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A3AC" w14:textId="77777777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FCE7BC" w14:textId="77777777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2E082" w14:textId="77777777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7B7A1A" w14:textId="77777777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07E4A1" w14:textId="77777777" w:rsidR="00FF4DFD" w:rsidRPr="00FF4DFD" w:rsidRDefault="00FF4DFD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9CDA96" w14:textId="5BBFC83E" w:rsidR="00DD1888" w:rsidRPr="004B1281" w:rsidRDefault="001C0BB9" w:rsidP="00DD1888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T</w:t>
      </w:r>
      <w:r w:rsidR="005C7F9D">
        <w:rPr>
          <w:rFonts w:ascii="TH SarabunPSK" w:eastAsia="TH SarabunPSK" w:hAnsi="TH SarabunPSK" w:cs="TH SarabunPSK"/>
          <w:b/>
          <w:bCs/>
          <w:sz w:val="44"/>
          <w:szCs w:val="44"/>
        </w:rPr>
        <w:t>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VER-</w:t>
      </w:r>
      <w:r w:rsidR="00877DCF">
        <w:rPr>
          <w:rFonts w:ascii="TH SarabunPSK" w:eastAsia="TH SarabunPSK" w:hAnsi="TH SarabunPSK" w:cs="TH SarabunPSK"/>
          <w:b/>
          <w:bCs/>
          <w:sz w:val="44"/>
          <w:szCs w:val="44"/>
        </w:rPr>
        <w:t>P-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</w:rPr>
        <w:t>TOOL-</w:t>
      </w:r>
      <w:r w:rsidR="00F91113" w:rsidRPr="004B1281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01-0</w:t>
      </w:r>
      <w:r w:rsidR="00F91113" w:rsidRPr="004B1281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5</w:t>
      </w:r>
    </w:p>
    <w:p w14:paraId="4EE48EE7" w14:textId="05043419" w:rsidR="003F3058" w:rsidRPr="004B1281" w:rsidRDefault="007E58C5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1281">
        <w:rPr>
          <w:rFonts w:ascii="TH SarabunPSK" w:hAnsi="TH SarabunPSK" w:cs="TH SarabunPSK"/>
          <w:b/>
          <w:bCs/>
          <w:sz w:val="44"/>
          <w:szCs w:val="44"/>
        </w:rPr>
        <w:t>Calculation for non-CO</w:t>
      </w:r>
      <w:r w:rsidRPr="004B1281">
        <w:rPr>
          <w:rFonts w:ascii="TH SarabunPSK" w:hAnsi="TH SarabunPSK" w:cs="TH SarabunPSK"/>
          <w:b/>
          <w:bCs/>
          <w:sz w:val="44"/>
          <w:szCs w:val="44"/>
          <w:vertAlign w:val="subscript"/>
          <w:cs/>
        </w:rPr>
        <w:t>2</w:t>
      </w:r>
      <w:r w:rsidR="007F3004" w:rsidRPr="004B1281">
        <w:rPr>
          <w:rFonts w:ascii="TH SarabunPSK" w:hAnsi="TH SarabunPSK" w:cs="TH SarabunPSK" w:hint="cs"/>
          <w:b/>
          <w:bCs/>
          <w:sz w:val="44"/>
          <w:szCs w:val="44"/>
          <w:vertAlign w:val="subscript"/>
          <w:cs/>
        </w:rPr>
        <w:t xml:space="preserve"> </w:t>
      </w:r>
      <w:r w:rsidRPr="004B1281">
        <w:rPr>
          <w:rFonts w:ascii="TH SarabunPSK" w:hAnsi="TH SarabunPSK" w:cs="TH SarabunPSK"/>
          <w:b/>
          <w:bCs/>
          <w:sz w:val="44"/>
          <w:szCs w:val="44"/>
        </w:rPr>
        <w:t>greenhouse gas emissions from burning of biomass in</w:t>
      </w:r>
      <w:r w:rsidR="007F3004" w:rsidRPr="004B128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80280" w:rsidRPr="004B1281">
        <w:rPr>
          <w:rFonts w:ascii="TH SarabunPSK" w:hAnsi="TH SarabunPSK" w:cs="TH SarabunPSK"/>
          <w:b/>
          <w:bCs/>
          <w:sz w:val="44"/>
          <w:szCs w:val="44"/>
        </w:rPr>
        <w:t xml:space="preserve">forest </w:t>
      </w:r>
      <w:r w:rsidRPr="004B1281">
        <w:rPr>
          <w:rFonts w:ascii="TH SarabunPSK" w:hAnsi="TH SarabunPSK" w:cs="TH SarabunPSK"/>
          <w:b/>
          <w:bCs/>
          <w:sz w:val="44"/>
          <w:szCs w:val="44"/>
        </w:rPr>
        <w:t>project activities</w:t>
      </w:r>
    </w:p>
    <w:p w14:paraId="314B0C1C" w14:textId="77777777" w:rsidR="00FF4DFD" w:rsidRPr="004B1281" w:rsidRDefault="00FF4DFD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71C5FFF" w14:textId="32511EDD" w:rsidR="00FF4DFD" w:rsidRPr="004D55D4" w:rsidRDefault="004D55D4" w:rsidP="007E58C5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55D4">
        <w:rPr>
          <w:rFonts w:ascii="TH SarabunPSK" w:hAnsi="TH SarabunPSK" w:cs="TH SarabunPSK"/>
          <w:b/>
          <w:bCs/>
          <w:sz w:val="40"/>
          <w:szCs w:val="40"/>
        </w:rPr>
        <w:t>Version 01</w:t>
      </w:r>
    </w:p>
    <w:p w14:paraId="069B7A9A" w14:textId="77777777" w:rsidR="003F3058" w:rsidRPr="007C7CF5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5BB2BEE" w14:textId="77777777" w:rsidR="0008529B" w:rsidRPr="007C7CF5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7C7CF5">
        <w:rPr>
          <w:rFonts w:ascii="TH SarabunPSK" w:hAnsi="TH SarabunPSK" w:cs="TH SarabunPSK"/>
          <w:b/>
          <w:bCs/>
          <w:cs/>
        </w:rPr>
        <w:br w:type="page"/>
      </w:r>
    </w:p>
    <w:p w14:paraId="489115F6" w14:textId="45BC3CC4" w:rsidR="00A2484A" w:rsidRPr="003E15EA" w:rsidRDefault="00BC6CBF" w:rsidP="002E7F6E">
      <w:pPr>
        <w:pStyle w:val="Heading1"/>
      </w:pPr>
      <w:r w:rsidRPr="003E15EA">
        <w:lastRenderedPageBreak/>
        <w:t>1</w:t>
      </w:r>
      <w:r w:rsidRPr="003E15EA">
        <w:rPr>
          <w:cs/>
        </w:rPr>
        <w:t xml:space="preserve">. </w:t>
      </w:r>
      <w:r w:rsidR="00DD1888">
        <w:t>Introduction</w:t>
      </w:r>
    </w:p>
    <w:p w14:paraId="229DA525" w14:textId="06BADB6D" w:rsidR="00E720A5" w:rsidRPr="00AB1C28" w:rsidRDefault="00BC6CBF" w:rsidP="00E720A5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 w:rsidRPr="007C7CF5">
        <w:rPr>
          <w:rFonts w:ascii="TH SarabunPSK" w:hAnsi="TH SarabunPSK" w:cs="TH SarabunPSK"/>
          <w:cs/>
        </w:rPr>
        <w:tab/>
      </w:r>
      <w:r w:rsidR="00FC3377" w:rsidRPr="003F63D8">
        <w:rPr>
          <w:rFonts w:ascii="TH SarabunPSK" w:eastAsia="Sarabun" w:hAnsi="TH SarabunPSK" w:cs="TH SarabunPSK"/>
        </w:rPr>
        <w:t xml:space="preserve">This document is a tool </w:t>
      </w:r>
      <w:r w:rsidR="00FC3377" w:rsidRPr="00D11B78">
        <w:rPr>
          <w:rFonts w:ascii="TH SarabunPSK" w:eastAsia="Sarabun" w:hAnsi="TH SarabunPSK" w:cs="TH SarabunPSK"/>
        </w:rPr>
        <w:t xml:space="preserve">for </w:t>
      </w:r>
      <w:r w:rsidR="00405523" w:rsidRPr="00405523">
        <w:rPr>
          <w:rFonts w:ascii="TH SarabunPSK" w:hAnsi="TH SarabunPSK" w:cs="TH SarabunPSK"/>
        </w:rPr>
        <w:t xml:space="preserve">estimating greenhouse gas emissions </w:t>
      </w:r>
      <w:r w:rsidR="003A7193" w:rsidRPr="003A7193">
        <w:rPr>
          <w:rFonts w:ascii="TH SarabunPSK" w:hAnsi="TH SarabunPSK" w:cs="TH SarabunPSK"/>
        </w:rPr>
        <w:t>estimating non-CO</w:t>
      </w:r>
      <w:r w:rsidR="003A7193" w:rsidRPr="00E33028">
        <w:rPr>
          <w:rFonts w:ascii="TH SarabunPSK" w:hAnsi="TH SarabunPSK" w:cs="TH SarabunPSK"/>
          <w:vertAlign w:val="subscript"/>
        </w:rPr>
        <w:t>2</w:t>
      </w:r>
      <w:r w:rsidR="003A7193" w:rsidRPr="003A7193">
        <w:rPr>
          <w:rFonts w:ascii="TH SarabunPSK" w:hAnsi="TH SarabunPSK" w:cs="TH SarabunPSK"/>
        </w:rPr>
        <w:t xml:space="preserve"> greenhouse gas emissions from burning of biomass in forest project activities</w:t>
      </w:r>
      <w:r w:rsidR="00405523">
        <w:rPr>
          <w:rFonts w:ascii="TH SarabunPSK" w:hAnsi="TH SarabunPSK" w:cs="TH SarabunPSK"/>
        </w:rPr>
        <w:t xml:space="preserve">, </w:t>
      </w:r>
      <w:r w:rsidR="00405523" w:rsidRPr="00405523">
        <w:rPr>
          <w:rFonts w:ascii="TH SarabunPSK" w:hAnsi="TH SarabunPSK" w:cs="TH SarabunPSK"/>
        </w:rPr>
        <w:t xml:space="preserve">excluding carbon dioxide emissions from </w:t>
      </w:r>
      <w:r w:rsidR="007D4C74" w:rsidRPr="00405523">
        <w:rPr>
          <w:rFonts w:ascii="TH SarabunPSK" w:hAnsi="TH SarabunPSK" w:cs="TH SarabunPSK"/>
        </w:rPr>
        <w:t>biomass burning</w:t>
      </w:r>
      <w:r w:rsidR="00E720A5">
        <w:rPr>
          <w:rFonts w:ascii="TH SarabunPSK" w:hAnsi="TH SarabunPSK" w:cs="TH SarabunPSK" w:hint="cs"/>
          <w:cs/>
        </w:rPr>
        <w:t xml:space="preserve"> </w:t>
      </w:r>
      <w:r w:rsidR="00E720A5" w:rsidRPr="00AB1C28">
        <w:rPr>
          <w:rFonts w:ascii="TH SarabunPSK" w:hAnsi="TH SarabunPSK" w:cs="TH SarabunPSK"/>
        </w:rPr>
        <w:t xml:space="preserve">which can be used to </w:t>
      </w:r>
      <w:r w:rsidR="00E720A5">
        <w:rPr>
          <w:rFonts w:ascii="TH SarabunPSK" w:hAnsi="TH SarabunPSK" w:cs="TH SarabunPSK"/>
        </w:rPr>
        <w:t>estimate</w:t>
      </w:r>
      <w:r w:rsidR="00E720A5" w:rsidRPr="00AB1C28">
        <w:rPr>
          <w:rFonts w:ascii="TH SarabunPSK" w:hAnsi="TH SarabunPSK" w:cs="TH SarabunPSK"/>
        </w:rPr>
        <w:t xml:space="preserve"> </w:t>
      </w:r>
      <w:r w:rsidR="00E720A5" w:rsidRPr="00E720A5">
        <w:rPr>
          <w:rFonts w:ascii="TH SarabunPSK" w:hAnsi="TH SarabunPSK" w:cs="TH SarabunPSK"/>
        </w:rPr>
        <w:t xml:space="preserve">greenhouse gas emissions </w:t>
      </w:r>
      <w:r w:rsidR="00E720A5" w:rsidRPr="00AB1C28">
        <w:rPr>
          <w:rFonts w:ascii="TH SarabunPSK" w:hAnsi="TH SarabunPSK" w:cs="TH SarabunPSK"/>
        </w:rPr>
        <w:t>in both base</w:t>
      </w:r>
      <w:r w:rsidR="00E720A5">
        <w:rPr>
          <w:rFonts w:ascii="TH SarabunPSK" w:hAnsi="TH SarabunPSK" w:cs="TH SarabunPSK"/>
        </w:rPr>
        <w:t>line</w:t>
      </w:r>
      <w:r w:rsidR="00E720A5" w:rsidRPr="00AB1C28">
        <w:rPr>
          <w:rFonts w:ascii="TH SarabunPSK" w:hAnsi="TH SarabunPSK" w:cs="TH SarabunPSK"/>
        </w:rPr>
        <w:t xml:space="preserve"> and project</w:t>
      </w:r>
      <w:r w:rsidR="00D80537">
        <w:rPr>
          <w:rFonts w:ascii="TH SarabunPSK" w:hAnsi="TH SarabunPSK" w:cs="TH SarabunPSK" w:hint="cs"/>
          <w:cs/>
        </w:rPr>
        <w:t xml:space="preserve"> </w:t>
      </w:r>
      <w:r w:rsidR="00D80537">
        <w:rPr>
          <w:rFonts w:ascii="TH SarabunPSK" w:hAnsi="TH SarabunPSK" w:cs="TH SarabunPSK"/>
        </w:rPr>
        <w:t>scenario</w:t>
      </w:r>
      <w:r w:rsidR="00E720A5">
        <w:rPr>
          <w:rFonts w:ascii="TH SarabunPSK" w:hAnsi="TH SarabunPSK" w:cs="TH SarabunPSK"/>
        </w:rPr>
        <w:t>s</w:t>
      </w:r>
      <w:r w:rsidR="00E720A5" w:rsidRPr="00AB1C28">
        <w:rPr>
          <w:rFonts w:ascii="TH SarabunPSK" w:hAnsi="TH SarabunPSK" w:cs="TH SarabunPSK"/>
        </w:rPr>
        <w:t>.</w:t>
      </w:r>
    </w:p>
    <w:p w14:paraId="21567CCC" w14:textId="13FCA028" w:rsidR="00BC732A" w:rsidRPr="007E58C5" w:rsidRDefault="00BC732A" w:rsidP="002E7F6E">
      <w:pPr>
        <w:pStyle w:val="Heading1"/>
        <w:rPr>
          <w:cs/>
        </w:rPr>
      </w:pPr>
      <w:r w:rsidRPr="007E58C5">
        <w:rPr>
          <w:cs/>
        </w:rPr>
        <w:t xml:space="preserve">2. </w:t>
      </w:r>
      <w:r w:rsidR="00DD1888">
        <w:t>Relevant Definitions</w:t>
      </w:r>
    </w:p>
    <w:p w14:paraId="0DFE5004" w14:textId="3E1F567A" w:rsidR="00BE23AB" w:rsidRDefault="00BC732A" w:rsidP="00BC732A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ab/>
      </w:r>
      <w:r w:rsidR="00DD1888">
        <w:rPr>
          <w:rFonts w:ascii="TH SarabunPSK" w:hAnsi="TH SarabunPSK" w:cs="TH SarabunPSK"/>
        </w:rPr>
        <w:t>Details appear in Annex</w:t>
      </w:r>
      <w:r w:rsidR="00BE23AB" w:rsidRPr="00BE23AB">
        <w:rPr>
          <w:rFonts w:ascii="TH SarabunPSK" w:hAnsi="TH SarabunPSK" w:cs="TH SarabunPSK"/>
          <w:cs/>
        </w:rPr>
        <w:t xml:space="preserve"> </w:t>
      </w:r>
      <w:r w:rsidR="00BE23AB" w:rsidRPr="00BE23AB">
        <w:rPr>
          <w:rFonts w:ascii="TH SarabunPSK" w:hAnsi="TH SarabunPSK" w:cs="TH SarabunPSK"/>
        </w:rPr>
        <w:t>1</w:t>
      </w:r>
    </w:p>
    <w:p w14:paraId="70506761" w14:textId="3478257E" w:rsidR="00972BA7" w:rsidRPr="003E15EA" w:rsidRDefault="00337927" w:rsidP="002E7F6E">
      <w:pPr>
        <w:pStyle w:val="Heading1"/>
      </w:pPr>
      <w:r>
        <w:t>3</w:t>
      </w:r>
      <w:r w:rsidR="00BC6CBF" w:rsidRPr="003E15EA">
        <w:rPr>
          <w:cs/>
        </w:rPr>
        <w:t xml:space="preserve">. </w:t>
      </w:r>
      <w:bookmarkStart w:id="0" w:name="_Hlk100355345"/>
      <w:r w:rsidR="00DD1888">
        <w:t xml:space="preserve">Characteristics of </w:t>
      </w:r>
      <w:r w:rsidR="003A7193">
        <w:t>R</w:t>
      </w:r>
      <w:r w:rsidR="00DD1888">
        <w:t xml:space="preserve">elevant </w:t>
      </w:r>
      <w:r w:rsidR="003A7193">
        <w:t>A</w:t>
      </w:r>
      <w:r w:rsidR="00DD1888">
        <w:t xml:space="preserve">ctivities and </w:t>
      </w:r>
      <w:r w:rsidR="003A7193">
        <w:t>C</w:t>
      </w:r>
      <w:r w:rsidR="00DD1888">
        <w:t xml:space="preserve">onditions </w:t>
      </w:r>
      <w:bookmarkEnd w:id="0"/>
    </w:p>
    <w:p w14:paraId="3E74F998" w14:textId="69F02DBE" w:rsidR="004117BD" w:rsidRDefault="00241D05" w:rsidP="00241D05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1" w:name="_Hlk100355359"/>
      <w:r w:rsidR="004117BD" w:rsidRPr="004117BD">
        <w:rPr>
          <w:rFonts w:ascii="TH SarabunPSK" w:hAnsi="TH SarabunPSK" w:cs="TH SarabunPSK"/>
        </w:rPr>
        <w:t xml:space="preserve">This tool is suitable for </w:t>
      </w:r>
      <w:r w:rsidR="00E720A5">
        <w:rPr>
          <w:rFonts w:ascii="TH SarabunPSK" w:hAnsi="TH SarabunPSK" w:cs="TH SarabunPSK"/>
        </w:rPr>
        <w:t>estimating</w:t>
      </w:r>
      <w:r w:rsidR="00E720A5" w:rsidRPr="004117BD">
        <w:rPr>
          <w:rFonts w:ascii="TH SarabunPSK" w:hAnsi="TH SarabunPSK" w:cs="TH SarabunPSK"/>
        </w:rPr>
        <w:t xml:space="preserve"> </w:t>
      </w:r>
      <w:r w:rsidR="004117BD" w:rsidRPr="004117BD">
        <w:rPr>
          <w:rFonts w:ascii="TH SarabunPSK" w:hAnsi="TH SarabunPSK" w:cs="TH SarabunPSK"/>
        </w:rPr>
        <w:t>greenhouse gas emissions from biomass burning and forest fires occurring in the project area.</w:t>
      </w:r>
    </w:p>
    <w:p w14:paraId="36BEFB33" w14:textId="2E7165CC" w:rsidR="004117BD" w:rsidRDefault="00241D05" w:rsidP="00D83E26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17BD" w:rsidRPr="004117BD">
        <w:rPr>
          <w:rFonts w:ascii="TH SarabunPSK" w:hAnsi="TH SarabunPSK" w:cs="TH SarabunPSK"/>
        </w:rPr>
        <w:t xml:space="preserve">Greenhouse </w:t>
      </w:r>
      <w:r w:rsidR="004117BD">
        <w:rPr>
          <w:rFonts w:ascii="TH SarabunPSK" w:hAnsi="TH SarabunPSK" w:cs="TH SarabunPSK"/>
        </w:rPr>
        <w:t>g</w:t>
      </w:r>
      <w:r w:rsidR="004117BD" w:rsidRPr="004117BD">
        <w:rPr>
          <w:rFonts w:ascii="TH SarabunPSK" w:hAnsi="TH SarabunPSK" w:cs="TH SarabunPSK"/>
        </w:rPr>
        <w:t xml:space="preserve">as </w:t>
      </w:r>
      <w:r w:rsidR="004117BD">
        <w:rPr>
          <w:rFonts w:ascii="TH SarabunPSK" w:hAnsi="TH SarabunPSK" w:cs="TH SarabunPSK"/>
        </w:rPr>
        <w:t>e</w:t>
      </w:r>
      <w:r w:rsidR="004117BD" w:rsidRPr="004117BD">
        <w:rPr>
          <w:rFonts w:ascii="TH SarabunPSK" w:hAnsi="TH SarabunPSK" w:cs="TH SarabunPSK"/>
        </w:rPr>
        <w:t xml:space="preserve">missions from </w:t>
      </w:r>
      <w:r w:rsidR="004117BD">
        <w:rPr>
          <w:rFonts w:ascii="TH SarabunPSK" w:hAnsi="TH SarabunPSK" w:cs="TH SarabunPSK"/>
        </w:rPr>
        <w:t>f</w:t>
      </w:r>
      <w:r w:rsidR="004117BD" w:rsidRPr="004117BD">
        <w:rPr>
          <w:rFonts w:ascii="TH SarabunPSK" w:hAnsi="TH SarabunPSK" w:cs="TH SarabunPSK"/>
        </w:rPr>
        <w:t xml:space="preserve">ires in </w:t>
      </w:r>
      <w:r w:rsidR="004117BD">
        <w:rPr>
          <w:rFonts w:ascii="TH SarabunPSK" w:hAnsi="TH SarabunPSK" w:cs="TH SarabunPSK"/>
        </w:rPr>
        <w:t>p</w:t>
      </w:r>
      <w:r w:rsidR="004117BD" w:rsidRPr="004117BD">
        <w:rPr>
          <w:rFonts w:ascii="TH SarabunPSK" w:hAnsi="TH SarabunPSK" w:cs="TH SarabunPSK"/>
        </w:rPr>
        <w:t xml:space="preserve">roject </w:t>
      </w:r>
      <w:r w:rsidR="004117BD">
        <w:rPr>
          <w:rFonts w:ascii="TH SarabunPSK" w:hAnsi="TH SarabunPSK" w:cs="TH SarabunPSK"/>
        </w:rPr>
        <w:t>a</w:t>
      </w:r>
      <w:r w:rsidR="004117BD" w:rsidRPr="004117BD">
        <w:rPr>
          <w:rFonts w:ascii="TH SarabunPSK" w:hAnsi="TH SarabunPSK" w:cs="TH SarabunPSK"/>
        </w:rPr>
        <w:t xml:space="preserve">reas will </w:t>
      </w:r>
      <w:r w:rsidR="004117BD">
        <w:rPr>
          <w:rFonts w:ascii="TH SarabunPSK" w:hAnsi="TH SarabunPSK" w:cs="TH SarabunPSK"/>
        </w:rPr>
        <w:t xml:space="preserve">be </w:t>
      </w:r>
      <w:r w:rsidR="004117BD" w:rsidRPr="004117BD">
        <w:rPr>
          <w:rFonts w:ascii="TH SarabunPSK" w:hAnsi="TH SarabunPSK" w:cs="TH SarabunPSK"/>
        </w:rPr>
        <w:t>assess</w:t>
      </w:r>
      <w:r w:rsidR="004117BD">
        <w:rPr>
          <w:rFonts w:ascii="TH SarabunPSK" w:hAnsi="TH SarabunPSK" w:cs="TH SarabunPSK"/>
        </w:rPr>
        <w:t>ed</w:t>
      </w:r>
      <w:r w:rsidR="004117BD" w:rsidRPr="004117BD">
        <w:rPr>
          <w:rFonts w:ascii="TH SarabunPSK" w:hAnsi="TH SarabunPSK" w:cs="TH SarabunPSK"/>
        </w:rPr>
        <w:t xml:space="preserve"> if the fire area is more than </w:t>
      </w:r>
      <w:r w:rsidR="004117BD" w:rsidRPr="004117BD">
        <w:rPr>
          <w:rFonts w:ascii="TH SarabunPSK" w:hAnsi="TH SarabunPSK" w:cs="TH SarabunPSK"/>
          <w:cs/>
        </w:rPr>
        <w:t xml:space="preserve">5 </w:t>
      </w:r>
      <w:r w:rsidR="004117BD" w:rsidRPr="004117BD">
        <w:rPr>
          <w:rFonts w:ascii="TH SarabunPSK" w:hAnsi="TH SarabunPSK" w:cs="TH SarabunPSK"/>
        </w:rPr>
        <w:t>percent of the</w:t>
      </w:r>
      <w:r w:rsidR="004117BD">
        <w:rPr>
          <w:rFonts w:ascii="TH SarabunPSK" w:hAnsi="TH SarabunPSK" w:cs="TH SarabunPSK"/>
        </w:rPr>
        <w:t xml:space="preserve"> total</w:t>
      </w:r>
      <w:r w:rsidR="004117BD" w:rsidRPr="004117BD">
        <w:rPr>
          <w:rFonts w:ascii="TH SarabunPSK" w:hAnsi="TH SarabunPSK" w:cs="TH SarabunPSK"/>
        </w:rPr>
        <w:t xml:space="preserve"> project area.</w:t>
      </w:r>
    </w:p>
    <w:bookmarkEnd w:id="1"/>
    <w:p w14:paraId="1C9A2079" w14:textId="5A80A6C2" w:rsidR="00A069E7" w:rsidRDefault="00337927" w:rsidP="002E7F6E">
      <w:pPr>
        <w:pStyle w:val="Heading1"/>
        <w:rPr>
          <w:cs/>
        </w:rPr>
      </w:pPr>
      <w:r>
        <w:t>4</w:t>
      </w:r>
      <w:r w:rsidR="00A069E7" w:rsidRPr="003E15EA">
        <w:rPr>
          <w:cs/>
        </w:rPr>
        <w:t xml:space="preserve">. </w:t>
      </w:r>
      <w:bookmarkStart w:id="2" w:name="_Hlk100355382"/>
      <w:r w:rsidR="00DD1888">
        <w:t>Hypothesis</w:t>
      </w:r>
      <w:bookmarkEnd w:id="2"/>
    </w:p>
    <w:p w14:paraId="5FDC7FEC" w14:textId="2AD85191" w:rsidR="00A069E7" w:rsidRPr="00B53A0A" w:rsidRDefault="00A069E7" w:rsidP="00A069E7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3" w:name="_Hlk100355403"/>
      <w:r>
        <w:rPr>
          <w:rFonts w:ascii="TH SarabunPSK" w:hAnsi="TH SarabunPSK" w:cs="TH SarabunPSK"/>
          <w:cs/>
        </w:rPr>
        <w:tab/>
      </w:r>
      <w:r w:rsidR="00405523" w:rsidRPr="00405523">
        <w:rPr>
          <w:rFonts w:ascii="TH SarabunPSK" w:hAnsi="TH SarabunPSK" w:cs="TH SarabunPSK"/>
        </w:rPr>
        <w:t xml:space="preserve">This tool provides assumptions </w:t>
      </w:r>
      <w:r w:rsidR="00405523">
        <w:rPr>
          <w:rFonts w:ascii="TH SarabunPSK" w:hAnsi="TH SarabunPSK" w:cs="TH SarabunPSK"/>
        </w:rPr>
        <w:t>to scope</w:t>
      </w:r>
      <w:r w:rsidR="00405523" w:rsidRPr="00405523">
        <w:rPr>
          <w:rFonts w:ascii="TH SarabunPSK" w:hAnsi="TH SarabunPSK" w:cs="TH SarabunPSK"/>
        </w:rPr>
        <w:t xml:space="preserve"> greenhouse gas emission</w:t>
      </w:r>
      <w:r w:rsidR="00405523">
        <w:rPr>
          <w:rFonts w:ascii="TH SarabunPSK" w:hAnsi="TH SarabunPSK" w:cs="TH SarabunPSK"/>
        </w:rPr>
        <w:t xml:space="preserve"> estimation</w:t>
      </w:r>
      <w:r w:rsidR="00405523" w:rsidRPr="00405523">
        <w:rPr>
          <w:rFonts w:ascii="TH SarabunPSK" w:hAnsi="TH SarabunPSK" w:cs="TH SarabunPSK"/>
        </w:rPr>
        <w:t xml:space="preserve"> from biomass burning</w:t>
      </w:r>
    </w:p>
    <w:p w14:paraId="292462E4" w14:textId="1728BEF5" w:rsidR="00A069E7" w:rsidRPr="00405523" w:rsidRDefault="00405523" w:rsidP="00405523">
      <w:pPr>
        <w:pStyle w:val="ListParagraph"/>
        <w:numPr>
          <w:ilvl w:val="0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N</w:t>
      </w:r>
      <w:r w:rsidRPr="00405523">
        <w:rPr>
          <w:rFonts w:ascii="TH SarabunPSK" w:hAnsi="TH SarabunPSK" w:cs="TH SarabunPSK"/>
          <w:szCs w:val="32"/>
        </w:rPr>
        <w:t xml:space="preserve">ot </w:t>
      </w:r>
      <w:r w:rsidR="00E720A5">
        <w:rPr>
          <w:rFonts w:ascii="TH SarabunPSK" w:hAnsi="TH SarabunPSK" w:cs="TH SarabunPSK"/>
          <w:szCs w:val="32"/>
        </w:rPr>
        <w:t>estimate</w:t>
      </w:r>
      <w:r w:rsidRPr="00405523">
        <w:rPr>
          <w:rFonts w:ascii="TH SarabunPSK" w:hAnsi="TH SarabunPSK" w:cs="TH SarabunPSK"/>
          <w:szCs w:val="32"/>
        </w:rPr>
        <w:t xml:space="preserve"> greenhouse gas emissions from above-ground biomass burning of trees in cases where</w:t>
      </w:r>
    </w:p>
    <w:p w14:paraId="34464D58" w14:textId="1132756E" w:rsidR="00405523" w:rsidRDefault="00DA3FD5" w:rsidP="000C75E3">
      <w:pPr>
        <w:pStyle w:val="ListParagraph"/>
        <w:numPr>
          <w:ilvl w:val="1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A forest fire</w:t>
      </w:r>
      <w:r w:rsidR="00405523" w:rsidRPr="00405523">
        <w:rPr>
          <w:rFonts w:ascii="TH SarabunPSK" w:hAnsi="TH SarabunPSK" w:cs="TH SarabunPSK"/>
          <w:szCs w:val="32"/>
        </w:rPr>
        <w:t xml:space="preserve"> burn from the understory and do not spread to the tree canopy</w:t>
      </w:r>
    </w:p>
    <w:p w14:paraId="6B59BCCC" w14:textId="5465F93B" w:rsidR="00405523" w:rsidRPr="00405523" w:rsidRDefault="00DA3FD5" w:rsidP="00405523">
      <w:pPr>
        <w:pStyle w:val="ListParagraph"/>
        <w:numPr>
          <w:ilvl w:val="1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A forest fire </w:t>
      </w:r>
      <w:r w:rsidR="00405523" w:rsidRPr="00405523">
        <w:rPr>
          <w:rFonts w:ascii="TH SarabunPSK" w:hAnsi="TH SarabunPSK" w:cs="TH SarabunPSK"/>
          <w:szCs w:val="32"/>
        </w:rPr>
        <w:t>are spreading and burning trees</w:t>
      </w:r>
      <w:r w:rsidR="00405523">
        <w:rPr>
          <w:rFonts w:ascii="TH SarabunPSK" w:hAnsi="TH SarabunPSK" w:cs="TH SarabunPSK"/>
          <w:szCs w:val="32"/>
        </w:rPr>
        <w:t xml:space="preserve">, </w:t>
      </w:r>
      <w:r w:rsidR="00405523" w:rsidRPr="00405523">
        <w:rPr>
          <w:rFonts w:ascii="TH SarabunPSK" w:hAnsi="TH SarabunPSK" w:cs="TH SarabunPSK"/>
          <w:szCs w:val="32"/>
        </w:rPr>
        <w:t xml:space="preserve">but not </w:t>
      </w:r>
      <w:r w:rsidR="00405523">
        <w:rPr>
          <w:rFonts w:ascii="TH SarabunPSK" w:hAnsi="TH SarabunPSK" w:cs="TH SarabunPSK"/>
          <w:szCs w:val="32"/>
        </w:rPr>
        <w:t xml:space="preserve">putting trees down and still allowing new leaves </w:t>
      </w:r>
      <w:r w:rsidR="00D80537">
        <w:rPr>
          <w:rFonts w:ascii="TH SarabunPSK" w:hAnsi="TH SarabunPSK" w:cs="TH SarabunPSK"/>
          <w:szCs w:val="32"/>
        </w:rPr>
        <w:t>regeneration</w:t>
      </w:r>
      <w:r w:rsidR="00C3452D">
        <w:rPr>
          <w:rFonts w:ascii="TH SarabunPSK" w:hAnsi="TH SarabunPSK" w:cs="TH SarabunPSK"/>
          <w:szCs w:val="32"/>
        </w:rPr>
        <w:t xml:space="preserve"> </w:t>
      </w:r>
      <w:r w:rsidR="00405523">
        <w:rPr>
          <w:rFonts w:ascii="TH SarabunPSK" w:hAnsi="TH SarabunPSK" w:cs="TH SarabunPSK"/>
          <w:szCs w:val="32"/>
        </w:rPr>
        <w:t xml:space="preserve">within </w:t>
      </w:r>
      <w:r w:rsidR="00405523" w:rsidRPr="00405523">
        <w:rPr>
          <w:rFonts w:ascii="TH SarabunPSK" w:hAnsi="TH SarabunPSK" w:cs="TH SarabunPSK"/>
        </w:rPr>
        <w:t>6 months</w:t>
      </w:r>
      <w:r w:rsidR="00405523">
        <w:rPr>
          <w:rFonts w:ascii="TH SarabunPSK" w:hAnsi="TH SarabunPSK" w:cs="TH SarabunPSK"/>
        </w:rPr>
        <w:t xml:space="preserve">.  This can be </w:t>
      </w:r>
      <w:r w:rsidR="00405523" w:rsidRPr="00405523">
        <w:rPr>
          <w:rFonts w:ascii="TH SarabunPSK" w:hAnsi="TH SarabunPSK" w:cs="TH SarabunPSK"/>
        </w:rPr>
        <w:t>demonstrated by remote sensing imagery</w:t>
      </w:r>
    </w:p>
    <w:p w14:paraId="03E59EFB" w14:textId="2A99AE0B" w:rsidR="00A069E7" w:rsidRPr="00405523" w:rsidRDefault="00405523" w:rsidP="00405523">
      <w:pPr>
        <w:pStyle w:val="ListParagraph"/>
        <w:numPr>
          <w:ilvl w:val="0"/>
          <w:numId w:val="18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05523">
        <w:rPr>
          <w:rFonts w:ascii="TH SarabunPSK" w:hAnsi="TH SarabunPSK" w:cs="TH SarabunPSK"/>
        </w:rPr>
        <w:t>The biomass of dead organic matter that has been burned completely is at least 60%.</w:t>
      </w:r>
    </w:p>
    <w:bookmarkEnd w:id="3"/>
    <w:p w14:paraId="72BC47BF" w14:textId="3548DA26" w:rsidR="00DD1888" w:rsidRPr="00DD1888" w:rsidRDefault="00337927" w:rsidP="002E7F6E">
      <w:pPr>
        <w:pStyle w:val="Heading1"/>
      </w:pPr>
      <w:r>
        <w:t>5</w:t>
      </w:r>
      <w:r w:rsidR="00C613B8" w:rsidRPr="003E15EA">
        <w:rPr>
          <w:cs/>
        </w:rPr>
        <w:t xml:space="preserve">. </w:t>
      </w:r>
      <w:bookmarkStart w:id="4" w:name="_Hlk100355444"/>
      <w:r w:rsidR="00C3452D">
        <w:t>Estimation of</w:t>
      </w:r>
      <w:r w:rsidR="00DD1888">
        <w:t xml:space="preserve"> </w:t>
      </w:r>
      <w:bookmarkStart w:id="5" w:name="_Hlk100355484"/>
      <w:bookmarkEnd w:id="4"/>
      <w:r w:rsidR="00DD1888" w:rsidRPr="00DD1888">
        <w:t xml:space="preserve">greenhouse gas emissions from </w:t>
      </w:r>
      <w:r w:rsidR="002E7F6E">
        <w:t xml:space="preserve">biomass burning and forest fire </w:t>
      </w:r>
    </w:p>
    <w:p w14:paraId="4BF04148" w14:textId="5ABDCDDA" w:rsidR="00EF7517" w:rsidRDefault="00C3452D" w:rsidP="00EF7517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Estimation</w:t>
      </w:r>
      <w:r w:rsidRPr="00EF7517">
        <w:rPr>
          <w:rFonts w:ascii="TH SarabunPSK" w:hAnsi="TH SarabunPSK" w:cs="TH SarabunPSK"/>
        </w:rPr>
        <w:t xml:space="preserve"> </w:t>
      </w:r>
      <w:r w:rsidR="00EF7517" w:rsidRPr="00EF7517">
        <w:rPr>
          <w:rFonts w:ascii="TH SarabunPSK" w:hAnsi="TH SarabunPSK" w:cs="TH SarabunPSK"/>
        </w:rPr>
        <w:t xml:space="preserve">of greenhouse gas emissions </w:t>
      </w:r>
      <w:r w:rsidR="005767DC">
        <w:rPr>
          <w:rFonts w:ascii="TH SarabunPSK" w:hAnsi="TH SarabunPSK" w:cs="TH SarabunPSK"/>
        </w:rPr>
        <w:t>r</w:t>
      </w:r>
      <w:r>
        <w:rPr>
          <w:rFonts w:ascii="TH SarabunPSK" w:hAnsi="TH SarabunPSK" w:cs="TH SarabunPSK"/>
        </w:rPr>
        <w:t>esulting from</w:t>
      </w:r>
      <w:r w:rsidR="00EF7517" w:rsidRPr="00EF7517">
        <w:rPr>
          <w:rFonts w:ascii="TH SarabunPSK" w:hAnsi="TH SarabunPSK" w:cs="TH SarabunPSK"/>
        </w:rPr>
        <w:t xml:space="preserve"> biomass burning and forest fires in the project area consists of the </w:t>
      </w:r>
      <w:r>
        <w:rPr>
          <w:rFonts w:ascii="TH SarabunPSK" w:hAnsi="TH SarabunPSK" w:cs="TH SarabunPSK"/>
        </w:rPr>
        <w:t>emission</w:t>
      </w:r>
      <w:r w:rsidRPr="00EF7517">
        <w:rPr>
          <w:rFonts w:ascii="TH SarabunPSK" w:hAnsi="TH SarabunPSK" w:cs="TH SarabunPSK"/>
        </w:rPr>
        <w:t xml:space="preserve"> </w:t>
      </w:r>
      <w:r w:rsidR="005767DC">
        <w:rPr>
          <w:rFonts w:ascii="TH SarabunPSK" w:hAnsi="TH SarabunPSK" w:cs="TH SarabunPSK"/>
        </w:rPr>
        <w:t> </w:t>
      </w:r>
      <w:r w:rsidR="003A7193" w:rsidRPr="003A7193">
        <w:rPr>
          <w:rFonts w:ascii="TH SarabunPSK" w:hAnsi="TH SarabunPSK" w:cs="TH SarabunPSK"/>
        </w:rPr>
        <w:t>in site preparation activities, management of plant residues and forest fir</w:t>
      </w:r>
      <w:r w:rsidR="003A7193">
        <w:rPr>
          <w:rFonts w:ascii="TH SarabunPSK" w:hAnsi="TH SarabunPSK" w:cs="TH SarabunPSK"/>
        </w:rPr>
        <w:t>e.</w:t>
      </w:r>
      <w:r w:rsidR="003A7193" w:rsidRPr="003A7193" w:rsidDel="005767DC">
        <w:rPr>
          <w:rFonts w:ascii="TH SarabunPSK" w:hAnsi="TH SarabunPSK" w:cs="TH SarabunPSK"/>
        </w:rPr>
        <w:t xml:space="preserve"> </w:t>
      </w:r>
      <w:r w:rsidR="00EF7517" w:rsidRPr="00EF7517">
        <w:rPr>
          <w:rFonts w:ascii="TH SarabunPSK" w:hAnsi="TH SarabunPSK" w:cs="TH SarabunPSK"/>
        </w:rPr>
        <w:t xml:space="preserve">The </w:t>
      </w:r>
      <w:r w:rsidR="005767DC">
        <w:rPr>
          <w:rFonts w:ascii="TH SarabunPSK" w:hAnsi="TH SarabunPSK" w:cs="TH SarabunPSK"/>
        </w:rPr>
        <w:t>estimation</w:t>
      </w:r>
      <w:r w:rsidR="005767DC" w:rsidRPr="00EF7517">
        <w:rPr>
          <w:rFonts w:ascii="TH SarabunPSK" w:hAnsi="TH SarabunPSK" w:cs="TH SarabunPSK"/>
        </w:rPr>
        <w:t xml:space="preserve"> </w:t>
      </w:r>
      <w:r w:rsidR="00EF7517" w:rsidRPr="00EF7517">
        <w:rPr>
          <w:rFonts w:ascii="TH SarabunPSK" w:hAnsi="TH SarabunPSK" w:cs="TH SarabunPSK"/>
        </w:rPr>
        <w:t>is shown as follows</w:t>
      </w:r>
      <w:r w:rsidR="00EF7517">
        <w:rPr>
          <w:rFonts w:ascii="TH SarabunPSK" w:hAnsi="TH SarabunPSK" w:cs="TH SarabunPSK"/>
        </w:rPr>
        <w:t>:</w:t>
      </w:r>
    </w:p>
    <w:p w14:paraId="4A55A1BF" w14:textId="5B054BDC" w:rsidR="002A0552" w:rsidRPr="00AF6A7D" w:rsidRDefault="00524068" w:rsidP="00EF7517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u w:val="single"/>
          <w:cs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Burning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FMF,t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FF,t</m:t>
              </m:r>
            </m:sub>
          </m:sSub>
        </m:oMath>
      </m:oMathPara>
    </w:p>
    <w:p w14:paraId="522AF2EE" w14:textId="29D7690B" w:rsidR="002A0552" w:rsidRDefault="00AE332E" w:rsidP="002A0552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Where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B60996" w14:paraId="2F13A5D1" w14:textId="77777777" w:rsidTr="00B60996">
        <w:tc>
          <w:tcPr>
            <w:tcW w:w="1696" w:type="dxa"/>
          </w:tcPr>
          <w:p w14:paraId="54B6666E" w14:textId="77777777" w:rsidR="00B60996" w:rsidRDefault="00524068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</m:t>
                    </m:r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74847F39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1A1191D0" w14:textId="5493B032" w:rsidR="00B60996" w:rsidRDefault="005767DC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</w:t>
            </w:r>
            <w:r w:rsidR="00EF7517" w:rsidRPr="00EF7517">
              <w:rPr>
                <w:rFonts w:ascii="TH SarabunPSK" w:hAnsi="TH SarabunPSK" w:cs="TH SarabunPSK"/>
              </w:rPr>
              <w:t xml:space="preserve">reenhouse gas emissions from </w:t>
            </w:r>
            <w:r w:rsidR="002E7F6E">
              <w:rPr>
                <w:rFonts w:ascii="TH SarabunPSK" w:hAnsi="TH SarabunPSK" w:cs="TH SarabunPSK"/>
              </w:rPr>
              <w:t>biomass burning</w:t>
            </w:r>
            <w:r w:rsidR="00EF7517" w:rsidRPr="00EF7517">
              <w:rPr>
                <w:rFonts w:ascii="TH SarabunPSK" w:hAnsi="TH SarabunPSK" w:cs="TH SarabunPSK"/>
              </w:rPr>
              <w:t xml:space="preserve"> and forest fires in the project area in the year t</w:t>
            </w:r>
            <w:r w:rsidR="00EF7517">
              <w:rPr>
                <w:rFonts w:ascii="TH SarabunPSK" w:hAnsi="TH SarabunPSK" w:cs="TH SarabunPSK"/>
              </w:rPr>
              <w:t xml:space="preserve"> </w:t>
            </w:r>
            <w:r w:rsidR="00EF7517" w:rsidRPr="00EF7517">
              <w:rPr>
                <w:rFonts w:ascii="TH SarabunPSK" w:hAnsi="TH SarabunPSK" w:cs="TH SarabunPSK"/>
              </w:rPr>
              <w:t>(tons of carbon dioxide equivalent)</w:t>
            </w:r>
          </w:p>
        </w:tc>
      </w:tr>
      <w:tr w:rsidR="00B60996" w14:paraId="4B030FCC" w14:textId="77777777" w:rsidTr="00B60996">
        <w:tc>
          <w:tcPr>
            <w:tcW w:w="1696" w:type="dxa"/>
          </w:tcPr>
          <w:p w14:paraId="1FCD00D2" w14:textId="77777777" w:rsidR="00B60996" w:rsidRDefault="00524068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16A52D1E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59C08D8C" w14:textId="10801BE1" w:rsidR="00B60996" w:rsidRDefault="005767DC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</w:t>
            </w:r>
            <w:r w:rsidR="00EF7517" w:rsidRPr="00EF7517">
              <w:rPr>
                <w:rFonts w:ascii="TH SarabunPSK" w:hAnsi="TH SarabunPSK" w:cs="TH SarabunPSK"/>
              </w:rPr>
              <w:t xml:space="preserve">reenhouse gas emissions from </w:t>
            </w:r>
            <w:r w:rsidR="002E7F6E">
              <w:rPr>
                <w:rFonts w:ascii="TH SarabunPSK" w:hAnsi="TH SarabunPSK" w:cs="TH SarabunPSK"/>
              </w:rPr>
              <w:t>fire</w:t>
            </w:r>
            <w:r w:rsidR="002E7F6E" w:rsidRPr="00EF7517">
              <w:rPr>
                <w:rFonts w:ascii="TH SarabunPSK" w:hAnsi="TH SarabunPSK" w:cs="TH SarabunPSK"/>
              </w:rPr>
              <w:t xml:space="preserve"> </w:t>
            </w:r>
            <w:r w:rsidR="00EF7517" w:rsidRPr="00EF7517">
              <w:rPr>
                <w:rFonts w:ascii="TH SarabunPSK" w:hAnsi="TH SarabunPSK" w:cs="TH SarabunPSK"/>
              </w:rPr>
              <w:t xml:space="preserve">in the </w:t>
            </w:r>
            <w:r w:rsidR="003A7193">
              <w:rPr>
                <w:rFonts w:ascii="TH SarabunPSK" w:hAnsi="TH SarabunPSK" w:cs="TH SarabunPSK"/>
              </w:rPr>
              <w:t>site</w:t>
            </w:r>
            <w:r w:rsidR="00EF7517" w:rsidRPr="00EF7517">
              <w:rPr>
                <w:rFonts w:ascii="TH SarabunPSK" w:hAnsi="TH SarabunPSK" w:cs="TH SarabunPSK"/>
              </w:rPr>
              <w:t xml:space="preserve"> preparation activities in the year t</w:t>
            </w:r>
            <w:r w:rsidR="00EF7517">
              <w:rPr>
                <w:rFonts w:ascii="TH SarabunPSK" w:hAnsi="TH SarabunPSK" w:cs="TH SarabunPSK"/>
              </w:rPr>
              <w:t xml:space="preserve"> </w:t>
            </w:r>
            <w:r w:rsidR="00EF7517" w:rsidRPr="00EF7517">
              <w:rPr>
                <w:rFonts w:ascii="TH SarabunPSK" w:hAnsi="TH SarabunPSK" w:cs="TH SarabunPSK"/>
              </w:rPr>
              <w:t>(tons of carbon dioxide equivalent)</w:t>
            </w:r>
          </w:p>
        </w:tc>
      </w:tr>
      <w:tr w:rsidR="00B60996" w14:paraId="29CD112B" w14:textId="77777777" w:rsidTr="00B60996">
        <w:tc>
          <w:tcPr>
            <w:tcW w:w="1696" w:type="dxa"/>
          </w:tcPr>
          <w:p w14:paraId="4F81DA14" w14:textId="77777777" w:rsidR="00B60996" w:rsidRDefault="00524068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3980A5B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3AD21DC6" w14:textId="357ED9F5" w:rsidR="00B60996" w:rsidRDefault="00D80537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</w:t>
            </w:r>
            <w:r w:rsidR="00EF7517" w:rsidRPr="00EF7517">
              <w:rPr>
                <w:rFonts w:ascii="TH SarabunPSK" w:hAnsi="TH SarabunPSK" w:cs="TH SarabunPSK"/>
              </w:rPr>
              <w:t>reenhouse gas emissions from</w:t>
            </w:r>
            <w:r w:rsidR="002E7F6E">
              <w:rPr>
                <w:rFonts w:ascii="TH SarabunPSK" w:hAnsi="TH SarabunPSK" w:cs="TH SarabunPSK"/>
              </w:rPr>
              <w:t xml:space="preserve"> fire</w:t>
            </w:r>
            <w:r w:rsidR="00EF7517" w:rsidRPr="00EF7517">
              <w:rPr>
                <w:rFonts w:ascii="TH SarabunPSK" w:hAnsi="TH SarabunPSK" w:cs="TH SarabunPSK"/>
              </w:rPr>
              <w:t xml:space="preserve"> in </w:t>
            </w:r>
            <w:r w:rsidR="005F1D1D">
              <w:rPr>
                <w:rFonts w:ascii="TH SarabunPSK" w:hAnsi="TH SarabunPSK" w:cs="TH SarabunPSK"/>
              </w:rPr>
              <w:t>harvest</w:t>
            </w:r>
            <w:r w:rsidR="00EF7517" w:rsidRPr="00EF7517">
              <w:rPr>
                <w:rFonts w:ascii="TH SarabunPSK" w:hAnsi="TH SarabunPSK" w:cs="TH SarabunPSK"/>
              </w:rPr>
              <w:t xml:space="preserve"> residue management activities before replanting in the year t</w:t>
            </w:r>
            <w:r w:rsidR="00EF7517">
              <w:rPr>
                <w:rFonts w:ascii="TH SarabunPSK" w:hAnsi="TH SarabunPSK" w:cs="TH SarabunPSK"/>
              </w:rPr>
              <w:t xml:space="preserve"> </w:t>
            </w:r>
            <w:r w:rsidR="00EF7517" w:rsidRPr="00EF7517">
              <w:rPr>
                <w:rFonts w:ascii="TH SarabunPSK" w:hAnsi="TH SarabunPSK" w:cs="TH SarabunPSK"/>
              </w:rPr>
              <w:t>(ton</w:t>
            </w:r>
            <w:r w:rsidR="00EF7517">
              <w:rPr>
                <w:rFonts w:ascii="TH SarabunPSK" w:hAnsi="TH SarabunPSK" w:cs="TH SarabunPSK"/>
              </w:rPr>
              <w:t xml:space="preserve">s </w:t>
            </w:r>
            <w:r w:rsidR="00EF7517" w:rsidRPr="00EF7517">
              <w:rPr>
                <w:rFonts w:ascii="TH SarabunPSK" w:hAnsi="TH SarabunPSK" w:cs="TH SarabunPSK"/>
              </w:rPr>
              <w:t>of carbon dioxide equivalent)</w:t>
            </w:r>
          </w:p>
        </w:tc>
      </w:tr>
      <w:tr w:rsidR="00B60996" w14:paraId="42B9AA64" w14:textId="77777777" w:rsidTr="00B60996">
        <w:tc>
          <w:tcPr>
            <w:tcW w:w="1696" w:type="dxa"/>
          </w:tcPr>
          <w:p w14:paraId="3B18691A" w14:textId="77777777" w:rsidR="00B60996" w:rsidRDefault="00524068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284D30D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8E98C56" w14:textId="6367B7A4" w:rsidR="00B60996" w:rsidRDefault="005F1D1D" w:rsidP="00EF751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</w:t>
            </w:r>
            <w:r w:rsidR="00EF7517" w:rsidRPr="00EF7517">
              <w:rPr>
                <w:rFonts w:ascii="TH SarabunPSK" w:hAnsi="TH SarabunPSK" w:cs="TH SarabunPSK"/>
              </w:rPr>
              <w:t>reenhouse gas emissions from forest fires in year t</w:t>
            </w:r>
            <w:r w:rsidR="00EF7517">
              <w:rPr>
                <w:rFonts w:ascii="TH SarabunPSK" w:hAnsi="TH SarabunPSK" w:cs="TH SarabunPSK"/>
              </w:rPr>
              <w:t xml:space="preserve"> </w:t>
            </w:r>
            <w:r w:rsidR="00EF7517" w:rsidRPr="00EF7517">
              <w:rPr>
                <w:rFonts w:ascii="TH SarabunPSK" w:hAnsi="TH SarabunPSK" w:cs="TH SarabunPSK"/>
                <w:cs/>
              </w:rPr>
              <w:t>(</w:t>
            </w:r>
            <w:r w:rsidR="00EF7517" w:rsidRPr="00EF7517">
              <w:rPr>
                <w:rFonts w:ascii="TH SarabunPSK" w:hAnsi="TH SarabunPSK" w:cs="TH SarabunPSK"/>
              </w:rPr>
              <w:t>tons of carbon dioxide equivalent)</w:t>
            </w:r>
          </w:p>
        </w:tc>
      </w:tr>
      <w:tr w:rsidR="00B60996" w14:paraId="66B41214" w14:textId="77777777" w:rsidTr="00B60996">
        <w:tc>
          <w:tcPr>
            <w:tcW w:w="1696" w:type="dxa"/>
          </w:tcPr>
          <w:p w14:paraId="67CA8E6D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AF6A7D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14:paraId="60C6CC1B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590FFD9" w14:textId="445FA770" w:rsidR="00B60996" w:rsidRDefault="00882134" w:rsidP="002A055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="00EF7517">
              <w:rPr>
                <w:rFonts w:ascii="TH SarabunPSK" w:hAnsi="TH SarabunPSK" w:cs="TH SarabunPSK"/>
              </w:rPr>
              <w:t>year since project initiation</w:t>
            </w:r>
          </w:p>
        </w:tc>
      </w:tr>
    </w:tbl>
    <w:p w14:paraId="6988C438" w14:textId="77777777" w:rsidR="00FF0FF0" w:rsidRDefault="006E731C" w:rsidP="006E731C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2645AECF" w14:textId="59D5DF76" w:rsidR="002E7F6E" w:rsidRDefault="00B1657D" w:rsidP="002E7F6E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u w:val="single"/>
        </w:rPr>
        <w:t>Option</w:t>
      </w:r>
      <w:r w:rsidR="006E731C" w:rsidRPr="00E905FC">
        <w:rPr>
          <w:rFonts w:ascii="TH SarabunPSK" w:hAnsi="TH SarabunPSK" w:cs="TH SarabunPSK"/>
          <w:b/>
          <w:bCs/>
          <w:u w:val="single"/>
        </w:rPr>
        <w:t xml:space="preserve"> 1</w:t>
      </w:r>
      <w:r w:rsidR="00FF0FF0" w:rsidRPr="00FF0FF0">
        <w:rPr>
          <w:rFonts w:ascii="TH SarabunPSK" w:hAnsi="TH SarabunPSK" w:cs="TH SarabunPSK"/>
          <w:b/>
          <w:bCs/>
        </w:rPr>
        <w:t xml:space="preserve"> </w:t>
      </w:r>
      <w:r w:rsidR="005F1D1D">
        <w:rPr>
          <w:rFonts w:ascii="TH SarabunPSK" w:hAnsi="TH SarabunPSK" w:cs="TH SarabunPSK"/>
          <w:b/>
          <w:bCs/>
        </w:rPr>
        <w:t>G</w:t>
      </w:r>
      <w:r w:rsidR="00E0250C" w:rsidRPr="00E0250C">
        <w:rPr>
          <w:rFonts w:ascii="TH SarabunPSK" w:hAnsi="TH SarabunPSK" w:cs="TH SarabunPSK"/>
          <w:b/>
          <w:bCs/>
        </w:rPr>
        <w:t xml:space="preserve">reenhouse gas emissions </w:t>
      </w:r>
      <w:r w:rsidR="005F1D1D" w:rsidRPr="004117BD">
        <w:rPr>
          <w:rFonts w:ascii="TH SarabunPSK" w:hAnsi="TH SarabunPSK" w:cs="TH SarabunPSK"/>
        </w:rPr>
        <w:t xml:space="preserve">from </w:t>
      </w:r>
      <w:r w:rsidR="002E7F6E" w:rsidRPr="002E7F6E">
        <w:rPr>
          <w:rFonts w:ascii="TH SarabunPSK" w:hAnsi="TH SarabunPSK" w:cs="TH SarabunPSK"/>
        </w:rPr>
        <w:t xml:space="preserve">use of fire in </w:t>
      </w:r>
      <w:r w:rsidR="003A7193">
        <w:rPr>
          <w:rFonts w:ascii="TH SarabunPSK" w:hAnsi="TH SarabunPSK" w:cs="TH SarabunPSK" w:hint="cs"/>
        </w:rPr>
        <w:t xml:space="preserve">site preparation </w:t>
      </w:r>
    </w:p>
    <w:p w14:paraId="72570578" w14:textId="4C84B841" w:rsidR="00E66541" w:rsidRPr="00E66541" w:rsidRDefault="00E66541" w:rsidP="00E66541">
      <w:pPr>
        <w:spacing w:before="0" w:after="0" w:line="240" w:lineRule="auto"/>
        <w:ind w:left="360"/>
        <w:jc w:val="thaiDistribute"/>
        <w:rPr>
          <w:rFonts w:ascii="TH SarabunPSK" w:hAnsi="TH SarabunPSK" w:cs="TH SarabunPSK"/>
          <w:spacing w:val="-4"/>
          <w:szCs w:val="40"/>
        </w:rPr>
      </w:pPr>
      <w:r w:rsidRPr="00E66541">
        <w:rPr>
          <w:rFonts w:ascii="TH SarabunPSK" w:hAnsi="TH SarabunPSK" w:cs="TH SarabunPSK"/>
        </w:rPr>
        <w:t>The</w:t>
      </w:r>
      <w:r w:rsidR="005F1D1D">
        <w:rPr>
          <w:rFonts w:ascii="TH SarabunPSK" w:hAnsi="TH SarabunPSK" w:cs="TH SarabunPSK" w:hint="cs"/>
          <w:cs/>
        </w:rPr>
        <w:t xml:space="preserve"> </w:t>
      </w:r>
      <w:r w:rsidR="005F1D1D">
        <w:rPr>
          <w:rFonts w:ascii="TH SarabunPSK" w:hAnsi="TH SarabunPSK" w:cs="TH SarabunPSK"/>
        </w:rPr>
        <w:t>g</w:t>
      </w:r>
      <w:r w:rsidRPr="00E66541">
        <w:rPr>
          <w:rFonts w:ascii="TH SarabunPSK" w:hAnsi="TH SarabunPSK" w:cs="TH SarabunPSK"/>
        </w:rPr>
        <w:t>reenhouse gas emissions from</w:t>
      </w:r>
      <w:r w:rsidR="003B6741" w:rsidRPr="004117BD">
        <w:rPr>
          <w:rFonts w:ascii="TH SarabunPSK" w:hAnsi="TH SarabunPSK" w:cs="TH SarabunPSK"/>
        </w:rPr>
        <w:t xml:space="preserve"> </w:t>
      </w:r>
      <w:r w:rsidR="003B6741" w:rsidRPr="002E7F6E">
        <w:rPr>
          <w:rFonts w:ascii="TH SarabunPSK" w:hAnsi="TH SarabunPSK" w:cs="TH SarabunPSK"/>
        </w:rPr>
        <w:t>use of fire</w:t>
      </w:r>
      <w:r w:rsidRPr="00E66541">
        <w:rPr>
          <w:rFonts w:ascii="TH SarabunPSK" w:hAnsi="TH SarabunPSK" w:cs="TH SarabunPSK"/>
        </w:rPr>
        <w:t xml:space="preserve"> </w:t>
      </w:r>
      <w:r w:rsidR="003A7193">
        <w:rPr>
          <w:rFonts w:ascii="TH SarabunPSK" w:hAnsi="TH SarabunPSK" w:cs="TH SarabunPSK"/>
        </w:rPr>
        <w:t xml:space="preserve">and </w:t>
      </w:r>
      <w:r w:rsidR="003A7193">
        <w:rPr>
          <w:rFonts w:ascii="TH SarabunPSK" w:hAnsi="TH SarabunPSK" w:cs="TH SarabunPSK" w:hint="cs"/>
        </w:rPr>
        <w:t xml:space="preserve">site preparation </w:t>
      </w:r>
      <w:r w:rsidR="003A7193">
        <w:rPr>
          <w:rFonts w:ascii="TH SarabunPSK" w:hAnsi="TH SarabunPSK" w:cs="TH SarabunPSK"/>
        </w:rPr>
        <w:t>activities in</w:t>
      </w:r>
      <w:r w:rsidRPr="00E66541">
        <w:rPr>
          <w:rFonts w:ascii="TH SarabunPSK" w:hAnsi="TH SarabunPSK" w:cs="TH SarabunPSK"/>
        </w:rPr>
        <w:t xml:space="preserve"> year t is estimated as follows:</w:t>
      </w:r>
    </w:p>
    <w:p w14:paraId="18D1BF47" w14:textId="4E58DCB9" w:rsidR="00E66541" w:rsidRPr="00E66541" w:rsidRDefault="00E66541" w:rsidP="00E66541">
      <w:pPr>
        <w:pStyle w:val="ListParagraph"/>
        <w:numPr>
          <w:ilvl w:val="0"/>
          <w:numId w:val="19"/>
        </w:numPr>
        <w:spacing w:before="0"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E66541">
        <w:rPr>
          <w:rFonts w:ascii="TH SarabunPSK" w:hAnsi="TH SarabunPSK" w:cs="TH SarabunPSK"/>
          <w:spacing w:val="-4"/>
          <w:szCs w:val="32"/>
        </w:rPr>
        <w:t>If the bas</w:t>
      </w:r>
      <w:r w:rsidR="002E7F6E">
        <w:rPr>
          <w:rFonts w:ascii="TH SarabunPSK" w:hAnsi="TH SarabunPSK" w:cs="TH SarabunPSK"/>
          <w:spacing w:val="-4"/>
          <w:szCs w:val="32"/>
        </w:rPr>
        <w:t>eline</w:t>
      </w:r>
      <w:r w:rsidRPr="00E66541">
        <w:rPr>
          <w:rFonts w:ascii="TH SarabunPSK" w:hAnsi="TH SarabunPSK" w:cs="TH SarabunPSK"/>
          <w:spacing w:val="-4"/>
          <w:szCs w:val="32"/>
        </w:rPr>
        <w:t xml:space="preserve"> </w:t>
      </w:r>
      <w:r>
        <w:rPr>
          <w:rFonts w:ascii="TH SarabunPSK" w:hAnsi="TH SarabunPSK" w:cs="TH SarabunPSK"/>
          <w:spacing w:val="-4"/>
          <w:szCs w:val="32"/>
        </w:rPr>
        <w:t xml:space="preserve">(not </w:t>
      </w:r>
      <w:r w:rsidRPr="00E66541">
        <w:rPr>
          <w:rFonts w:ascii="TH SarabunPSK" w:hAnsi="TH SarabunPSK" w:cs="TH SarabunPSK"/>
          <w:spacing w:val="-4"/>
          <w:szCs w:val="32"/>
        </w:rPr>
        <w:t xml:space="preserve">exceed </w:t>
      </w:r>
      <w:r w:rsidRPr="00E66541">
        <w:rPr>
          <w:rFonts w:ascii="TH SarabunPSK" w:hAnsi="TH SarabunPSK" w:cs="TH SarabunPSK"/>
          <w:spacing w:val="-4"/>
          <w:szCs w:val="32"/>
          <w:cs/>
        </w:rPr>
        <w:t xml:space="preserve">10 </w:t>
      </w:r>
      <w:r w:rsidRPr="00E66541">
        <w:rPr>
          <w:rFonts w:ascii="TH SarabunPSK" w:hAnsi="TH SarabunPSK" w:cs="TH SarabunPSK"/>
          <w:spacing w:val="-4"/>
          <w:szCs w:val="32"/>
        </w:rPr>
        <w:t>years</w:t>
      </w:r>
      <w:r>
        <w:rPr>
          <w:rFonts w:ascii="TH SarabunPSK" w:hAnsi="TH SarabunPSK" w:cs="TH SarabunPSK"/>
          <w:spacing w:val="-4"/>
          <w:szCs w:val="32"/>
        </w:rPr>
        <w:t>)</w:t>
      </w:r>
      <w:r w:rsidRPr="00E66541">
        <w:rPr>
          <w:rFonts w:ascii="TH SarabunPSK" w:hAnsi="TH SarabunPSK" w:cs="TH SarabunPSK"/>
          <w:spacing w:val="-4"/>
          <w:szCs w:val="32"/>
        </w:rPr>
        <w:t xml:space="preserve"> before </w:t>
      </w:r>
      <w:r>
        <w:rPr>
          <w:rFonts w:ascii="TH SarabunPSK" w:hAnsi="TH SarabunPSK" w:cs="TH SarabunPSK"/>
          <w:spacing w:val="-4"/>
          <w:szCs w:val="32"/>
        </w:rPr>
        <w:t xml:space="preserve">the project </w:t>
      </w:r>
      <w:r w:rsidR="00E44102">
        <w:rPr>
          <w:rFonts w:ascii="TH SarabunPSK" w:hAnsi="TH SarabunPSK" w:cs="TH SarabunPSK"/>
          <w:spacing w:val="-4"/>
          <w:szCs w:val="32"/>
        </w:rPr>
        <w:t xml:space="preserve">operation </w:t>
      </w:r>
      <w:r>
        <w:rPr>
          <w:rFonts w:ascii="TH SarabunPSK" w:hAnsi="TH SarabunPSK" w:cs="TH SarabunPSK"/>
          <w:spacing w:val="-4"/>
          <w:szCs w:val="32"/>
        </w:rPr>
        <w:t xml:space="preserve">was not slashed and burned as common practice, the area will be </w:t>
      </w:r>
      <w:r w:rsidR="00E44102">
        <w:rPr>
          <w:rFonts w:ascii="TH SarabunPSK" w:hAnsi="TH SarabunPSK" w:cs="TH SarabunPSK"/>
          <w:spacing w:val="-4"/>
          <w:szCs w:val="32"/>
        </w:rPr>
        <w:t xml:space="preserve">estimate </w:t>
      </w:r>
      <w:r>
        <w:rPr>
          <w:rFonts w:ascii="TH SarabunPSK" w:hAnsi="TH SarabunPSK" w:cs="TH SarabunPSK"/>
          <w:spacing w:val="-4"/>
          <w:szCs w:val="32"/>
        </w:rPr>
        <w:t xml:space="preserve">GHG emission </w:t>
      </w:r>
      <w:r w:rsidR="00E44102">
        <w:rPr>
          <w:rFonts w:ascii="TH SarabunPSK" w:hAnsi="TH SarabunPSK" w:cs="TH SarabunPSK"/>
          <w:spacing w:val="-4"/>
          <w:szCs w:val="32"/>
        </w:rPr>
        <w:t>from</w:t>
      </w:r>
      <w:r>
        <w:rPr>
          <w:rFonts w:ascii="TH SarabunPSK" w:hAnsi="TH SarabunPSK" w:cs="TH SarabunPSK"/>
          <w:spacing w:val="-4"/>
          <w:szCs w:val="32"/>
        </w:rPr>
        <w:t xml:space="preserve"> </w:t>
      </w:r>
      <w:r w:rsidR="003A7193">
        <w:rPr>
          <w:rFonts w:ascii="TH SarabunPSK" w:hAnsi="TH SarabunPSK" w:cs="TH SarabunPSK"/>
          <w:spacing w:val="-4"/>
          <w:szCs w:val="32"/>
        </w:rPr>
        <w:t>site preparation activities</w:t>
      </w:r>
      <w:r>
        <w:rPr>
          <w:rFonts w:ascii="TH SarabunPSK" w:hAnsi="TH SarabunPSK" w:cs="TH SarabunPSK"/>
          <w:spacing w:val="-4"/>
          <w:szCs w:val="32"/>
        </w:rPr>
        <w:t xml:space="preserve"> with 0 burning value.</w:t>
      </w:r>
    </w:p>
    <w:p w14:paraId="619F0DBF" w14:textId="77777777" w:rsidR="00835460" w:rsidRPr="00C834FF" w:rsidRDefault="00524068" w:rsidP="00835460">
      <w:pPr>
        <w:spacing w:before="0" w:after="0" w:line="240" w:lineRule="auto"/>
        <w:ind w:left="360"/>
        <w:rPr>
          <w:rFonts w:ascii="TH SarabunPSK" w:hAnsi="TH SarabunPSK" w:cs="TH SarabunPSK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=0</m:t>
          </m:r>
        </m:oMath>
      </m:oMathPara>
    </w:p>
    <w:p w14:paraId="2DDF53DF" w14:textId="77777777" w:rsidR="00C834FF" w:rsidRPr="00835460" w:rsidRDefault="00C834FF" w:rsidP="00835460">
      <w:pPr>
        <w:spacing w:before="0" w:after="0" w:line="240" w:lineRule="auto"/>
        <w:ind w:left="360"/>
        <w:rPr>
          <w:rFonts w:ascii="TH SarabunPSK" w:hAnsi="TH SarabunPSK" w:cs="TH SarabunPSK"/>
        </w:rPr>
      </w:pPr>
    </w:p>
    <w:p w14:paraId="26ED8753" w14:textId="42188D0F" w:rsidR="00C834FF" w:rsidRPr="00E0250C" w:rsidRDefault="00E0250C" w:rsidP="00E0250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TH SarabunPSK" w:hAnsi="TH SarabunPSK" w:cs="TH SarabunPSK"/>
        </w:rPr>
      </w:pPr>
      <w:r w:rsidRPr="00E0250C">
        <w:rPr>
          <w:rFonts w:ascii="TH SarabunPSK" w:hAnsi="TH SarabunPSK" w:cs="TH SarabunPSK"/>
        </w:rPr>
        <w:t>If the project area is prepared in other ways</w:t>
      </w:r>
      <w:r>
        <w:rPr>
          <w:rFonts w:ascii="TH SarabunPSK" w:hAnsi="TH SarabunPSK" w:cs="TH SarabunPSK"/>
        </w:rPr>
        <w:t>,</w:t>
      </w:r>
      <w:r w:rsidRPr="00E0250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t</w:t>
      </w:r>
      <w:r w:rsidRPr="00E0250C">
        <w:rPr>
          <w:rFonts w:ascii="TH SarabunPSK" w:hAnsi="TH SarabunPSK" w:cs="TH SarabunPSK"/>
        </w:rPr>
        <w:t xml:space="preserve">he emission is </w:t>
      </w:r>
      <w:r w:rsidR="00E44102">
        <w:rPr>
          <w:rFonts w:ascii="TH SarabunPSK" w:hAnsi="TH SarabunPSK" w:cs="TH SarabunPSK"/>
        </w:rPr>
        <w:t>estima</w:t>
      </w:r>
      <w:r w:rsidRPr="00E0250C">
        <w:rPr>
          <w:rFonts w:ascii="TH SarabunPSK" w:hAnsi="TH SarabunPSK" w:cs="TH SarabunPSK"/>
        </w:rPr>
        <w:t>ted with the following equation</w:t>
      </w:r>
    </w:p>
    <w:p w14:paraId="016D31EE" w14:textId="77777777" w:rsidR="00C834FF" w:rsidRPr="00BC732A" w:rsidRDefault="00524068" w:rsidP="006C632E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SPE,t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SPE,i,t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f>
                <m:fPr>
                  <m:ctrlPr>
                    <w:rPr>
                      <w:rFonts w:ascii="Cambria Math" w:eastAsia="Cordia New" w:hAnsi="Cambria Math" w:cs="TH SarabunPSK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ordia New" w:hAnsi="Cambria Math" w:cs="TH SarabunPSK"/>
                      <w:sz w:val="20"/>
                      <w:szCs w:val="20"/>
                    </w:rPr>
                    <m:t>44</m:t>
                  </m:r>
                </m:num>
                <m:den>
                  <m:r>
                    <w:rPr>
                      <w:rFonts w:ascii="Cambria Math" w:eastAsia="Cordia New" w:hAnsi="Cambria Math" w:cs="TH SarabunPSK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55212278" w14:textId="77777777" w:rsidR="00C834FF" w:rsidRDefault="00C834FF" w:rsidP="00C834FF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73343979" w14:textId="4DE08F36" w:rsidR="00C417DC" w:rsidRDefault="00AE332E" w:rsidP="00C417DC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B60996" w14:paraId="1977C5AE" w14:textId="77777777" w:rsidTr="00B60996">
        <w:tc>
          <w:tcPr>
            <w:tcW w:w="1696" w:type="dxa"/>
          </w:tcPr>
          <w:p w14:paraId="358DC122" w14:textId="77777777" w:rsidR="00B60996" w:rsidRDefault="00524068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1A36F7AA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9C80515" w14:textId="00DB4D0C" w:rsidR="00B60996" w:rsidRDefault="00E44102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</w:t>
            </w:r>
            <w:r w:rsidR="00533DB4" w:rsidRPr="00533DB4">
              <w:rPr>
                <w:rFonts w:ascii="TH SarabunPSK" w:hAnsi="TH SarabunPSK" w:cs="TH SarabunPSK"/>
              </w:rPr>
              <w:t xml:space="preserve">on-carbon oxide </w:t>
            </w:r>
            <w:r w:rsidR="00835178">
              <w:rPr>
                <w:rFonts w:ascii="TH SarabunPSK" w:hAnsi="TH SarabunPSK" w:cs="TH SarabunPSK"/>
              </w:rPr>
              <w:t xml:space="preserve">GHGs </w:t>
            </w:r>
            <w:r w:rsidR="00533DB4" w:rsidRPr="00533DB4">
              <w:rPr>
                <w:rFonts w:ascii="TH SarabunPSK" w:hAnsi="TH SarabunPSK" w:cs="TH SarabunPSK"/>
              </w:rPr>
              <w:t xml:space="preserve">emissions from </w:t>
            </w:r>
            <w:r w:rsidR="003B264B">
              <w:rPr>
                <w:rFonts w:ascii="TH SarabunPSK" w:hAnsi="TH SarabunPSK" w:cs="TH SarabunPSK"/>
              </w:rPr>
              <w:t xml:space="preserve">use of </w:t>
            </w:r>
            <w:r w:rsidR="00835178">
              <w:rPr>
                <w:rFonts w:ascii="TH SarabunPSK" w:hAnsi="TH SarabunPSK" w:cs="TH SarabunPSK"/>
              </w:rPr>
              <w:t>fire</w:t>
            </w:r>
            <w:r w:rsidRPr="00533DB4">
              <w:rPr>
                <w:rFonts w:ascii="TH SarabunPSK" w:hAnsi="TH SarabunPSK" w:cs="TH SarabunPSK"/>
              </w:rPr>
              <w:t xml:space="preserve"> </w:t>
            </w:r>
            <w:r w:rsidR="003B6741">
              <w:rPr>
                <w:rFonts w:ascii="TH SarabunPSK" w:hAnsi="TH SarabunPSK" w:cs="TH SarabunPSK"/>
              </w:rPr>
              <w:t>in</w:t>
            </w:r>
            <w:r w:rsidR="003A7193">
              <w:rPr>
                <w:rFonts w:ascii="TH SarabunPSK" w:hAnsi="TH SarabunPSK" w:cs="TH SarabunPSK"/>
              </w:rPr>
              <w:t xml:space="preserve"> site preparation activities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533DB4" w:rsidRPr="00533DB4">
              <w:rPr>
                <w:rFonts w:ascii="TH SarabunPSK" w:hAnsi="TH SarabunPSK" w:cs="TH SarabunPSK"/>
              </w:rPr>
              <w:t>in the year t</w:t>
            </w:r>
            <w:r w:rsidR="00533DB4">
              <w:rPr>
                <w:rFonts w:ascii="TH SarabunPSK" w:hAnsi="TH SarabunPSK" w:cs="TH SarabunPSK"/>
              </w:rPr>
              <w:t xml:space="preserve"> </w:t>
            </w:r>
            <w:r w:rsidR="00533DB4" w:rsidRPr="00533DB4">
              <w:rPr>
                <w:rFonts w:ascii="TH SarabunPSK" w:hAnsi="TH SarabunPSK" w:cs="TH SarabunPSK"/>
              </w:rPr>
              <w:t>(ton</w:t>
            </w:r>
            <w:r w:rsidR="00533DB4">
              <w:rPr>
                <w:rFonts w:ascii="TH SarabunPSK" w:hAnsi="TH SarabunPSK" w:cs="TH SarabunPSK"/>
              </w:rPr>
              <w:t xml:space="preserve">s </w:t>
            </w:r>
            <w:r w:rsidR="00533DB4" w:rsidRPr="00533DB4">
              <w:rPr>
                <w:rFonts w:ascii="TH SarabunPSK" w:hAnsi="TH SarabunPSK" w:cs="TH SarabunPSK"/>
              </w:rPr>
              <w:t>of carbon dioxide equivalent)</w:t>
            </w:r>
          </w:p>
        </w:tc>
      </w:tr>
      <w:tr w:rsidR="00B60996" w14:paraId="708CA387" w14:textId="77777777" w:rsidTr="00B60996">
        <w:tc>
          <w:tcPr>
            <w:tcW w:w="1696" w:type="dxa"/>
          </w:tcPr>
          <w:p w14:paraId="22E76FE4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0.07</w:t>
            </w:r>
          </w:p>
        </w:tc>
        <w:tc>
          <w:tcPr>
            <w:tcW w:w="709" w:type="dxa"/>
          </w:tcPr>
          <w:p w14:paraId="23BC42D7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085CF0C0" w14:textId="782771CA" w:rsidR="00B60996" w:rsidRDefault="00835178" w:rsidP="00B417E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Ratio n</w:t>
            </w:r>
            <w:r w:rsidRPr="00533DB4">
              <w:rPr>
                <w:rFonts w:ascii="TH SarabunPSK" w:hAnsi="TH SarabunPSK" w:cs="TH SarabunPSK"/>
              </w:rPr>
              <w:t xml:space="preserve">on-carbon oxide </w:t>
            </w:r>
            <w:r>
              <w:rPr>
                <w:rFonts w:ascii="TH SarabunPSK" w:hAnsi="TH SarabunPSK" w:cs="TH SarabunPSK"/>
              </w:rPr>
              <w:t xml:space="preserve">GHGs </w:t>
            </w:r>
            <w:r w:rsidR="00E44102" w:rsidRPr="00E44102">
              <w:rPr>
                <w:rFonts w:ascii="TH SarabunPSK" w:hAnsi="TH SarabunPSK" w:cs="TH SarabunPSK"/>
              </w:rPr>
              <w:t xml:space="preserve">to </w:t>
            </w:r>
            <w:r w:rsidRPr="00533DB4">
              <w:rPr>
                <w:rFonts w:ascii="TH SarabunPSK" w:hAnsi="TH SarabunPSK" w:cs="TH SarabunPSK"/>
              </w:rPr>
              <w:t>carbon oxide</w:t>
            </w:r>
            <w:r w:rsidR="00E44102" w:rsidRPr="00E44102">
              <w:rPr>
                <w:rFonts w:ascii="TH SarabunPSK" w:hAnsi="TH SarabunPSK" w:cs="TH SarabunPSK"/>
              </w:rPr>
              <w:t xml:space="preserve"> emission resulting from burning of biomass</w:t>
            </w:r>
            <w:r w:rsidR="00E44102" w:rsidRPr="00E44102" w:rsidDel="00E44102">
              <w:rPr>
                <w:rFonts w:ascii="TH SarabunPSK" w:hAnsi="TH SarabunPSK" w:cs="TH SarabunPSK"/>
              </w:rPr>
              <w:t xml:space="preserve"> </w:t>
            </w:r>
            <w:r w:rsidR="00533DB4" w:rsidRPr="00533DB4">
              <w:rPr>
                <w:rFonts w:ascii="TH SarabunPSK" w:hAnsi="TH SarabunPSK" w:cs="TH SarabunPSK"/>
              </w:rPr>
              <w:t>(</w:t>
            </w:r>
            <w:r w:rsidR="00533DB4">
              <w:rPr>
                <w:rFonts w:ascii="TH SarabunPSK" w:hAnsi="TH SarabunPSK" w:cs="TH SarabunPSK"/>
              </w:rPr>
              <w:t>a</w:t>
            </w:r>
            <w:r w:rsidR="00533DB4" w:rsidRPr="00533DB4">
              <w:rPr>
                <w:rFonts w:ascii="TH SarabunPSK" w:hAnsi="TH SarabunPSK" w:cs="TH SarabunPSK"/>
              </w:rPr>
              <w:t xml:space="preserve">dapted from Table </w:t>
            </w:r>
            <w:r w:rsidR="00533DB4" w:rsidRPr="00533DB4">
              <w:rPr>
                <w:rFonts w:ascii="TH SarabunPSK" w:hAnsi="TH SarabunPSK" w:cs="TH SarabunPSK"/>
                <w:cs/>
              </w:rPr>
              <w:t xml:space="preserve">2.52006 </w:t>
            </w:r>
            <w:r w:rsidR="00533DB4" w:rsidRPr="00533DB4">
              <w:rPr>
                <w:rFonts w:ascii="TH SarabunPSK" w:hAnsi="TH SarabunPSK" w:cs="TH SarabunPSK"/>
              </w:rPr>
              <w:t>IPCC Guidelines for National GHG Inventories considering only methane and nitrous oxide)</w:t>
            </w:r>
          </w:p>
        </w:tc>
      </w:tr>
      <w:tr w:rsidR="00B60996" w14:paraId="344DB0CA" w14:textId="77777777" w:rsidTr="00B60996">
        <w:tc>
          <w:tcPr>
            <w:tcW w:w="1696" w:type="dxa"/>
          </w:tcPr>
          <w:p w14:paraId="5E6A7192" w14:textId="77777777" w:rsidR="00B60996" w:rsidRDefault="00524068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SPE,i,t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493CDE0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54DCA11" w14:textId="20BC01CB" w:rsidR="00B60996" w:rsidRDefault="00BB17E0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B17E0">
              <w:rPr>
                <w:rFonts w:ascii="TH SarabunPSK" w:hAnsi="TH SarabunPSK" w:cs="TH SarabunPSK"/>
              </w:rPr>
              <w:t>Area of land in which fire is used in site preparation in stratum i in year t</w:t>
            </w:r>
            <w:r w:rsidRPr="00BB17E0" w:rsidDel="00BB17E0">
              <w:rPr>
                <w:rFonts w:ascii="TH SarabunPSK" w:hAnsi="TH SarabunPSK" w:cs="TH SarabunPSK"/>
              </w:rPr>
              <w:t xml:space="preserve"> </w:t>
            </w:r>
            <w:r w:rsidR="00533DB4" w:rsidRPr="00533DB4">
              <w:rPr>
                <w:rFonts w:ascii="TH SarabunPSK" w:hAnsi="TH SarabunPSK" w:cs="TH SarabunPSK"/>
              </w:rPr>
              <w:t>(</w:t>
            </w:r>
            <w:r w:rsidR="00533DB4">
              <w:rPr>
                <w:rFonts w:ascii="TH SarabunPSK" w:hAnsi="TH SarabunPSK" w:cs="TH SarabunPSK"/>
              </w:rPr>
              <w:t>r</w:t>
            </w:r>
            <w:r w:rsidR="00533DB4" w:rsidRPr="00533DB4">
              <w:rPr>
                <w:rFonts w:ascii="TH SarabunPSK" w:hAnsi="TH SarabunPSK" w:cs="TH SarabunPSK"/>
              </w:rPr>
              <w:t>ai)</w:t>
            </w:r>
          </w:p>
        </w:tc>
      </w:tr>
      <w:tr w:rsidR="00B60996" w14:paraId="7B096992" w14:textId="77777777" w:rsidTr="00B60996">
        <w:tc>
          <w:tcPr>
            <w:tcW w:w="1696" w:type="dxa"/>
          </w:tcPr>
          <w:p w14:paraId="2383FB38" w14:textId="77777777" w:rsidR="00B60996" w:rsidRDefault="00524068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44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14:paraId="194951E9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CD824D2" w14:textId="7D076360" w:rsidR="00B60996" w:rsidRDefault="00533DB4" w:rsidP="0085086F">
            <w:pPr>
              <w:spacing w:after="12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eastAsia="Cordia New" w:hAnsi="TH SarabunPSK" w:cs="TH SarabunPSK"/>
                <w:spacing w:val="-6"/>
              </w:rPr>
              <w:t>Proportion of c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arbon </w:t>
            </w:r>
            <w:r>
              <w:rPr>
                <w:rFonts w:ascii="TH SarabunPSK" w:eastAsia="Cordia New" w:hAnsi="TH SarabunPSK" w:cs="TH SarabunPSK"/>
                <w:spacing w:val="-6"/>
              </w:rPr>
              <w:t>d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ioxide to </w:t>
            </w:r>
            <w:r>
              <w:rPr>
                <w:rFonts w:ascii="TH SarabunPSK" w:eastAsia="Cordia New" w:hAnsi="TH SarabunPSK" w:cs="TH SarabunPSK"/>
                <w:spacing w:val="-6"/>
              </w:rPr>
              <w:t>c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arbon </w:t>
            </w:r>
            <w:r>
              <w:rPr>
                <w:rFonts w:ascii="TH SarabunPSK" w:eastAsia="Cordia New" w:hAnsi="TH SarabunPSK" w:cs="TH SarabunPSK"/>
                <w:spacing w:val="-6"/>
              </w:rPr>
              <w:t>m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olecular </w:t>
            </w:r>
            <w:r>
              <w:rPr>
                <w:rFonts w:ascii="TH SarabunPSK" w:eastAsia="Cordia New" w:hAnsi="TH SarabunPSK" w:cs="TH SarabunPSK"/>
                <w:spacing w:val="-6"/>
              </w:rPr>
              <w:t>m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>ass</w:t>
            </w:r>
          </w:p>
        </w:tc>
      </w:tr>
      <w:tr w:rsidR="00B60996" w14:paraId="789EA99C" w14:textId="77777777" w:rsidTr="00B60996">
        <w:tc>
          <w:tcPr>
            <w:tcW w:w="1696" w:type="dxa"/>
          </w:tcPr>
          <w:p w14:paraId="33240BB6" w14:textId="77777777" w:rsidR="00B60996" w:rsidRDefault="00524068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8E220C2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60F6B92" w14:textId="679D79AC" w:rsidR="00B60996" w:rsidRDefault="003B264B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B264B">
              <w:rPr>
                <w:rFonts w:ascii="TH SarabunPSK" w:eastAsia="Cordia New" w:hAnsi="TH SarabunPSK" w:cs="TH SarabunPSK"/>
              </w:rPr>
              <w:t>Carbon fraction of biomass</w:t>
            </w:r>
            <w:r w:rsidRPr="003B264B" w:rsidDel="003B264B">
              <w:rPr>
                <w:rFonts w:ascii="TH SarabunPSK" w:eastAsia="Cordia New" w:hAnsi="TH SarabunPSK" w:cs="TH SarabunPSK"/>
              </w:rPr>
              <w:t xml:space="preserve"> </w:t>
            </w:r>
            <w:r w:rsidR="00533DB4" w:rsidRPr="00533DB4">
              <w:rPr>
                <w:rFonts w:ascii="TH SarabunPSK" w:eastAsia="Cordia New" w:hAnsi="TH SarabunPSK" w:cs="TH SarabunPSK"/>
              </w:rPr>
              <w:t>(tons of carbon per ton of dry weight)</w:t>
            </w:r>
          </w:p>
        </w:tc>
      </w:tr>
      <w:tr w:rsidR="00B60996" w14:paraId="088DCFDC" w14:textId="77777777" w:rsidTr="00B60996">
        <w:tc>
          <w:tcPr>
            <w:tcW w:w="1696" w:type="dxa"/>
          </w:tcPr>
          <w:p w14:paraId="79DDC340" w14:textId="77777777" w:rsidR="00B60996" w:rsidRDefault="00524068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B985893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CF510E3" w14:textId="5BFDF48F" w:rsidR="00533DB4" w:rsidRDefault="003B264B" w:rsidP="00533DB4">
            <w:pPr>
              <w:spacing w:before="0" w:after="0" w:line="240" w:lineRule="auto"/>
              <w:ind w:left="20" w:hanging="20"/>
              <w:jc w:val="thaiDistribute"/>
              <w:rPr>
                <w:rFonts w:ascii="TH SarabunPSK" w:hAnsi="TH SarabunPSK" w:cs="TH SarabunPSK"/>
              </w:rPr>
            </w:pPr>
            <w:r w:rsidRPr="00EA1A62">
              <w:rPr>
                <w:rFonts w:ascii="TH SarabunPSK" w:eastAsia="Times New Roman" w:hAnsi="TH SarabunPSK" w:cs="TH SarabunPSK"/>
                <w:lang w:eastAsia="zh-CN"/>
              </w:rPr>
              <w:t>Mean tree biomass per rai in</w:t>
            </w:r>
            <w:r>
              <w:rPr>
                <w:rFonts w:ascii="TH SarabunPSK" w:eastAsia="Times New Roman" w:hAnsi="TH SarabunPSK" w:cs="TH SarabunPSK"/>
                <w:lang w:eastAsia="zh-CN"/>
              </w:rPr>
              <w:t xml:space="preserve"> stratum</w:t>
            </w:r>
            <w:r w:rsidRPr="00EA1A62">
              <w:rPr>
                <w:rFonts w:ascii="TH SarabunPSK" w:eastAsia="Times New Roman" w:hAnsi="TH SarabunPSK" w:cs="TH SarabunPSK"/>
                <w:lang w:eastAsia="zh-CN"/>
              </w:rPr>
              <w:t xml:space="preserve"> i </w:t>
            </w:r>
            <w:r w:rsidR="00533DB4" w:rsidRPr="00533DB4">
              <w:rPr>
                <w:rFonts w:ascii="TH SarabunPSK" w:hAnsi="TH SarabunPSK" w:cs="TH SarabunPSK"/>
              </w:rPr>
              <w:t>of the project area</w:t>
            </w:r>
            <w:r w:rsidR="00533DB4">
              <w:rPr>
                <w:rFonts w:ascii="TH SarabunPSK" w:hAnsi="TH SarabunPSK" w:cs="TH SarabunPSK"/>
              </w:rPr>
              <w:t xml:space="preserve"> at</w:t>
            </w:r>
            <w:r w:rsidR="00533DB4" w:rsidRPr="00533DB4">
              <w:rPr>
                <w:rFonts w:ascii="TH SarabunPSK" w:hAnsi="TH SarabunPSK" w:cs="TH SarabunPSK"/>
              </w:rPr>
              <w:t xml:space="preserve"> the project</w:t>
            </w:r>
            <w:r w:rsidR="003A7193">
              <w:rPr>
                <w:rFonts w:ascii="TH SarabunPSK" w:hAnsi="TH SarabunPSK" w:cs="TH SarabunPSK"/>
              </w:rPr>
              <w:t xml:space="preserve"> start date </w:t>
            </w:r>
            <w:r w:rsidR="00533DB4">
              <w:rPr>
                <w:rFonts w:ascii="TH SarabunPSK" w:hAnsi="TH SarabunPSK" w:cs="TH SarabunPSK"/>
              </w:rPr>
              <w:t xml:space="preserve"> </w:t>
            </w:r>
            <w:r w:rsidR="00533DB4" w:rsidRPr="00533DB4">
              <w:rPr>
                <w:rFonts w:ascii="TH SarabunPSK" w:hAnsi="TH SarabunPSK" w:cs="TH SarabunPSK"/>
              </w:rPr>
              <w:t xml:space="preserve">(ton dry weight per </w:t>
            </w:r>
            <w:r w:rsidR="00533DB4">
              <w:rPr>
                <w:rFonts w:ascii="TH SarabunPSK" w:hAnsi="TH SarabunPSK" w:cs="TH SarabunPSK"/>
              </w:rPr>
              <w:t>r</w:t>
            </w:r>
            <w:r w:rsidR="00533DB4" w:rsidRPr="00533DB4">
              <w:rPr>
                <w:rFonts w:ascii="TH SarabunPSK" w:hAnsi="TH SarabunPSK" w:cs="TH SarabunPSK"/>
              </w:rPr>
              <w:t xml:space="preserve">ai) </w:t>
            </w:r>
          </w:p>
          <w:p w14:paraId="1E4D01C0" w14:textId="2D801CA5" w:rsidR="00B60996" w:rsidRDefault="00B60996" w:rsidP="00E31656">
            <w:pPr>
              <w:spacing w:before="0"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color w:val="1F497D" w:themeColor="text2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(1) </w:t>
            </w:r>
            <w:r w:rsidR="00E75AAE">
              <w:rPr>
                <w:rFonts w:ascii="TH SarabunPSK" w:hAnsi="TH SarabunPSK" w:cs="TH SarabunPSK"/>
              </w:rPr>
              <w:t xml:space="preserve">Calculation using </w:t>
            </w:r>
            <w:r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5C7F9D">
              <w:rPr>
                <w:rFonts w:ascii="TH SarabunPSK" w:hAnsi="TH SarabunPSK" w:cs="TH SarabunPSK"/>
                <w:color w:val="244061" w:themeColor="accent1" w:themeShade="80"/>
              </w:rPr>
              <w:t>T-VER-P-TOOL-01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-0</w:t>
            </w:r>
            <w:r w:rsidRPr="001C0BB9">
              <w:rPr>
                <w:rFonts w:ascii="TH SarabunPSK" w:hAnsi="TH SarabunPSK" w:cs="TH SarabunPSK"/>
                <w:color w:val="1F497D" w:themeColor="text2"/>
                <w:cs/>
              </w:rPr>
              <w:t>2</w:t>
            </w:r>
            <w:r w:rsidRPr="002A0552">
              <w:rPr>
                <w:rFonts w:ascii="TH SarabunPSK" w:hAnsi="TH SarabunPSK" w:cs="TH SarabunPSK"/>
                <w:color w:val="1F497D" w:themeColor="text2"/>
                <w:cs/>
              </w:rPr>
              <w:t xml:space="preserve"> 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Calculation for carbon stocks and </w:t>
            </w:r>
            <w:r w:rsidR="00CE0FF1">
              <w:rPr>
                <w:rFonts w:ascii="TH SarabunPSK" w:hAnsi="TH SarabunPSK" w:cs="TH SarabunPSK"/>
                <w:color w:val="1F497D" w:themeColor="text2"/>
              </w:rPr>
              <w:t>change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 in carbon stocks of trees in </w:t>
            </w:r>
            <w:r w:rsidR="00F74E50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Pr="002A0552">
              <w:rPr>
                <w:rFonts w:ascii="TH SarabunPSK" w:hAnsi="TH SarabunPSK" w:cs="TH SarabunPSK"/>
                <w:color w:val="1F497D" w:themeColor="text2"/>
              </w:rPr>
              <w:t xml:space="preserve"> project</w:t>
            </w:r>
            <w:r w:rsidR="00E75AAE">
              <w:rPr>
                <w:rFonts w:ascii="TH SarabunPSK" w:hAnsi="TH SarabunPSK" w:cs="TH SarabunPSK"/>
                <w:color w:val="1F497D" w:themeColor="text2"/>
              </w:rPr>
              <w:t xml:space="preserve"> </w:t>
            </w:r>
            <w:r w:rsidR="00430D07" w:rsidRPr="00430D07">
              <w:rPr>
                <w:rFonts w:ascii="TH SarabunPSK" w:hAnsi="TH SarabunPSK" w:cs="TH SarabunPSK"/>
                <w:color w:val="1F497D" w:themeColor="text2"/>
              </w:rPr>
              <w:t>activities</w:t>
            </w:r>
            <w:r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  <w:r w:rsidR="00533DB4">
              <w:rPr>
                <w:rFonts w:ascii="TH SarabunPSK" w:hAnsi="TH SarabunPSK" w:cs="TH SarabunPSK"/>
                <w:color w:val="1F497D" w:themeColor="text2"/>
              </w:rPr>
              <w:t xml:space="preserve"> tool</w:t>
            </w:r>
          </w:p>
          <w:p w14:paraId="0B48F28D" w14:textId="6F615D7D" w:rsidR="00533DB4" w:rsidRDefault="00B60996" w:rsidP="00533DB4">
            <w:pPr>
              <w:spacing w:before="0" w:after="0" w:line="240" w:lineRule="auto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(2) </w:t>
            </w:r>
            <w:r w:rsidR="00533DB4">
              <w:rPr>
                <w:rFonts w:ascii="TH SarabunPSK" w:hAnsi="TH SarabunPSK" w:cs="TH SarabunPSK"/>
              </w:rPr>
              <w:t>I</w:t>
            </w:r>
            <w:r w:rsidR="00533DB4" w:rsidRPr="00533DB4">
              <w:rPr>
                <w:rFonts w:ascii="TH SarabunPSK" w:hAnsi="TH SarabunPSK" w:cs="TH SarabunPSK"/>
              </w:rPr>
              <w:t xml:space="preserve">f the trees </w:t>
            </w:r>
            <w:r w:rsidR="00533DB4">
              <w:rPr>
                <w:rFonts w:ascii="TH SarabunPSK" w:hAnsi="TH SarabunPSK" w:cs="TH SarabunPSK"/>
              </w:rPr>
              <w:t xml:space="preserve">presented </w:t>
            </w:r>
            <w:r w:rsidR="00533DB4" w:rsidRPr="00533DB4">
              <w:rPr>
                <w:rFonts w:ascii="TH SarabunPSK" w:hAnsi="TH SarabunPSK" w:cs="TH SarabunPSK"/>
              </w:rPr>
              <w:t>before the project were not burned during the site preparation</w:t>
            </w:r>
            <w:r w:rsidR="00533DB4">
              <w:rPr>
                <w:rFonts w:ascii="TH SarabunPSK" w:hAnsi="TH SarabunPSK" w:cs="TH SarabunPSK"/>
              </w:rPr>
              <w:t>,</w:t>
            </w:r>
            <w:r w:rsidR="00533DB4" w:rsidRPr="00533DB4">
              <w:rPr>
                <w:rFonts w:ascii="TH SarabunPSK" w:hAnsi="TH SarabunPSK" w:cs="TH SarabunPSK"/>
              </w:rPr>
              <w:t xml:space="preserve"> </w:t>
            </w:r>
            <w:r w:rsidR="00533DB4">
              <w:rPr>
                <w:rFonts w:ascii="TH SarabunPSK" w:hAnsi="TH SarabunPSK" w:cs="TH SarabunPSK"/>
              </w:rPr>
              <w:t>s</w:t>
            </w:r>
            <w:r w:rsidR="00533DB4" w:rsidRPr="00533DB4">
              <w:rPr>
                <w:rFonts w:ascii="TH SarabunPSK" w:hAnsi="TH SarabunPSK" w:cs="TH SarabunPSK"/>
              </w:rPr>
              <w:t xml:space="preserve">et the value 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m:t>TREE,i</m:t>
                  </m:r>
                </m:sub>
              </m:sSub>
            </m:oMath>
            <w:r w:rsidR="00533DB4" w:rsidRPr="00533DB4">
              <w:rPr>
                <w:rFonts w:ascii="TH SarabunPSK" w:hAnsi="TH SarabunPSK" w:cs="TH SarabunPSK"/>
              </w:rPr>
              <w:t xml:space="preserve"> </w:t>
            </w:r>
            <w:r w:rsidR="00533DB4">
              <w:rPr>
                <w:rFonts w:ascii="TH SarabunPSK" w:hAnsi="TH SarabunPSK" w:cs="TH SarabunPSK"/>
              </w:rPr>
              <w:t>equivalent to 0.</w:t>
            </w:r>
          </w:p>
        </w:tc>
      </w:tr>
      <w:tr w:rsidR="00B60996" w14:paraId="0987AB57" w14:textId="77777777" w:rsidTr="00B60996">
        <w:tc>
          <w:tcPr>
            <w:tcW w:w="1696" w:type="dxa"/>
          </w:tcPr>
          <w:p w14:paraId="436BED15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lastRenderedPageBreak/>
              <w:t>t</w:t>
            </w:r>
          </w:p>
        </w:tc>
        <w:tc>
          <w:tcPr>
            <w:tcW w:w="709" w:type="dxa"/>
          </w:tcPr>
          <w:p w14:paraId="1E732762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2BA8B88" w14:textId="592015E2" w:rsidR="00B60996" w:rsidRDefault="00882134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="00E75AAE">
              <w:rPr>
                <w:rFonts w:ascii="TH SarabunPSK" w:hAnsi="TH SarabunPSK" w:cs="TH SarabunPSK"/>
              </w:rPr>
              <w:t>year since project initiation</w:t>
            </w:r>
          </w:p>
        </w:tc>
      </w:tr>
      <w:tr w:rsidR="00B60996" w14:paraId="2C6B4AC7" w14:textId="77777777" w:rsidTr="00B60996">
        <w:tc>
          <w:tcPr>
            <w:tcW w:w="1696" w:type="dxa"/>
          </w:tcPr>
          <w:p w14:paraId="34C4CE4C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14:paraId="7D2AFB18" w14:textId="77777777" w:rsidR="00B60996" w:rsidRDefault="00B60996" w:rsidP="00B60996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4EFBE7A" w14:textId="36C7AC58" w:rsidR="00B60996" w:rsidRDefault="00F5355B" w:rsidP="00B6099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F5355B">
              <w:rPr>
                <w:rFonts w:ascii="TH SarabunPSK" w:hAnsi="TH SarabunPSK" w:cs="TH SarabunPSK"/>
              </w:rPr>
              <w:t>Stratum within the baseline</w:t>
            </w:r>
          </w:p>
        </w:tc>
      </w:tr>
    </w:tbl>
    <w:p w14:paraId="2B2082E5" w14:textId="77777777" w:rsidR="00B60996" w:rsidRDefault="00B60996" w:rsidP="00C417DC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70EB4C71" w14:textId="6F204B98" w:rsidR="00E75AAE" w:rsidRDefault="00B1657D" w:rsidP="00E75AAE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u w:val="single"/>
        </w:rPr>
        <w:t>Option</w:t>
      </w:r>
      <w:r w:rsidR="00D7088A" w:rsidRPr="00E905FC">
        <w:rPr>
          <w:rFonts w:ascii="TH SarabunPSK" w:hAnsi="TH SarabunPSK" w:cs="TH SarabunPSK"/>
          <w:b/>
          <w:bCs/>
          <w:u w:val="single"/>
        </w:rPr>
        <w:t xml:space="preserve"> 2</w:t>
      </w:r>
      <w:r w:rsidR="007F3004" w:rsidRPr="00E75AAE">
        <w:rPr>
          <w:rFonts w:ascii="TH SarabunPSK" w:hAnsi="TH SarabunPSK" w:cs="TH SarabunPSK" w:hint="cs"/>
          <w:b/>
          <w:bCs/>
          <w:cs/>
        </w:rPr>
        <w:t xml:space="preserve"> </w:t>
      </w:r>
      <w:r w:rsidR="00F5355B">
        <w:rPr>
          <w:rFonts w:ascii="TH SarabunPSK" w:hAnsi="TH SarabunPSK" w:cs="TH SarabunPSK"/>
          <w:b/>
          <w:bCs/>
        </w:rPr>
        <w:t>G</w:t>
      </w:r>
      <w:r w:rsidR="00E75AAE" w:rsidRPr="00E75AAE">
        <w:rPr>
          <w:rFonts w:ascii="TH SarabunPSK" w:hAnsi="TH SarabunPSK" w:cs="TH SarabunPSK"/>
          <w:b/>
          <w:bCs/>
        </w:rPr>
        <w:t xml:space="preserve">reenhouse gas emissions from </w:t>
      </w:r>
      <w:r w:rsidR="00F5355B">
        <w:rPr>
          <w:rFonts w:ascii="TH SarabunPSK" w:hAnsi="TH SarabunPSK" w:cs="TH SarabunPSK"/>
          <w:b/>
          <w:bCs/>
        </w:rPr>
        <w:t>harvest residual</w:t>
      </w:r>
      <w:r w:rsidR="00E75AAE" w:rsidRPr="00E75AAE">
        <w:rPr>
          <w:rFonts w:ascii="TH SarabunPSK" w:hAnsi="TH SarabunPSK" w:cs="TH SarabunPSK"/>
          <w:b/>
          <w:bCs/>
        </w:rPr>
        <w:t xml:space="preserve"> management </w:t>
      </w:r>
      <w:r w:rsidR="00F5355B">
        <w:rPr>
          <w:rFonts w:ascii="TH SarabunPSK" w:hAnsi="TH SarabunPSK" w:cs="TH SarabunPSK"/>
          <w:b/>
          <w:bCs/>
        </w:rPr>
        <w:t xml:space="preserve">from burning </w:t>
      </w:r>
      <w:r w:rsidR="00E75AAE" w:rsidRPr="00E75AAE">
        <w:rPr>
          <w:rFonts w:ascii="TH SarabunPSK" w:hAnsi="TH SarabunPSK" w:cs="TH SarabunPSK"/>
          <w:b/>
          <w:bCs/>
        </w:rPr>
        <w:t>before replanting</w:t>
      </w:r>
    </w:p>
    <w:p w14:paraId="6C2993D9" w14:textId="1634AD93" w:rsidR="00E63E6C" w:rsidRPr="00A37CDA" w:rsidRDefault="00A37CDA" w:rsidP="00A37CDA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spacing w:val="-4"/>
          <w:highlight w:val="yellow"/>
        </w:rPr>
      </w:pPr>
      <w:r w:rsidRPr="00A37CDA">
        <w:rPr>
          <w:rFonts w:ascii="TH SarabunPSK" w:hAnsi="TH SarabunPSK" w:cs="TH SarabunPSK"/>
          <w:spacing w:val="-4"/>
        </w:rPr>
        <w:t xml:space="preserve">The greenhouse gas emissions from </w:t>
      </w:r>
      <w:r>
        <w:rPr>
          <w:rFonts w:ascii="TH SarabunPSK" w:hAnsi="TH SarabunPSK" w:cs="TH SarabunPSK"/>
          <w:spacing w:val="-4"/>
        </w:rPr>
        <w:t xml:space="preserve">burning </w:t>
      </w:r>
      <w:r w:rsidR="001A31F1">
        <w:rPr>
          <w:rFonts w:ascii="TH SarabunPSK" w:hAnsi="TH SarabunPSK" w:cs="TH SarabunPSK"/>
          <w:spacing w:val="-4"/>
        </w:rPr>
        <w:t>harvest residual</w:t>
      </w:r>
      <w:r w:rsidRPr="00A37CDA">
        <w:rPr>
          <w:rFonts w:ascii="TH SarabunPSK" w:hAnsi="TH SarabunPSK" w:cs="TH SarabunPSK"/>
          <w:spacing w:val="-4"/>
        </w:rPr>
        <w:t xml:space="preserve"> </w:t>
      </w:r>
      <w:r w:rsidR="001A31F1">
        <w:rPr>
          <w:rFonts w:ascii="TH SarabunPSK" w:hAnsi="TH SarabunPSK" w:cs="TH SarabunPSK"/>
          <w:spacing w:val="-4"/>
        </w:rPr>
        <w:t xml:space="preserve">to clear the land </w:t>
      </w:r>
      <w:r>
        <w:rPr>
          <w:rFonts w:ascii="TH SarabunPSK" w:hAnsi="TH SarabunPSK" w:cs="TH SarabunPSK"/>
          <w:spacing w:val="-4"/>
        </w:rPr>
        <w:t xml:space="preserve">before </w:t>
      </w:r>
      <w:r w:rsidRPr="00A37CDA">
        <w:rPr>
          <w:rFonts w:ascii="TH SarabunPSK" w:hAnsi="TH SarabunPSK" w:cs="TH SarabunPSK"/>
          <w:spacing w:val="-4"/>
        </w:rPr>
        <w:t>replanting</w:t>
      </w:r>
      <w:r w:rsidR="00B71500">
        <w:rPr>
          <w:rFonts w:ascii="TH SarabunPSK" w:hAnsi="TH SarabunPSK" w:cs="TH SarabunPSK"/>
          <w:spacing w:val="-4"/>
        </w:rPr>
        <w:t xml:space="preserve"> of the land</w:t>
      </w:r>
      <w:r w:rsidRPr="00A37CDA">
        <w:rPr>
          <w:rFonts w:ascii="TH SarabunPSK" w:hAnsi="TH SarabunPSK" w:cs="TH SarabunPSK"/>
          <w:spacing w:val="-4"/>
        </w:rPr>
        <w:t xml:space="preserve"> in year t was </w:t>
      </w:r>
      <w:r w:rsidR="001A31F1">
        <w:rPr>
          <w:rFonts w:ascii="TH SarabunPSK" w:hAnsi="TH SarabunPSK" w:cs="TH SarabunPSK"/>
          <w:spacing w:val="-4"/>
        </w:rPr>
        <w:t>estimated</w:t>
      </w:r>
      <w:r w:rsidR="001A31F1" w:rsidRPr="00A37CDA">
        <w:rPr>
          <w:rFonts w:ascii="TH SarabunPSK" w:hAnsi="TH SarabunPSK" w:cs="TH SarabunPSK"/>
          <w:spacing w:val="-4"/>
        </w:rPr>
        <w:t xml:space="preserve"> </w:t>
      </w:r>
      <w:r w:rsidRPr="00A37CDA">
        <w:rPr>
          <w:rFonts w:ascii="TH SarabunPSK" w:hAnsi="TH SarabunPSK" w:cs="TH SarabunPSK"/>
          <w:spacing w:val="-4"/>
        </w:rPr>
        <w:t>using the ratio</w:t>
      </w:r>
      <w:r w:rsidR="00056C6B">
        <w:rPr>
          <w:rFonts w:ascii="TH SarabunPSK" w:hAnsi="TH SarabunPSK" w:cs="TH SarabunPSK"/>
          <w:spacing w:val="-4"/>
        </w:rPr>
        <w:t xml:space="preserve"> </w:t>
      </w:r>
      <w:r w:rsidR="001A31F1" w:rsidRPr="001A31F1">
        <w:rPr>
          <w:rFonts w:ascii="TH SarabunPSK" w:hAnsi="TH SarabunPSK" w:cs="TH SarabunPSK"/>
          <w:spacing w:val="-4"/>
        </w:rPr>
        <w:t xml:space="preserve">of the biomass left at </w:t>
      </w:r>
      <w:r w:rsidR="001A31F1">
        <w:rPr>
          <w:rFonts w:ascii="TH SarabunPSK" w:hAnsi="TH SarabunPSK" w:cs="TH SarabunPSK"/>
          <w:spacing w:val="-4"/>
        </w:rPr>
        <w:t>project area</w:t>
      </w:r>
      <w:r w:rsidR="001A31F1" w:rsidRPr="001A31F1">
        <w:rPr>
          <w:rFonts w:ascii="TH SarabunPSK" w:hAnsi="TH SarabunPSK" w:cs="TH SarabunPSK"/>
          <w:spacing w:val="-4"/>
        </w:rPr>
        <w:t xml:space="preserve"> to the biomass harvested</w:t>
      </w:r>
      <w:r w:rsidRPr="00A37CDA">
        <w:rPr>
          <w:rFonts w:ascii="TH SarabunPSK" w:hAnsi="TH SarabunPSK" w:cs="TH SarabunPSK"/>
          <w:spacing w:val="-4"/>
        </w:rPr>
        <w:t>. In this regard, the fuelwood harvest has a lower ratio than the timber harvest by using two methods of calculation as follows:</w:t>
      </w:r>
    </w:p>
    <w:p w14:paraId="04114E98" w14:textId="202BF337" w:rsidR="00E63E6C" w:rsidRDefault="003A7193" w:rsidP="00826313">
      <w:pPr>
        <w:pStyle w:val="ListParagraph"/>
        <w:numPr>
          <w:ilvl w:val="0"/>
          <w:numId w:val="26"/>
        </w:numPr>
      </w:pPr>
      <w:r w:rsidRPr="00826313">
        <w:rPr>
          <w:rFonts w:ascii="TH SarabunPSK" w:hAnsi="TH SarabunPSK" w:cs="TH SarabunPSK"/>
          <w:szCs w:val="32"/>
        </w:rPr>
        <w:t>In the case of the data collected from the biomass of trees cut and removed from project area.</w:t>
      </w:r>
    </w:p>
    <w:p w14:paraId="2700D245" w14:textId="77777777" w:rsidR="00C914F1" w:rsidRPr="00C914F1" w:rsidRDefault="00524068" w:rsidP="00C914F1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FMF,t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HARVEST,t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 x </m:t>
          </m:r>
          <m:f>
            <m:fPr>
              <m:ctrlPr>
                <w:rPr>
                  <w:rFonts w:ascii="Cambria Math" w:eastAsia="Cordia New" w:hAnsi="Cambria Math" w:cs="TH SarabunPSK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>44</m:t>
              </m:r>
            </m:num>
            <m:den>
              <m:r>
                <w:rPr>
                  <w:rFonts w:ascii="Cambria Math" w:eastAsia="Cordia New" w:hAnsi="Cambria Math" w:cs="TH SarabunPSK"/>
                  <w:sz w:val="20"/>
                  <w:szCs w:val="20"/>
                </w:rPr>
                <m:t>12</m:t>
              </m:r>
            </m:den>
          </m:f>
          <m:r>
            <w:rPr>
              <w:rFonts w:ascii="Cambria Math" w:hAnsi="Cambria Math" w:cs="TH SarabunPSK"/>
              <w:sz w:val="20"/>
              <w:szCs w:val="20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BL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CF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TREE </m:t>
              </m:r>
            </m:sub>
          </m:sSub>
        </m:oMath>
      </m:oMathPara>
    </w:p>
    <w:p w14:paraId="658F6B9E" w14:textId="2BF8FE79" w:rsidR="00C914F1" w:rsidRDefault="00AE332E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p w14:paraId="4A208256" w14:textId="77777777" w:rsidR="00E905FC" w:rsidRDefault="00E905FC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E905FC" w14:paraId="01A5CCF3" w14:textId="77777777" w:rsidTr="00E905FC">
        <w:tc>
          <w:tcPr>
            <w:tcW w:w="1696" w:type="dxa"/>
          </w:tcPr>
          <w:p w14:paraId="5C34F355" w14:textId="77777777" w:rsidR="00E905FC" w:rsidRDefault="00524068" w:rsidP="00982ED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7667F8C4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0DBF5ED5" w14:textId="1093A4BB" w:rsidR="00E905FC" w:rsidRPr="0085086F" w:rsidRDefault="00B71500" w:rsidP="00B71500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</w:rPr>
              <w:t>Non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 xml:space="preserve">-carbon oxide </w:t>
            </w:r>
            <w:r>
              <w:rPr>
                <w:rFonts w:ascii="TH SarabunPSK" w:hAnsi="TH SarabunPSK" w:cs="TH SarabunPSK"/>
                <w:spacing w:val="-6"/>
              </w:rPr>
              <w:t xml:space="preserve">GHGs 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 xml:space="preserve">emissions </w:t>
            </w:r>
            <w:r w:rsidRPr="00B71500">
              <w:rPr>
                <w:rFonts w:ascii="TH SarabunPSK" w:hAnsi="TH SarabunPSK" w:cs="TH SarabunPSK"/>
                <w:spacing w:val="-6"/>
              </w:rPr>
              <w:t>from use of fire to clear the land of harvest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B71500">
              <w:rPr>
                <w:rFonts w:ascii="TH SarabunPSK" w:hAnsi="TH SarabunPSK" w:cs="TH SarabunPSK"/>
                <w:spacing w:val="-6"/>
              </w:rPr>
              <w:t xml:space="preserve">residue </w:t>
            </w:r>
            <w:r>
              <w:rPr>
                <w:rFonts w:ascii="TH SarabunPSK" w:hAnsi="TH SarabunPSK" w:cs="TH SarabunPSK"/>
                <w:spacing w:val="-6"/>
              </w:rPr>
              <w:t>before</w:t>
            </w:r>
            <w:r w:rsidRPr="00B71500">
              <w:rPr>
                <w:rFonts w:ascii="TH SarabunPSK" w:hAnsi="TH SarabunPSK" w:cs="TH SarabunPSK"/>
                <w:spacing w:val="-6"/>
              </w:rPr>
              <w:t xml:space="preserve"> replanting of the land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 xml:space="preserve"> in the year t</w:t>
            </w:r>
            <w:r w:rsidR="009546A9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>(ton of carbon dioxide equivalent)</w:t>
            </w:r>
          </w:p>
        </w:tc>
      </w:tr>
      <w:tr w:rsidR="00E905FC" w14:paraId="0950CA8F" w14:textId="77777777" w:rsidTr="00E905FC">
        <w:tc>
          <w:tcPr>
            <w:tcW w:w="1696" w:type="dxa"/>
          </w:tcPr>
          <w:p w14:paraId="50B44943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0.07</w:t>
            </w:r>
          </w:p>
        </w:tc>
        <w:tc>
          <w:tcPr>
            <w:tcW w:w="709" w:type="dxa"/>
          </w:tcPr>
          <w:p w14:paraId="2F6B7804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8E80D3D" w14:textId="0B23465F" w:rsidR="00E905FC" w:rsidRPr="0085086F" w:rsidRDefault="00B71500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</w:rPr>
              <w:t>Ratio n</w:t>
            </w:r>
            <w:r w:rsidRPr="00533DB4">
              <w:rPr>
                <w:rFonts w:ascii="TH SarabunPSK" w:hAnsi="TH SarabunPSK" w:cs="TH SarabunPSK"/>
              </w:rPr>
              <w:t xml:space="preserve">on-carbon oxide </w:t>
            </w:r>
            <w:r>
              <w:rPr>
                <w:rFonts w:ascii="TH SarabunPSK" w:hAnsi="TH SarabunPSK" w:cs="TH SarabunPSK"/>
              </w:rPr>
              <w:t xml:space="preserve">GHGs </w:t>
            </w:r>
            <w:r w:rsidRPr="00E44102">
              <w:rPr>
                <w:rFonts w:ascii="TH SarabunPSK" w:hAnsi="TH SarabunPSK" w:cs="TH SarabunPSK"/>
              </w:rPr>
              <w:t xml:space="preserve">to </w:t>
            </w:r>
            <w:r w:rsidRPr="00533DB4">
              <w:rPr>
                <w:rFonts w:ascii="TH SarabunPSK" w:hAnsi="TH SarabunPSK" w:cs="TH SarabunPSK"/>
              </w:rPr>
              <w:t>carbon oxide</w:t>
            </w:r>
            <w:r w:rsidRPr="00E44102">
              <w:rPr>
                <w:rFonts w:ascii="TH SarabunPSK" w:hAnsi="TH SarabunPSK" w:cs="TH SarabunPSK"/>
              </w:rPr>
              <w:t xml:space="preserve"> emission resulting from burning of biomass</w:t>
            </w:r>
            <w:r w:rsidRPr="00E44102" w:rsidDel="00E44102">
              <w:rPr>
                <w:rFonts w:ascii="TH SarabunPSK" w:hAnsi="TH SarabunPSK" w:cs="TH SarabunPSK"/>
              </w:rPr>
              <w:t xml:space="preserve"> 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>(</w:t>
            </w:r>
            <w:r w:rsidR="009546A9">
              <w:rPr>
                <w:rFonts w:ascii="TH SarabunPSK" w:hAnsi="TH SarabunPSK" w:cs="TH SarabunPSK"/>
                <w:spacing w:val="-6"/>
              </w:rPr>
              <w:t>a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 xml:space="preserve">dapted from Table </w:t>
            </w:r>
            <w:r w:rsidR="009546A9" w:rsidRPr="009546A9">
              <w:rPr>
                <w:rFonts w:ascii="TH SarabunPSK" w:hAnsi="TH SarabunPSK" w:cs="TH SarabunPSK"/>
                <w:spacing w:val="-6"/>
                <w:cs/>
              </w:rPr>
              <w:t xml:space="preserve">2.52006 </w:t>
            </w:r>
            <w:r w:rsidR="009546A9" w:rsidRPr="009546A9">
              <w:rPr>
                <w:rFonts w:ascii="TH SarabunPSK" w:hAnsi="TH SarabunPSK" w:cs="TH SarabunPSK"/>
                <w:spacing w:val="-6"/>
              </w:rPr>
              <w:t>IPCC Guidelines for National GHG Inventories considering only methane and nitrous oxide)</w:t>
            </w:r>
          </w:p>
        </w:tc>
      </w:tr>
      <w:tr w:rsidR="00E905FC" w14:paraId="56DC08BF" w14:textId="77777777" w:rsidTr="00E905FC">
        <w:tc>
          <w:tcPr>
            <w:tcW w:w="1696" w:type="dxa"/>
          </w:tcPr>
          <w:p w14:paraId="7B778AEA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HARVEST,t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4193157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58693AC" w14:textId="5E2D1705" w:rsidR="00E905FC" w:rsidRPr="0085086F" w:rsidRDefault="00A540E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426F66">
              <w:rPr>
                <w:rFonts w:ascii="TH SarabunPSK" w:hAnsi="TH SarabunPSK" w:cs="TH SarabunPSK"/>
                <w:spacing w:val="-4"/>
              </w:rPr>
              <w:t>Biomass harvested from area subjected to use of fire to clear the land of harvest residue prior to replanting of the land in year t</w:t>
            </w:r>
            <w:r w:rsidRPr="00426F66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9546A9" w:rsidRPr="00426F66">
              <w:rPr>
                <w:rFonts w:ascii="TH SarabunPSK" w:hAnsi="TH SarabunPSK" w:cs="TH SarabunPSK"/>
                <w:spacing w:val="-6"/>
              </w:rPr>
              <w:t xml:space="preserve"> (ton dry weight)</w:t>
            </w:r>
            <w:r w:rsidR="00AE0EDE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</w:p>
        </w:tc>
      </w:tr>
      <w:tr w:rsidR="00E905FC" w14:paraId="6AB8AA78" w14:textId="77777777" w:rsidTr="00E905FC">
        <w:tc>
          <w:tcPr>
            <w:tcW w:w="1696" w:type="dxa"/>
          </w:tcPr>
          <w:p w14:paraId="52486A5E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f>
                  <m:fPr>
                    <m:ctrlPr>
                      <w:rPr>
                        <w:rFonts w:ascii="Cambria Math" w:eastAsia="Cordia New" w:hAnsi="Cambria Math" w:cs="TH SarabunPSK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44</m:t>
                    </m:r>
                  </m:num>
                  <m:den>
                    <m:r>
                      <w:rPr>
                        <w:rFonts w:ascii="Cambria Math" w:eastAsia="Cordia New" w:hAnsi="Cambria Math" w:cs="TH SarabunPSK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14:paraId="3F256FF7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1A452C14" w14:textId="78106E8F" w:rsidR="00E905FC" w:rsidRPr="0085086F" w:rsidRDefault="00E97084" w:rsidP="0085086F">
            <w:pPr>
              <w:spacing w:after="12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eastAsia="Cordia New" w:hAnsi="TH SarabunPSK" w:cs="TH SarabunPSK"/>
                <w:spacing w:val="-6"/>
              </w:rPr>
              <w:t>Proportion of c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arbon </w:t>
            </w:r>
            <w:r>
              <w:rPr>
                <w:rFonts w:ascii="TH SarabunPSK" w:eastAsia="Cordia New" w:hAnsi="TH SarabunPSK" w:cs="TH SarabunPSK"/>
                <w:spacing w:val="-6"/>
              </w:rPr>
              <w:t>d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ioxide to </w:t>
            </w:r>
            <w:r>
              <w:rPr>
                <w:rFonts w:ascii="TH SarabunPSK" w:eastAsia="Cordia New" w:hAnsi="TH SarabunPSK" w:cs="TH SarabunPSK"/>
                <w:spacing w:val="-6"/>
              </w:rPr>
              <w:t>c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arbon </w:t>
            </w:r>
            <w:r>
              <w:rPr>
                <w:rFonts w:ascii="TH SarabunPSK" w:eastAsia="Cordia New" w:hAnsi="TH SarabunPSK" w:cs="TH SarabunPSK"/>
                <w:spacing w:val="-6"/>
              </w:rPr>
              <w:t>m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 xml:space="preserve">olecular </w:t>
            </w:r>
            <w:r>
              <w:rPr>
                <w:rFonts w:ascii="TH SarabunPSK" w:eastAsia="Cordia New" w:hAnsi="TH SarabunPSK" w:cs="TH SarabunPSK"/>
                <w:spacing w:val="-6"/>
              </w:rPr>
              <w:t>m</w:t>
            </w:r>
            <w:r w:rsidRPr="00E97084">
              <w:rPr>
                <w:rFonts w:ascii="TH SarabunPSK" w:eastAsia="Cordia New" w:hAnsi="TH SarabunPSK" w:cs="TH SarabunPSK"/>
                <w:spacing w:val="-6"/>
              </w:rPr>
              <w:t>ass</w:t>
            </w:r>
          </w:p>
        </w:tc>
      </w:tr>
      <w:tr w:rsidR="00E905FC" w14:paraId="1C5975C9" w14:textId="77777777" w:rsidTr="00E905FC">
        <w:tc>
          <w:tcPr>
            <w:tcW w:w="1696" w:type="dxa"/>
          </w:tcPr>
          <w:p w14:paraId="4970A811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1EC724A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6E939C0" w14:textId="36DCABE3" w:rsidR="00E905FC" w:rsidRPr="0085086F" w:rsidRDefault="00884E8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3B264B">
              <w:rPr>
                <w:rFonts w:ascii="TH SarabunPSK" w:eastAsia="Cordia New" w:hAnsi="TH SarabunPSK" w:cs="TH SarabunPSK"/>
              </w:rPr>
              <w:t>Carbon fraction of biomass</w:t>
            </w:r>
            <w:r w:rsidRPr="003B264B" w:rsidDel="003B264B">
              <w:rPr>
                <w:rFonts w:ascii="TH SarabunPSK" w:eastAsia="Cordia New" w:hAnsi="TH SarabunPSK" w:cs="TH SarabunPSK"/>
              </w:rPr>
              <w:t xml:space="preserve"> </w:t>
            </w:r>
            <w:r w:rsidR="00E97084" w:rsidRPr="00E97084">
              <w:rPr>
                <w:rFonts w:ascii="TH SarabunPSK" w:eastAsia="Cordia New" w:hAnsi="TH SarabunPSK" w:cs="TH SarabunPSK"/>
                <w:spacing w:val="-6"/>
              </w:rPr>
              <w:t>(tons of carbon per ton of dry weight)</w:t>
            </w:r>
          </w:p>
        </w:tc>
      </w:tr>
      <w:tr w:rsidR="00E905FC" w14:paraId="2983FDD7" w14:textId="77777777" w:rsidTr="00E905FC">
        <w:tc>
          <w:tcPr>
            <w:tcW w:w="1696" w:type="dxa"/>
          </w:tcPr>
          <w:p w14:paraId="2F08743E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7260284A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DF6A0CE" w14:textId="4ABAE9BF" w:rsidR="00E905FC" w:rsidRPr="0085086F" w:rsidRDefault="00884E88" w:rsidP="00E31656">
            <w:pPr>
              <w:spacing w:before="0" w:after="0" w:line="240" w:lineRule="auto"/>
              <w:ind w:left="33" w:hanging="33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84E88">
              <w:rPr>
                <w:rFonts w:ascii="TH SarabunPSK" w:hAnsi="TH SarabunPSK" w:cs="TH SarabunPSK"/>
                <w:spacing w:val="-6"/>
              </w:rPr>
              <w:t>The fraction of aboveground tree biomass out of total harvest left on</w:t>
            </w:r>
            <w:r w:rsidR="00877878">
              <w:rPr>
                <w:rFonts w:ascii="TH SarabunPSK" w:hAnsi="TH SarabunPSK" w:cs="TH SarabunPSK"/>
                <w:spacing w:val="-6"/>
              </w:rPr>
              <w:t xml:space="preserve"> project area </w:t>
            </w:r>
          </w:p>
        </w:tc>
      </w:tr>
      <w:tr w:rsidR="00E905FC" w14:paraId="1033663D" w14:textId="77777777" w:rsidTr="00E905FC">
        <w:tc>
          <w:tcPr>
            <w:tcW w:w="1696" w:type="dxa"/>
          </w:tcPr>
          <w:p w14:paraId="47ADF673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lastRenderedPageBreak/>
              <w:t>t</w:t>
            </w:r>
          </w:p>
        </w:tc>
        <w:tc>
          <w:tcPr>
            <w:tcW w:w="709" w:type="dxa"/>
          </w:tcPr>
          <w:p w14:paraId="77D46F58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BC06D72" w14:textId="6CCA12C6" w:rsidR="00E905FC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85086F">
              <w:rPr>
                <w:rFonts w:ascii="TH SarabunPSK" w:hAnsi="TH SarabunPSK" w:cs="TH SarabunPSK"/>
                <w:spacing w:val="-6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6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6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6"/>
              </w:rPr>
              <w:t>, …</w:t>
            </w:r>
            <w:r w:rsidR="00E97084">
              <w:rPr>
                <w:rFonts w:ascii="TH SarabunPSK" w:hAnsi="TH SarabunPSK" w:cs="TH SarabunPSK"/>
                <w:spacing w:val="-6"/>
              </w:rPr>
              <w:t xml:space="preserve"> year since project initiation</w:t>
            </w:r>
          </w:p>
        </w:tc>
      </w:tr>
      <w:tr w:rsidR="00E905FC" w14:paraId="159AC165" w14:textId="77777777" w:rsidTr="00E905FC">
        <w:tc>
          <w:tcPr>
            <w:tcW w:w="1696" w:type="dxa"/>
          </w:tcPr>
          <w:p w14:paraId="1EE5F200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14:paraId="7681BA8B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9DE70D0" w14:textId="3DABEA12" w:rsidR="00E905FC" w:rsidRPr="0085086F" w:rsidRDefault="00884E8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F5355B">
              <w:rPr>
                <w:rFonts w:ascii="TH SarabunPSK" w:hAnsi="TH SarabunPSK" w:cs="TH SarabunPSK"/>
              </w:rPr>
              <w:t>Stratum within the baseline</w:t>
            </w:r>
          </w:p>
        </w:tc>
      </w:tr>
    </w:tbl>
    <w:p w14:paraId="6CF9ED65" w14:textId="77777777" w:rsidR="00E905FC" w:rsidRDefault="00E905FC" w:rsidP="00C914F1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7825F22" w14:textId="77F6A071" w:rsidR="00D7088A" w:rsidRPr="00E97084" w:rsidRDefault="00E97084" w:rsidP="00D000F5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TH SarabunPSK" w:hAnsi="TH SarabunPSK" w:cs="TH SarabunPSK"/>
        </w:rPr>
      </w:pPr>
      <w:r w:rsidRPr="00E97084">
        <w:rPr>
          <w:rFonts w:ascii="TH SarabunPSK" w:hAnsi="TH SarabunPSK" w:cs="TH SarabunPSK"/>
          <w:szCs w:val="32"/>
        </w:rPr>
        <w:t xml:space="preserve">In the absence of data of removed biomass </w:t>
      </w:r>
    </w:p>
    <w:p w14:paraId="2F8853B3" w14:textId="77777777" w:rsidR="00BE3BF4" w:rsidRDefault="00524068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HARVEST,t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eastAsia="Cordia New" w:hAnsi="Cambria Math" w:cs="TH SarabunPSK"/>
                  <w:i/>
                  <w:iCs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FOREST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H SarabunPSK"/>
              <w:sz w:val="20"/>
              <w:szCs w:val="20"/>
            </w:rPr>
            <m:t xml:space="preserve">x </m:t>
          </m:r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FMF,t</m:t>
              </m:r>
            </m:sub>
          </m:sSub>
        </m:oMath>
      </m:oMathPara>
    </w:p>
    <w:p w14:paraId="1BFFC449" w14:textId="67F6A056" w:rsidR="00BE3BF4" w:rsidRDefault="00AE332E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p w14:paraId="3E19D838" w14:textId="77777777" w:rsidR="00E905FC" w:rsidRDefault="00E905FC" w:rsidP="00BE3BF4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E905FC" w14:paraId="3497D07E" w14:textId="77777777" w:rsidTr="00E905FC">
        <w:tc>
          <w:tcPr>
            <w:tcW w:w="1696" w:type="dxa"/>
          </w:tcPr>
          <w:p w14:paraId="0088C2ED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HARVEST,t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19AAA4C3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27F9C31" w14:textId="02D8FE1A" w:rsidR="00E905FC" w:rsidRPr="0085086F" w:rsidRDefault="00A540E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26F66">
              <w:rPr>
                <w:rFonts w:ascii="TH SarabunPSK" w:hAnsi="TH SarabunPSK" w:cs="TH SarabunPSK"/>
                <w:spacing w:val="-4"/>
              </w:rPr>
              <w:t xml:space="preserve">Biomass harvested from area subjected to use of fire to clear the land of harvest residue prior to replanting of the land in year t </w:t>
            </w:r>
            <w:r w:rsidR="00E97084" w:rsidRPr="00426F66">
              <w:rPr>
                <w:rFonts w:ascii="TH SarabunPSK" w:hAnsi="TH SarabunPSK" w:cs="TH SarabunPSK"/>
                <w:spacing w:val="-4"/>
              </w:rPr>
              <w:t>(ton dry weight)</w:t>
            </w:r>
          </w:p>
        </w:tc>
      </w:tr>
      <w:tr w:rsidR="00E905FC" w14:paraId="4413703A" w14:textId="77777777" w:rsidTr="00E905FC">
        <w:tc>
          <w:tcPr>
            <w:tcW w:w="1696" w:type="dxa"/>
          </w:tcPr>
          <w:p w14:paraId="3F2634E9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FOREST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7C89EE5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6847F46" w14:textId="2A038DA8" w:rsidR="00E905FC" w:rsidRPr="0085086F" w:rsidRDefault="00877878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0567F">
              <w:rPr>
                <w:rFonts w:ascii="TH SarabunPSK" w:eastAsia="Times New Roman" w:hAnsi="TH SarabunPSK" w:cs="TH SarabunPSK"/>
                <w:color w:val="000000" w:themeColor="text1"/>
                <w:lang w:eastAsia="zh-CN"/>
              </w:rPr>
              <w:t>Default aboveground biomass</w:t>
            </w:r>
            <w:r>
              <w:rPr>
                <w:rFonts w:ascii="TH SarabunPSK" w:eastAsia="Times New Roman" w:hAnsi="TH SarabunPSK" w:cs="TH SarabunPSK"/>
                <w:color w:val="000000" w:themeColor="text1"/>
                <w:lang w:eastAsia="zh-CN"/>
              </w:rPr>
              <w:t xml:space="preserve"> </w:t>
            </w:r>
            <w:r w:rsidR="00E97084" w:rsidRPr="00E97084">
              <w:rPr>
                <w:rFonts w:ascii="TH SarabunPSK" w:hAnsi="TH SarabunPSK" w:cs="TH SarabunPSK"/>
                <w:spacing w:val="-4"/>
              </w:rPr>
              <w:t>in forests in the region/country where the project is located</w:t>
            </w:r>
            <w:r w:rsidR="00E97084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E97084" w:rsidRPr="00E97084">
              <w:rPr>
                <w:rFonts w:ascii="TH SarabunPSK" w:hAnsi="TH SarabunPSK" w:cs="TH SarabunPSK"/>
                <w:spacing w:val="-4"/>
              </w:rPr>
              <w:t xml:space="preserve">(ton dry weight per </w:t>
            </w:r>
            <w:r w:rsidR="00E97084">
              <w:rPr>
                <w:rFonts w:ascii="TH SarabunPSK" w:hAnsi="TH SarabunPSK" w:cs="TH SarabunPSK"/>
                <w:spacing w:val="-4"/>
              </w:rPr>
              <w:t>r</w:t>
            </w:r>
            <w:r w:rsidR="00E97084" w:rsidRPr="00E97084">
              <w:rPr>
                <w:rFonts w:ascii="TH SarabunPSK" w:hAnsi="TH SarabunPSK" w:cs="TH SarabunPSK"/>
                <w:spacing w:val="-4"/>
              </w:rPr>
              <w:t>ai)</w:t>
            </w:r>
          </w:p>
        </w:tc>
      </w:tr>
      <w:tr w:rsidR="00E905FC" w14:paraId="755C2895" w14:textId="77777777" w:rsidTr="00E905FC">
        <w:tc>
          <w:tcPr>
            <w:tcW w:w="1696" w:type="dxa"/>
          </w:tcPr>
          <w:p w14:paraId="38C54C12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BEF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40410B4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B018BC7" w14:textId="655E39A6" w:rsidR="00E905FC" w:rsidRPr="0085086F" w:rsidRDefault="00E97084" w:rsidP="00E31656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</w:rPr>
            </w:pPr>
            <w:r w:rsidRPr="00E97084">
              <w:rPr>
                <w:rFonts w:ascii="TH SarabunPSK" w:hAnsi="TH SarabunPSK" w:cs="TH SarabunPSK"/>
                <w:spacing w:val="-4"/>
              </w:rPr>
              <w:t xml:space="preserve">Biomass coefficient/density of any type of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="006C6F56">
              <w:rPr>
                <w:rFonts w:ascii="TH SarabunPSK" w:hAnsi="TH SarabunPSK" w:cs="TH SarabunPSK"/>
                <w:spacing w:val="-4"/>
              </w:rPr>
              <w:t xml:space="preserve">biomass </w:t>
            </w:r>
            <w:r>
              <w:rPr>
                <w:rFonts w:ascii="TH SarabunPSK" w:hAnsi="TH SarabunPSK" w:cs="TH SarabunPSK"/>
                <w:spacing w:val="-4"/>
              </w:rPr>
              <w:t>content</w:t>
            </w:r>
            <w:r w:rsidRPr="00E97084">
              <w:rPr>
                <w:rFonts w:ascii="TH SarabunPSK" w:hAnsi="TH SarabunPSK" w:cs="TH SarabunPSK"/>
                <w:spacing w:val="-4"/>
              </w:rPr>
              <w:t xml:space="preserve"> (value is</w:t>
            </w:r>
            <w:r>
              <w:rPr>
                <w:rFonts w:ascii="TH SarabunPSK" w:hAnsi="TH SarabunPSK" w:cs="TH SarabunPSK"/>
                <w:spacing w:val="-4"/>
              </w:rPr>
              <w:t xml:space="preserve"> equivalent to</w:t>
            </w:r>
            <w:r w:rsidRPr="00E97084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E97084">
              <w:rPr>
                <w:rFonts w:ascii="TH SarabunPSK" w:hAnsi="TH SarabunPSK" w:cs="TH SarabunPSK"/>
                <w:spacing w:val="-4"/>
                <w:cs/>
              </w:rPr>
              <w:t>1.25)</w:t>
            </w:r>
          </w:p>
        </w:tc>
      </w:tr>
      <w:tr w:rsidR="00E905FC" w14:paraId="49D478C8" w14:textId="77777777" w:rsidTr="00E905FC">
        <w:tc>
          <w:tcPr>
            <w:tcW w:w="1696" w:type="dxa"/>
          </w:tcPr>
          <w:p w14:paraId="6B8DCD6B" w14:textId="77777777" w:rsidR="00E905FC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A0E744A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578FFC72" w14:textId="6CFC2169" w:rsidR="00E905FC" w:rsidRPr="0085086F" w:rsidRDefault="006C6F56" w:rsidP="0085086F">
            <w:pPr>
              <w:spacing w:before="0" w:after="0" w:line="240" w:lineRule="auto"/>
              <w:ind w:left="33" w:hanging="33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26F66">
              <w:rPr>
                <w:rFonts w:ascii="TH SarabunPSK" w:hAnsi="TH SarabunPSK" w:cs="TH SarabunPSK"/>
                <w:spacing w:val="-4"/>
              </w:rPr>
              <w:t xml:space="preserve">Area of land subjected to use of fire to clear the land of harvest residue before replanting of the land </w:t>
            </w:r>
            <w:r w:rsidR="00E97084" w:rsidRPr="00426F66">
              <w:rPr>
                <w:rFonts w:ascii="TH SarabunPSK" w:hAnsi="TH SarabunPSK" w:cs="TH SarabunPSK"/>
                <w:spacing w:val="-4"/>
              </w:rPr>
              <w:t>in year t (rai)</w:t>
            </w:r>
          </w:p>
        </w:tc>
      </w:tr>
      <w:tr w:rsidR="00E905FC" w14:paraId="2A485297" w14:textId="77777777" w:rsidTr="00E905FC">
        <w:tc>
          <w:tcPr>
            <w:tcW w:w="1696" w:type="dxa"/>
          </w:tcPr>
          <w:p w14:paraId="772A628D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7E58C5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14:paraId="3013A985" w14:textId="77777777" w:rsidR="00E905FC" w:rsidRDefault="00E905FC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D5B152D" w14:textId="6D243202" w:rsidR="00E905FC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85086F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="00E97084" w:rsidRPr="00FF35EA">
              <w:rPr>
                <w:rFonts w:ascii="TH SarabunPSK" w:hAnsi="TH SarabunPSK" w:cs="TH SarabunPSK"/>
              </w:rPr>
              <w:t>years since</w:t>
            </w:r>
            <w:r w:rsidR="00E97084">
              <w:rPr>
                <w:rFonts w:ascii="TH SarabunPSK" w:hAnsi="TH SarabunPSK" w:cs="TH SarabunPSK" w:hint="cs"/>
                <w:cs/>
              </w:rPr>
              <w:t xml:space="preserve"> </w:t>
            </w:r>
            <w:r w:rsidR="00E97084">
              <w:rPr>
                <w:rFonts w:ascii="TH SarabunPSK" w:hAnsi="TH SarabunPSK" w:cs="TH SarabunPSK"/>
              </w:rPr>
              <w:t>project initiation</w:t>
            </w:r>
          </w:p>
        </w:tc>
      </w:tr>
    </w:tbl>
    <w:p w14:paraId="33952C6B" w14:textId="77777777" w:rsidR="00E905FC" w:rsidRPr="00636844" w:rsidRDefault="00E905FC" w:rsidP="00BE3BF4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p w14:paraId="7CD5DC3C" w14:textId="7B3918DE" w:rsidR="00590178" w:rsidRPr="00590178" w:rsidRDefault="007D4568" w:rsidP="00D83E26">
      <w:pPr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B1657D">
        <w:rPr>
          <w:rFonts w:ascii="TH SarabunPSK" w:hAnsi="TH SarabunPSK" w:cs="TH SarabunPSK"/>
          <w:b/>
          <w:bCs/>
          <w:u w:val="single"/>
        </w:rPr>
        <w:t>Option</w:t>
      </w:r>
      <w:r w:rsidRPr="00590178">
        <w:rPr>
          <w:rFonts w:ascii="TH SarabunPSK" w:hAnsi="TH SarabunPSK" w:cs="TH SarabunPSK"/>
          <w:b/>
          <w:bCs/>
          <w:u w:val="single"/>
        </w:rPr>
        <w:t xml:space="preserve"> 3</w:t>
      </w:r>
      <w:r w:rsidR="007F3004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6C6F56">
        <w:rPr>
          <w:rFonts w:ascii="TH SarabunPSK" w:hAnsi="TH SarabunPSK" w:cs="TH SarabunPSK"/>
          <w:b/>
          <w:bCs/>
        </w:rPr>
        <w:t>G</w:t>
      </w:r>
      <w:r w:rsidR="00E97084" w:rsidRPr="00E97084">
        <w:rPr>
          <w:rFonts w:ascii="TH SarabunPSK" w:hAnsi="TH SarabunPSK" w:cs="TH SarabunPSK"/>
          <w:b/>
          <w:bCs/>
        </w:rPr>
        <w:t>reenhouse gas emissions from forest fires</w:t>
      </w:r>
    </w:p>
    <w:p w14:paraId="3FE32175" w14:textId="319AA9D7" w:rsidR="00691B39" w:rsidRDefault="00A37CDA" w:rsidP="00A37CDA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A37CDA">
        <w:rPr>
          <w:rFonts w:ascii="TH SarabunPSK" w:hAnsi="TH SarabunPSK" w:cs="TH SarabunPSK"/>
        </w:rPr>
        <w:t>The greenhouse gas emissions from forest fires</w:t>
      </w:r>
      <w:r>
        <w:rPr>
          <w:rFonts w:ascii="TH SarabunPSK" w:hAnsi="TH SarabunPSK" w:cs="TH SarabunPSK"/>
        </w:rPr>
        <w:t xml:space="preserve"> </w:t>
      </w:r>
      <w:r w:rsidR="003A7193">
        <w:rPr>
          <w:rFonts w:ascii="TH SarabunPSK" w:hAnsi="TH SarabunPSK" w:cs="TH SarabunPSK"/>
        </w:rPr>
        <w:t>are</w:t>
      </w:r>
      <w:r>
        <w:rPr>
          <w:rFonts w:ascii="TH SarabunPSK" w:hAnsi="TH SarabunPSK" w:cs="TH SarabunPSK"/>
        </w:rPr>
        <w:t xml:space="preserve"> </w:t>
      </w:r>
      <w:r w:rsidR="006C6F56">
        <w:rPr>
          <w:rFonts w:ascii="TH SarabunPSK" w:hAnsi="TH SarabunPSK" w:cs="TH SarabunPSK"/>
        </w:rPr>
        <w:t xml:space="preserve">estimated </w:t>
      </w:r>
      <w:r>
        <w:rPr>
          <w:rFonts w:ascii="TH SarabunPSK" w:hAnsi="TH SarabunPSK" w:cs="TH SarabunPSK"/>
        </w:rPr>
        <w:t>from</w:t>
      </w:r>
      <w:r w:rsidRPr="00A37CDA">
        <w:rPr>
          <w:rFonts w:ascii="TH SarabunPSK" w:hAnsi="TH SarabunPSK" w:cs="TH SarabunPSK"/>
        </w:rPr>
        <w:t xml:space="preserve"> the </w:t>
      </w:r>
      <w:r w:rsidR="00FD3EC1">
        <w:rPr>
          <w:rFonts w:ascii="TH SarabunPSK" w:hAnsi="TH SarabunPSK" w:cs="TH SarabunPSK"/>
        </w:rPr>
        <w:t xml:space="preserve">loss </w:t>
      </w:r>
      <w:r w:rsidRPr="00A37CDA">
        <w:rPr>
          <w:rFonts w:ascii="TH SarabunPSK" w:hAnsi="TH SarabunPSK" w:cs="TH SarabunPSK"/>
        </w:rPr>
        <w:t xml:space="preserve">of aboveground </w:t>
      </w:r>
      <w:r>
        <w:rPr>
          <w:rFonts w:ascii="TH SarabunPSK" w:hAnsi="TH SarabunPSK" w:cs="TH SarabunPSK"/>
        </w:rPr>
        <w:t xml:space="preserve">tree </w:t>
      </w:r>
      <w:r w:rsidRPr="00A37CDA">
        <w:rPr>
          <w:rFonts w:ascii="TH SarabunPSK" w:hAnsi="TH SarabunPSK" w:cs="TH SarabunPSK"/>
        </w:rPr>
        <w:t xml:space="preserve">biomass and dead trees from forest fires in the project area. This </w:t>
      </w:r>
      <w:r>
        <w:rPr>
          <w:rFonts w:ascii="TH SarabunPSK" w:hAnsi="TH SarabunPSK" w:cs="TH SarabunPSK"/>
        </w:rPr>
        <w:t xml:space="preserve">does not include </w:t>
      </w:r>
      <w:r w:rsidRPr="00A37CDA">
        <w:rPr>
          <w:rFonts w:ascii="TH SarabunPSK" w:hAnsi="TH SarabunPSK" w:cs="TH SarabunPSK"/>
        </w:rPr>
        <w:t xml:space="preserve">burning </w:t>
      </w:r>
      <w:r>
        <w:rPr>
          <w:rFonts w:ascii="TH SarabunPSK" w:hAnsi="TH SarabunPSK" w:cs="TH SarabunPSK"/>
        </w:rPr>
        <w:t xml:space="preserve">from </w:t>
      </w:r>
      <w:r w:rsidRPr="00A37CDA">
        <w:rPr>
          <w:rFonts w:ascii="TH SarabunPSK" w:hAnsi="TH SarabunPSK" w:cs="TH SarabunPSK"/>
        </w:rPr>
        <w:t>site preparation and</w:t>
      </w:r>
      <w:r w:rsidR="003A7193">
        <w:rPr>
          <w:rFonts w:ascii="TH SarabunPSK" w:hAnsi="TH SarabunPSK" w:cs="TH SarabunPSK"/>
        </w:rPr>
        <w:t>/</w:t>
      </w:r>
      <w:r w:rsidR="006C6F56" w:rsidRPr="006C6F56">
        <w:rPr>
          <w:rFonts w:ascii="TH SarabunPSK" w:hAnsi="TH SarabunPSK" w:cs="TH SarabunPSK"/>
        </w:rPr>
        <w:t xml:space="preserve">or burning of </w:t>
      </w:r>
      <w:r w:rsidR="003A7193">
        <w:rPr>
          <w:rFonts w:ascii="TH SarabunPSK" w:hAnsi="TH SarabunPSK" w:cs="TH SarabunPSK"/>
        </w:rPr>
        <w:t>post-</w:t>
      </w:r>
      <w:r w:rsidR="006C6F56" w:rsidRPr="006C6F56">
        <w:rPr>
          <w:rFonts w:ascii="TH SarabunPSK" w:hAnsi="TH SarabunPSK" w:cs="TH SarabunPSK"/>
        </w:rPr>
        <w:t>harvest residue</w:t>
      </w:r>
      <w:r w:rsidR="00A67940">
        <w:rPr>
          <w:rFonts w:ascii="TH SarabunPSK" w:hAnsi="TH SarabunPSK" w:cs="TH SarabunPSK"/>
        </w:rPr>
        <w:t>s of crops.</w:t>
      </w:r>
      <w:r w:rsidR="006C6F56" w:rsidRPr="006C6F56" w:rsidDel="006C6F56">
        <w:rPr>
          <w:rFonts w:ascii="TH SarabunPSK" w:hAnsi="TH SarabunPSK" w:cs="TH SarabunPSK"/>
        </w:rPr>
        <w:t xml:space="preserve"> </w:t>
      </w:r>
      <w:r w:rsidRPr="00A37CDA">
        <w:rPr>
          <w:rFonts w:ascii="TH SarabunPSK" w:hAnsi="TH SarabunPSK" w:cs="TH SarabunPSK"/>
        </w:rPr>
        <w:t xml:space="preserve">The </w:t>
      </w:r>
      <w:r w:rsidR="006C6F56">
        <w:rPr>
          <w:rFonts w:ascii="TH SarabunPSK" w:hAnsi="TH SarabunPSK" w:cs="TH SarabunPSK"/>
        </w:rPr>
        <w:t>estimation</w:t>
      </w:r>
      <w:r w:rsidR="006C6F56" w:rsidRPr="00A37CDA">
        <w:rPr>
          <w:rFonts w:ascii="TH SarabunPSK" w:hAnsi="TH SarabunPSK" w:cs="TH SarabunPSK"/>
        </w:rPr>
        <w:t xml:space="preserve"> </w:t>
      </w:r>
      <w:r w:rsidRPr="00A37CDA">
        <w:rPr>
          <w:rFonts w:ascii="TH SarabunPSK" w:hAnsi="TH SarabunPSK" w:cs="TH SarabunPSK"/>
        </w:rPr>
        <w:t xml:space="preserve">was made by </w:t>
      </w:r>
      <w:r w:rsidR="006C6F56" w:rsidRPr="006C6F56">
        <w:rPr>
          <w:rFonts w:ascii="TH SarabunPSK" w:hAnsi="TH SarabunPSK" w:cs="TH SarabunPSK"/>
        </w:rPr>
        <w:t>using the above ground biomass in trees</w:t>
      </w:r>
      <w:r w:rsidR="00FD3EC1">
        <w:rPr>
          <w:rFonts w:ascii="TH SarabunPSK" w:hAnsi="TH SarabunPSK" w:cs="TH SarabunPSK"/>
        </w:rPr>
        <w:t xml:space="preserve"> and dead trees </w:t>
      </w:r>
      <w:r w:rsidR="006C6F56" w:rsidRPr="006C6F56">
        <w:rPr>
          <w:rFonts w:ascii="TH SarabunPSK" w:hAnsi="TH SarabunPSK" w:cs="TH SarabunPSK"/>
        </w:rPr>
        <w:t xml:space="preserve"> of relevant </w:t>
      </w:r>
      <w:r w:rsidR="006C6F56">
        <w:rPr>
          <w:rFonts w:ascii="TH SarabunPSK" w:hAnsi="TH SarabunPSK" w:cs="TH SarabunPSK"/>
        </w:rPr>
        <w:t>project area</w:t>
      </w:r>
      <w:r w:rsidR="006C6F56" w:rsidRPr="006C6F56">
        <w:rPr>
          <w:rFonts w:ascii="TH SarabunPSK" w:hAnsi="TH SarabunPSK" w:cs="TH SarabunPSK"/>
        </w:rPr>
        <w:t xml:space="preserve"> in last verification.</w:t>
      </w:r>
      <w:r w:rsidRPr="00A37CDA">
        <w:rPr>
          <w:rFonts w:ascii="TH SarabunPSK" w:hAnsi="TH SarabunPSK" w:cs="TH SarabunPSK"/>
        </w:rPr>
        <w:t xml:space="preserve">. The </w:t>
      </w:r>
      <w:r w:rsidR="006C6F56">
        <w:rPr>
          <w:rFonts w:ascii="TH SarabunPSK" w:hAnsi="TH SarabunPSK" w:cs="TH SarabunPSK"/>
        </w:rPr>
        <w:t>estimated</w:t>
      </w:r>
      <w:r w:rsidR="006C6F56" w:rsidRPr="00A37CDA">
        <w:rPr>
          <w:rFonts w:ascii="TH SarabunPSK" w:hAnsi="TH SarabunPSK" w:cs="TH SarabunPSK"/>
        </w:rPr>
        <w:t xml:space="preserve"> </w:t>
      </w:r>
      <w:r w:rsidRPr="00A37CDA">
        <w:rPr>
          <w:rFonts w:ascii="TH SarabunPSK" w:hAnsi="TH SarabunPSK" w:cs="TH SarabunPSK"/>
        </w:rPr>
        <w:t>equation is as follows.</w:t>
      </w:r>
    </w:p>
    <w:p w14:paraId="128F19E4" w14:textId="77777777" w:rsidR="00A37CDA" w:rsidRPr="00A37CDA" w:rsidRDefault="00A37CDA" w:rsidP="00A37CDA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highlight w:val="yellow"/>
        </w:rPr>
      </w:pPr>
    </w:p>
    <w:p w14:paraId="6A2330F9" w14:textId="463A4307" w:rsidR="00A37CDA" w:rsidRPr="004205FE" w:rsidRDefault="00524068" w:rsidP="00691B39">
      <w:pPr>
        <w:spacing w:before="0" w:after="0" w:line="240" w:lineRule="auto"/>
        <w:ind w:left="0"/>
        <w:rPr>
          <w:rFonts w:ascii="TH SarabunPSK" w:hAnsi="TH SarabunPSK" w:cs="TH SarabunPSK"/>
          <w:u w:val="single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2"/>
                  <w:szCs w:val="28"/>
                </w:rPr>
                <m:t>FF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FF_TREE,t</m:t>
              </m:r>
            </m:sub>
          </m:sSub>
          <m:r>
            <w:rPr>
              <w:rFonts w:ascii="Cambria Math" w:hAnsi="Cambria Math" w:cs="TH SarabunPSK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H SarabunPSK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H SarabunPSK"/>
                  <w:sz w:val="22"/>
                  <w:szCs w:val="22"/>
                </w:rPr>
                <m:t>GHG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FF_DOM,t</m:t>
              </m:r>
            </m:sub>
          </m:sSub>
        </m:oMath>
      </m:oMathPara>
    </w:p>
    <w:p w14:paraId="6CD501FF" w14:textId="43D8AAF4" w:rsidR="00691B39" w:rsidRDefault="00AE332E" w:rsidP="00691B39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C43D98" w14:paraId="0F63597F" w14:textId="77777777" w:rsidTr="00C43D98">
        <w:tc>
          <w:tcPr>
            <w:tcW w:w="1696" w:type="dxa"/>
          </w:tcPr>
          <w:p w14:paraId="42BA7BCA" w14:textId="77777777" w:rsidR="00C43D98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72BBA72" w14:textId="77777777"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308EB4C1" w14:textId="603C16C3" w:rsidR="005A1CE5" w:rsidRDefault="00FD3EC1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</w:rPr>
              <w:t>Non</w:t>
            </w:r>
            <w:r w:rsidR="005A1CE5" w:rsidRPr="005A1CE5">
              <w:rPr>
                <w:rFonts w:ascii="TH SarabunPSK" w:hAnsi="TH SarabunPSK" w:cs="TH SarabunPSK"/>
                <w:spacing w:val="-6"/>
              </w:rPr>
              <w:t>-carbon oxide emissions from forest fires in the project area in the year t</w:t>
            </w:r>
            <w:r w:rsidR="005A1CE5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</w:p>
          <w:p w14:paraId="339C5486" w14:textId="24A6DD90" w:rsidR="00C43D98" w:rsidRPr="0085086F" w:rsidRDefault="005A1CE5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5A1CE5">
              <w:rPr>
                <w:rFonts w:ascii="TH SarabunPSK" w:hAnsi="TH SarabunPSK" w:cs="TH SarabunPSK"/>
                <w:spacing w:val="-6"/>
              </w:rPr>
              <w:t>(ton of carbon dioxide equivalent)</w:t>
            </w:r>
          </w:p>
        </w:tc>
      </w:tr>
      <w:tr w:rsidR="00C43D98" w14:paraId="38C7D0C6" w14:textId="77777777" w:rsidTr="00C43D98">
        <w:tc>
          <w:tcPr>
            <w:tcW w:w="1696" w:type="dxa"/>
          </w:tcPr>
          <w:p w14:paraId="716D152E" w14:textId="77777777" w:rsidR="00C43D98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FF_TREE,t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0D280D3" w14:textId="77777777"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C3F905F" w14:textId="0EB7672D" w:rsidR="005A1CE5" w:rsidRPr="005A1CE5" w:rsidRDefault="00FD3EC1" w:rsidP="00FD3EC1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</w:rPr>
              <w:t>Non</w:t>
            </w:r>
            <w:r w:rsidR="005A1CE5" w:rsidRPr="005A1CE5">
              <w:rPr>
                <w:rFonts w:ascii="TH SarabunPSK" w:hAnsi="TH SarabunPSK" w:cs="TH SarabunPSK"/>
                <w:spacing w:val="-6"/>
              </w:rPr>
              <w:t xml:space="preserve">-carbon oxide emissions </w:t>
            </w:r>
            <w:r>
              <w:rPr>
                <w:rFonts w:ascii="TH SarabunPSK" w:hAnsi="TH SarabunPSK" w:cs="TH SarabunPSK"/>
                <w:spacing w:val="-6"/>
              </w:rPr>
              <w:t>f</w:t>
            </w:r>
            <w:r w:rsidRPr="00FD3EC1">
              <w:rPr>
                <w:rFonts w:ascii="TH SarabunPSK" w:hAnsi="TH SarabunPSK" w:cs="TH SarabunPSK"/>
                <w:spacing w:val="-6"/>
              </w:rPr>
              <w:t>rom the loss of aboveground biomass of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FD3EC1">
              <w:rPr>
                <w:rFonts w:ascii="TH SarabunPSK" w:hAnsi="TH SarabunPSK" w:cs="TH SarabunPSK"/>
                <w:spacing w:val="-6"/>
              </w:rPr>
              <w:t xml:space="preserve">trees </w:t>
            </w:r>
            <w:r>
              <w:rPr>
                <w:rFonts w:ascii="TH SarabunPSK" w:hAnsi="TH SarabunPSK" w:cs="TH SarabunPSK"/>
                <w:spacing w:val="-6"/>
              </w:rPr>
              <w:t>caused by</w:t>
            </w:r>
            <w:r w:rsidRPr="00FD3EC1">
              <w:rPr>
                <w:rFonts w:ascii="TH SarabunPSK" w:hAnsi="TH SarabunPSK" w:cs="TH SarabunPSK"/>
                <w:spacing w:val="-6"/>
              </w:rPr>
              <w:t xml:space="preserve"> forest fire</w:t>
            </w:r>
            <w:r w:rsidRPr="00FD3EC1" w:rsidDel="00FD3EC1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5A1CE5" w:rsidRPr="005A1CE5">
              <w:rPr>
                <w:rFonts w:ascii="TH SarabunPSK" w:hAnsi="TH SarabunPSK" w:cs="TH SarabunPSK"/>
                <w:spacing w:val="-6"/>
              </w:rPr>
              <w:t>in project areas in year t</w:t>
            </w:r>
          </w:p>
          <w:p w14:paraId="18E232E9" w14:textId="5D8D5373" w:rsidR="00C43D98" w:rsidRPr="0085086F" w:rsidRDefault="005A1CE5" w:rsidP="005A1CE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5A1CE5">
              <w:rPr>
                <w:rFonts w:ascii="TH SarabunPSK" w:hAnsi="TH SarabunPSK" w:cs="TH SarabunPSK"/>
                <w:spacing w:val="-6"/>
                <w:cs/>
              </w:rPr>
              <w:t>(</w:t>
            </w:r>
            <w:r w:rsidRPr="005A1CE5">
              <w:rPr>
                <w:rFonts w:ascii="TH SarabunPSK" w:hAnsi="TH SarabunPSK" w:cs="TH SarabunPSK"/>
                <w:spacing w:val="-6"/>
              </w:rPr>
              <w:t>tons of carbon dioxide equivalent)</w:t>
            </w:r>
          </w:p>
        </w:tc>
      </w:tr>
      <w:tr w:rsidR="00C43D98" w14:paraId="71D6054B" w14:textId="77777777" w:rsidTr="00C43D98">
        <w:tc>
          <w:tcPr>
            <w:tcW w:w="1696" w:type="dxa"/>
          </w:tcPr>
          <w:p w14:paraId="64A11FFF" w14:textId="77777777" w:rsidR="00C43D98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FF_DOM,t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1455568D" w14:textId="77777777" w:rsidR="00C43D98" w:rsidRDefault="00C43D9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5123E4C7" w14:textId="22531BDE" w:rsidR="005A1CE5" w:rsidRPr="005A1CE5" w:rsidRDefault="00FD3EC1" w:rsidP="00FD3EC1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</w:rPr>
              <w:t>N</w:t>
            </w:r>
            <w:r w:rsidR="005A1CE5" w:rsidRPr="005A1CE5">
              <w:rPr>
                <w:rFonts w:ascii="TH SarabunPSK" w:hAnsi="TH SarabunPSK" w:cs="TH SarabunPSK"/>
                <w:spacing w:val="-6"/>
              </w:rPr>
              <w:t>on-carbon oxide emissions from the l</w:t>
            </w:r>
            <w:r w:rsidRPr="00FD3EC1">
              <w:rPr>
                <w:rFonts w:ascii="TH SarabunPSK" w:hAnsi="TH SarabunPSK" w:cs="TH SarabunPSK"/>
                <w:spacing w:val="-6"/>
              </w:rPr>
              <w:t>oss of dead organic matter due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FD3EC1">
              <w:rPr>
                <w:rFonts w:ascii="TH SarabunPSK" w:hAnsi="TH SarabunPSK" w:cs="TH SarabunPSK"/>
                <w:spacing w:val="-6"/>
              </w:rPr>
              <w:t>to forest fire</w:t>
            </w:r>
            <w:r w:rsidR="005A1CE5" w:rsidRPr="005A1CE5">
              <w:rPr>
                <w:rFonts w:ascii="TH SarabunPSK" w:hAnsi="TH SarabunPSK" w:cs="TH SarabunPSK"/>
                <w:spacing w:val="-6"/>
              </w:rPr>
              <w:t xml:space="preserve"> in the project area in year t</w:t>
            </w:r>
          </w:p>
          <w:p w14:paraId="1EC11F2F" w14:textId="79D2BCEE" w:rsidR="00C43D98" w:rsidRPr="0085086F" w:rsidRDefault="005A1CE5" w:rsidP="005A1CE5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5A1CE5">
              <w:rPr>
                <w:rFonts w:ascii="TH SarabunPSK" w:hAnsi="TH SarabunPSK" w:cs="TH SarabunPSK"/>
                <w:spacing w:val="-6"/>
                <w:cs/>
              </w:rPr>
              <w:t>(</w:t>
            </w:r>
            <w:r w:rsidRPr="005A1CE5">
              <w:rPr>
                <w:rFonts w:ascii="TH SarabunPSK" w:hAnsi="TH SarabunPSK" w:cs="TH SarabunPSK"/>
                <w:spacing w:val="-6"/>
              </w:rPr>
              <w:t>to</w:t>
            </w:r>
            <w:r>
              <w:rPr>
                <w:rFonts w:ascii="TH SarabunPSK" w:hAnsi="TH SarabunPSK" w:cs="TH SarabunPSK"/>
                <w:spacing w:val="-6"/>
              </w:rPr>
              <w:t>ns</w:t>
            </w:r>
            <w:r w:rsidRPr="005A1CE5">
              <w:rPr>
                <w:rFonts w:ascii="TH SarabunPSK" w:hAnsi="TH SarabunPSK" w:cs="TH SarabunPSK"/>
                <w:spacing w:val="-6"/>
              </w:rPr>
              <w:t xml:space="preserve"> of carbon dioxide equivalent)</w:t>
            </w:r>
          </w:p>
        </w:tc>
      </w:tr>
    </w:tbl>
    <w:p w14:paraId="3A96096E" w14:textId="77777777" w:rsidR="00737FF1" w:rsidRDefault="00737FF1" w:rsidP="002A6821">
      <w:pPr>
        <w:spacing w:before="0" w:after="0" w:line="240" w:lineRule="auto"/>
        <w:ind w:left="1440" w:hanging="1440"/>
        <w:rPr>
          <w:rFonts w:ascii="TH SarabunPSK" w:hAnsi="TH SarabunPSK" w:cs="TH SarabunPSK"/>
        </w:rPr>
      </w:pPr>
    </w:p>
    <w:p w14:paraId="48B0157E" w14:textId="3784DB2E" w:rsidR="00882134" w:rsidRPr="00FE62B7" w:rsidRDefault="004D3B67" w:rsidP="00FE62B7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TH SarabunPSK" w:hAnsi="TH SarabunPSK" w:cs="TH SarabunPSK"/>
          <w:szCs w:val="32"/>
          <w:cs/>
        </w:rPr>
      </w:pPr>
      <w:r w:rsidRPr="004D3B67">
        <w:rPr>
          <w:rFonts w:ascii="TH SarabunPSK" w:hAnsi="TH SarabunPSK" w:cs="TH SarabunPSK"/>
          <w:szCs w:val="32"/>
        </w:rPr>
        <w:t xml:space="preserve">Greenhouse gas emissions from aboveground biomass </w:t>
      </w:r>
      <w:r>
        <w:rPr>
          <w:rFonts w:ascii="TH SarabunPSK" w:hAnsi="TH SarabunPSK" w:cs="TH SarabunPSK"/>
          <w:szCs w:val="32"/>
        </w:rPr>
        <w:t xml:space="preserve">from </w:t>
      </w:r>
      <w:r w:rsidRPr="004D3B67">
        <w:rPr>
          <w:rFonts w:ascii="TH SarabunPSK" w:hAnsi="TH SarabunPSK" w:cs="TH SarabunPSK"/>
          <w:szCs w:val="32"/>
        </w:rPr>
        <w:t>loss of trees caused by forest fires</w:t>
      </w:r>
    </w:p>
    <w:p w14:paraId="26355E43" w14:textId="77777777" w:rsidR="005959E7" w:rsidRPr="006C632E" w:rsidRDefault="00524068" w:rsidP="005959E7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5"/>
                </w:rPr>
                <m:t>FF_TREE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=0.001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TREE,i,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COMF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686E01DC" w14:textId="77777777" w:rsidR="005959E7" w:rsidRDefault="005959E7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5F4A46BD" w14:textId="38D5E9B1" w:rsidR="005959E7" w:rsidRDefault="00AE332E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9A18E9" w14:paraId="0FA226FB" w14:textId="77777777" w:rsidTr="00833987">
        <w:tc>
          <w:tcPr>
            <w:tcW w:w="1696" w:type="dxa"/>
          </w:tcPr>
          <w:p w14:paraId="3F889721" w14:textId="77777777" w:rsidR="009A18E9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FF_TREE,t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761A97FD" w14:textId="77777777"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545BE4B" w14:textId="469F386C" w:rsidR="009A18E9" w:rsidRPr="0085086F" w:rsidRDefault="00D61569" w:rsidP="004D3B67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6"/>
              </w:rPr>
              <w:t>Non</w:t>
            </w:r>
            <w:r w:rsidRPr="005A1CE5">
              <w:rPr>
                <w:rFonts w:ascii="TH SarabunPSK" w:hAnsi="TH SarabunPSK" w:cs="TH SarabunPSK"/>
                <w:spacing w:val="-6"/>
              </w:rPr>
              <w:t xml:space="preserve">-carbon oxide emissions </w:t>
            </w:r>
            <w:r>
              <w:rPr>
                <w:rFonts w:ascii="TH SarabunPSK" w:hAnsi="TH SarabunPSK" w:cs="TH SarabunPSK"/>
                <w:spacing w:val="-6"/>
              </w:rPr>
              <w:t>f</w:t>
            </w:r>
            <w:r w:rsidRPr="00FD3EC1">
              <w:rPr>
                <w:rFonts w:ascii="TH SarabunPSK" w:hAnsi="TH SarabunPSK" w:cs="TH SarabunPSK"/>
                <w:spacing w:val="-6"/>
              </w:rPr>
              <w:t>rom the loss of aboveground biomass of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FD3EC1">
              <w:rPr>
                <w:rFonts w:ascii="TH SarabunPSK" w:hAnsi="TH SarabunPSK" w:cs="TH SarabunPSK"/>
                <w:spacing w:val="-6"/>
              </w:rPr>
              <w:t xml:space="preserve">trees </w:t>
            </w:r>
            <w:r>
              <w:rPr>
                <w:rFonts w:ascii="TH SarabunPSK" w:hAnsi="TH SarabunPSK" w:cs="TH SarabunPSK"/>
                <w:spacing w:val="-6"/>
              </w:rPr>
              <w:t>caused by</w:t>
            </w:r>
            <w:r w:rsidRPr="00FD3EC1">
              <w:rPr>
                <w:rFonts w:ascii="TH SarabunPSK" w:hAnsi="TH SarabunPSK" w:cs="TH SarabunPSK"/>
                <w:spacing w:val="-6"/>
              </w:rPr>
              <w:t xml:space="preserve"> forest fire</w:t>
            </w:r>
            <w:r w:rsidRPr="00FD3EC1" w:rsidDel="00FD3EC1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in the project area</w:t>
            </w:r>
            <w:r w:rsidR="004D3B67">
              <w:rPr>
                <w:rFonts w:ascii="TH SarabunPSK" w:hAnsi="TH SarabunPSK" w:cs="TH SarabunPSK"/>
                <w:spacing w:val="-4"/>
              </w:rPr>
              <w:t xml:space="preserve"> i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n year t</w:t>
            </w:r>
            <w:r w:rsidR="004D3B67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(tons of carbon dioxide equivalent)</w:t>
            </w:r>
          </w:p>
        </w:tc>
      </w:tr>
      <w:tr w:rsidR="009A18E9" w14:paraId="495D4492" w14:textId="77777777" w:rsidTr="00833987">
        <w:tc>
          <w:tcPr>
            <w:tcW w:w="1696" w:type="dxa"/>
          </w:tcPr>
          <w:p w14:paraId="5ABE15AB" w14:textId="77777777" w:rsidR="009A18E9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BURN,i,t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9521A96" w14:textId="77777777"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DD2C1AF" w14:textId="65447407" w:rsidR="009A18E9" w:rsidRPr="0085086F" w:rsidRDefault="00D6156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D61569">
              <w:rPr>
                <w:rFonts w:ascii="TH SarabunPSK" w:hAnsi="TH SarabunPSK" w:cs="TH SarabunPSK"/>
                <w:spacing w:val="-4"/>
              </w:rPr>
              <w:t>Area burnt in stratum</w:t>
            </w:r>
            <w:r w:rsidRPr="00D61569" w:rsidDel="00D61569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in stratum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i in year t</w:t>
            </w:r>
            <w:r w:rsidR="004D3B67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(</w:t>
            </w:r>
            <w:r w:rsidR="004D3B67">
              <w:rPr>
                <w:rFonts w:ascii="TH SarabunPSK" w:hAnsi="TH SarabunPSK" w:cs="TH SarabunPSK"/>
                <w:spacing w:val="-4"/>
              </w:rPr>
              <w:t>r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ai)</w:t>
            </w:r>
          </w:p>
        </w:tc>
      </w:tr>
      <w:tr w:rsidR="009A18E9" w14:paraId="1DAFECF9" w14:textId="77777777" w:rsidTr="00833987">
        <w:tc>
          <w:tcPr>
            <w:tcW w:w="1696" w:type="dxa"/>
          </w:tcPr>
          <w:p w14:paraId="1A1C6165" w14:textId="77777777" w:rsidR="009A18E9" w:rsidRDefault="00524068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TREE,i,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14:paraId="4DD116B0" w14:textId="77777777" w:rsidR="009A18E9" w:rsidRDefault="009A18E9" w:rsidP="00982ED3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A50B148" w14:textId="43DB1B42" w:rsidR="004D3B67" w:rsidRPr="004D3B67" w:rsidRDefault="0019003D" w:rsidP="004D3B67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9003D">
              <w:rPr>
                <w:rFonts w:ascii="TH SarabunPSK" w:hAnsi="TH SarabunPSK" w:cs="TH SarabunPSK"/>
                <w:spacing w:val="-4"/>
              </w:rPr>
              <w:t xml:space="preserve">Mean aboveground tree biomass per hectare in stratum i in year </w:t>
            </w:r>
            <w:r w:rsidRPr="0085086F">
              <w:rPr>
                <w:rFonts w:ascii="TH SarabunPSK" w:hAnsi="TH SarabunPSK" w:cs="TH SarabunPSK"/>
                <w:spacing w:val="-4"/>
              </w:rPr>
              <w:t>t</w:t>
            </w:r>
            <w:r w:rsidRPr="0085086F">
              <w:rPr>
                <w:rFonts w:ascii="TH SarabunPSK" w:hAnsi="TH SarabunPSK" w:cs="TH SarabunPSK"/>
                <w:spacing w:val="-4"/>
                <w:vertAlign w:val="subscript"/>
              </w:rPr>
              <w:t>L</w:t>
            </w:r>
            <w:r w:rsidRPr="0019003D">
              <w:rPr>
                <w:rFonts w:ascii="TH SarabunPSK" w:hAnsi="TH SarabunPSK" w:cs="TH SarabunPSK"/>
                <w:spacing w:val="-4"/>
              </w:rPr>
              <w:t xml:space="preserve"> which is the year in which last verification was carried out before occurrence of the fire</w:t>
            </w:r>
            <w:r w:rsidRPr="0019003D" w:rsidDel="0019003D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(ton dry weight per Rai)</w:t>
            </w:r>
          </w:p>
          <w:p w14:paraId="2D25C980" w14:textId="3ECFDD4F" w:rsidR="009A18E9" w:rsidRPr="0085086F" w:rsidRDefault="004D3B67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D3B67">
              <w:rPr>
                <w:rFonts w:ascii="TH SarabunPSK" w:hAnsi="TH SarabunPSK" w:cs="TH SarabunPSK"/>
                <w:spacing w:val="-4"/>
              </w:rPr>
              <w:t xml:space="preserve">If the pre-projected trees are not burned by a forest fire, set the value </w:t>
            </w:r>
            <m:oMath>
              <m:sSub>
                <m:sSubPr>
                  <m:ctrlPr>
                    <w:rPr>
                      <w:rFonts w:ascii="Cambria Math" w:hAnsi="Cambria Math" w:cs="TH SarabunPSK"/>
                      <w:spacing w:val="-4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pacing w:val="-4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pacing w:val="-4"/>
                      <w:sz w:val="22"/>
                      <w:szCs w:val="22"/>
                    </w:rPr>
                    <m:t>TREE,i,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pacing w:val="-4"/>
                          <w:sz w:val="22"/>
                          <w:szCs w:val="22"/>
                        </w:rPr>
                        <m:t>L</m:t>
                      </m:r>
                    </m:sub>
                  </m:sSub>
                </m:sub>
              </m:sSub>
            </m:oMath>
            <w:r w:rsidRPr="004D3B67">
              <w:rPr>
                <w:rFonts w:ascii="TH SarabunPSK" w:hAnsi="TH SarabunPSK" w:cs="TH SarabunPSK"/>
                <w:spacing w:val="-4"/>
              </w:rPr>
              <w:t xml:space="preserve"> to 0</w:t>
            </w:r>
          </w:p>
        </w:tc>
      </w:tr>
      <w:tr w:rsidR="009A18E9" w14:paraId="0161CFD3" w14:textId="77777777" w:rsidTr="00833987">
        <w:tc>
          <w:tcPr>
            <w:tcW w:w="1696" w:type="dxa"/>
          </w:tcPr>
          <w:p w14:paraId="0122CC26" w14:textId="77777777" w:rsidR="009A18E9" w:rsidRDefault="00524068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2EFE906B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6F71EB4" w14:textId="021D97F9" w:rsidR="009A18E9" w:rsidRPr="0085086F" w:rsidRDefault="004D3B67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4D3B67">
              <w:rPr>
                <w:rFonts w:ascii="TH SarabunPSK" w:hAnsi="TH SarabunPSK" w:cs="TH SarabunPSK"/>
                <w:spacing w:val="-4"/>
              </w:rPr>
              <w:t xml:space="preserve">Combustion factor in </w:t>
            </w:r>
            <w:r w:rsidR="0019003D">
              <w:rPr>
                <w:rFonts w:ascii="TH SarabunPSK" w:hAnsi="TH SarabunPSK" w:cs="TH SarabunPSK"/>
                <w:spacing w:val="-4"/>
              </w:rPr>
              <w:t>stratum</w:t>
            </w:r>
            <w:r w:rsidRPr="004D3B67">
              <w:rPr>
                <w:rFonts w:ascii="TH SarabunPSK" w:hAnsi="TH SarabunPSK" w:cs="TH SarabunPSK"/>
                <w:spacing w:val="-4"/>
              </w:rPr>
              <w:t xml:space="preserve"> i </w:t>
            </w:r>
          </w:p>
        </w:tc>
      </w:tr>
      <w:tr w:rsidR="009A18E9" w14:paraId="749C9F1B" w14:textId="77777777" w:rsidTr="00833987">
        <w:tc>
          <w:tcPr>
            <w:tcW w:w="1696" w:type="dxa"/>
          </w:tcPr>
          <w:p w14:paraId="206E873A" w14:textId="77777777" w:rsidR="009A18E9" w:rsidRDefault="00524068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CH4,i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B46910A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D371139" w14:textId="3F61DE34" w:rsidR="009A18E9" w:rsidRPr="0085086F" w:rsidRDefault="00F55D60" w:rsidP="004D3B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  <w:cs/>
              </w:rPr>
            </w:pPr>
            <w:r w:rsidRPr="00F55D60">
              <w:rPr>
                <w:rFonts w:ascii="TH SarabunPSK" w:hAnsi="TH SarabunPSK" w:cs="TH SarabunPSK"/>
                <w:spacing w:val="-4"/>
              </w:rPr>
              <w:t xml:space="preserve">Emission factor for </w:t>
            </w:r>
            <w:r w:rsidRPr="004D3B67">
              <w:rPr>
                <w:rFonts w:ascii="TH SarabunPSK" w:hAnsi="TH SarabunPSK" w:cs="TH SarabunPSK"/>
                <w:spacing w:val="-4"/>
              </w:rPr>
              <w:t>methane</w:t>
            </w:r>
            <w:r w:rsidRPr="00F55D60">
              <w:rPr>
                <w:rFonts w:ascii="TH SarabunPSK" w:hAnsi="TH SarabunPSK" w:cs="TH SarabunPSK"/>
                <w:spacing w:val="-4"/>
              </w:rPr>
              <w:t xml:space="preserve"> in stratum</w:t>
            </w:r>
            <w:r w:rsidRPr="00F55D60" w:rsidDel="00F55D60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 xml:space="preserve">i </w:t>
            </w:r>
            <w:r w:rsidR="004D3B67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  <w:cs/>
              </w:rPr>
              <w:t>(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>grams of methane per kilogram dry weight burned)</w:t>
            </w:r>
          </w:p>
        </w:tc>
      </w:tr>
      <w:tr w:rsidR="009A18E9" w14:paraId="083525AD" w14:textId="77777777" w:rsidTr="00833987">
        <w:tc>
          <w:tcPr>
            <w:tcW w:w="1696" w:type="dxa"/>
          </w:tcPr>
          <w:p w14:paraId="3790C220" w14:textId="77777777" w:rsidR="009A18E9" w:rsidRDefault="00524068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7740E15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4A4D07E8" w14:textId="2611E9B5" w:rsidR="009A18E9" w:rsidRPr="0085086F" w:rsidRDefault="004D3B67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</w:rPr>
              <w:t>G</w:t>
            </w:r>
            <w:r w:rsidRPr="004D3B67">
              <w:rPr>
                <w:rFonts w:ascii="TH SarabunPSK" w:hAnsi="TH SarabunPSK" w:cs="TH SarabunPSK"/>
                <w:spacing w:val="-4"/>
              </w:rPr>
              <w:t>lobal warming potential of methane</w:t>
            </w:r>
          </w:p>
        </w:tc>
      </w:tr>
      <w:tr w:rsidR="009A18E9" w14:paraId="3EC10EC5" w14:textId="77777777" w:rsidTr="00833987">
        <w:tc>
          <w:tcPr>
            <w:tcW w:w="1696" w:type="dxa"/>
          </w:tcPr>
          <w:p w14:paraId="79F321E1" w14:textId="77777777" w:rsidR="009A18E9" w:rsidRDefault="00524068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N2O,i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7F67B23D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BCE2A61" w14:textId="64718B0D" w:rsidR="004D3B67" w:rsidRPr="004D3B67" w:rsidRDefault="00F55D60" w:rsidP="004D3B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</w:rPr>
            </w:pPr>
            <w:r w:rsidRPr="00F55D60">
              <w:rPr>
                <w:rFonts w:ascii="TH SarabunPSK" w:hAnsi="TH SarabunPSK" w:cs="TH SarabunPSK"/>
                <w:spacing w:val="-4"/>
              </w:rPr>
              <w:t xml:space="preserve">Emission factor for </w:t>
            </w:r>
            <w:r w:rsidRPr="004D3B67">
              <w:rPr>
                <w:rFonts w:ascii="TH SarabunPSK" w:hAnsi="TH SarabunPSK" w:cs="TH SarabunPSK"/>
                <w:spacing w:val="-4"/>
              </w:rPr>
              <w:t>nitrous oxide</w:t>
            </w:r>
            <w:r w:rsidRPr="00F55D60">
              <w:rPr>
                <w:rFonts w:ascii="TH SarabunPSK" w:hAnsi="TH SarabunPSK" w:cs="TH SarabunPSK"/>
                <w:spacing w:val="-4"/>
              </w:rPr>
              <w:t xml:space="preserve"> in stratum</w:t>
            </w:r>
            <w:r w:rsidRPr="00F55D60" w:rsidDel="00F55D60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4D3B67" w:rsidRPr="004D3B67">
              <w:rPr>
                <w:rFonts w:ascii="TH SarabunPSK" w:hAnsi="TH SarabunPSK" w:cs="TH SarabunPSK"/>
                <w:spacing w:val="-4"/>
              </w:rPr>
              <w:t xml:space="preserve"> i</w:t>
            </w:r>
          </w:p>
          <w:p w14:paraId="21C286FB" w14:textId="4C48E9DE" w:rsidR="009A18E9" w:rsidRPr="0085086F" w:rsidRDefault="004D3B67" w:rsidP="004D3B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spacing w:val="-4"/>
                <w:cs/>
              </w:rPr>
            </w:pPr>
            <w:r w:rsidRPr="004D3B67">
              <w:rPr>
                <w:rFonts w:ascii="TH SarabunPSK" w:hAnsi="TH SarabunPSK" w:cs="TH SarabunPSK"/>
                <w:spacing w:val="-4"/>
                <w:cs/>
              </w:rPr>
              <w:t>(</w:t>
            </w:r>
            <w:r w:rsidRPr="004D3B67">
              <w:rPr>
                <w:rFonts w:ascii="TH SarabunPSK" w:hAnsi="TH SarabunPSK" w:cs="TH SarabunPSK"/>
                <w:spacing w:val="-4"/>
              </w:rPr>
              <w:t>gram of gas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D3B67">
              <w:rPr>
                <w:rFonts w:ascii="TH SarabunPSK" w:hAnsi="TH SarabunPSK" w:cs="TH SarabunPSK"/>
                <w:spacing w:val="-4"/>
              </w:rPr>
              <w:t>nitrous oxide per kilogram dry weight burned)</w:t>
            </w:r>
          </w:p>
        </w:tc>
      </w:tr>
      <w:tr w:rsidR="009A18E9" w14:paraId="150F1602" w14:textId="77777777" w:rsidTr="00833987">
        <w:tc>
          <w:tcPr>
            <w:tcW w:w="1696" w:type="dxa"/>
          </w:tcPr>
          <w:p w14:paraId="0F606F44" w14:textId="77777777" w:rsidR="009A18E9" w:rsidRDefault="00524068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01993310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6D48987E" w14:textId="78AFF662" w:rsidR="009A18E9" w:rsidRPr="0085086F" w:rsidRDefault="004D3B67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4D3B67">
              <w:rPr>
                <w:rFonts w:ascii="TH SarabunPSK" w:hAnsi="TH SarabunPSK" w:cs="TH SarabunPSK"/>
                <w:spacing w:val="-4"/>
              </w:rPr>
              <w:t>Global warming potential of nitrous oxide</w:t>
            </w:r>
          </w:p>
        </w:tc>
      </w:tr>
      <w:tr w:rsidR="009A18E9" w14:paraId="2DFD8249" w14:textId="77777777" w:rsidTr="00833987">
        <w:tc>
          <w:tcPr>
            <w:tcW w:w="1696" w:type="dxa"/>
          </w:tcPr>
          <w:p w14:paraId="7ECC0FE2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14:paraId="758A440A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5461260C" w14:textId="623092A4" w:rsidR="009A18E9" w:rsidRPr="0085086F" w:rsidRDefault="00882134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85086F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85086F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="004D3B67" w:rsidRPr="00FF35EA">
              <w:rPr>
                <w:rFonts w:ascii="TH SarabunPSK" w:hAnsi="TH SarabunPSK" w:cs="TH SarabunPSK"/>
              </w:rPr>
              <w:t>years since</w:t>
            </w:r>
            <w:r w:rsidR="004D3B67">
              <w:rPr>
                <w:rFonts w:ascii="TH SarabunPSK" w:hAnsi="TH SarabunPSK" w:cs="TH SarabunPSK" w:hint="cs"/>
                <w:cs/>
              </w:rPr>
              <w:t xml:space="preserve"> </w:t>
            </w:r>
            <w:r w:rsidR="004D3B67">
              <w:rPr>
                <w:rFonts w:ascii="TH SarabunPSK" w:hAnsi="TH SarabunPSK" w:cs="TH SarabunPSK"/>
              </w:rPr>
              <w:t>project initiation</w:t>
            </w:r>
          </w:p>
        </w:tc>
      </w:tr>
      <w:tr w:rsidR="009A18E9" w14:paraId="6C01BA93" w14:textId="77777777" w:rsidTr="00833987">
        <w:tc>
          <w:tcPr>
            <w:tcW w:w="1696" w:type="dxa"/>
          </w:tcPr>
          <w:p w14:paraId="717C01E2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14:paraId="3D61335D" w14:textId="77777777" w:rsidR="009A18E9" w:rsidRDefault="009A18E9" w:rsidP="009A18E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54FC3ECA" w14:textId="72F06256" w:rsidR="009A18E9" w:rsidRPr="0085086F" w:rsidRDefault="009A18E9" w:rsidP="0085086F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85086F">
              <w:rPr>
                <w:rFonts w:ascii="TH SarabunPSK" w:hAnsi="TH SarabunPSK" w:cs="TH SarabunPSK"/>
                <w:spacing w:val="-4"/>
              </w:rPr>
              <w:t>1, 2, 3, … M</w:t>
            </w:r>
            <w:r w:rsidR="00F55D60">
              <w:rPr>
                <w:rFonts w:ascii="TH SarabunPSK" w:hAnsi="TH SarabunPSK" w:cs="TH SarabunPSK"/>
                <w:spacing w:val="-4"/>
              </w:rPr>
              <w:t xml:space="preserve"> Strata</w:t>
            </w:r>
          </w:p>
        </w:tc>
      </w:tr>
    </w:tbl>
    <w:p w14:paraId="195F8886" w14:textId="77777777" w:rsidR="009A18E9" w:rsidRPr="009A18E9" w:rsidRDefault="009A18E9" w:rsidP="005959E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1053E8C" w14:textId="0AF97DAC" w:rsidR="00737FF1" w:rsidRPr="00FB6DE4" w:rsidRDefault="004D3B67" w:rsidP="00737FF1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4D3B67">
        <w:rPr>
          <w:rFonts w:ascii="TH SarabunPSK" w:hAnsi="TH SarabunPSK" w:cs="TH SarabunPSK"/>
          <w:szCs w:val="32"/>
        </w:rPr>
        <w:t xml:space="preserve">Greenhouse gas emissions from the loss of dead </w:t>
      </w:r>
      <w:r w:rsidR="00195858">
        <w:rPr>
          <w:rFonts w:ascii="TH SarabunPSK" w:hAnsi="TH SarabunPSK" w:cs="TH SarabunPSK"/>
          <w:szCs w:val="32"/>
        </w:rPr>
        <w:t xml:space="preserve">wood and organic matter </w:t>
      </w:r>
      <w:r w:rsidRPr="004D3B67">
        <w:rPr>
          <w:rFonts w:ascii="TH SarabunPSK" w:hAnsi="TH SarabunPSK" w:cs="TH SarabunPSK"/>
          <w:szCs w:val="32"/>
        </w:rPr>
        <w:t>caused by forest fires</w:t>
      </w:r>
    </w:p>
    <w:p w14:paraId="2F65ECA3" w14:textId="12E62F50" w:rsidR="004205FE" w:rsidRDefault="00195858" w:rsidP="00754BD0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bookmarkStart w:id="6" w:name="_Hlk102146939"/>
      <w:r>
        <w:rPr>
          <w:rFonts w:ascii="TH SarabunPSK" w:hAnsi="TH SarabunPSK" w:cs="TH SarabunPSK"/>
        </w:rPr>
        <w:t>Estimation of g</w:t>
      </w:r>
      <w:r w:rsidR="004205FE" w:rsidRPr="004205FE">
        <w:rPr>
          <w:rFonts w:ascii="TH SarabunPSK" w:hAnsi="TH SarabunPSK" w:cs="TH SarabunPSK"/>
        </w:rPr>
        <w:t>reenhouse gas emission</w:t>
      </w:r>
      <w:r w:rsidR="004205FE">
        <w:rPr>
          <w:rFonts w:ascii="TH SarabunPSK" w:hAnsi="TH SarabunPSK" w:cs="TH SarabunPSK"/>
        </w:rPr>
        <w:t xml:space="preserve"> from loss </w:t>
      </w:r>
      <w:r w:rsidRPr="004D3B67">
        <w:rPr>
          <w:rFonts w:ascii="TH SarabunPSK" w:hAnsi="TH SarabunPSK" w:cs="TH SarabunPSK"/>
        </w:rPr>
        <w:t xml:space="preserve">of dead </w:t>
      </w:r>
      <w:r>
        <w:rPr>
          <w:rFonts w:ascii="TH SarabunPSK" w:hAnsi="TH SarabunPSK" w:cs="TH SarabunPSK"/>
        </w:rPr>
        <w:t xml:space="preserve">wood and organic matter </w:t>
      </w:r>
      <w:r w:rsidRPr="004D3B67">
        <w:rPr>
          <w:rFonts w:ascii="TH SarabunPSK" w:hAnsi="TH SarabunPSK" w:cs="TH SarabunPSK"/>
        </w:rPr>
        <w:t>caused by forest fires</w:t>
      </w:r>
      <w:r w:rsidDel="00195858">
        <w:rPr>
          <w:rFonts w:ascii="TH SarabunPSK" w:hAnsi="TH SarabunPSK" w:cs="TH SarabunPSK"/>
        </w:rPr>
        <w:t xml:space="preserve"> </w:t>
      </w:r>
      <w:r w:rsidR="00754BD0">
        <w:rPr>
          <w:rFonts w:ascii="TH SarabunPSK" w:hAnsi="TH SarabunPSK" w:cs="TH SarabunPSK"/>
        </w:rPr>
        <w:t xml:space="preserve">is </w:t>
      </w:r>
      <w:r w:rsidRPr="00195858">
        <w:rPr>
          <w:rFonts w:ascii="TH SarabunPSK" w:hAnsi="TH SarabunPSK" w:cs="TH SarabunPSK"/>
        </w:rPr>
        <w:t>calculated using the dead organic matter stock at the last verification.</w:t>
      </w:r>
      <w:r w:rsidRPr="00195858">
        <w:rPr>
          <w:rFonts w:ascii="TH SarabunPSK" w:hAnsi="TH SarabunPSK" w:cs="TH SarabunPSK" w:hint="cs"/>
        </w:rPr>
        <w:t xml:space="preserve"> </w:t>
      </w:r>
      <w:r w:rsidR="00C57FC1">
        <w:rPr>
          <w:rFonts w:ascii="TH SarabunPSK" w:hAnsi="TH SarabunPSK" w:cs="TH SarabunPSK"/>
        </w:rPr>
        <w:t xml:space="preserve">In the </w:t>
      </w:r>
      <w:r w:rsidR="004205FE" w:rsidRPr="004205FE">
        <w:rPr>
          <w:rFonts w:ascii="TH SarabunPSK" w:hAnsi="TH SarabunPSK" w:cs="TH SarabunPSK"/>
        </w:rPr>
        <w:t xml:space="preserve">following cases, </w:t>
      </w:r>
      <w:r w:rsidR="00C57FC1">
        <w:rPr>
          <w:rFonts w:ascii="TH SarabunPSK" w:hAnsi="TH SarabunPSK" w:cs="TH SarabunPSK"/>
        </w:rPr>
        <w:t xml:space="preserve">their respective </w:t>
      </w:r>
      <w:r w:rsidR="00C94454">
        <w:rPr>
          <w:rFonts w:ascii="TH SarabunPSK" w:hAnsi="TH SarabunPSK" w:cs="TH SarabunPSK"/>
        </w:rPr>
        <w:t>estimated</w:t>
      </w:r>
      <w:r w:rsidR="00754BD0">
        <w:rPr>
          <w:rFonts w:ascii="TH SarabunPSK" w:hAnsi="TH SarabunPSK" w:cs="TH SarabunPSK"/>
        </w:rPr>
        <w:t xml:space="preserve"> </w:t>
      </w:r>
      <w:r w:rsidR="00754BD0" w:rsidRPr="00A37CDA">
        <w:rPr>
          <w:rFonts w:ascii="TH SarabunPSK" w:hAnsi="TH SarabunPSK" w:cs="TH SarabunPSK"/>
        </w:rPr>
        <w:t>equation is as follows</w:t>
      </w:r>
      <w:r w:rsidR="00C57FC1">
        <w:rPr>
          <w:rFonts w:ascii="TH SarabunPSK" w:hAnsi="TH SarabunPSK" w:cs="TH SarabunPSK"/>
        </w:rPr>
        <w:t>.</w:t>
      </w:r>
    </w:p>
    <w:bookmarkEnd w:id="6"/>
    <w:p w14:paraId="5DEFB745" w14:textId="77777777" w:rsidR="00A67940" w:rsidRPr="00F074BA" w:rsidRDefault="00A67940" w:rsidP="00A6794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Where</w:t>
      </w:r>
      <w:r w:rsidRPr="00F074BA">
        <w:rPr>
          <w:rFonts w:ascii="TH SarabunPSK" w:hAnsi="TH SarabunPSK" w:cs="TH SarabunPSK"/>
        </w:rPr>
        <w:t xml:space="preserve"> dead organic matter </w:t>
      </w:r>
      <w:r>
        <w:rPr>
          <w:rFonts w:ascii="TH SarabunPSK" w:hAnsi="TH SarabunPSK" w:cs="TH SarabunPSK"/>
        </w:rPr>
        <w:t>is not accounted at the verification period</w:t>
      </w:r>
      <w:r w:rsidRPr="00F074BA">
        <w:rPr>
          <w:rFonts w:ascii="TH SarabunPSK" w:hAnsi="TH SarabunPSK" w:cs="TH SarabunPSK"/>
        </w:rPr>
        <w:t xml:space="preserve">, the dead organic matter stock is </w:t>
      </w:r>
      <w:r>
        <w:rPr>
          <w:rFonts w:ascii="TH SarabunPSK" w:hAnsi="TH SarabunPSK" w:cs="TH SarabunPSK"/>
        </w:rPr>
        <w:t xml:space="preserve">assumed to be </w:t>
      </w:r>
      <w:r w:rsidRPr="00F074BA">
        <w:rPr>
          <w:rFonts w:ascii="TH SarabunPSK" w:hAnsi="TH SarabunPSK" w:cs="TH SarabunPSK"/>
        </w:rPr>
        <w:t>zero</w:t>
      </w:r>
      <w:r>
        <w:rPr>
          <w:rFonts w:ascii="TH SarabunPSK" w:hAnsi="TH SarabunPSK" w:cs="TH SarabunPSK"/>
        </w:rPr>
        <w:t xml:space="preserve">  </w:t>
      </w:r>
      <w:r w:rsidRPr="00F074BA">
        <w:rPr>
          <w:rFonts w:ascii="TH SarabunPSK" w:hAnsi="TH SarabunPSK" w:cs="TH SarabunPSK"/>
        </w:rPr>
        <w:t xml:space="preserve"> </w:t>
      </w:r>
    </w:p>
    <w:p w14:paraId="4D59F9A5" w14:textId="3B158E53" w:rsidR="00C94454" w:rsidRPr="00826313" w:rsidRDefault="00C94454" w:rsidP="0082631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PSK" w:hAnsi="TH SarabunPSK" w:cs="TH SarabunPSK"/>
        </w:rPr>
      </w:pPr>
      <w:r w:rsidRPr="00826313">
        <w:rPr>
          <w:rFonts w:ascii="TH SarabunPSK" w:hAnsi="TH SarabunPSK" w:cs="TH SarabunPSK"/>
        </w:rPr>
        <w:t xml:space="preserve">Where dead organic matter is accounted, for the first verification period emission resulting from the loss of dead organic matter due to fire is assumed to be zero </w:t>
      </w:r>
      <w:r w:rsidRPr="00C94454">
        <w:rPr>
          <w:rFonts w:ascii="TH SarabunPSK" w:hAnsi="TH SarabunPSK" w:cs="TH SarabunPSK"/>
        </w:rPr>
        <w:t>and for subsequent verification periods</w:t>
      </w:r>
      <w:r w:rsidR="00461822">
        <w:rPr>
          <w:rFonts w:ascii="TH SarabunPSK" w:hAnsi="TH SarabunPSK" w:cs="TH SarabunPSK"/>
        </w:rPr>
        <w:t xml:space="preserve">, </w:t>
      </w:r>
      <w:r w:rsidRPr="00C94454">
        <w:rPr>
          <w:rFonts w:ascii="TH SarabunPSK" w:hAnsi="TH SarabunPSK" w:cs="TH SarabunPSK"/>
        </w:rPr>
        <w:t>emission</w:t>
      </w:r>
      <w:r w:rsidR="00A67940">
        <w:rPr>
          <w:rFonts w:ascii="TH SarabunPSK" w:hAnsi="TH SarabunPSK" w:cs="TH SarabunPSK"/>
        </w:rPr>
        <w:t>s</w:t>
      </w:r>
      <w:r w:rsidRPr="00C94454">
        <w:rPr>
          <w:rFonts w:ascii="TH SarabunPSK" w:hAnsi="TH SarabunPSK" w:cs="TH SarabunPSK"/>
        </w:rPr>
        <w:t xml:space="preserve"> </w:t>
      </w:r>
      <w:r w:rsidR="00A67940">
        <w:rPr>
          <w:rFonts w:ascii="TH SarabunPSK" w:hAnsi="TH SarabunPSK" w:cs="TH SarabunPSK"/>
        </w:rPr>
        <w:t>are</w:t>
      </w:r>
      <w:r w:rsidRPr="00C94454">
        <w:rPr>
          <w:rFonts w:ascii="TH SarabunPSK" w:hAnsi="TH SarabunPSK" w:cs="TH SarabunPSK"/>
        </w:rPr>
        <w:t xml:space="preserve"> estimated as follows</w:t>
      </w:r>
      <w:r w:rsidR="00461822">
        <w:rPr>
          <w:rFonts w:ascii="TH SarabunPSK" w:hAnsi="TH SarabunPSK" w:cs="TH SarabunPSK"/>
        </w:rPr>
        <w:t xml:space="preserve">. </w:t>
      </w:r>
    </w:p>
    <w:p w14:paraId="5F4A0A6A" w14:textId="77777777" w:rsidR="000618A8" w:rsidRPr="00AF6A7D" w:rsidRDefault="00524068" w:rsidP="000618A8">
      <w:pPr>
        <w:spacing w:before="0" w:after="0" w:line="240" w:lineRule="auto"/>
        <w:ind w:left="0"/>
        <w:rPr>
          <w:rFonts w:ascii="TH SarabunPSK" w:hAnsi="TH SarabunPSK" w:cs="TH SarabunPSK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H SarabunPSK"/>
                  <w:sz w:val="20"/>
                  <w:szCs w:val="20"/>
                </w:rPr>
                <m:t>GHG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5"/>
                </w:rPr>
                <m:t>FF_DOM</m:t>
              </m:r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,t</m:t>
              </m:r>
            </m:sub>
          </m:sSub>
          <m:r>
            <w:rPr>
              <w:rFonts w:ascii="Cambria Math" w:hAnsi="Cambria Math" w:cs="TH SarabunPSK"/>
              <w:sz w:val="20"/>
              <w:szCs w:val="20"/>
            </w:rPr>
            <m:t xml:space="preserve">=0.07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DW,</m:t>
                  </m:r>
                  <m:r>
                    <w:rPr>
                      <w:rFonts w:ascii="Cambria Math" w:eastAsia="Cambria Math" w:hAnsi="Cambria Math" w:cs="Browallia New"/>
                      <w:sz w:val="20"/>
                      <w:szCs w:val="25"/>
                    </w:rPr>
                    <m:t>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LI,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,i,t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sub>
                  </m:sSub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367E6158" w14:textId="3625B5E7" w:rsidR="000618A8" w:rsidRDefault="00AE332E" w:rsidP="000618A8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Where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6379"/>
      </w:tblGrid>
      <w:tr w:rsidR="00FB6DE4" w14:paraId="4E36CB1E" w14:textId="77777777" w:rsidTr="00F02AD6">
        <w:tc>
          <w:tcPr>
            <w:tcW w:w="1696" w:type="dxa"/>
          </w:tcPr>
          <w:p w14:paraId="296948D5" w14:textId="77777777" w:rsidR="00FB6DE4" w:rsidRDefault="00524068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GHG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FF_DOM,t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471BE161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13A22374" w14:textId="31762B4D" w:rsidR="00FB6DE4" w:rsidRDefault="00461822" w:rsidP="00FF35EA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Non</w:t>
            </w:r>
            <w:r w:rsidR="00FF35EA" w:rsidRPr="00FF35EA">
              <w:rPr>
                <w:rFonts w:ascii="TH SarabunPSK" w:hAnsi="TH SarabunPSK" w:cs="TH SarabunPSK"/>
              </w:rPr>
              <w:t xml:space="preserve">-carbon oxide emissions from the loss of dead </w:t>
            </w:r>
            <w:r>
              <w:rPr>
                <w:rFonts w:ascii="TH SarabunPSK" w:hAnsi="TH SarabunPSK" w:cs="TH SarabunPSK"/>
              </w:rPr>
              <w:t>wood and organic matter</w:t>
            </w:r>
            <w:r w:rsidRPr="00FF35EA">
              <w:rPr>
                <w:rFonts w:ascii="TH SarabunPSK" w:hAnsi="TH SarabunPSK" w:cs="TH SarabunPSK"/>
              </w:rPr>
              <w:t xml:space="preserve"> </w:t>
            </w:r>
            <w:r w:rsidR="00FF35EA" w:rsidRPr="00FF35EA">
              <w:rPr>
                <w:rFonts w:ascii="TH SarabunPSK" w:hAnsi="TH SarabunPSK" w:cs="TH SarabunPSK"/>
              </w:rPr>
              <w:t>caused by forest fires in the project area in year t</w:t>
            </w:r>
            <w:r w:rsidR="00FF35EA">
              <w:rPr>
                <w:rFonts w:ascii="TH SarabunPSK" w:hAnsi="TH SarabunPSK" w:cs="TH SarabunPSK" w:hint="cs"/>
                <w:cs/>
              </w:rPr>
              <w:t xml:space="preserve"> </w:t>
            </w:r>
            <w:r w:rsidR="00FF35EA" w:rsidRPr="00FF35EA">
              <w:rPr>
                <w:rFonts w:ascii="TH SarabunPSK" w:hAnsi="TH SarabunPSK" w:cs="TH SarabunPSK"/>
                <w:cs/>
              </w:rPr>
              <w:t>(</w:t>
            </w:r>
            <w:r w:rsidR="00FF35EA" w:rsidRPr="00FF35EA">
              <w:rPr>
                <w:rFonts w:ascii="TH SarabunPSK" w:hAnsi="TH SarabunPSK" w:cs="TH SarabunPSK"/>
              </w:rPr>
              <w:t>tons of carbon dioxide equivalent)</w:t>
            </w:r>
          </w:p>
        </w:tc>
      </w:tr>
      <w:tr w:rsidR="00FB6DE4" w14:paraId="35941A50" w14:textId="77777777" w:rsidTr="00F02AD6">
        <w:tc>
          <w:tcPr>
            <w:tcW w:w="1696" w:type="dxa"/>
          </w:tcPr>
          <w:p w14:paraId="271B1DA9" w14:textId="77777777" w:rsidR="00FB6DE4" w:rsidRDefault="00524068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BURN,i,t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564D951D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795E66A1" w14:textId="1D67F82D" w:rsidR="00FB6DE4" w:rsidRDefault="00FF35EA" w:rsidP="0063230D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FF35EA">
              <w:rPr>
                <w:rFonts w:ascii="TH SarabunPSK" w:hAnsi="TH SarabunPSK" w:cs="TH SarabunPSK"/>
              </w:rPr>
              <w:t xml:space="preserve">Area burned by forest fires in </w:t>
            </w:r>
            <w:r w:rsidR="00461822">
              <w:rPr>
                <w:rFonts w:ascii="TH SarabunPSK" w:hAnsi="TH SarabunPSK" w:cs="TH SarabunPSK"/>
              </w:rPr>
              <w:t>stratum</w:t>
            </w:r>
            <w:r w:rsidRPr="00FF35EA">
              <w:rPr>
                <w:rFonts w:ascii="TH SarabunPSK" w:hAnsi="TH SarabunPSK" w:cs="TH SarabunPSK"/>
              </w:rPr>
              <w:t xml:space="preserve"> i in year t (</w:t>
            </w:r>
            <w:r>
              <w:rPr>
                <w:rFonts w:ascii="TH SarabunPSK" w:hAnsi="TH SarabunPSK" w:cs="TH SarabunPSK"/>
              </w:rPr>
              <w:t>r</w:t>
            </w:r>
            <w:r w:rsidRPr="00FF35EA">
              <w:rPr>
                <w:rFonts w:ascii="TH SarabunPSK" w:hAnsi="TH SarabunPSK" w:cs="TH SarabunPSK"/>
              </w:rPr>
              <w:t>ai)</w:t>
            </w:r>
          </w:p>
        </w:tc>
      </w:tr>
      <w:tr w:rsidR="00FB6DE4" w14:paraId="111FCB8F" w14:textId="77777777" w:rsidTr="00F02AD6">
        <w:tc>
          <w:tcPr>
            <w:tcW w:w="1696" w:type="dxa"/>
          </w:tcPr>
          <w:p w14:paraId="0DC2313A" w14:textId="77777777" w:rsidR="00FB6DE4" w:rsidRDefault="00524068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DW,</m:t>
                    </m:r>
                    <m:r>
                      <w:rPr>
                        <w:rFonts w:ascii="Cambria Math" w:eastAsia="Cambria Math" w:hAnsi="Cambria Math" w:cs="Browallia New"/>
                        <w:sz w:val="20"/>
                        <w:szCs w:val="25"/>
                      </w:rPr>
                      <m:t>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14:paraId="6DE74074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3C1F201D" w14:textId="3DCE2E5D" w:rsidR="00FB6DE4" w:rsidRPr="009A18E9" w:rsidRDefault="00FF35EA" w:rsidP="00AA093C">
            <w:pPr>
              <w:spacing w:after="0" w:line="240" w:lineRule="auto"/>
              <w:ind w:left="43" w:hanging="43"/>
              <w:jc w:val="thaiDistribute"/>
              <w:rPr>
                <w:rFonts w:ascii="TH SarabunPSK" w:hAnsi="TH SarabunPSK" w:cs="TH SarabunPSK"/>
              </w:rPr>
            </w:pPr>
            <w:r w:rsidRPr="00FF35EA">
              <w:rPr>
                <w:rFonts w:ascii="TH SarabunPSK" w:hAnsi="TH SarabunPSK" w:cs="TH SarabunPSK"/>
              </w:rPr>
              <w:t xml:space="preserve">Carbon </w:t>
            </w:r>
            <w:r w:rsidR="00461822">
              <w:rPr>
                <w:rFonts w:ascii="TH SarabunPSK" w:hAnsi="TH SarabunPSK" w:cs="TH SarabunPSK"/>
              </w:rPr>
              <w:t>stock</w:t>
            </w:r>
            <w:r w:rsidR="00461822" w:rsidRPr="00FF35EA">
              <w:rPr>
                <w:rFonts w:ascii="TH SarabunPSK" w:hAnsi="TH SarabunPSK" w:cs="TH SarabunPSK"/>
              </w:rPr>
              <w:t xml:space="preserve"> </w:t>
            </w:r>
            <w:r w:rsidRPr="00FF35EA">
              <w:rPr>
                <w:rFonts w:ascii="TH SarabunPSK" w:hAnsi="TH SarabunPSK" w:cs="TH SarabunPSK"/>
              </w:rPr>
              <w:t xml:space="preserve">in </w:t>
            </w:r>
            <w:r>
              <w:rPr>
                <w:rFonts w:ascii="TH SarabunPSK" w:hAnsi="TH SarabunPSK" w:cs="TH SarabunPSK"/>
              </w:rPr>
              <w:t xml:space="preserve">dead </w:t>
            </w:r>
            <w:r w:rsidR="00461822">
              <w:rPr>
                <w:rFonts w:ascii="TH SarabunPSK" w:hAnsi="TH SarabunPSK" w:cs="TH SarabunPSK"/>
              </w:rPr>
              <w:t>wood</w:t>
            </w:r>
            <w:r w:rsidRPr="00FF35EA">
              <w:rPr>
                <w:rFonts w:ascii="TH SarabunPSK" w:hAnsi="TH SarabunPSK" w:cs="TH SarabunPSK"/>
              </w:rPr>
              <w:t xml:space="preserve"> in the i</w:t>
            </w:r>
            <w:r w:rsidRPr="00FF35EA">
              <w:rPr>
                <w:rFonts w:ascii="TH SarabunPSK" w:hAnsi="TH SarabunPSK" w:cs="TH SarabunPSK"/>
                <w:vertAlign w:val="superscript"/>
              </w:rPr>
              <w:t>th</w:t>
            </w:r>
            <w:r w:rsidRPr="00FF35EA">
              <w:rPr>
                <w:rFonts w:ascii="TH SarabunPSK" w:hAnsi="TH SarabunPSK" w:cs="TH SarabunPSK"/>
              </w:rPr>
              <w:t xml:space="preserve"> stratum in the last validated tL year </w:t>
            </w:r>
            <w:r w:rsidR="00461822" w:rsidRPr="00461822">
              <w:rPr>
                <w:rFonts w:ascii="TH SarabunPSK" w:hAnsi="TH SarabunPSK" w:cs="TH SarabunPSK"/>
              </w:rPr>
              <w:t>was carried out before occurrence of the fire</w:t>
            </w:r>
            <w:r w:rsidRPr="00FF35EA">
              <w:rPr>
                <w:rFonts w:ascii="TH SarabunPSK" w:hAnsi="TH SarabunPSK" w:cs="TH SarabunPSK"/>
              </w:rPr>
              <w:t xml:space="preserve">. (tons of carbon dioxide equivalent per </w:t>
            </w:r>
            <w:r>
              <w:rPr>
                <w:rFonts w:ascii="TH SarabunPSK" w:hAnsi="TH SarabunPSK" w:cs="TH SarabunPSK"/>
              </w:rPr>
              <w:t>r</w:t>
            </w:r>
            <w:r w:rsidRPr="00FF35EA">
              <w:rPr>
                <w:rFonts w:ascii="TH SarabunPSK" w:hAnsi="TH SarabunPSK" w:cs="TH SarabunPSK"/>
              </w:rPr>
              <w:t>ai)</w:t>
            </w:r>
            <w:r>
              <w:rPr>
                <w:rFonts w:ascii="TH SarabunPSK" w:hAnsi="TH SarabunPSK" w:cs="TH SarabunPSK"/>
              </w:rPr>
              <w:t xml:space="preserve"> using</w:t>
            </w:r>
            <w:r w:rsidR="00FB6DE4" w:rsidRPr="00AF6A7D">
              <w:rPr>
                <w:rFonts w:ascii="TH SarabunPSK" w:hAnsi="TH SarabunPSK" w:cs="TH SarabunPSK" w:hint="cs"/>
                <w:cs/>
              </w:rPr>
              <w:t xml:space="preserve"> </w:t>
            </w:r>
            <w:r w:rsidR="00FB6DE4"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5C7F9D">
              <w:rPr>
                <w:rFonts w:ascii="TH SarabunPSK" w:hAnsi="TH SarabunPSK" w:cs="TH SarabunPSK"/>
                <w:color w:val="244061" w:themeColor="accent1" w:themeShade="80"/>
              </w:rPr>
              <w:t>T-VER-P-TOOL-01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-0</w:t>
            </w:r>
            <w:r w:rsidR="0063230D" w:rsidRPr="001C0BB9">
              <w:rPr>
                <w:rFonts w:ascii="TH SarabunPSK" w:hAnsi="TH SarabunPSK" w:cs="TH SarabunPSK"/>
                <w:color w:val="1F497D" w:themeColor="text2"/>
              </w:rPr>
              <w:t>3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 xml:space="preserve"> 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Calculation of carbon stocks and change in carbon stocks in dead wood and litter in </w:t>
            </w:r>
            <w:r w:rsidR="006C03EA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 project activities</w:t>
            </w:r>
            <w:r w:rsidR="005C0A18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</w:p>
        </w:tc>
      </w:tr>
      <w:tr w:rsidR="00FB6DE4" w14:paraId="37366F65" w14:textId="77777777" w:rsidTr="00F02AD6">
        <w:tc>
          <w:tcPr>
            <w:tcW w:w="1696" w:type="dxa"/>
          </w:tcPr>
          <w:p w14:paraId="0BD0EA52" w14:textId="77777777" w:rsidR="00FB6DE4" w:rsidRDefault="00524068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LI,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0"/>
                            <w:szCs w:val="20"/>
                          </w:rPr>
                          <m:t>,i,t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</w:tcPr>
          <w:p w14:paraId="68B9F632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09C7207F" w14:textId="7DADB8E1" w:rsidR="00461822" w:rsidRPr="00826313" w:rsidRDefault="00FF35EA" w:rsidP="00461822">
            <w:pPr>
              <w:spacing w:after="0" w:line="240" w:lineRule="auto"/>
              <w:ind w:left="43"/>
              <w:jc w:val="thaiDistribute"/>
              <w:rPr>
                <w:rFonts w:ascii="TH SarabunPSK" w:hAnsi="TH SarabunPSK" w:cs="TH SarabunPSK"/>
                <w:color w:val="1F497D" w:themeColor="text2"/>
                <w:cs/>
              </w:rPr>
            </w:pPr>
            <w:r w:rsidRPr="00FF35EA">
              <w:rPr>
                <w:rFonts w:ascii="TH SarabunPSK" w:hAnsi="TH SarabunPSK" w:cs="TH SarabunPSK"/>
              </w:rPr>
              <w:t xml:space="preserve">Carbon </w:t>
            </w:r>
            <w:r w:rsidR="00461822">
              <w:rPr>
                <w:rFonts w:ascii="TH SarabunPSK" w:hAnsi="TH SarabunPSK" w:cs="TH SarabunPSK"/>
              </w:rPr>
              <w:t>stock</w:t>
            </w:r>
            <w:r w:rsidR="00461822" w:rsidRPr="00FF35EA">
              <w:rPr>
                <w:rFonts w:ascii="TH SarabunPSK" w:hAnsi="TH SarabunPSK" w:cs="TH SarabunPSK"/>
              </w:rPr>
              <w:t xml:space="preserve"> </w:t>
            </w:r>
            <w:r w:rsidRPr="00FF35EA">
              <w:rPr>
                <w:rFonts w:ascii="TH SarabunPSK" w:hAnsi="TH SarabunPSK" w:cs="TH SarabunPSK"/>
              </w:rPr>
              <w:t xml:space="preserve">in </w:t>
            </w:r>
            <w:r w:rsidR="00461822">
              <w:rPr>
                <w:rFonts w:ascii="TH SarabunPSK" w:hAnsi="TH SarabunPSK" w:cs="TH SarabunPSK"/>
              </w:rPr>
              <w:t>litter</w:t>
            </w:r>
            <w:r w:rsidRPr="00FF35EA">
              <w:rPr>
                <w:rFonts w:ascii="TH SarabunPSK" w:hAnsi="TH SarabunPSK" w:cs="TH SarabunPSK"/>
              </w:rPr>
              <w:t xml:space="preserve"> in stratum</w:t>
            </w:r>
            <w:r w:rsidR="00461822">
              <w:rPr>
                <w:rFonts w:ascii="TH SarabunPSK" w:hAnsi="TH SarabunPSK" w:cs="TH SarabunPSK"/>
              </w:rPr>
              <w:t xml:space="preserve"> i</w:t>
            </w:r>
            <w:r w:rsidRPr="00FF35EA">
              <w:rPr>
                <w:rFonts w:ascii="TH SarabunPSK" w:hAnsi="TH SarabunPSK" w:cs="TH SarabunPSK"/>
              </w:rPr>
              <w:t xml:space="preserve"> in </w:t>
            </w:r>
            <w:r w:rsidR="00461822">
              <w:rPr>
                <w:rFonts w:ascii="TH SarabunPSK" w:hAnsi="TH SarabunPSK" w:cs="TH SarabunPSK"/>
              </w:rPr>
              <w:t xml:space="preserve">year t </w:t>
            </w:r>
            <w:r w:rsidRPr="00FF35EA">
              <w:rPr>
                <w:rFonts w:ascii="TH SarabunPSK" w:hAnsi="TH SarabunPSK" w:cs="TH SarabunPSK"/>
              </w:rPr>
              <w:t xml:space="preserve"> </w:t>
            </w:r>
            <w:r w:rsidR="00461822" w:rsidRPr="00461822">
              <w:rPr>
                <w:rFonts w:ascii="TH SarabunPSK" w:hAnsi="TH SarabunPSK" w:cs="TH SarabunPSK"/>
              </w:rPr>
              <w:t>which is the year in which last verification was carried out before occurrence of the fire</w:t>
            </w:r>
            <w:r w:rsidRPr="00FF35EA">
              <w:rPr>
                <w:rFonts w:ascii="TH SarabunPSK" w:hAnsi="TH SarabunPSK" w:cs="TH SarabunPSK"/>
              </w:rPr>
              <w:t xml:space="preserve"> (tons of carbon dioxide equivalent per Rai)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using</w:t>
            </w:r>
            <w:r w:rsidR="00FB6DE4" w:rsidRPr="00AF6A7D">
              <w:rPr>
                <w:rFonts w:ascii="TH SarabunPSK" w:hAnsi="TH SarabunPSK" w:cs="TH SarabunPSK" w:hint="cs"/>
                <w:cs/>
              </w:rPr>
              <w:t xml:space="preserve"> </w:t>
            </w:r>
            <w:r w:rsidR="0063230D" w:rsidRPr="002A0552">
              <w:rPr>
                <w:rFonts w:ascii="TH SarabunPSK" w:hAnsi="TH SarabunPSK" w:cs="TH SarabunPSK" w:hint="cs"/>
                <w:color w:val="1F497D" w:themeColor="text2"/>
                <w:cs/>
              </w:rPr>
              <w:t>“</w:t>
            </w:r>
            <w:r w:rsidR="005C7F9D">
              <w:rPr>
                <w:rFonts w:ascii="TH SarabunPSK" w:hAnsi="TH SarabunPSK" w:cs="TH SarabunPSK"/>
                <w:color w:val="244061" w:themeColor="accent1" w:themeShade="80"/>
              </w:rPr>
              <w:t>T-VER-P-TOOL-01</w:t>
            </w:r>
            <w:r w:rsidR="001C0BB9" w:rsidRPr="001C0BB9">
              <w:rPr>
                <w:rFonts w:ascii="TH SarabunPSK" w:hAnsi="TH SarabunPSK" w:cs="TH SarabunPSK" w:hint="cs"/>
                <w:color w:val="244061" w:themeColor="accent1" w:themeShade="80"/>
                <w:cs/>
              </w:rPr>
              <w:t>-0</w:t>
            </w:r>
            <w:r w:rsidR="0063230D" w:rsidRPr="001C0BB9">
              <w:rPr>
                <w:rFonts w:ascii="TH SarabunPSK" w:hAnsi="TH SarabunPSK" w:cs="TH SarabunPSK"/>
                <w:color w:val="1F497D" w:themeColor="text2"/>
              </w:rPr>
              <w:t>3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  <w:cs/>
              </w:rPr>
              <w:t xml:space="preserve"> 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Calculation of carbon stocks and change in carbon stocks in dead wood and litter in </w:t>
            </w:r>
            <w:r w:rsidR="006C03EA">
              <w:rPr>
                <w:rFonts w:ascii="TH SarabunPSK" w:hAnsi="TH SarabunPSK" w:cs="TH SarabunPSK"/>
                <w:color w:val="1F497D" w:themeColor="text2"/>
              </w:rPr>
              <w:t>forest</w:t>
            </w:r>
            <w:r w:rsidR="0063230D" w:rsidRPr="0063230D">
              <w:rPr>
                <w:rFonts w:ascii="TH SarabunPSK" w:hAnsi="TH SarabunPSK" w:cs="TH SarabunPSK"/>
                <w:color w:val="1F497D" w:themeColor="text2"/>
              </w:rPr>
              <w:t xml:space="preserve"> project activities</w:t>
            </w:r>
            <w:r w:rsidR="005C0A18">
              <w:rPr>
                <w:rFonts w:ascii="TH SarabunPSK" w:hAnsi="TH SarabunPSK" w:cs="TH SarabunPSK" w:hint="cs"/>
                <w:color w:val="1F497D" w:themeColor="text2"/>
                <w:cs/>
              </w:rPr>
              <w:t>”</w:t>
            </w:r>
          </w:p>
        </w:tc>
      </w:tr>
      <w:tr w:rsidR="00FB6DE4" w14:paraId="628F5E49" w14:textId="77777777" w:rsidTr="00F02AD6">
        <w:tc>
          <w:tcPr>
            <w:tcW w:w="1696" w:type="dxa"/>
          </w:tcPr>
          <w:p w14:paraId="3E5C4591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709" w:type="dxa"/>
          </w:tcPr>
          <w:p w14:paraId="74E59747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26E96333" w14:textId="55A1E673" w:rsidR="00FB6DE4" w:rsidRDefault="00882134" w:rsidP="0063230D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882134">
              <w:rPr>
                <w:rFonts w:ascii="TH SarabunPSK" w:hAnsi="TH SarabunPSK" w:cs="TH SarabunPSK"/>
                <w:cs/>
              </w:rPr>
              <w:t>1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2</w:t>
            </w:r>
            <w:r w:rsidRPr="00882134">
              <w:rPr>
                <w:rFonts w:ascii="TH SarabunPSK" w:hAnsi="TH SarabunPSK" w:cs="TH SarabunPSK"/>
              </w:rPr>
              <w:t xml:space="preserve">, </w:t>
            </w:r>
            <w:r w:rsidRPr="00882134">
              <w:rPr>
                <w:rFonts w:ascii="TH SarabunPSK" w:hAnsi="TH SarabunPSK" w:cs="TH SarabunPSK"/>
                <w:cs/>
              </w:rPr>
              <w:t>3</w:t>
            </w:r>
            <w:r w:rsidRPr="00882134">
              <w:rPr>
                <w:rFonts w:ascii="TH SarabunPSK" w:hAnsi="TH SarabunPSK" w:cs="TH SarabunPSK"/>
              </w:rPr>
              <w:t xml:space="preserve">, … </w:t>
            </w:r>
            <w:r w:rsidR="00FF35EA" w:rsidRPr="00FF35EA">
              <w:rPr>
                <w:rFonts w:ascii="TH SarabunPSK" w:hAnsi="TH SarabunPSK" w:cs="TH SarabunPSK"/>
              </w:rPr>
              <w:t>years since</w:t>
            </w:r>
            <w:r w:rsidR="00FF35EA">
              <w:rPr>
                <w:rFonts w:ascii="TH SarabunPSK" w:hAnsi="TH SarabunPSK" w:cs="TH SarabunPSK" w:hint="cs"/>
                <w:cs/>
              </w:rPr>
              <w:t xml:space="preserve"> </w:t>
            </w:r>
            <w:r w:rsidR="00FF35EA">
              <w:rPr>
                <w:rFonts w:ascii="TH SarabunPSK" w:hAnsi="TH SarabunPSK" w:cs="TH SarabunPSK"/>
              </w:rPr>
              <w:t>project initiation</w:t>
            </w:r>
          </w:p>
        </w:tc>
      </w:tr>
      <w:tr w:rsidR="00FB6DE4" w14:paraId="00E8D4CB" w14:textId="77777777" w:rsidTr="00F02AD6">
        <w:tc>
          <w:tcPr>
            <w:tcW w:w="1696" w:type="dxa"/>
          </w:tcPr>
          <w:p w14:paraId="312110A7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709" w:type="dxa"/>
          </w:tcPr>
          <w:p w14:paraId="5C88B35A" w14:textId="77777777" w:rsidR="00FB6DE4" w:rsidRDefault="00FB6DE4" w:rsidP="0063230D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79" w:type="dxa"/>
          </w:tcPr>
          <w:p w14:paraId="035577FD" w14:textId="3E241ACF" w:rsidR="00FB6DE4" w:rsidRDefault="00461822" w:rsidP="0063230D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85086F">
              <w:rPr>
                <w:rFonts w:ascii="TH SarabunPSK" w:hAnsi="TH SarabunPSK" w:cs="TH SarabunPSK"/>
                <w:spacing w:val="-4"/>
              </w:rPr>
              <w:t>1, 2, 3, … M</w:t>
            </w:r>
            <w:r>
              <w:rPr>
                <w:rFonts w:ascii="TH SarabunPSK" w:hAnsi="TH SarabunPSK" w:cs="TH SarabunPSK"/>
                <w:spacing w:val="-4"/>
              </w:rPr>
              <w:t xml:space="preserve"> Strata</w:t>
            </w:r>
          </w:p>
        </w:tc>
      </w:tr>
    </w:tbl>
    <w:p w14:paraId="7F3825D7" w14:textId="77F071E8" w:rsidR="00972BA7" w:rsidRPr="00AF6A7D" w:rsidRDefault="00337927" w:rsidP="002E7F6E">
      <w:pPr>
        <w:pStyle w:val="Heading1"/>
        <w:rPr>
          <w:cs/>
        </w:rPr>
      </w:pPr>
      <w:bookmarkStart w:id="7" w:name="_Hlk99986448"/>
      <w:bookmarkEnd w:id="5"/>
      <w:r>
        <w:t>6</w:t>
      </w:r>
      <w:r w:rsidR="00BC6CBF" w:rsidRPr="00AF6A7D">
        <w:rPr>
          <w:cs/>
        </w:rPr>
        <w:t xml:space="preserve">. </w:t>
      </w:r>
      <w:bookmarkStart w:id="8" w:name="_Hlk100356163"/>
      <w:r w:rsidR="00A01AA8">
        <w:t xml:space="preserve">Relevant </w:t>
      </w:r>
      <w:r w:rsidR="0027399D">
        <w:t>Parameter</w:t>
      </w:r>
      <w:bookmarkEnd w:id="8"/>
      <w:r w:rsidR="00A01AA8">
        <w:t>s</w:t>
      </w:r>
    </w:p>
    <w:p w14:paraId="2810AEDB" w14:textId="43E66C5B" w:rsidR="009656C2" w:rsidRDefault="00337927" w:rsidP="009656C2">
      <w:pPr>
        <w:pStyle w:val="Heading2"/>
      </w:pPr>
      <w:r>
        <w:t>6</w:t>
      </w:r>
      <w:r w:rsidR="009656C2" w:rsidRPr="00AF6A7D">
        <w:t xml:space="preserve">.1 </w:t>
      </w:r>
      <w:bookmarkStart w:id="9" w:name="_Hlk100356177"/>
      <w:r w:rsidR="0027399D">
        <w:t>Parameter</w:t>
      </w:r>
      <w:r w:rsidR="00A01AA8">
        <w:t xml:space="preserve"> not required monitoring</w:t>
      </w:r>
      <w:bookmarkEnd w:id="9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361E6" w14:paraId="1B948E34" w14:textId="77777777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0CF6B" w14:textId="459DB547" w:rsidR="004361E6" w:rsidRDefault="0027399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F6C3" w14:textId="77777777" w:rsidR="004361E6" w:rsidRDefault="0052406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H SarabunPSK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H SarabunPSK"/>
                        <w:sz w:val="24"/>
                        <w:szCs w:val="24"/>
                        <w:lang w:eastAsia="zh-CN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H SarabunPSK"/>
                        <w:sz w:val="24"/>
                        <w:szCs w:val="24"/>
                        <w:lang w:eastAsia="zh-CN"/>
                      </w:rPr>
                      <m:t>TREE</m:t>
                    </m:r>
                  </m:sub>
                </m:sSub>
              </m:oMath>
            </m:oMathPara>
          </w:p>
        </w:tc>
      </w:tr>
      <w:tr w:rsidR="004361E6" w14:paraId="72F8CEE3" w14:textId="77777777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021EE" w14:textId="5D4FE1A6" w:rsidR="004361E6" w:rsidRDefault="0027399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746A" w14:textId="0FBA9F51" w:rsidR="004361E6" w:rsidRDefault="00A01AA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  <w:r w:rsidRPr="00A01AA8">
              <w:rPr>
                <w:rFonts w:ascii="TH SarabunPSK" w:hAnsi="TH SarabunPSK" w:cs="TH SarabunPSK"/>
              </w:rPr>
              <w:t>ons of carbon per ton of dry weight</w:t>
            </w:r>
          </w:p>
        </w:tc>
      </w:tr>
      <w:tr w:rsidR="004361E6" w14:paraId="193805F8" w14:textId="77777777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5C623" w14:textId="1CEB7D86" w:rsidR="004361E6" w:rsidRDefault="0027399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074E" w14:textId="5277F744" w:rsidR="004361E6" w:rsidRDefault="00B1657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B264B">
              <w:rPr>
                <w:rFonts w:ascii="TH SarabunPSK" w:eastAsia="Cordia New" w:hAnsi="TH SarabunPSK" w:cs="TH SarabunPSK"/>
              </w:rPr>
              <w:t>Carbon fraction of biomass</w:t>
            </w:r>
          </w:p>
        </w:tc>
      </w:tr>
      <w:tr w:rsidR="004361E6" w14:paraId="4E538DA8" w14:textId="77777777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9AB47" w14:textId="5DB89A35" w:rsidR="004361E6" w:rsidRDefault="0027399D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6E67" w14:textId="5F55BAD3" w:rsidR="004361E6" w:rsidRDefault="00A01AA8" w:rsidP="00A01AA8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Option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4361E6">
              <w:rPr>
                <w:rFonts w:ascii="TH SarabunPSK" w:hAnsi="TH SarabunPSK" w:cs="TH SarabunPSK"/>
                <w:cs/>
              </w:rPr>
              <w:t xml:space="preserve">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2019 </w:t>
            </w:r>
            <w:r w:rsidR="006F5295" w:rsidRPr="006F5295">
              <w:rPr>
                <w:rFonts w:ascii="TH SarabunPSK" w:hAnsi="TH SarabunPSK" w:cs="TH SarabunPSK"/>
              </w:rPr>
              <w:t xml:space="preserve">refinement to the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2006 </w:t>
            </w:r>
            <w:r w:rsidRPr="006F5295">
              <w:rPr>
                <w:rFonts w:ascii="TH SarabunPSK" w:hAnsi="TH SarabunPSK" w:cs="TH SarabunPSK"/>
              </w:rPr>
              <w:t>IPCC</w:t>
            </w:r>
            <w:r w:rsidR="006F5295" w:rsidRPr="006F5295">
              <w:rPr>
                <w:rFonts w:ascii="TH SarabunPSK" w:hAnsi="TH SarabunPSK" w:cs="TH SarabunPSK"/>
              </w:rPr>
              <w:t xml:space="preserve"> guidelines for national greenhouse gas inventories: Volume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4  </w:t>
            </w:r>
            <w:r w:rsidR="006F5295" w:rsidRPr="006F5295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14:paraId="591C291F" w14:textId="77777777" w:rsidR="00A01AA8" w:rsidRPr="00306A97" w:rsidRDefault="00A01AA8" w:rsidP="00A01AA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 xml:space="preserve">Option 2 As specified by </w:t>
            </w:r>
            <w:r>
              <w:rPr>
                <w:rFonts w:ascii="TH SarabunPSK" w:hAnsi="TH SarabunPSK" w:cs="TH SarabunPSK"/>
              </w:rPr>
              <w:t>TGO</w:t>
            </w:r>
            <w:r w:rsidRPr="00306A97">
              <w:rPr>
                <w:rFonts w:ascii="TH SarabunPSK" w:hAnsi="TH SarabunPSK" w:cs="TH SarabunPSK"/>
              </w:rPr>
              <w:t xml:space="preserve"> in the reference manual for the development of </w:t>
            </w:r>
            <w:r>
              <w:rPr>
                <w:rFonts w:ascii="TH SarabunPSK" w:hAnsi="TH SarabunPSK" w:cs="TH SarabunPSK"/>
              </w:rPr>
              <w:t>T-VER p</w:t>
            </w:r>
            <w:r w:rsidRPr="00306A97">
              <w:rPr>
                <w:rFonts w:ascii="TH SarabunPSK" w:hAnsi="TH SarabunPSK" w:cs="TH SarabunPSK"/>
              </w:rPr>
              <w:t>roject according to the Thailand Forestry and Agriculture</w:t>
            </w:r>
            <w:r>
              <w:rPr>
                <w:rFonts w:ascii="TH SarabunPSK" w:hAnsi="TH SarabunPSK" w:cs="TH SarabunPSK"/>
              </w:rPr>
              <w:t xml:space="preserve"> standards</w:t>
            </w:r>
          </w:p>
          <w:p w14:paraId="7A37EB87" w14:textId="28625D6F" w:rsidR="004361E6" w:rsidRDefault="00A01AA8" w:rsidP="00A01AA8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lastRenderedPageBreak/>
              <w:t>Option 3 Values derived from research published in recognized academic articles and can be identified as appropriate for the project area.</w:t>
            </w:r>
          </w:p>
        </w:tc>
      </w:tr>
      <w:tr w:rsidR="004361E6" w14:paraId="086F3ECF" w14:textId="77777777" w:rsidTr="004361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E4A5B" w14:textId="4BC60D70" w:rsidR="004361E6" w:rsidRDefault="0027399D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Remark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8D95" w14:textId="77777777" w:rsidR="004361E6" w:rsidRDefault="004361E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EC94F16" w14:textId="77777777" w:rsidR="004361E6" w:rsidRPr="004361E6" w:rsidRDefault="004361E6" w:rsidP="004361E6">
      <w:pPr>
        <w:pStyle w:val="Heading2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F66644" w:rsidRPr="007C7CF5" w14:paraId="36F93341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7BEBD692" w14:textId="127035DD" w:rsidR="00F66644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10" w:name="_Hlk100356203"/>
            <w:bookmarkEnd w:id="7"/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21939CF5" w14:textId="77777777" w:rsidR="00F66644" w:rsidRPr="00810DD3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FOREST</m:t>
                    </m:r>
                  </m:sub>
                </m:sSub>
              </m:oMath>
            </m:oMathPara>
          </w:p>
        </w:tc>
      </w:tr>
      <w:tr w:rsidR="00F66644" w:rsidRPr="007C7CF5" w14:paraId="407411DD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11300CB3" w14:textId="2DE6F03A" w:rsidR="00F66644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7B63D876" w14:textId="3B14ADE8" w:rsidR="00F66644" w:rsidRPr="007C7CF5" w:rsidRDefault="0072757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27570">
              <w:rPr>
                <w:rFonts w:ascii="TH SarabunPSK" w:hAnsi="TH SarabunPSK" w:cs="TH SarabunPSK"/>
              </w:rPr>
              <w:t xml:space="preserve">Tons of dry weight per </w:t>
            </w:r>
            <w:r>
              <w:rPr>
                <w:rFonts w:ascii="TH SarabunPSK" w:hAnsi="TH SarabunPSK" w:cs="TH SarabunPSK"/>
              </w:rPr>
              <w:t>r</w:t>
            </w:r>
            <w:r w:rsidRPr="00727570">
              <w:rPr>
                <w:rFonts w:ascii="TH SarabunPSK" w:hAnsi="TH SarabunPSK" w:cs="TH SarabunPSK"/>
              </w:rPr>
              <w:t>ai</w:t>
            </w:r>
          </w:p>
        </w:tc>
      </w:tr>
      <w:tr w:rsidR="00F66644" w:rsidRPr="007C7CF5" w14:paraId="3D716592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3FDE33CF" w14:textId="2B54899B" w:rsidR="00F66644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4A7674F3" w14:textId="76ED29A9" w:rsidR="00F66644" w:rsidRPr="00826313" w:rsidRDefault="00B1657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0567F">
              <w:rPr>
                <w:rFonts w:ascii="TH SarabunPSK" w:eastAsia="Times New Roman" w:hAnsi="TH SarabunPSK" w:cs="TH SarabunPSK"/>
                <w:color w:val="000000" w:themeColor="text1"/>
                <w:lang w:eastAsia="zh-CN"/>
              </w:rPr>
              <w:t>Default aboveground biomass</w:t>
            </w:r>
            <w:r>
              <w:rPr>
                <w:rFonts w:ascii="TH SarabunPSK" w:eastAsia="Times New Roman" w:hAnsi="TH SarabunPSK" w:cs="TH SarabunPSK"/>
                <w:color w:val="000000" w:themeColor="text1"/>
                <w:lang w:eastAsia="zh-CN"/>
              </w:rPr>
              <w:t xml:space="preserve"> </w:t>
            </w:r>
            <w:r w:rsidRPr="00E97084">
              <w:rPr>
                <w:rFonts w:ascii="TH SarabunPSK" w:hAnsi="TH SarabunPSK" w:cs="TH SarabunPSK"/>
                <w:spacing w:val="-4"/>
              </w:rPr>
              <w:t>in forests in the region/country where the project is located</w:t>
            </w:r>
            <w:r>
              <w:rPr>
                <w:rFonts w:ascii="TH SarabunPSK" w:hAnsi="TH SarabunPSK" w:cs="TH SarabunPSK"/>
                <w:spacing w:val="-4"/>
              </w:rPr>
              <w:t xml:space="preserve">. </w:t>
            </w:r>
          </w:p>
        </w:tc>
      </w:tr>
      <w:tr w:rsidR="00F66644" w:rsidRPr="007C7CF5" w14:paraId="4CA43DC6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42525CF8" w14:textId="2981C97C" w:rsidR="00F66644" w:rsidRPr="007C7CF5" w:rsidRDefault="0027399D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6CC56225" w14:textId="03641FA6" w:rsidR="00F66644" w:rsidRPr="007E58C5" w:rsidRDefault="00727570" w:rsidP="00306A97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Option </w:t>
            </w:r>
            <w:r w:rsidRPr="007E58C5">
              <w:rPr>
                <w:rFonts w:ascii="TH SarabunPSK" w:hAnsi="TH SarabunPSK" w:cs="TH SarabunPSK" w:hint="cs"/>
                <w:cs/>
              </w:rPr>
              <w:t>1</w:t>
            </w:r>
            <w:r w:rsidR="00F66644" w:rsidRPr="007E58C5">
              <w:rPr>
                <w:rFonts w:ascii="TH SarabunPSK" w:hAnsi="TH SarabunPSK" w:cs="TH SarabunPSK"/>
                <w:cs/>
              </w:rPr>
              <w:t xml:space="preserve">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2019 </w:t>
            </w:r>
            <w:r w:rsidR="006F5295" w:rsidRPr="006F5295">
              <w:rPr>
                <w:rFonts w:ascii="TH SarabunPSK" w:hAnsi="TH SarabunPSK" w:cs="TH SarabunPSK"/>
              </w:rPr>
              <w:t xml:space="preserve">refinement to the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2006 </w:t>
            </w:r>
            <w:r w:rsidR="00306A97" w:rsidRPr="006F5295">
              <w:rPr>
                <w:rFonts w:ascii="TH SarabunPSK" w:hAnsi="TH SarabunPSK" w:cs="TH SarabunPSK"/>
              </w:rPr>
              <w:t>IPCC</w:t>
            </w:r>
            <w:r w:rsidR="006F5295" w:rsidRPr="006F5295">
              <w:rPr>
                <w:rFonts w:ascii="TH SarabunPSK" w:hAnsi="TH SarabunPSK" w:cs="TH SarabunPSK"/>
              </w:rPr>
              <w:t xml:space="preserve"> guidelines for national greenhouse gas inventories: Volume </w:t>
            </w:r>
            <w:r w:rsidR="006F5295" w:rsidRPr="006F5295">
              <w:rPr>
                <w:rFonts w:ascii="TH SarabunPSK" w:hAnsi="TH SarabunPSK" w:cs="TH SarabunPSK"/>
                <w:cs/>
              </w:rPr>
              <w:t xml:space="preserve">4  </w:t>
            </w:r>
            <w:r w:rsidR="006F5295" w:rsidRPr="006F5295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14:paraId="378DB5F5" w14:textId="77777777" w:rsidR="00306A97" w:rsidRPr="00306A97" w:rsidRDefault="00306A97" w:rsidP="00306A9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 xml:space="preserve">Option 2 As specified by </w:t>
            </w:r>
            <w:r>
              <w:rPr>
                <w:rFonts w:ascii="TH SarabunPSK" w:hAnsi="TH SarabunPSK" w:cs="TH SarabunPSK"/>
              </w:rPr>
              <w:t>TGO</w:t>
            </w:r>
            <w:r w:rsidRPr="00306A97">
              <w:rPr>
                <w:rFonts w:ascii="TH SarabunPSK" w:hAnsi="TH SarabunPSK" w:cs="TH SarabunPSK"/>
              </w:rPr>
              <w:t xml:space="preserve"> in the reference manual for the development of </w:t>
            </w:r>
            <w:r>
              <w:rPr>
                <w:rFonts w:ascii="TH SarabunPSK" w:hAnsi="TH SarabunPSK" w:cs="TH SarabunPSK"/>
              </w:rPr>
              <w:t>T-VER p</w:t>
            </w:r>
            <w:r w:rsidRPr="00306A97">
              <w:rPr>
                <w:rFonts w:ascii="TH SarabunPSK" w:hAnsi="TH SarabunPSK" w:cs="TH SarabunPSK"/>
              </w:rPr>
              <w:t>roject according to the Thailand Forestry and Agriculture</w:t>
            </w:r>
            <w:r>
              <w:rPr>
                <w:rFonts w:ascii="TH SarabunPSK" w:hAnsi="TH SarabunPSK" w:cs="TH SarabunPSK"/>
              </w:rPr>
              <w:t xml:space="preserve"> standards</w:t>
            </w:r>
          </w:p>
          <w:p w14:paraId="6C31C6CB" w14:textId="528A5870" w:rsidR="00F66644" w:rsidRPr="007C7CF5" w:rsidRDefault="00306A97" w:rsidP="00306A97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>Option 3 Values derived from research published in recognized academic articles and can be identified as appropriate for the project area.</w:t>
            </w:r>
          </w:p>
        </w:tc>
      </w:tr>
      <w:tr w:rsidR="00F66644" w:rsidRPr="007C7CF5" w14:paraId="592272FF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53E2C1A6" w14:textId="5CFD2BF6" w:rsidR="00F66644" w:rsidRPr="007C7CF5" w:rsidRDefault="0027399D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3D2BECA6" w14:textId="77777777" w:rsidR="00F66644" w:rsidRPr="007C7CF5" w:rsidRDefault="00F66644" w:rsidP="00F66644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9A2808C" w14:textId="77777777" w:rsidR="00F66644" w:rsidRDefault="00F66644" w:rsidP="00337927">
      <w:pPr>
        <w:rPr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6F5295" w:rsidRPr="007C7CF5" w14:paraId="7BBC5067" w14:textId="77777777" w:rsidTr="006F5295">
        <w:tc>
          <w:tcPr>
            <w:tcW w:w="1984" w:type="dxa"/>
            <w:shd w:val="clear" w:color="auto" w:fill="D9D9D9" w:themeFill="background1" w:themeFillShade="D9"/>
          </w:tcPr>
          <w:p w14:paraId="0A2A4185" w14:textId="22DC025A" w:rsidR="006F5295" w:rsidRPr="007C7CF5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122049CF" w14:textId="77777777" w:rsidR="006F5295" w:rsidRPr="00810DD3" w:rsidRDefault="00524068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BL</m:t>
                    </m:r>
                  </m:sub>
                </m:sSub>
              </m:oMath>
            </m:oMathPara>
          </w:p>
        </w:tc>
      </w:tr>
      <w:tr w:rsidR="006F5295" w:rsidRPr="007C7CF5" w14:paraId="7B26EAAB" w14:textId="77777777" w:rsidTr="006F5295">
        <w:tc>
          <w:tcPr>
            <w:tcW w:w="1984" w:type="dxa"/>
            <w:shd w:val="clear" w:color="auto" w:fill="D9D9D9" w:themeFill="background1" w:themeFillShade="D9"/>
          </w:tcPr>
          <w:p w14:paraId="02658731" w14:textId="3AC293B1" w:rsidR="006F5295" w:rsidRPr="007C7CF5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0C001B60" w14:textId="32B20F74" w:rsidR="006F5295" w:rsidRPr="007C7CF5" w:rsidRDefault="00306A97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No u</w:t>
            </w:r>
            <w:r w:rsidR="0027399D">
              <w:rPr>
                <w:rFonts w:ascii="TH SarabunPSK" w:hAnsi="TH SarabunPSK" w:cs="TH SarabunPSK" w:hint="cs"/>
              </w:rPr>
              <w:t>nit</w:t>
            </w:r>
          </w:p>
        </w:tc>
      </w:tr>
      <w:tr w:rsidR="006F5295" w:rsidRPr="007C7CF5" w14:paraId="7D231FBD" w14:textId="77777777" w:rsidTr="006F5295">
        <w:tc>
          <w:tcPr>
            <w:tcW w:w="1984" w:type="dxa"/>
            <w:shd w:val="clear" w:color="auto" w:fill="D9D9D9" w:themeFill="background1" w:themeFillShade="D9"/>
          </w:tcPr>
          <w:p w14:paraId="1F05AD2E" w14:textId="72A57248" w:rsidR="006F5295" w:rsidRPr="007C7CF5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37D18D36" w14:textId="331EE278" w:rsidR="006F5295" w:rsidRPr="006F5295" w:rsidRDefault="00B1657D" w:rsidP="006F5295">
            <w:pPr>
              <w:spacing w:before="0" w:after="0" w:line="240" w:lineRule="auto"/>
              <w:ind w:left="33" w:hanging="33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884E88">
              <w:rPr>
                <w:rFonts w:ascii="TH SarabunPSK" w:hAnsi="TH SarabunPSK" w:cs="TH SarabunPSK"/>
                <w:spacing w:val="-6"/>
              </w:rPr>
              <w:t>The fraction of aboveground tree biomass out of total harvest left on</w:t>
            </w:r>
            <w:r>
              <w:rPr>
                <w:rFonts w:ascii="TH SarabunPSK" w:hAnsi="TH SarabunPSK" w:cs="TH SarabunPSK"/>
                <w:spacing w:val="-6"/>
              </w:rPr>
              <w:t xml:space="preserve"> project area</w:t>
            </w:r>
          </w:p>
        </w:tc>
      </w:tr>
      <w:tr w:rsidR="006F5295" w:rsidRPr="007C7CF5" w14:paraId="2CCB1FE7" w14:textId="77777777" w:rsidTr="006F5295">
        <w:tc>
          <w:tcPr>
            <w:tcW w:w="1984" w:type="dxa"/>
            <w:shd w:val="clear" w:color="auto" w:fill="D9D9D9" w:themeFill="background1" w:themeFillShade="D9"/>
          </w:tcPr>
          <w:p w14:paraId="47858EAB" w14:textId="7C459F25" w:rsidR="006F5295" w:rsidRPr="007C7CF5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69BF1D72" w14:textId="5A19C8B0" w:rsidR="006F5295" w:rsidRPr="007E58C5" w:rsidRDefault="00306A97" w:rsidP="00306A97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Option 1 </w:t>
            </w:r>
            <w:r w:rsidRPr="00306A97">
              <w:rPr>
                <w:rFonts w:ascii="TH SarabunPSK" w:hAnsi="TH SarabunPSK" w:cs="TH SarabunPSK"/>
              </w:rPr>
              <w:t>A value equal to 0.25 is a conservative value. Refer to Table 3A.1.11 according to IPCC GPG LULUCF 2003.</w:t>
            </w:r>
          </w:p>
          <w:p w14:paraId="75FF86B0" w14:textId="77777777" w:rsidR="00306A97" w:rsidRPr="00306A97" w:rsidRDefault="00306A97" w:rsidP="00306A9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 xml:space="preserve">Option 2 As specified by </w:t>
            </w:r>
            <w:r>
              <w:rPr>
                <w:rFonts w:ascii="TH SarabunPSK" w:hAnsi="TH SarabunPSK" w:cs="TH SarabunPSK"/>
              </w:rPr>
              <w:t>TGO</w:t>
            </w:r>
            <w:r w:rsidRPr="00306A97">
              <w:rPr>
                <w:rFonts w:ascii="TH SarabunPSK" w:hAnsi="TH SarabunPSK" w:cs="TH SarabunPSK"/>
              </w:rPr>
              <w:t xml:space="preserve"> in the reference manual for the development of </w:t>
            </w:r>
            <w:r>
              <w:rPr>
                <w:rFonts w:ascii="TH SarabunPSK" w:hAnsi="TH SarabunPSK" w:cs="TH SarabunPSK"/>
              </w:rPr>
              <w:t>T-VER p</w:t>
            </w:r>
            <w:r w:rsidRPr="00306A97">
              <w:rPr>
                <w:rFonts w:ascii="TH SarabunPSK" w:hAnsi="TH SarabunPSK" w:cs="TH SarabunPSK"/>
              </w:rPr>
              <w:t>roject according to the Thailand Forestry and Agriculture</w:t>
            </w:r>
            <w:r>
              <w:rPr>
                <w:rFonts w:ascii="TH SarabunPSK" w:hAnsi="TH SarabunPSK" w:cs="TH SarabunPSK"/>
              </w:rPr>
              <w:t xml:space="preserve"> standards</w:t>
            </w:r>
          </w:p>
          <w:p w14:paraId="2BAD2758" w14:textId="66DF0226" w:rsidR="006F5295" w:rsidRPr="007C7CF5" w:rsidRDefault="00306A97" w:rsidP="00306A97">
            <w:pPr>
              <w:spacing w:before="0" w:after="0" w:line="240" w:lineRule="auto"/>
              <w:ind w:left="50" w:hanging="16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>Option 3 Values derived from research published in recognized academic articles and can be identified as appropriate for the project area.</w:t>
            </w:r>
          </w:p>
        </w:tc>
      </w:tr>
      <w:tr w:rsidR="006F5295" w:rsidRPr="007C7CF5" w14:paraId="19D89313" w14:textId="77777777" w:rsidTr="006F5295">
        <w:tc>
          <w:tcPr>
            <w:tcW w:w="1984" w:type="dxa"/>
            <w:shd w:val="clear" w:color="auto" w:fill="D9D9D9" w:themeFill="background1" w:themeFillShade="D9"/>
          </w:tcPr>
          <w:p w14:paraId="0793BEF5" w14:textId="5EB9F694" w:rsidR="006F5295" w:rsidRPr="007C7CF5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4A116EE8" w14:textId="77777777" w:rsidR="006F5295" w:rsidRPr="007C7CF5" w:rsidRDefault="006F5295" w:rsidP="00E64E8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8EFCBF" w14:textId="77777777" w:rsidR="006F5295" w:rsidRPr="00F11D62" w:rsidRDefault="006F5295" w:rsidP="00337927">
      <w:pPr>
        <w:rPr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6E536D" w:rsidRPr="007C7CF5" w14:paraId="7C51EDD6" w14:textId="77777777" w:rsidTr="003D527E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14:paraId="1C82F1BF" w14:textId="23B74B96" w:rsidR="006E536D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Parameter</w:t>
            </w:r>
          </w:p>
        </w:tc>
        <w:tc>
          <w:tcPr>
            <w:tcW w:w="6237" w:type="dxa"/>
          </w:tcPr>
          <w:p w14:paraId="6680F55D" w14:textId="77777777" w:rsidR="006E536D" w:rsidRPr="006E536D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COMF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</w:tr>
      <w:tr w:rsidR="006E536D" w:rsidRPr="007C7CF5" w14:paraId="3A0E701A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6E1E3103" w14:textId="68CA92C0" w:rsidR="006E536D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174B2D1D" w14:textId="2082CF04" w:rsidR="006E536D" w:rsidRPr="007C7CF5" w:rsidRDefault="00306A9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No u</w:t>
            </w:r>
            <w:r w:rsidR="0027399D">
              <w:rPr>
                <w:rFonts w:ascii="TH SarabunPSK" w:hAnsi="TH SarabunPSK" w:cs="TH SarabunPSK" w:hint="cs"/>
              </w:rPr>
              <w:t>nit</w:t>
            </w:r>
          </w:p>
        </w:tc>
      </w:tr>
      <w:tr w:rsidR="006E536D" w:rsidRPr="007C7CF5" w14:paraId="04F6EAAC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56EF629F" w14:textId="31D41EDB" w:rsidR="006E536D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38A74B0C" w14:textId="42E2F427" w:rsidR="006E536D" w:rsidRPr="007C7CF5" w:rsidRDefault="00306A9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11" w:name="_Hlk133400890"/>
            <w:r>
              <w:rPr>
                <w:rFonts w:ascii="TH SarabunPSK" w:hAnsi="TH SarabunPSK" w:cs="TH SarabunPSK"/>
              </w:rPr>
              <w:t xml:space="preserve">Combustion </w:t>
            </w:r>
            <w:r w:rsidRPr="00306A97">
              <w:rPr>
                <w:rFonts w:ascii="TH SarabunPSK" w:hAnsi="TH SarabunPSK" w:cs="TH SarabunPSK"/>
              </w:rPr>
              <w:t>coefficient (by vegetation type)</w:t>
            </w:r>
            <w:bookmarkEnd w:id="11"/>
            <w:r>
              <w:rPr>
                <w:rFonts w:ascii="TH SarabunPSK" w:hAnsi="TH SarabunPSK" w:cs="TH SarabunPSK"/>
              </w:rPr>
              <w:t xml:space="preserve"> at </w:t>
            </w:r>
            <w:r w:rsidR="00B1657D">
              <w:rPr>
                <w:rFonts w:ascii="TH SarabunPSK" w:hAnsi="TH SarabunPSK" w:cs="TH SarabunPSK"/>
              </w:rPr>
              <w:t>stratum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6E536D" w:rsidRPr="007C7CF5" w14:paraId="27158D43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0F957DC3" w14:textId="4CF551A7" w:rsidR="006E536D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273BEC28" w14:textId="77777777" w:rsidR="00306A97" w:rsidRPr="00306A97" w:rsidRDefault="00306A97" w:rsidP="00306A97">
            <w:pPr>
              <w:spacing w:before="0" w:after="0" w:line="240" w:lineRule="auto"/>
              <w:ind w:left="1200" w:hanging="120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>Option 1 Recommended value as in Appendix 2</w:t>
            </w:r>
          </w:p>
          <w:p w14:paraId="40DF70B4" w14:textId="3820FC7E" w:rsidR="00306A97" w:rsidRPr="00306A97" w:rsidRDefault="00306A97" w:rsidP="00306A9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 xml:space="preserve">Option 2 As specified by </w:t>
            </w:r>
            <w:r>
              <w:rPr>
                <w:rFonts w:ascii="TH SarabunPSK" w:hAnsi="TH SarabunPSK" w:cs="TH SarabunPSK"/>
              </w:rPr>
              <w:t>TGO</w:t>
            </w:r>
            <w:r w:rsidRPr="00306A97">
              <w:rPr>
                <w:rFonts w:ascii="TH SarabunPSK" w:hAnsi="TH SarabunPSK" w:cs="TH SarabunPSK"/>
              </w:rPr>
              <w:t xml:space="preserve"> in the reference manual for the development of </w:t>
            </w:r>
            <w:r>
              <w:rPr>
                <w:rFonts w:ascii="TH SarabunPSK" w:hAnsi="TH SarabunPSK" w:cs="TH SarabunPSK"/>
              </w:rPr>
              <w:t>T-VER p</w:t>
            </w:r>
            <w:r w:rsidRPr="00306A97">
              <w:rPr>
                <w:rFonts w:ascii="TH SarabunPSK" w:hAnsi="TH SarabunPSK" w:cs="TH SarabunPSK"/>
              </w:rPr>
              <w:t>roject according to the Thailand Forestry and Agriculture</w:t>
            </w:r>
            <w:r>
              <w:rPr>
                <w:rFonts w:ascii="TH SarabunPSK" w:hAnsi="TH SarabunPSK" w:cs="TH SarabunPSK"/>
              </w:rPr>
              <w:t xml:space="preserve"> standards</w:t>
            </w:r>
          </w:p>
          <w:p w14:paraId="6FDA5C58" w14:textId="56F38FBE" w:rsidR="006E536D" w:rsidRPr="007C7CF5" w:rsidRDefault="00306A97" w:rsidP="00306A9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306A97">
              <w:rPr>
                <w:rFonts w:ascii="TH SarabunPSK" w:hAnsi="TH SarabunPSK" w:cs="TH SarabunPSK"/>
              </w:rPr>
              <w:t>Option 3 Values derived from research published in recognized academic articles and can be identified as appropriate for the project area.</w:t>
            </w:r>
          </w:p>
        </w:tc>
      </w:tr>
      <w:tr w:rsidR="006E536D" w:rsidRPr="007C7CF5" w14:paraId="338D501C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00D90F65" w14:textId="60D22299" w:rsidR="006E536D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2230572E" w14:textId="77777777" w:rsidR="006E536D" w:rsidRPr="007C7CF5" w:rsidRDefault="006E536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4F4723B1" w14:textId="77777777" w:rsidR="00C466BF" w:rsidRPr="006C03EA" w:rsidRDefault="00C466BF" w:rsidP="00337927">
      <w:pPr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E04B9C" w:rsidRPr="007C7CF5" w14:paraId="3CFBAC61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77311381" w14:textId="03F5A07E" w:rsidR="00E04B9C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30C62810" w14:textId="77777777" w:rsidR="00E04B9C" w:rsidRPr="00EF59AB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E04B9C" w:rsidRPr="00C31DB4" w14:paraId="6D35900D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1E10D26B" w14:textId="48471B0D" w:rsidR="00E04B9C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066509CC" w14:textId="086DEE17" w:rsidR="00E04B9C" w:rsidRPr="007C7CF5" w:rsidRDefault="00306A9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>grams of methane per kilogram of dry weight burned</w:t>
            </w:r>
          </w:p>
        </w:tc>
      </w:tr>
      <w:tr w:rsidR="00E04B9C" w:rsidRPr="007C7CF5" w14:paraId="7EE5DF33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3AE444B9" w14:textId="5DF1E5C9" w:rsidR="00E04B9C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622D4CBD" w14:textId="38E47191" w:rsidR="00E04B9C" w:rsidRPr="007C7CF5" w:rsidRDefault="001E2B3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F55D60">
              <w:rPr>
                <w:rFonts w:ascii="TH SarabunPSK" w:hAnsi="TH SarabunPSK" w:cs="TH SarabunPSK"/>
                <w:spacing w:val="-4"/>
              </w:rPr>
              <w:t xml:space="preserve">Emission factor for </w:t>
            </w:r>
            <w:r w:rsidRPr="004D3B67">
              <w:rPr>
                <w:rFonts w:ascii="TH SarabunPSK" w:hAnsi="TH SarabunPSK" w:cs="TH SarabunPSK"/>
                <w:spacing w:val="-4"/>
              </w:rPr>
              <w:t>methane</w:t>
            </w:r>
            <w:r w:rsidRPr="00F55D60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306A97" w:rsidRPr="00306A97">
              <w:rPr>
                <w:rFonts w:ascii="TH SarabunPSK" w:hAnsi="TH SarabunPSK" w:cs="TH SarabunPSK"/>
              </w:rPr>
              <w:t>in the</w:t>
            </w:r>
            <w:r w:rsidR="00B1657D">
              <w:rPr>
                <w:rFonts w:ascii="TH SarabunPSK" w:hAnsi="TH SarabunPSK" w:cs="TH SarabunPSK"/>
              </w:rPr>
              <w:t xml:space="preserve"> stratum</w:t>
            </w:r>
            <w:r w:rsidR="00306A97" w:rsidRPr="00306A97">
              <w:rPr>
                <w:rFonts w:ascii="TH SarabunPSK" w:hAnsi="TH SarabunPSK" w:cs="TH SarabunPSK"/>
              </w:rPr>
              <w:t xml:space="preserve"> i </w:t>
            </w:r>
          </w:p>
        </w:tc>
      </w:tr>
      <w:tr w:rsidR="00E04B9C" w:rsidRPr="007C7CF5" w14:paraId="7E23F368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53B0A0FC" w14:textId="0EAEEFDC" w:rsidR="00E04B9C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3A1CCE52" w14:textId="51E50788" w:rsidR="00E04B9C" w:rsidRPr="007C7CF5" w:rsidRDefault="00306A97" w:rsidP="00457476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 w:rsidRPr="00306A97">
              <w:rPr>
                <w:rFonts w:ascii="TH SarabunPSK" w:hAnsi="TH SarabunPSK" w:cs="TH SarabunPSK"/>
              </w:rPr>
              <w:t xml:space="preserve">Recommended values for tropical forests and other forests are </w:t>
            </w:r>
            <w:r w:rsidRPr="00306A97">
              <w:rPr>
                <w:rFonts w:ascii="TH SarabunPSK" w:hAnsi="TH SarabunPSK" w:cs="TH SarabunPSK"/>
                <w:cs/>
              </w:rPr>
              <w:t xml:space="preserve">0.20 </w:t>
            </w:r>
            <w:r w:rsidRPr="00306A97">
              <w:rPr>
                <w:rFonts w:ascii="TH SarabunPSK" w:hAnsi="TH SarabunPSK" w:cs="TH SarabunPSK"/>
              </w:rPr>
              <w:t xml:space="preserve">and </w:t>
            </w:r>
            <w:r w:rsidRPr="00306A97">
              <w:rPr>
                <w:rFonts w:ascii="TH SarabunPSK" w:hAnsi="TH SarabunPSK" w:cs="TH SarabunPSK"/>
                <w:cs/>
              </w:rPr>
              <w:t xml:space="preserve">0.26 </w:t>
            </w:r>
            <w:r w:rsidRPr="00306A97">
              <w:rPr>
                <w:rFonts w:ascii="TH SarabunPSK" w:hAnsi="TH SarabunPSK" w:cs="TH SarabunPSK"/>
              </w:rPr>
              <w:t>g of nitrous oxide per kg dry weight burned, respectively.</w:t>
            </w:r>
          </w:p>
        </w:tc>
      </w:tr>
      <w:tr w:rsidR="00E04B9C" w:rsidRPr="007C7CF5" w14:paraId="21DEC2CA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443DD1E5" w14:textId="4D2A38FE" w:rsidR="00E04B9C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12AA1470" w14:textId="77777777" w:rsidR="00E04B9C" w:rsidRPr="007C7CF5" w:rsidRDefault="00E04B9C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79E37866" w14:textId="77777777" w:rsidR="00E04B9C" w:rsidRPr="00443147" w:rsidRDefault="00E04B9C" w:rsidP="00337927">
      <w:pPr>
        <w:rPr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57476" w:rsidRPr="007C7CF5" w14:paraId="58BD88E7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268EEA07" w14:textId="76A880F0" w:rsidR="00457476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53B4C384" w14:textId="77777777" w:rsidR="00457476" w:rsidRPr="00EF59AB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</w:tr>
      <w:tr w:rsidR="00457476" w:rsidRPr="00C31DB4" w14:paraId="70A78B28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7A39D99C" w14:textId="06EC6536" w:rsidR="00457476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185E31C2" w14:textId="255C81C3" w:rsidR="00457476" w:rsidRPr="007C7CF5" w:rsidRDefault="00306A9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>grams of nitrous oxide per kilogram of dry weight burned</w:t>
            </w:r>
          </w:p>
        </w:tc>
      </w:tr>
      <w:tr w:rsidR="00457476" w:rsidRPr="007C7CF5" w14:paraId="2C62E505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669279C3" w14:textId="10C275A3" w:rsidR="00457476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1C560DFA" w14:textId="263C8E7F" w:rsidR="00457476" w:rsidRPr="007C7CF5" w:rsidRDefault="001E2B3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F55D60">
              <w:rPr>
                <w:rFonts w:ascii="TH SarabunPSK" w:hAnsi="TH SarabunPSK" w:cs="TH SarabunPSK"/>
                <w:spacing w:val="-4"/>
              </w:rPr>
              <w:t xml:space="preserve">Emission factor for </w:t>
            </w:r>
            <w:r>
              <w:rPr>
                <w:rFonts w:ascii="TH SarabunPSK" w:hAnsi="TH SarabunPSK" w:cs="TH SarabunPSK"/>
              </w:rPr>
              <w:t>n</w:t>
            </w:r>
            <w:r w:rsidR="00306A97" w:rsidRPr="00306A97">
              <w:rPr>
                <w:rFonts w:ascii="TH SarabunPSK" w:hAnsi="TH SarabunPSK" w:cs="TH SarabunPSK"/>
              </w:rPr>
              <w:t>itrous oxide</w:t>
            </w:r>
            <w:r w:rsidR="00B1657D">
              <w:rPr>
                <w:rFonts w:ascii="TH SarabunPSK" w:hAnsi="TH SarabunPSK" w:cs="TH SarabunPSK"/>
              </w:rPr>
              <w:t xml:space="preserve"> </w:t>
            </w:r>
            <w:r w:rsidR="00306A97" w:rsidRPr="00306A97">
              <w:rPr>
                <w:rFonts w:ascii="TH SarabunPSK" w:hAnsi="TH SarabunPSK" w:cs="TH SarabunPSK"/>
              </w:rPr>
              <w:t>in the</w:t>
            </w:r>
            <w:r w:rsidR="00B1657D">
              <w:rPr>
                <w:rFonts w:ascii="TH SarabunPSK" w:hAnsi="TH SarabunPSK" w:cs="TH SarabunPSK"/>
              </w:rPr>
              <w:t xml:space="preserve"> stratum</w:t>
            </w:r>
            <w:r w:rsidR="00306A97" w:rsidRPr="00306A97">
              <w:rPr>
                <w:rFonts w:ascii="TH SarabunPSK" w:hAnsi="TH SarabunPSK" w:cs="TH SarabunPSK"/>
              </w:rPr>
              <w:t xml:space="preserve"> i </w:t>
            </w:r>
          </w:p>
        </w:tc>
      </w:tr>
      <w:tr w:rsidR="00457476" w:rsidRPr="007C7CF5" w14:paraId="292E40C0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68F8C94E" w14:textId="42630F66" w:rsidR="00457476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2B4FA308" w14:textId="13A4D18E" w:rsidR="00457476" w:rsidRPr="007C7CF5" w:rsidRDefault="00306A97" w:rsidP="0045747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306A97">
              <w:rPr>
                <w:rFonts w:ascii="TH SarabunPSK" w:hAnsi="TH SarabunPSK" w:cs="TH SarabunPSK"/>
              </w:rPr>
              <w:t xml:space="preserve">Recommended values for tropical forests and other forests were </w:t>
            </w:r>
            <w:r w:rsidRPr="00306A97">
              <w:rPr>
                <w:rFonts w:ascii="TH SarabunPSK" w:hAnsi="TH SarabunPSK" w:cs="TH SarabunPSK"/>
                <w:cs/>
              </w:rPr>
              <w:t xml:space="preserve">6.8 </w:t>
            </w:r>
            <w:r w:rsidRPr="00306A97">
              <w:rPr>
                <w:rFonts w:ascii="TH SarabunPSK" w:hAnsi="TH SarabunPSK" w:cs="TH SarabunPSK"/>
              </w:rPr>
              <w:t xml:space="preserve">and </w:t>
            </w:r>
            <w:r w:rsidRPr="00306A97">
              <w:rPr>
                <w:rFonts w:ascii="TH SarabunPSK" w:hAnsi="TH SarabunPSK" w:cs="TH SarabunPSK"/>
                <w:cs/>
              </w:rPr>
              <w:t xml:space="preserve">4.7 </w:t>
            </w:r>
            <w:r w:rsidRPr="00306A97">
              <w:rPr>
                <w:rFonts w:ascii="TH SarabunPSK" w:hAnsi="TH SarabunPSK" w:cs="TH SarabunPSK"/>
              </w:rPr>
              <w:t>g of methane per kg dry weight burned, respectively.</w:t>
            </w:r>
          </w:p>
        </w:tc>
      </w:tr>
      <w:tr w:rsidR="00457476" w:rsidRPr="007C7CF5" w14:paraId="0F823E4C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6E76CD3B" w14:textId="14402A6B" w:rsidR="00457476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5EAC3536" w14:textId="77777777" w:rsidR="00457476" w:rsidRPr="007C7CF5" w:rsidRDefault="00457476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</w:p>
        </w:tc>
      </w:tr>
      <w:bookmarkEnd w:id="10"/>
    </w:tbl>
    <w:p w14:paraId="129CAFBF" w14:textId="77777777" w:rsidR="006C03EA" w:rsidRDefault="006C03EA" w:rsidP="007B31EF">
      <w:pPr>
        <w:pStyle w:val="Heading2"/>
      </w:pPr>
    </w:p>
    <w:p w14:paraId="200EE677" w14:textId="470D7D09" w:rsidR="00C315C2" w:rsidRDefault="00337927" w:rsidP="007B31EF">
      <w:pPr>
        <w:pStyle w:val="Heading2"/>
      </w:pPr>
      <w:r>
        <w:t>6</w:t>
      </w:r>
      <w:r w:rsidR="007B31EF">
        <w:t>.</w:t>
      </w:r>
      <w:r w:rsidR="000F3750">
        <w:t>2</w:t>
      </w:r>
      <w:bookmarkStart w:id="12" w:name="_Hlk100356273"/>
      <w:r w:rsidR="0027399D">
        <w:t>Parameter</w:t>
      </w:r>
      <w:r w:rsidR="00AE5A73">
        <w:t xml:space="preserve"> for monitoring </w:t>
      </w:r>
      <w:bookmarkEnd w:id="12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3B68E7" w:rsidRPr="007C7CF5" w14:paraId="0595E29E" w14:textId="77777777" w:rsidTr="003D527E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14:paraId="76AC1FEB" w14:textId="5F3858F6" w:rsidR="003B68E7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13" w:name="_Hlk100356293"/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44517F85" w14:textId="77777777" w:rsidR="003B68E7" w:rsidRPr="005148E9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SPF,t</m:t>
                    </m:r>
                  </m:sub>
                </m:sSub>
              </m:oMath>
            </m:oMathPara>
          </w:p>
        </w:tc>
      </w:tr>
      <w:tr w:rsidR="003B68E7" w:rsidRPr="007C7CF5" w14:paraId="4BCE5C44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62237DF2" w14:textId="583FFE26" w:rsidR="003B68E7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06A38FC0" w14:textId="5B5F7BDB" w:rsidR="003B68E7" w:rsidRPr="007C7CF5" w:rsidRDefault="00AE5A73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Rai</w:t>
            </w:r>
          </w:p>
        </w:tc>
      </w:tr>
      <w:tr w:rsidR="003B68E7" w:rsidRPr="007C7CF5" w14:paraId="4311ED8B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46B67A4A" w14:textId="7FEB6407" w:rsidR="003B68E7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Definition</w:t>
            </w:r>
          </w:p>
        </w:tc>
        <w:tc>
          <w:tcPr>
            <w:tcW w:w="6237" w:type="dxa"/>
          </w:tcPr>
          <w:p w14:paraId="617E3DB3" w14:textId="0D5F4315" w:rsidR="001E2B30" w:rsidRPr="007C7CF5" w:rsidRDefault="00BB17E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B17E0">
              <w:rPr>
                <w:rFonts w:ascii="TH SarabunPSK" w:hAnsi="TH SarabunPSK" w:cs="TH SarabunPSK"/>
              </w:rPr>
              <w:t>Area of land in which fire is used in site preparation in stratum i in year t</w:t>
            </w:r>
            <w:r w:rsidRPr="00BB17E0" w:rsidDel="00BB17E0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3B68E7" w:rsidRPr="007C7CF5" w14:paraId="383A138B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21D2CE75" w14:textId="3C0DA8B0" w:rsidR="003B68E7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22CF66AD" w14:textId="77777777" w:rsidR="00AE5A73" w:rsidRPr="007C7CF5" w:rsidRDefault="00AE5A73" w:rsidP="00AE5A7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 xml:space="preserve"> Area exploration</w:t>
            </w:r>
          </w:p>
          <w:p w14:paraId="54C8D902" w14:textId="09A2B8F8" w:rsidR="003B68E7" w:rsidRPr="007C7CF5" w:rsidRDefault="00AE5A73" w:rsidP="00AE5A73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>Use of Satellite/aerial imagery</w:t>
            </w:r>
          </w:p>
        </w:tc>
      </w:tr>
      <w:tr w:rsidR="00CB5131" w:rsidRPr="007C7CF5" w14:paraId="7FBFAE50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270C91F7" w14:textId="2A444319" w:rsidR="00CB5131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Frequency of Monitoring</w:t>
            </w:r>
          </w:p>
        </w:tc>
        <w:tc>
          <w:tcPr>
            <w:tcW w:w="6237" w:type="dxa"/>
          </w:tcPr>
          <w:p w14:paraId="28487BBC" w14:textId="20BE66C6" w:rsidR="00CB5131" w:rsidRDefault="00306A97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306A97">
              <w:rPr>
                <w:rFonts w:ascii="TH SarabunPSK" w:hAnsi="TH SarabunPSK" w:cs="TH SarabunPSK"/>
              </w:rPr>
              <w:t xml:space="preserve">This area will be </w:t>
            </w:r>
            <w:r>
              <w:rPr>
                <w:rFonts w:ascii="TH SarabunPSK" w:hAnsi="TH SarabunPSK" w:cs="TH SarabunPSK"/>
              </w:rPr>
              <w:t>monitor</w:t>
            </w:r>
            <w:r w:rsidRPr="00306A97">
              <w:rPr>
                <w:rFonts w:ascii="TH SarabunPSK" w:hAnsi="TH SarabunPSK" w:cs="TH SarabunPSK"/>
              </w:rPr>
              <w:t>ed whenever fire is used to prepare the area.</w:t>
            </w:r>
          </w:p>
        </w:tc>
      </w:tr>
      <w:tr w:rsidR="003B68E7" w:rsidRPr="007C7CF5" w14:paraId="5E2A7AC7" w14:textId="77777777" w:rsidTr="003D527E">
        <w:tc>
          <w:tcPr>
            <w:tcW w:w="1984" w:type="dxa"/>
            <w:shd w:val="clear" w:color="auto" w:fill="D9D9D9" w:themeFill="background1" w:themeFillShade="D9"/>
          </w:tcPr>
          <w:p w14:paraId="778F3D27" w14:textId="4794EA58" w:rsidR="003B68E7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4D29F861" w14:textId="77777777" w:rsidR="00164254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1EB50075" w14:textId="77777777" w:rsidR="003B68E7" w:rsidRDefault="003B68E7" w:rsidP="007F616B">
      <w:pPr>
        <w:spacing w:before="0" w:after="0" w:line="240" w:lineRule="auto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148E9" w:rsidRPr="007C7CF5" w14:paraId="4A84788D" w14:textId="77777777" w:rsidTr="007F616B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14:paraId="20DF4C04" w14:textId="618ED568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3174022E" w14:textId="77777777" w:rsidR="005148E9" w:rsidRPr="005148E9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FMF,t</m:t>
                    </m:r>
                  </m:sub>
                </m:sSub>
              </m:oMath>
            </m:oMathPara>
          </w:p>
        </w:tc>
      </w:tr>
      <w:tr w:rsidR="005148E9" w:rsidRPr="007C7CF5" w14:paraId="4128BE5B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57118AE5" w14:textId="3EC69BE7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570A4C94" w14:textId="20AF8E64" w:rsidR="005148E9" w:rsidRPr="007C7CF5" w:rsidRDefault="00AE5A73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Rai</w:t>
            </w:r>
          </w:p>
        </w:tc>
      </w:tr>
      <w:tr w:rsidR="005148E9" w:rsidRPr="007C7CF5" w14:paraId="11F65E05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531B74CF" w14:textId="5935B69E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5F5D1B8A" w14:textId="021F1AEC" w:rsidR="001E2B30" w:rsidRPr="007C7CF5" w:rsidRDefault="001E2B3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6C6F56">
              <w:rPr>
                <w:rFonts w:ascii="TH SarabunPSK" w:hAnsi="TH SarabunPSK" w:cs="TH SarabunPSK"/>
                <w:spacing w:val="-4"/>
              </w:rPr>
              <w:t xml:space="preserve">Area of land subjected to use of fire to clear the land of harvest residue </w:t>
            </w:r>
            <w:r>
              <w:rPr>
                <w:rFonts w:ascii="TH SarabunPSK" w:hAnsi="TH SarabunPSK" w:cs="TH SarabunPSK"/>
                <w:spacing w:val="-4"/>
              </w:rPr>
              <w:t>before</w:t>
            </w:r>
            <w:r w:rsidRPr="006C6F56">
              <w:rPr>
                <w:rFonts w:ascii="TH SarabunPSK" w:hAnsi="TH SarabunPSK" w:cs="TH SarabunPSK"/>
                <w:spacing w:val="-4"/>
              </w:rPr>
              <w:t xml:space="preserve"> replanting of the land </w:t>
            </w:r>
            <w:r w:rsidR="00D520F1">
              <w:rPr>
                <w:rFonts w:ascii="TH SarabunPSK" w:hAnsi="TH SarabunPSK" w:cs="TH SarabunPSK"/>
                <w:spacing w:val="-4"/>
              </w:rPr>
              <w:t xml:space="preserve">in </w:t>
            </w:r>
            <w:r w:rsidRPr="00E97084">
              <w:rPr>
                <w:rFonts w:ascii="TH SarabunPSK" w:hAnsi="TH SarabunPSK" w:cs="TH SarabunPSK"/>
                <w:spacing w:val="-4"/>
              </w:rPr>
              <w:t xml:space="preserve">year t </w:t>
            </w:r>
          </w:p>
        </w:tc>
      </w:tr>
      <w:tr w:rsidR="005148E9" w:rsidRPr="007C7CF5" w14:paraId="0A1E93AC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338193F9" w14:textId="5B0C4A38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3944B7C7" w14:textId="77777777" w:rsidR="00AE5A73" w:rsidRPr="007C7CF5" w:rsidRDefault="00AE5A73" w:rsidP="00AE5A73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 xml:space="preserve"> Area exploration</w:t>
            </w:r>
          </w:p>
          <w:p w14:paraId="352FE986" w14:textId="1C4B2CFB" w:rsidR="005148E9" w:rsidRPr="007C7CF5" w:rsidRDefault="00AE5A73" w:rsidP="00AE5A73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>Use of Satellite/aerial imagery</w:t>
            </w:r>
          </w:p>
        </w:tc>
      </w:tr>
      <w:tr w:rsidR="00CB5131" w:rsidRPr="007C7CF5" w14:paraId="453DA59A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5213E6BB" w14:textId="78640793" w:rsidR="00CB5131" w:rsidRPr="007C7CF5" w:rsidRDefault="0027399D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Frequency of Monitoring</w:t>
            </w:r>
          </w:p>
        </w:tc>
        <w:tc>
          <w:tcPr>
            <w:tcW w:w="6237" w:type="dxa"/>
          </w:tcPr>
          <w:p w14:paraId="60876514" w14:textId="4535FE04" w:rsidR="00CB5131" w:rsidRDefault="00AE5A73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E5A73">
              <w:rPr>
                <w:rFonts w:ascii="TH SarabunPSK" w:hAnsi="TH SarabunPSK" w:cs="TH SarabunPSK"/>
              </w:rPr>
              <w:t xml:space="preserve">This area is monitored whenever plant residues from sintering are handled </w:t>
            </w:r>
            <w:r>
              <w:rPr>
                <w:rFonts w:ascii="TH SarabunPSK" w:hAnsi="TH SarabunPSK" w:cs="TH SarabunPSK"/>
              </w:rPr>
              <w:t>in</w:t>
            </w:r>
            <w:r w:rsidRPr="00AE5A73">
              <w:rPr>
                <w:rFonts w:ascii="TH SarabunPSK" w:hAnsi="TH SarabunPSK" w:cs="TH SarabunPSK"/>
              </w:rPr>
              <w:t xml:space="preserve"> incineration before replanting</w:t>
            </w:r>
          </w:p>
        </w:tc>
      </w:tr>
      <w:tr w:rsidR="005148E9" w:rsidRPr="007C7CF5" w14:paraId="16EE008C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6906F004" w14:textId="0AB9207B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4A32B8F2" w14:textId="77777777"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4397AC2A" w14:textId="77777777" w:rsidR="00C466BF" w:rsidRDefault="00C466BF" w:rsidP="007F616B">
      <w:pPr>
        <w:spacing w:before="0" w:after="0" w:line="240" w:lineRule="auto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148E9" w:rsidRPr="007C7CF5" w14:paraId="0193BD67" w14:textId="77777777" w:rsidTr="007F616B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14:paraId="2CB48EAA" w14:textId="278F5073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Parameter</w:t>
            </w:r>
          </w:p>
        </w:tc>
        <w:tc>
          <w:tcPr>
            <w:tcW w:w="6237" w:type="dxa"/>
          </w:tcPr>
          <w:p w14:paraId="25D1ED92" w14:textId="77777777" w:rsidR="005148E9" w:rsidRPr="005148E9" w:rsidRDefault="00524068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BURN,t</m:t>
                    </m:r>
                  </m:sub>
                </m:sSub>
              </m:oMath>
            </m:oMathPara>
          </w:p>
        </w:tc>
      </w:tr>
      <w:tr w:rsidR="005148E9" w:rsidRPr="007C7CF5" w14:paraId="2C9D35AB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1BD5D736" w14:textId="173FC8D7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Unit</w:t>
            </w:r>
          </w:p>
        </w:tc>
        <w:tc>
          <w:tcPr>
            <w:tcW w:w="6237" w:type="dxa"/>
          </w:tcPr>
          <w:p w14:paraId="75ADEE55" w14:textId="3B2A1C2B" w:rsidR="005148E9" w:rsidRPr="007C7CF5" w:rsidRDefault="00AE5A73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Rai</w:t>
            </w:r>
          </w:p>
        </w:tc>
      </w:tr>
      <w:tr w:rsidR="005148E9" w:rsidRPr="007C7CF5" w14:paraId="0462A6F4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2620A9E1" w14:textId="636CDE9C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Definition</w:t>
            </w:r>
          </w:p>
        </w:tc>
        <w:tc>
          <w:tcPr>
            <w:tcW w:w="6237" w:type="dxa"/>
          </w:tcPr>
          <w:p w14:paraId="4E21DE86" w14:textId="7E588096" w:rsidR="001E2B30" w:rsidRPr="007C7CF5" w:rsidRDefault="001E2B30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FF35EA">
              <w:rPr>
                <w:rFonts w:ascii="TH SarabunPSK" w:hAnsi="TH SarabunPSK" w:cs="TH SarabunPSK"/>
              </w:rPr>
              <w:t>Area burned by forest fires in year</w:t>
            </w:r>
            <w:r>
              <w:rPr>
                <w:rFonts w:ascii="TH SarabunPSK" w:hAnsi="TH SarabunPSK" w:cs="TH SarabunPSK"/>
              </w:rPr>
              <w:t xml:space="preserve"> t</w:t>
            </w:r>
          </w:p>
        </w:tc>
      </w:tr>
      <w:tr w:rsidR="005148E9" w:rsidRPr="007C7CF5" w14:paraId="08400735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57ABA42C" w14:textId="5FC2EBAC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Source of Information</w:t>
            </w:r>
          </w:p>
        </w:tc>
        <w:tc>
          <w:tcPr>
            <w:tcW w:w="6237" w:type="dxa"/>
          </w:tcPr>
          <w:p w14:paraId="6EC61B66" w14:textId="76A3711C"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>-</w:t>
            </w:r>
            <w:r w:rsidR="00AE5A73">
              <w:rPr>
                <w:rFonts w:ascii="TH SarabunPSK" w:hAnsi="TH SarabunPSK" w:cs="TH SarabunPSK"/>
              </w:rPr>
              <w:t xml:space="preserve"> Area exploration</w:t>
            </w:r>
          </w:p>
          <w:p w14:paraId="41161C14" w14:textId="1E84A509" w:rsidR="005148E9" w:rsidRPr="007C7CF5" w:rsidRDefault="005148E9" w:rsidP="003D527E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- </w:t>
            </w:r>
            <w:r w:rsidR="00AE5A73">
              <w:rPr>
                <w:rFonts w:ascii="TH SarabunPSK" w:hAnsi="TH SarabunPSK" w:cs="TH SarabunPSK"/>
              </w:rPr>
              <w:t>Use of Satellite/aerial imagery</w:t>
            </w:r>
          </w:p>
        </w:tc>
      </w:tr>
      <w:tr w:rsidR="00CB5131" w:rsidRPr="007C7CF5" w14:paraId="590432CE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1B612ADD" w14:textId="443FC32D" w:rsidR="00CB5131" w:rsidRPr="007C7CF5" w:rsidRDefault="0027399D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Frequency of Monitoring</w:t>
            </w:r>
          </w:p>
        </w:tc>
        <w:tc>
          <w:tcPr>
            <w:tcW w:w="6237" w:type="dxa"/>
          </w:tcPr>
          <w:p w14:paraId="79B61302" w14:textId="21BC0D22" w:rsidR="00CB5131" w:rsidRDefault="00AE5A73" w:rsidP="00CB513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AE5A73">
              <w:rPr>
                <w:rFonts w:ascii="TH SarabunPSK" w:hAnsi="TH SarabunPSK" w:cs="TH SarabunPSK"/>
              </w:rPr>
              <w:t xml:space="preserve">This area is </w:t>
            </w:r>
            <w:r>
              <w:rPr>
                <w:rFonts w:ascii="TH SarabunPSK" w:hAnsi="TH SarabunPSK" w:cs="TH SarabunPSK"/>
              </w:rPr>
              <w:t>monitore</w:t>
            </w:r>
            <w:r w:rsidRPr="00AE5A73">
              <w:rPr>
                <w:rFonts w:ascii="TH SarabunPSK" w:hAnsi="TH SarabunPSK" w:cs="TH SarabunPSK"/>
              </w:rPr>
              <w:t>d every time a forest fire occurs.</w:t>
            </w:r>
          </w:p>
        </w:tc>
      </w:tr>
      <w:tr w:rsidR="005148E9" w:rsidRPr="007C7CF5" w14:paraId="1F857C36" w14:textId="77777777" w:rsidTr="007F616B">
        <w:tc>
          <w:tcPr>
            <w:tcW w:w="1984" w:type="dxa"/>
            <w:shd w:val="clear" w:color="auto" w:fill="D9D9D9" w:themeFill="background1" w:themeFillShade="D9"/>
          </w:tcPr>
          <w:p w14:paraId="111DE513" w14:textId="0B3D7E05" w:rsidR="005148E9" w:rsidRPr="007C7CF5" w:rsidRDefault="0027399D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Remark</w:t>
            </w:r>
          </w:p>
        </w:tc>
        <w:tc>
          <w:tcPr>
            <w:tcW w:w="6237" w:type="dxa"/>
          </w:tcPr>
          <w:p w14:paraId="42E9D462" w14:textId="77777777" w:rsidR="005148E9" w:rsidRPr="007C7CF5" w:rsidRDefault="005148E9" w:rsidP="003D527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bookmarkEnd w:id="13"/>
    </w:tbl>
    <w:p w14:paraId="5EFAD777" w14:textId="77777777" w:rsidR="00D765DE" w:rsidRDefault="00D765DE" w:rsidP="002E7F6E">
      <w:pPr>
        <w:pStyle w:val="Heading1"/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237"/>
      </w:tblGrid>
      <w:tr w:rsidR="00882134" w:rsidRPr="00882134" w14:paraId="2263C016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5828E4BE" w14:textId="758D20B2" w:rsidR="00882134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Parameter</w:t>
            </w:r>
          </w:p>
        </w:tc>
        <w:tc>
          <w:tcPr>
            <w:tcW w:w="6237" w:type="dxa"/>
          </w:tcPr>
          <w:p w14:paraId="33DC382C" w14:textId="77777777" w:rsidR="00882134" w:rsidRPr="00882134" w:rsidRDefault="00524068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882134" w:rsidRPr="00882134" w14:paraId="07F54A5E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67CCC622" w14:textId="36883BFD" w:rsidR="00882134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Unit</w:t>
            </w:r>
          </w:p>
        </w:tc>
        <w:tc>
          <w:tcPr>
            <w:tcW w:w="6237" w:type="dxa"/>
          </w:tcPr>
          <w:p w14:paraId="35DA04C2" w14:textId="77777777" w:rsidR="00882134" w:rsidRPr="00882134" w:rsidRDefault="00882134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tCO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e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tCH</w:t>
            </w:r>
            <w:r w:rsidRPr="0088213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882134" w:rsidRPr="00882134" w14:paraId="19A299C6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68329AFD" w14:textId="6D9E6CB8" w:rsidR="00882134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Definition</w:t>
            </w:r>
          </w:p>
        </w:tc>
        <w:tc>
          <w:tcPr>
            <w:tcW w:w="6237" w:type="dxa"/>
            <w:vAlign w:val="center"/>
          </w:tcPr>
          <w:p w14:paraId="7870C781" w14:textId="6488336B" w:rsidR="00882134" w:rsidRPr="00430D07" w:rsidRDefault="00AE5A73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609C8">
              <w:rPr>
                <w:rFonts w:ascii="TH SarabunPSK" w:eastAsia="Times New Roman" w:hAnsi="TH SarabunPSK" w:cs="TH SarabunPSK"/>
                <w:color w:val="000000" w:themeColor="text1"/>
              </w:rPr>
              <w:t xml:space="preserve">The global warming potential of </w:t>
            </w:r>
            <w:r>
              <w:rPr>
                <w:rFonts w:ascii="TH SarabunPSK" w:eastAsia="Times New Roman" w:hAnsi="TH SarabunPSK" w:cs="TH SarabunPSK"/>
                <w:color w:val="000000" w:themeColor="text1"/>
              </w:rPr>
              <w:t>methane</w:t>
            </w:r>
          </w:p>
        </w:tc>
      </w:tr>
      <w:tr w:rsidR="00882134" w:rsidRPr="00882134" w14:paraId="76A6BCCA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0DF208CA" w14:textId="796B77CE" w:rsidR="00882134" w:rsidRPr="0027399D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27399D">
              <w:rPr>
                <w:rFonts w:ascii="TH SarabunPSK" w:hAnsi="TH SarabunPSK" w:cs="TH SarabunPSK"/>
                <w:color w:val="000000" w:themeColor="text1"/>
              </w:rPr>
              <w:t>Source of Information</w:t>
            </w:r>
          </w:p>
        </w:tc>
        <w:tc>
          <w:tcPr>
            <w:tcW w:w="6237" w:type="dxa"/>
            <w:vAlign w:val="center"/>
          </w:tcPr>
          <w:p w14:paraId="1947E847" w14:textId="54D19F67" w:rsidR="00882134" w:rsidRPr="00430D07" w:rsidRDefault="00AE5A73" w:rsidP="006F5295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09C8">
              <w:rPr>
                <w:rFonts w:ascii="TH SarabunPSK" w:eastAsia="Times New Roman" w:hAnsi="TH SarabunPSK" w:cs="TH SarabunPSK"/>
                <w:color w:val="000000" w:themeColor="text1"/>
              </w:rPr>
              <w:t>Use data from the Climate Change Situation Assessment Report released by the Intergovernmental Panel on Climate Change (Intergovernmental Panel on Climate Change or IPCC announced by TGO</w:t>
            </w:r>
          </w:p>
        </w:tc>
      </w:tr>
      <w:tr w:rsidR="00882134" w:rsidRPr="00882134" w14:paraId="4F95B30B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75A578C8" w14:textId="3B88E4E9" w:rsidR="00882134" w:rsidRPr="0027399D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27399D">
              <w:rPr>
                <w:rFonts w:ascii="TH SarabunPSK" w:hAnsi="TH SarabunPSK" w:cs="TH SarabunPSK"/>
                <w:color w:val="000000" w:themeColor="text1"/>
              </w:rPr>
              <w:lastRenderedPageBreak/>
              <w:t>Monitoring Method</w:t>
            </w:r>
          </w:p>
        </w:tc>
        <w:tc>
          <w:tcPr>
            <w:tcW w:w="6237" w:type="dxa"/>
            <w:vAlign w:val="center"/>
          </w:tcPr>
          <w:p w14:paraId="649FDD72" w14:textId="77777777" w:rsidR="00B03BDB" w:rsidRPr="003609C8" w:rsidRDefault="00B03BDB" w:rsidP="00B03BDB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u w:val="single"/>
              </w:rPr>
              <w:t>F</w:t>
            </w: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or the preparation of project </w:t>
            </w:r>
            <w:r>
              <w:rPr>
                <w:rFonts w:ascii="TH SarabunPSK" w:hAnsi="TH SarabunPSK" w:cs="TH SarabunPSK"/>
                <w:color w:val="000000" w:themeColor="text1"/>
                <w:u w:val="single"/>
              </w:rPr>
              <w:t>design</w:t>
            </w: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 document</w:t>
            </w:r>
          </w:p>
          <w:p w14:paraId="63FF3ACC" w14:textId="22E4518F" w:rsidR="00B03BDB" w:rsidRPr="003609C8" w:rsidRDefault="00B03BDB" w:rsidP="00B03BDB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- Use the latest 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CH4</w:t>
            </w:r>
            <w:r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 xml:space="preserve"> 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>value announced by</w:t>
            </w:r>
            <w:r w:rsidR="00CF3516">
              <w:rPr>
                <w:rFonts w:ascii="TH SarabunPSK" w:hAnsi="TH SarabunPSK" w:cs="TH SarabunPSK"/>
                <w:color w:val="000000" w:themeColor="text1"/>
              </w:rPr>
              <w:t xml:space="preserve"> TGO</w:t>
            </w:r>
          </w:p>
          <w:p w14:paraId="517FA2E3" w14:textId="77777777" w:rsidR="00B03BDB" w:rsidRPr="003609C8" w:rsidRDefault="00B03BDB" w:rsidP="00B03BDB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>For monitoring the results of greenhouse gas emission</w:t>
            </w:r>
            <w:r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 reduction</w:t>
            </w:r>
          </w:p>
          <w:p w14:paraId="342376EA" w14:textId="0048EE11" w:rsidR="00882134" w:rsidRPr="00CF3516" w:rsidRDefault="00B03BDB" w:rsidP="00CF3516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</w:rPr>
              <w:t>- Use the value of GWP</w:t>
            </w:r>
            <w:r w:rsidRPr="003609C8">
              <w:rPr>
                <w:rFonts w:ascii="TH SarabunPSK" w:hAnsi="TH SarabunPSK" w:cs="TH SarabunPSK"/>
                <w:color w:val="000000" w:themeColor="text1"/>
                <w:vertAlign w:val="subscript"/>
              </w:rPr>
              <w:t>N2O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 as announced by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TGO 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for </w:t>
            </w:r>
            <w:r w:rsidR="00CF3516">
              <w:rPr>
                <w:rFonts w:ascii="TH SarabunPSK" w:hAnsi="TH SarabunPSK" w:cs="TH SarabunPSK"/>
                <w:color w:val="000000" w:themeColor="text1"/>
              </w:rPr>
              <w:t xml:space="preserve">greenhouse gas amount calculation 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>during the crediting period for which the amount of greenhouse gas certification is requested.</w:t>
            </w:r>
          </w:p>
        </w:tc>
      </w:tr>
    </w:tbl>
    <w:p w14:paraId="3D028423" w14:textId="77777777" w:rsidR="00882134" w:rsidRPr="00882134" w:rsidRDefault="00882134" w:rsidP="00882134">
      <w:pPr>
        <w:spacing w:after="0"/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237"/>
      </w:tblGrid>
      <w:tr w:rsidR="00882134" w:rsidRPr="00882134" w14:paraId="3437C67B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24941612" w14:textId="40E1023D" w:rsidR="00D765DE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Parameter</w:t>
            </w:r>
          </w:p>
        </w:tc>
        <w:tc>
          <w:tcPr>
            <w:tcW w:w="6237" w:type="dxa"/>
          </w:tcPr>
          <w:p w14:paraId="601F84D5" w14:textId="77777777"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GWP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N2O</w:t>
            </w:r>
          </w:p>
        </w:tc>
      </w:tr>
      <w:tr w:rsidR="00882134" w:rsidRPr="00882134" w14:paraId="74E30D95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5AC63420" w14:textId="558CF559" w:rsidR="00D765DE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Unit</w:t>
            </w:r>
          </w:p>
        </w:tc>
        <w:tc>
          <w:tcPr>
            <w:tcW w:w="6237" w:type="dxa"/>
          </w:tcPr>
          <w:p w14:paraId="00CA887E" w14:textId="77777777" w:rsidR="00D765DE" w:rsidRPr="00430D07" w:rsidRDefault="00D765DE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tCO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  <w:cs/>
              </w:rPr>
              <w:t>2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e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/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tN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  <w:vertAlign w:val="subscript"/>
              </w:rPr>
              <w:t>2</w:t>
            </w:r>
            <w:r w:rsidRPr="00430D07">
              <w:rPr>
                <w:rFonts w:ascii="TH SarabunPSK" w:eastAsia="Times New Roman" w:hAnsi="TH SarabunPSK" w:cs="TH SarabunPSK"/>
                <w:color w:val="000000" w:themeColor="text1"/>
              </w:rPr>
              <w:t>O</w:t>
            </w:r>
          </w:p>
        </w:tc>
      </w:tr>
      <w:tr w:rsidR="00882134" w:rsidRPr="00882134" w14:paraId="00ED2624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458CF5BB" w14:textId="3AE1FBDC" w:rsidR="00D765DE" w:rsidRPr="00882134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Definition</w:t>
            </w:r>
          </w:p>
        </w:tc>
        <w:tc>
          <w:tcPr>
            <w:tcW w:w="6237" w:type="dxa"/>
            <w:vAlign w:val="center"/>
          </w:tcPr>
          <w:p w14:paraId="4BBBDBD4" w14:textId="2A20A475" w:rsidR="00D765DE" w:rsidRPr="00430D07" w:rsidRDefault="003609C8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609C8">
              <w:rPr>
                <w:rFonts w:ascii="TH SarabunPSK" w:eastAsia="Times New Roman" w:hAnsi="TH SarabunPSK" w:cs="TH SarabunPSK"/>
                <w:color w:val="000000" w:themeColor="text1"/>
              </w:rPr>
              <w:t>The global warming potential of nitrous oxide</w:t>
            </w:r>
          </w:p>
        </w:tc>
      </w:tr>
      <w:tr w:rsidR="00882134" w:rsidRPr="00882134" w14:paraId="626EFF7E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24DCE98E" w14:textId="563D2E29" w:rsidR="00D765DE" w:rsidRPr="0027399D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27399D">
              <w:rPr>
                <w:rFonts w:ascii="TH SarabunPSK" w:hAnsi="TH SarabunPSK" w:cs="TH SarabunPSK"/>
                <w:color w:val="000000" w:themeColor="text1"/>
              </w:rPr>
              <w:t>Source of Information</w:t>
            </w:r>
          </w:p>
        </w:tc>
        <w:tc>
          <w:tcPr>
            <w:tcW w:w="6237" w:type="dxa"/>
            <w:vAlign w:val="center"/>
          </w:tcPr>
          <w:p w14:paraId="49F8A216" w14:textId="6C9B4D81" w:rsidR="00D765DE" w:rsidRPr="00430D07" w:rsidRDefault="003609C8" w:rsidP="006F5295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09C8">
              <w:rPr>
                <w:rFonts w:ascii="TH SarabunPSK" w:eastAsia="Times New Roman" w:hAnsi="TH SarabunPSK" w:cs="TH SarabunPSK"/>
                <w:color w:val="000000" w:themeColor="text1"/>
              </w:rPr>
              <w:t>Use data from the Climate Change Situation Assessment Report released by the Intergovernmental Panel on Climate Change (Intergovernmental Panel on Climate Change or IPCC announced by TGO</w:t>
            </w:r>
          </w:p>
        </w:tc>
      </w:tr>
      <w:tr w:rsidR="00882134" w:rsidRPr="00882134" w14:paraId="1885D4CF" w14:textId="77777777" w:rsidTr="00AE064E">
        <w:tc>
          <w:tcPr>
            <w:tcW w:w="1842" w:type="dxa"/>
            <w:shd w:val="clear" w:color="auto" w:fill="D9D9D9" w:themeFill="background1" w:themeFillShade="D9"/>
          </w:tcPr>
          <w:p w14:paraId="574C70AB" w14:textId="68A4F497" w:rsidR="00D765DE" w:rsidRPr="0027399D" w:rsidRDefault="0027399D" w:rsidP="006F52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27399D">
              <w:rPr>
                <w:rFonts w:ascii="TH SarabunPSK" w:hAnsi="TH SarabunPSK" w:cs="TH SarabunPSK"/>
                <w:color w:val="000000" w:themeColor="text1"/>
              </w:rPr>
              <w:t>Monitoring Method</w:t>
            </w:r>
          </w:p>
        </w:tc>
        <w:tc>
          <w:tcPr>
            <w:tcW w:w="6237" w:type="dxa"/>
            <w:vAlign w:val="center"/>
          </w:tcPr>
          <w:p w14:paraId="62D891F5" w14:textId="5710B770" w:rsidR="003609C8" w:rsidRPr="003609C8" w:rsidRDefault="003609C8" w:rsidP="003609C8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u w:val="single"/>
              </w:rPr>
              <w:t>F</w:t>
            </w: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or the preparation of project </w:t>
            </w:r>
            <w:r w:rsidR="00B03BDB">
              <w:rPr>
                <w:rFonts w:ascii="TH SarabunPSK" w:hAnsi="TH SarabunPSK" w:cs="TH SarabunPSK"/>
                <w:color w:val="000000" w:themeColor="text1"/>
                <w:u w:val="single"/>
              </w:rPr>
              <w:t>design</w:t>
            </w: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 document</w:t>
            </w:r>
          </w:p>
          <w:p w14:paraId="29645359" w14:textId="442BAD6D" w:rsidR="003609C8" w:rsidRPr="003609C8" w:rsidRDefault="003609C8" w:rsidP="003609C8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</w:rPr>
              <w:t>- Use the latest GWP</w:t>
            </w:r>
            <w:r w:rsidRPr="003609C8">
              <w:rPr>
                <w:rFonts w:ascii="TH SarabunPSK" w:hAnsi="TH SarabunPSK" w:cs="TH SarabunPSK"/>
                <w:color w:val="000000" w:themeColor="text1"/>
                <w:vertAlign w:val="subscript"/>
              </w:rPr>
              <w:t>N2O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 value announced by </w:t>
            </w:r>
            <w:r w:rsidR="00CF3516">
              <w:rPr>
                <w:rFonts w:ascii="TH SarabunPSK" w:hAnsi="TH SarabunPSK" w:cs="TH SarabunPSK"/>
                <w:color w:val="000000" w:themeColor="text1"/>
              </w:rPr>
              <w:t>TGO</w:t>
            </w:r>
          </w:p>
          <w:p w14:paraId="08DE5407" w14:textId="33744247" w:rsidR="003609C8" w:rsidRPr="003609C8" w:rsidRDefault="003609C8" w:rsidP="003609C8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  <w:u w:val="single"/>
              </w:rPr>
              <w:t>For monitoring the results of greenhouse gas emission</w:t>
            </w:r>
            <w:r w:rsidR="00B03BDB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 reduction</w:t>
            </w:r>
          </w:p>
          <w:p w14:paraId="374977CD" w14:textId="4D5C42BF" w:rsidR="003609C8" w:rsidRPr="00430D07" w:rsidRDefault="003609C8" w:rsidP="003609C8">
            <w:pPr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3609C8">
              <w:rPr>
                <w:rFonts w:ascii="TH SarabunPSK" w:hAnsi="TH SarabunPSK" w:cs="TH SarabunPSK"/>
                <w:color w:val="000000" w:themeColor="text1"/>
              </w:rPr>
              <w:t>- Use the value of GWP</w:t>
            </w:r>
            <w:r w:rsidRPr="003609C8">
              <w:rPr>
                <w:rFonts w:ascii="TH SarabunPSK" w:hAnsi="TH SarabunPSK" w:cs="TH SarabunPSK"/>
                <w:color w:val="000000" w:themeColor="text1"/>
                <w:vertAlign w:val="subscript"/>
              </w:rPr>
              <w:t>N2O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 as announced by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TGO 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for </w:t>
            </w:r>
            <w:r w:rsidR="00CF3516">
              <w:rPr>
                <w:rFonts w:ascii="TH SarabunPSK" w:hAnsi="TH SarabunPSK" w:cs="TH SarabunPSK"/>
                <w:color w:val="000000" w:themeColor="text1"/>
              </w:rPr>
              <w:t>greenhouse gas amount calculation</w:t>
            </w:r>
            <w:r w:rsidRPr="003609C8">
              <w:rPr>
                <w:rFonts w:ascii="TH SarabunPSK" w:hAnsi="TH SarabunPSK" w:cs="TH SarabunPSK"/>
                <w:color w:val="000000" w:themeColor="text1"/>
              </w:rPr>
              <w:t xml:space="preserve"> during the crediting period for which the amount of greenhouse gas certification is requested.</w:t>
            </w:r>
          </w:p>
        </w:tc>
      </w:tr>
    </w:tbl>
    <w:p w14:paraId="6141BACD" w14:textId="70779D78" w:rsidR="00B344F7" w:rsidRDefault="00B344F7" w:rsidP="00D765DE"/>
    <w:p w14:paraId="37E0F835" w14:textId="77777777" w:rsidR="00B344F7" w:rsidRDefault="00B344F7">
      <w:pPr>
        <w:spacing w:before="0" w:after="0" w:line="240" w:lineRule="auto"/>
        <w:ind w:left="0"/>
      </w:pPr>
      <w:r>
        <w:br w:type="page"/>
      </w:r>
    </w:p>
    <w:p w14:paraId="31A82DC1" w14:textId="4CDB09AB" w:rsidR="00972BA7" w:rsidRDefault="00BE23AB" w:rsidP="002E7F6E">
      <w:pPr>
        <w:pStyle w:val="Heading1"/>
      </w:pPr>
      <w:r>
        <w:rPr>
          <w:rFonts w:hint="cs"/>
          <w:cs/>
        </w:rPr>
        <w:lastRenderedPageBreak/>
        <w:t>7</w:t>
      </w:r>
      <w:r w:rsidR="00BC6CBF" w:rsidRPr="007C7CF5">
        <w:rPr>
          <w:cs/>
        </w:rPr>
        <w:t xml:space="preserve">. </w:t>
      </w:r>
      <w:r w:rsidR="00AE332E">
        <w:t>References</w:t>
      </w:r>
    </w:p>
    <w:p w14:paraId="1BF01271" w14:textId="77777777" w:rsidR="00975487" w:rsidRPr="007E58C5" w:rsidRDefault="00975487" w:rsidP="00975487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>Clean Development Mechanism (CDM)</w:t>
      </w:r>
    </w:p>
    <w:p w14:paraId="64003DE8" w14:textId="77777777" w:rsidR="004E2328" w:rsidRPr="007E58C5" w:rsidRDefault="00E54275" w:rsidP="00975487">
      <w:pPr>
        <w:spacing w:after="0" w:line="240" w:lineRule="auto"/>
        <w:ind w:left="0" w:firstLine="360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</w:rPr>
        <w:t xml:space="preserve">A/R Methodological Tool: </w:t>
      </w:r>
      <w:r w:rsidR="004E2328" w:rsidRPr="007E58C5">
        <w:rPr>
          <w:rFonts w:ascii="TH SarabunPSK" w:hAnsi="TH SarabunPSK" w:cs="TH SarabunPSK"/>
        </w:rPr>
        <w:t>Estimation of non-CO</w:t>
      </w:r>
      <w:r w:rsidR="004E2328" w:rsidRPr="007E58C5">
        <w:rPr>
          <w:rFonts w:ascii="TH SarabunPSK" w:hAnsi="TH SarabunPSK" w:cs="TH SarabunPSK"/>
          <w:vertAlign w:val="subscript"/>
        </w:rPr>
        <w:t>2</w:t>
      </w:r>
      <w:r w:rsidR="004E2328" w:rsidRPr="007E58C5">
        <w:rPr>
          <w:rFonts w:ascii="TH SarabunPSK" w:hAnsi="TH SarabunPSK" w:cs="TH SarabunPSK"/>
        </w:rPr>
        <w:t xml:space="preserve"> GHG emissions resulting from burning of biomass attributable to an A/R CDM project activity (Version 04.0.0)</w:t>
      </w:r>
    </w:p>
    <w:p w14:paraId="7853EAB5" w14:textId="77777777" w:rsidR="00972BA7" w:rsidRPr="007E58C5" w:rsidRDefault="00BC6CBF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7E58C5">
        <w:rPr>
          <w:rFonts w:ascii="TH SarabunPSK" w:hAnsi="TH SarabunPSK" w:cs="TH SarabunPSK"/>
          <w:szCs w:val="32"/>
        </w:rPr>
        <w:t>2006 IPCC Guidelines for National Greenhouse Gas Inventories</w:t>
      </w:r>
      <w:r w:rsidRPr="007E58C5">
        <w:rPr>
          <w:rFonts w:ascii="TH SarabunPSK" w:hAnsi="TH SarabunPSK" w:cs="TH SarabunPSK"/>
          <w:szCs w:val="32"/>
          <w:cs/>
        </w:rPr>
        <w:t xml:space="preserve">: </w:t>
      </w:r>
      <w:r w:rsidRPr="007E58C5">
        <w:rPr>
          <w:rFonts w:ascii="TH SarabunPSK" w:hAnsi="TH SarabunPSK" w:cs="TH SarabunPSK"/>
          <w:szCs w:val="32"/>
        </w:rPr>
        <w:t>Volume 4 Agriculture, Forestry and Other Land Use</w:t>
      </w:r>
    </w:p>
    <w:p w14:paraId="46602481" w14:textId="77777777" w:rsidR="0040009A" w:rsidRPr="007E58C5" w:rsidRDefault="0040009A" w:rsidP="0040009A">
      <w:pPr>
        <w:spacing w:after="0" w:line="240" w:lineRule="auto"/>
        <w:jc w:val="thaiDistribute"/>
        <w:rPr>
          <w:rFonts w:ascii="TH SarabunPSK" w:hAnsi="TH SarabunPSK" w:cs="TH SarabunPSK"/>
        </w:rPr>
        <w:sectPr w:rsidR="0040009A" w:rsidRPr="007E58C5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7165415A" w14:textId="28932589" w:rsidR="00BE23AB" w:rsidRPr="00C466BF" w:rsidRDefault="00AE332E" w:rsidP="00BE23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16" w:name="_Hlk100356518"/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Annex</w:t>
      </w:r>
    </w:p>
    <w:p w14:paraId="54890764" w14:textId="42108F4C" w:rsidR="0040009A" w:rsidRDefault="00AE332E" w:rsidP="002E7F6E">
      <w:pPr>
        <w:pStyle w:val="Heading1"/>
      </w:pPr>
      <w:r>
        <w:t>Annex</w:t>
      </w:r>
      <w:r w:rsidR="00BE23AB">
        <w:rPr>
          <w:rFonts w:hint="cs"/>
          <w:cs/>
        </w:rPr>
        <w:t xml:space="preserve"> 1 </w:t>
      </w:r>
      <w:r>
        <w:t>Relevant Definitions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AE064E" w:rsidRPr="00BE23AB" w14:paraId="283E3155" w14:textId="77777777" w:rsidTr="00B60996">
        <w:tc>
          <w:tcPr>
            <w:tcW w:w="2695" w:type="dxa"/>
            <w:shd w:val="clear" w:color="auto" w:fill="auto"/>
          </w:tcPr>
          <w:p w14:paraId="58428577" w14:textId="0A513EAB" w:rsidR="00AE064E" w:rsidRPr="009E45CD" w:rsidRDefault="009E45CD" w:rsidP="00C51056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B</w:t>
            </w:r>
            <w:r w:rsidR="00AE064E"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iomass burning</w:t>
            </w:r>
          </w:p>
        </w:tc>
        <w:tc>
          <w:tcPr>
            <w:tcW w:w="6300" w:type="dxa"/>
          </w:tcPr>
          <w:p w14:paraId="0B070B03" w14:textId="2F4561B0" w:rsidR="00AE064E" w:rsidRPr="00AE064E" w:rsidRDefault="00DC5B54" w:rsidP="00C51056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</w:rPr>
            </w:pP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B</w:t>
            </w:r>
            <w:r w:rsidRPr="00DC5B54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urning parts of trees and </w:t>
            </w: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sapling </w:t>
            </w:r>
          </w:p>
        </w:tc>
      </w:tr>
      <w:tr w:rsidR="00AE064E" w:rsidRPr="00BE23AB" w14:paraId="1F7825C1" w14:textId="77777777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90A" w14:textId="3E2CDCBC" w:rsidR="00AE064E" w:rsidRPr="00AE064E" w:rsidRDefault="009E45CD" w:rsidP="00BE23A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bookmarkStart w:id="17" w:name="_Hlk100315433"/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T</w:t>
            </w:r>
            <w:r w:rsidR="00AE064E"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ree</w:t>
            </w:r>
          </w:p>
          <w:p w14:paraId="4DBA098E" w14:textId="77777777"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F6A" w14:textId="34A582CC" w:rsidR="00AE064E" w:rsidRPr="00FA188B" w:rsidRDefault="00DC5B54" w:rsidP="00882134">
            <w:pPr>
              <w:spacing w:before="0" w:after="0" w:line="240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T</w:t>
            </w:r>
            <w:r w:rsidRPr="00DC5B54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ree, </w:t>
            </w: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perennial plant</w:t>
            </w:r>
            <w:r w:rsidRPr="00DC5B54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, or </w:t>
            </w: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long-live timber with </w:t>
            </w:r>
            <w:r w:rsidRPr="00DC5B54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a height exceeding 1.30 m and a </w:t>
            </w:r>
            <w:r w:rsidR="00A67940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where the diameter at 1.30-meter height is 4.50 cm and above, except shrubs </w:t>
            </w:r>
            <w:r w:rsidR="00FA188B" w:rsidRPr="00FA188B">
              <w:rPr>
                <w:rFonts w:ascii="TH SarabunPSK" w:eastAsia="Times New Roman" w:hAnsi="TH SarabunPSK" w:cs="TH SarabunPSK"/>
                <w:spacing w:val="-4"/>
                <w:lang w:eastAsia="zh-CN"/>
              </w:rPr>
              <w:t>except shrubs</w:t>
            </w:r>
          </w:p>
        </w:tc>
      </w:tr>
      <w:tr w:rsidR="00AE064E" w:rsidRPr="00BE23AB" w14:paraId="488C90BF" w14:textId="77777777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47C" w14:textId="284A45DB" w:rsidR="00AE064E" w:rsidRPr="00AE064E" w:rsidRDefault="009E45CD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</w:rPr>
            </w:pP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Aboveground </w:t>
            </w:r>
            <w:r w:rsidR="00AE064E"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biomass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BCE" w14:textId="10099105" w:rsidR="00FA188B" w:rsidRPr="00AE064E" w:rsidRDefault="00FA188B" w:rsidP="00BE23AB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FA188B">
              <w:rPr>
                <w:rFonts w:ascii="TH SarabunPSK" w:eastAsia="TH SarabunPSK" w:hAnsi="TH SarabunPSK" w:cs="TH SarabunPSK"/>
                <w:spacing w:val="-4"/>
              </w:rPr>
              <w:t xml:space="preserve">The dry weight of all parts of </w:t>
            </w:r>
            <w:r>
              <w:rPr>
                <w:rFonts w:ascii="TH SarabunPSK" w:eastAsia="TH SarabunPSK" w:hAnsi="TH SarabunPSK" w:cs="TH SarabunPSK"/>
                <w:spacing w:val="-4"/>
              </w:rPr>
              <w:t>a</w:t>
            </w:r>
            <w:r w:rsidRPr="00FA188B">
              <w:rPr>
                <w:rFonts w:ascii="TH SarabunPSK" w:eastAsia="TH SarabunPSK" w:hAnsi="TH SarabunPSK" w:cs="TH SarabunPSK"/>
                <w:spacing w:val="-4"/>
              </w:rPr>
              <w:t xml:space="preserve"> tree</w:t>
            </w:r>
            <w:r>
              <w:rPr>
                <w:rFonts w:ascii="TH SarabunPSK" w:eastAsia="TH SarabunPSK" w:hAnsi="TH SarabunPSK" w:cs="TH SarabunPSK"/>
                <w:spacing w:val="-4"/>
              </w:rPr>
              <w:t xml:space="preserve"> appeared</w:t>
            </w:r>
            <w:r w:rsidRPr="00FA188B">
              <w:rPr>
                <w:rFonts w:ascii="TH SarabunPSK" w:eastAsia="TH SarabunPSK" w:hAnsi="TH SarabunPSK" w:cs="TH SarabunPSK"/>
                <w:spacing w:val="-4"/>
              </w:rPr>
              <w:t xml:space="preserve"> above the ground </w:t>
            </w:r>
            <w:r>
              <w:rPr>
                <w:rFonts w:ascii="TH SarabunPSK" w:eastAsia="TH SarabunPSK" w:hAnsi="TH SarabunPSK" w:cs="TH SarabunPSK"/>
                <w:spacing w:val="-4"/>
              </w:rPr>
              <w:t>such as</w:t>
            </w:r>
            <w:r w:rsidRPr="00FA188B">
              <w:rPr>
                <w:rFonts w:ascii="TH SarabunPSK" w:eastAsia="TH SarabunPSK" w:hAnsi="TH SarabunPSK" w:cs="TH SarabunPSK"/>
                <w:spacing w:val="-4"/>
              </w:rPr>
              <w:t xml:space="preserve"> trunk, branches, leaves, flowers and fruits.</w:t>
            </w:r>
          </w:p>
        </w:tc>
      </w:tr>
      <w:tr w:rsidR="00AE064E" w:rsidRPr="00BE23AB" w14:paraId="0A7E5F07" w14:textId="77777777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118" w14:textId="4FE0BB57" w:rsidR="00AE064E" w:rsidRPr="00AE064E" w:rsidRDefault="009E45CD" w:rsidP="00BE23AB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>S</w:t>
            </w:r>
            <w:r w:rsidR="00AE064E"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>apling</w:t>
            </w:r>
          </w:p>
          <w:p w14:paraId="4EF75A2A" w14:textId="77777777" w:rsidR="00AE064E" w:rsidRPr="00AE064E" w:rsidRDefault="00AE064E" w:rsidP="00BE23AB">
            <w:pPr>
              <w:spacing w:before="0" w:after="0" w:line="240" w:lineRule="auto"/>
              <w:ind w:left="0"/>
              <w:rPr>
                <w:rFonts w:ascii="TH SarabunPSK" w:eastAsia="TH SarabunPSK" w:hAnsi="TH SarabunPSK" w:cs="TH SarabunPSK"/>
                <w:spacing w:val="-4"/>
              </w:rPr>
            </w:pPr>
            <w:r w:rsidRPr="00AE064E">
              <w:rPr>
                <w:rFonts w:ascii="TH SarabunPSK" w:eastAsia="Times New Roman" w:hAnsi="TH SarabunPSK" w:cs="TH SarabunPSK"/>
                <w:spacing w:val="-4"/>
                <w:lang w:eastAsia="zh-CN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BF0" w14:textId="6569C1CA" w:rsidR="00AE064E" w:rsidRPr="00FA188B" w:rsidRDefault="00FA188B" w:rsidP="00BE23AB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FA188B">
              <w:rPr>
                <w:rFonts w:ascii="TH SarabunPSK" w:eastAsia="Times New Roman" w:hAnsi="TH SarabunPSK" w:cs="TH SarabunPSK"/>
                <w:spacing w:val="-4"/>
                <w:lang w:eastAsia="zh-CN"/>
              </w:rPr>
              <w:t>A tree that</w:t>
            </w:r>
            <w:r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 possesses characteristics of a tree, meaning having more than </w:t>
            </w:r>
            <w:r w:rsidRPr="00FA188B">
              <w:rPr>
                <w:rFonts w:ascii="TH SarabunPSK" w:eastAsia="Times New Roman" w:hAnsi="TH SarabunPSK" w:cs="TH SarabunPSK"/>
                <w:spacing w:val="-4"/>
                <w:lang w:eastAsia="zh-CN"/>
              </w:rPr>
              <w:t>1.30 meters in height</w:t>
            </w:r>
            <w:r w:rsidR="00A67940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 where the diameter at 1.30-meter height is less than 4.50 cm</w:t>
            </w:r>
          </w:p>
        </w:tc>
      </w:tr>
      <w:tr w:rsidR="00AE064E" w:rsidRPr="00BE23AB" w14:paraId="0B6DBB74" w14:textId="77777777" w:rsidTr="00B609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2CC" w14:textId="4653785F" w:rsidR="00AE064E" w:rsidRPr="00AE064E" w:rsidRDefault="00AE064E" w:rsidP="00C51056">
            <w:pPr>
              <w:spacing w:before="0" w:after="0" w:line="240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AE064E">
              <w:rPr>
                <w:rFonts w:ascii="TH SarabunPSK" w:eastAsia="TH SarabunPSK" w:hAnsi="TH SarabunPSK" w:cs="TH SarabunPSK"/>
                <w:spacing w:val="-4"/>
              </w:rPr>
              <w:t>Diameter at Breath Height: DB</w:t>
            </w:r>
            <w:r w:rsidR="009E45CD">
              <w:rPr>
                <w:rFonts w:ascii="TH SarabunPSK" w:eastAsia="TH SarabunPSK" w:hAnsi="TH SarabunPSK" w:cs="TH SarabunPSK"/>
                <w:spacing w:val="-4"/>
              </w:rPr>
              <w:t>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FDE" w14:textId="1E551549" w:rsidR="00AE064E" w:rsidRPr="008E34F8" w:rsidRDefault="008E34F8" w:rsidP="00C51056">
            <w:pPr>
              <w:spacing w:before="0" w:after="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</w:rPr>
            </w:pPr>
            <w:r w:rsidRPr="008E34F8">
              <w:rPr>
                <w:rFonts w:ascii="TH SarabunPSK" w:eastAsia="TH SarabunPSK" w:hAnsi="TH SarabunPSK" w:cs="TH SarabunPSK"/>
                <w:spacing w:val="-4"/>
              </w:rPr>
              <w:t xml:space="preserve">The diameter of the tree was measured at </w:t>
            </w:r>
            <w:r>
              <w:rPr>
                <w:rFonts w:ascii="TH SarabunPSK" w:eastAsia="TH SarabunPSK" w:hAnsi="TH SarabunPSK" w:cs="TH SarabunPSK"/>
                <w:spacing w:val="-4"/>
              </w:rPr>
              <w:t xml:space="preserve">the height </w:t>
            </w:r>
            <w:r w:rsidRPr="008E34F8">
              <w:rPr>
                <w:rFonts w:ascii="TH SarabunPSK" w:eastAsia="TH SarabunPSK" w:hAnsi="TH SarabunPSK" w:cs="TH SarabunPSK"/>
                <w:spacing w:val="-4"/>
              </w:rPr>
              <w:t>of 1.30 meters from the ground or according to the selected biomass estimation equation conditions</w:t>
            </w:r>
          </w:p>
        </w:tc>
      </w:tr>
      <w:bookmarkEnd w:id="17"/>
    </w:tbl>
    <w:p w14:paraId="106B46DA" w14:textId="77777777" w:rsidR="00EF59AB" w:rsidRDefault="00EF59AB" w:rsidP="00BE23AB">
      <w:pPr>
        <w:ind w:left="0"/>
        <w:rPr>
          <w:rFonts w:ascii="TH SarabunPSK" w:hAnsi="TH SarabunPSK" w:cs="TH SarabunPSK"/>
        </w:rPr>
      </w:pPr>
    </w:p>
    <w:p w14:paraId="79DA8F17" w14:textId="77777777" w:rsidR="00EF59AB" w:rsidRDefault="00EF59A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6C4F5FFE" w14:textId="71EBB062" w:rsidR="00EF59AB" w:rsidRDefault="00EF59AB" w:rsidP="00EF59AB">
      <w:pPr>
        <w:pStyle w:val="Heading1"/>
      </w:pPr>
      <w:r w:rsidRPr="00EF59AB">
        <w:lastRenderedPageBreak/>
        <w:t>Annex</w:t>
      </w:r>
      <w:r w:rsidRPr="00EF59AB">
        <w:rPr>
          <w:rFonts w:hint="cs"/>
          <w:cs/>
        </w:rPr>
        <w:t xml:space="preserve"> </w:t>
      </w:r>
      <w:r w:rsidRPr="00EF59AB">
        <w:t>2</w:t>
      </w:r>
      <w:r w:rsidRPr="00EF59AB">
        <w:rPr>
          <w:rFonts w:hint="cs"/>
          <w:cs/>
        </w:rPr>
        <w:t xml:space="preserve"> </w:t>
      </w:r>
      <w:r w:rsidRPr="00EF59AB">
        <w:t>Combustion coefficient (by vegetation type)</w:t>
      </w:r>
    </w:p>
    <w:tbl>
      <w:tblPr>
        <w:tblStyle w:val="TableGrid"/>
        <w:tblW w:w="0" w:type="auto"/>
        <w:tblInd w:w="29" w:type="dxa"/>
        <w:tblLook w:val="04A0" w:firstRow="1" w:lastRow="0" w:firstColumn="1" w:lastColumn="0" w:noHBand="0" w:noVBand="1"/>
      </w:tblPr>
      <w:tblGrid>
        <w:gridCol w:w="3510"/>
        <w:gridCol w:w="2552"/>
        <w:gridCol w:w="2551"/>
      </w:tblGrid>
      <w:tr w:rsidR="00EF59AB" w14:paraId="27F23BD0" w14:textId="77777777" w:rsidTr="00EF5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99C4" w14:textId="1AD13152" w:rsidR="00EF59AB" w:rsidRDefault="00EF59AB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9AB">
              <w:rPr>
                <w:rFonts w:ascii="TH SarabunPSK" w:hAnsi="TH SarabunPSK" w:cs="TH SarabunPSK"/>
                <w:b/>
                <w:bCs/>
              </w:rPr>
              <w:t>Forest type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D144" w14:textId="21443CC8" w:rsidR="00EF59AB" w:rsidRDefault="00EF59AB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9AB">
              <w:rPr>
                <w:rFonts w:ascii="TH SarabunPSK" w:hAnsi="TH SarabunPSK" w:cs="TH SarabunPSK"/>
                <w:b/>
                <w:bCs/>
              </w:rPr>
              <w:t>Mean age (years)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81C" w14:textId="2AB564AF" w:rsidR="00EF59AB" w:rsidRDefault="00EF59AB">
            <w:pPr>
              <w:spacing w:before="0" w:after="0" w:line="240" w:lineRule="auto"/>
              <w:ind w:left="33" w:firstLine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9AB">
              <w:rPr>
                <w:rFonts w:ascii="TH SarabunPSK" w:hAnsi="TH SarabunPSK" w:cs="TH SarabunPSK"/>
                <w:b/>
                <w:bCs/>
              </w:rPr>
              <w:t>Default value</w:t>
            </w:r>
          </w:p>
        </w:tc>
      </w:tr>
      <w:tr w:rsidR="00EF59AB" w14:paraId="29E85DF7" w14:textId="77777777" w:rsidTr="00EF5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D5289" w14:textId="59971CAA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Tropical forest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1F8C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62B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0.46</w:t>
            </w:r>
          </w:p>
        </w:tc>
      </w:tr>
      <w:tr w:rsidR="00EF59AB" w14:paraId="5929319C" w14:textId="77777777" w:rsidTr="00EF59AB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98500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AA6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6-10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D07E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0.67</w:t>
            </w:r>
          </w:p>
        </w:tc>
      </w:tr>
      <w:tr w:rsidR="00EF59AB" w14:paraId="069347D6" w14:textId="77777777" w:rsidTr="00EF59AB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12496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C15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11-17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A74F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0.50</w:t>
            </w:r>
          </w:p>
        </w:tc>
      </w:tr>
      <w:tr w:rsidR="00EF59AB" w14:paraId="1F794E65" w14:textId="77777777" w:rsidTr="00EF59AB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0D1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84FA" w14:textId="6573681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18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6FF8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0.32</w:t>
            </w:r>
          </w:p>
        </w:tc>
      </w:tr>
      <w:tr w:rsidR="00EF59AB" w14:paraId="6E1E88C0" w14:textId="77777777" w:rsidTr="00EF5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F3E" w14:textId="40140BBA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Boreal forest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9FE" w14:textId="6105FD9C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F28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t>0.40</w:t>
            </w:r>
          </w:p>
        </w:tc>
      </w:tr>
      <w:tr w:rsidR="00EF59AB" w14:paraId="6B6CC3C7" w14:textId="77777777" w:rsidTr="00EF5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8EF" w14:textId="5C12C1B3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Temperate forest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3FB" w14:textId="4ED8E590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0EC7" w14:textId="77777777" w:rsidR="00EF59AB" w:rsidRDefault="00EF59AB">
            <w:pPr>
              <w:spacing w:before="0" w:after="0" w:line="240" w:lineRule="auto"/>
              <w:ind w:left="33" w:firstLine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0.45</w:t>
            </w:r>
          </w:p>
        </w:tc>
      </w:tr>
    </w:tbl>
    <w:p w14:paraId="469FA12E" w14:textId="77777777" w:rsidR="00EF59AB" w:rsidRDefault="00EF59AB" w:rsidP="00EF59AB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4F72D29" w14:textId="5A074C2B" w:rsidR="00EF59AB" w:rsidRDefault="00EF59AB" w:rsidP="00EF59AB">
      <w:pPr>
        <w:spacing w:before="0" w:after="0" w:line="240" w:lineRule="auto"/>
        <w:ind w:left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</w:rPr>
        <w:t xml:space="preserve">Source: </w:t>
      </w:r>
      <w:r>
        <w:rPr>
          <w:rFonts w:ascii="TH SarabunPSK" w:hAnsi="TH SarabunPSK" w:cs="TH SarabunPSK" w:hint="cs"/>
          <w:i/>
          <w:iCs/>
        </w:rPr>
        <w:t>A/R Methodological Tool: Estimation of non-CO</w:t>
      </w:r>
      <w:r>
        <w:rPr>
          <w:rFonts w:ascii="TH SarabunPSK" w:hAnsi="TH SarabunPSK" w:cs="TH SarabunPSK" w:hint="cs"/>
          <w:i/>
          <w:iCs/>
          <w:vertAlign w:val="subscript"/>
          <w:cs/>
        </w:rPr>
        <w:t xml:space="preserve">2 </w:t>
      </w:r>
      <w:r>
        <w:rPr>
          <w:rFonts w:ascii="TH SarabunPSK" w:hAnsi="TH SarabunPSK" w:cs="TH SarabunPSK" w:hint="cs"/>
          <w:i/>
          <w:iCs/>
        </w:rPr>
        <w:t xml:space="preserve">GHG emissions resulting from burning of biomass attributable to an A/R CDM project activity (Version </w:t>
      </w:r>
      <w:r>
        <w:rPr>
          <w:rFonts w:ascii="TH SarabunPSK" w:hAnsi="TH SarabunPSK" w:cs="TH SarabunPSK" w:hint="cs"/>
          <w:i/>
          <w:iCs/>
          <w:cs/>
        </w:rPr>
        <w:t>04.0.0)</w:t>
      </w:r>
    </w:p>
    <w:p w14:paraId="48D20656" w14:textId="77777777" w:rsidR="00EF59AB" w:rsidRPr="00826313" w:rsidRDefault="00EF59AB" w:rsidP="00BE23AB">
      <w:pPr>
        <w:ind w:left="0"/>
        <w:rPr>
          <w:rFonts w:ascii="TH SarabunPSK" w:hAnsi="TH SarabunPSK" w:cs="TH SarabunPSK"/>
        </w:rPr>
      </w:pPr>
    </w:p>
    <w:p w14:paraId="5678B22D" w14:textId="77777777" w:rsidR="00BE23AB" w:rsidRDefault="00BE23AB" w:rsidP="00BE23AB">
      <w:pPr>
        <w:ind w:left="0"/>
      </w:pPr>
    </w:p>
    <w:bookmarkEnd w:id="16"/>
    <w:p w14:paraId="75524BAF" w14:textId="118B980E" w:rsidR="00C466BF" w:rsidRDefault="007F3004" w:rsidP="00C466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59AB" w:rsidRPr="007E215B" w14:paraId="538E2B48" w14:textId="77777777" w:rsidTr="00FE598A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8BC6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  <w:r w:rsidRPr="007E215B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lastRenderedPageBreak/>
              <w:t>Document information</w:t>
            </w:r>
          </w:p>
        </w:tc>
      </w:tr>
    </w:tbl>
    <w:p w14:paraId="101F48D8" w14:textId="77777777" w:rsidR="00EF59AB" w:rsidRPr="007E215B" w:rsidRDefault="00EF59AB" w:rsidP="00EF59AB">
      <w:pPr>
        <w:spacing w:before="0" w:after="0"/>
        <w:rPr>
          <w:rFonts w:ascii="TH SarabunPSK" w:hAnsi="TH SarabunPSK" w:cs="TH SarabunPSK" w:hint="cs"/>
          <w:sz w:val="24"/>
          <w:szCs w:val="24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930"/>
        <w:gridCol w:w="1984"/>
        <w:gridCol w:w="4082"/>
      </w:tblGrid>
      <w:tr w:rsidR="00EF59AB" w:rsidRPr="007E215B" w14:paraId="16FAA1C9" w14:textId="77777777" w:rsidTr="00FE598A">
        <w:trPr>
          <w:trHeight w:val="4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3839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E215B">
              <w:rPr>
                <w:rFonts w:ascii="TH SarabunPSK" w:hAnsi="TH SarabunPSK" w:cs="TH SarabunPSK" w:hint="cs"/>
                <w:b/>
                <w:bCs/>
              </w:rPr>
              <w:t>Version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D90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E215B">
              <w:rPr>
                <w:rFonts w:ascii="TH SarabunPSK" w:hAnsi="TH SarabunPSK" w:cs="TH SarabunPSK" w:hint="cs"/>
                <w:b/>
                <w:bCs/>
              </w:rPr>
              <w:t>Amendment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3266" w14:textId="77777777" w:rsidR="00EF59AB" w:rsidRPr="007E215B" w:rsidRDefault="00EF59AB" w:rsidP="00FE598A">
            <w:pPr>
              <w:spacing w:before="0" w:after="0"/>
              <w:ind w:hanging="408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E215B">
              <w:rPr>
                <w:rFonts w:ascii="TH SarabunPSK" w:hAnsi="TH SarabunPSK" w:cs="TH SarabunPSK" w:hint="cs"/>
                <w:b/>
                <w:bCs/>
              </w:rPr>
              <w:t>Entry into force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38AA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E215B">
              <w:rPr>
                <w:rFonts w:ascii="TH SarabunPSK" w:hAnsi="TH SarabunPSK" w:cs="TH SarabunPSK" w:hint="cs"/>
                <w:b/>
                <w:bCs/>
              </w:rPr>
              <w:t>Description</w:t>
            </w:r>
          </w:p>
        </w:tc>
      </w:tr>
      <w:tr w:rsidR="00EF59AB" w:rsidRPr="007E215B" w14:paraId="281AF0E8" w14:textId="77777777" w:rsidTr="00FE598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F33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</w:rPr>
            </w:pPr>
            <w:r w:rsidRPr="007E215B">
              <w:rPr>
                <w:rFonts w:ascii="TH SarabunPSK" w:hAnsi="TH SarabunPSK" w:cs="TH SarabunPSK" w:hint="c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0D54" w14:textId="77777777" w:rsidR="00EF59AB" w:rsidRPr="007E215B" w:rsidRDefault="00EF59AB" w:rsidP="00FE598A">
            <w:pPr>
              <w:spacing w:before="0" w:after="0"/>
              <w:jc w:val="center"/>
              <w:rPr>
                <w:rFonts w:ascii="TH SarabunPSK" w:hAnsi="TH SarabunPSK" w:cs="TH SarabunPSK" w:hint="cs"/>
                <w:cs/>
              </w:rPr>
            </w:pPr>
            <w:r w:rsidRPr="007E215B">
              <w:rPr>
                <w:rFonts w:ascii="TH SarabunPSK" w:hAnsi="TH SarabunPSK" w:cs="TH SarabunPSK" w:hint="c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1308" w14:textId="77777777" w:rsidR="00EF59AB" w:rsidRPr="007E215B" w:rsidRDefault="00EF59AB" w:rsidP="00FE598A">
            <w:pPr>
              <w:spacing w:before="0" w:after="0"/>
              <w:ind w:left="0"/>
              <w:rPr>
                <w:rFonts w:ascii="TH SarabunPSK" w:hAnsi="TH SarabunPSK" w:cs="TH SarabunPSK" w:hint="cs"/>
              </w:rPr>
            </w:pPr>
            <w:r w:rsidRPr="007E215B">
              <w:rPr>
                <w:rFonts w:ascii="TH SarabunPSK" w:hAnsi="TH SarabunPSK" w:cs="TH SarabunPSK" w:hint="cs"/>
              </w:rPr>
              <w:t>1 March</w:t>
            </w:r>
            <w:r w:rsidRPr="007E21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215B">
              <w:rPr>
                <w:rFonts w:ascii="TH SarabunPSK" w:hAnsi="TH SarabunPSK" w:cs="TH SarabunPSK" w:hint="cs"/>
              </w:rPr>
              <w:t>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044" w14:textId="77777777" w:rsidR="00EF59AB" w:rsidRPr="007E215B" w:rsidRDefault="00EF59AB" w:rsidP="00FE598A">
            <w:pPr>
              <w:spacing w:before="0" w:after="0"/>
              <w:rPr>
                <w:rFonts w:ascii="TH SarabunPSK" w:hAnsi="TH SarabunPSK" w:cs="TH SarabunPSK" w:hint="cs"/>
              </w:rPr>
            </w:pPr>
            <w:r w:rsidRPr="007E215B">
              <w:rPr>
                <w:rFonts w:ascii="TH SarabunPSK" w:hAnsi="TH SarabunPSK" w:cs="TH SarabunPSK" w:hint="cs"/>
              </w:rPr>
              <w:t>-</w:t>
            </w:r>
          </w:p>
        </w:tc>
        <w:bookmarkStart w:id="18" w:name="_GoBack"/>
        <w:bookmarkEnd w:id="18"/>
      </w:tr>
    </w:tbl>
    <w:p w14:paraId="2C98C608" w14:textId="77777777" w:rsidR="00EF59AB" w:rsidRPr="000E7EC6" w:rsidRDefault="00EF59AB" w:rsidP="00EF59AB">
      <w:pPr>
        <w:spacing w:before="60" w:after="60"/>
        <w:rPr>
          <w:rFonts w:ascii="TH SarabunPSK" w:hAnsi="TH SarabunPSK" w:cs="TH SarabunPSK"/>
        </w:rPr>
      </w:pPr>
    </w:p>
    <w:sectPr w:rsidR="00EF59AB" w:rsidRPr="000E7EC6" w:rsidSect="00292D61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42BD5" w16cex:dateUtc="2022-10-02T08:25:00Z"/>
  <w16cex:commentExtensible w16cex:durableId="26E42C07" w16cex:dateUtc="2022-10-02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FC77" w14:textId="77777777" w:rsidR="00524068" w:rsidRDefault="00524068" w:rsidP="00B21732">
      <w:pPr>
        <w:spacing w:after="0" w:line="240" w:lineRule="auto"/>
      </w:pPr>
      <w:r>
        <w:separator/>
      </w:r>
    </w:p>
  </w:endnote>
  <w:endnote w:type="continuationSeparator" w:id="0">
    <w:p w14:paraId="5BCFE3B1" w14:textId="77777777" w:rsidR="00524068" w:rsidRDefault="0052406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42694464-9363-4685-A9E0-9366606B0C8C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8CDE9AD0-57FD-4BB4-BCF4-352D6EAA2D5E}"/>
    <w:embedBold r:id="rId3" w:fontKey="{F0F1D9D3-E1BC-4B1D-AADE-E193A9D191B3}"/>
    <w:embedItalic r:id="rId4" w:fontKey="{2C6D70A4-6E22-4BC5-8135-FE73368C7C76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mbria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5" w:subsetted="1" w:fontKey="{4B2EFF15-F4D2-4D62-B411-1E06E9F6BEF2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6" w:fontKey="{D34583AF-69DB-43A7-845E-B934EF439146}"/>
    <w:embedBold r:id="rId7" w:fontKey="{CF6F326D-A345-46F5-A88C-1F7B39692A65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1641" w14:textId="77777777" w:rsidR="00D000F5" w:rsidRPr="005D6FDD" w:rsidRDefault="00D000F5" w:rsidP="00F91113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49D290CE" w14:textId="77777777" w:rsidR="00D000F5" w:rsidRPr="00F91113" w:rsidRDefault="00D000F5" w:rsidP="00F91113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FCF5" w14:textId="77777777" w:rsidR="00524068" w:rsidRDefault="00524068" w:rsidP="00B21732">
      <w:pPr>
        <w:spacing w:after="0" w:line="240" w:lineRule="auto"/>
      </w:pPr>
      <w:r>
        <w:separator/>
      </w:r>
    </w:p>
  </w:footnote>
  <w:footnote w:type="continuationSeparator" w:id="0">
    <w:p w14:paraId="7505790D" w14:textId="77777777" w:rsidR="00524068" w:rsidRDefault="0052406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D000F5" w:rsidRPr="001B0D82" w14:paraId="314C232A" w14:textId="77777777" w:rsidTr="00D000F5">
      <w:tc>
        <w:tcPr>
          <w:tcW w:w="851" w:type="dxa"/>
        </w:tcPr>
        <w:p w14:paraId="50C59AC8" w14:textId="77777777" w:rsidR="00D000F5" w:rsidRPr="00482240" w:rsidRDefault="00D000F5" w:rsidP="00D000F5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2D5A4C" wp14:editId="4CEDD586">
                <wp:simplePos x="0" y="0"/>
                <wp:positionH relativeFrom="column">
                  <wp:posOffset>226416</wp:posOffset>
                </wp:positionH>
                <wp:positionV relativeFrom="paragraph">
                  <wp:posOffset>78384</wp:posOffset>
                </wp:positionV>
                <wp:extent cx="307238" cy="321869"/>
                <wp:effectExtent l="19050" t="0" r="0" b="0"/>
                <wp:wrapNone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38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14:paraId="47CFD7FA" w14:textId="77777777" w:rsidR="00D000F5" w:rsidRPr="001B0D82" w:rsidRDefault="00D000F5" w:rsidP="00D000F5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 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0B9D6C30" w14:textId="0FB7ED78" w:rsidR="00D000F5" w:rsidRPr="001B0D82" w:rsidRDefault="00D000F5" w:rsidP="00D000F5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05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50EDBECD" w14:textId="77777777" w:rsidR="00D000F5" w:rsidRPr="0087452D" w:rsidRDefault="00D000F5" w:rsidP="00F91113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Cs w:val="32"/>
        <w:cs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15E9FE" wp14:editId="6AAA98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0F56FF" w14:textId="0CEDF873" w:rsidR="00D000F5" w:rsidRPr="00CD0E42" w:rsidRDefault="00877DCF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bookmarkStart w:id="14" w:name="_Hlk133402271"/>
                          <w:bookmarkStart w:id="15" w:name="_Hlk133402272"/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Page</w: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00F5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D000F5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bookmarkEnd w:id="14"/>
                          <w:bookmarkEnd w:id="15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5E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0;width:1in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" o:allowincell="f" fillcolor="#4f81bd" stroked="f">
              <v:textbox style="mso-fit-shape-to-text:t" inset=",0,,0">
                <w:txbxContent>
                  <w:p w14:paraId="410F56FF" w14:textId="0CEDF873" w:rsidR="00D000F5" w:rsidRPr="00CD0E42" w:rsidRDefault="00877DCF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bookmarkStart w:id="17" w:name="_Hlk133402271"/>
                    <w:bookmarkStart w:id="18" w:name="_Hlk133402272"/>
                    <w: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Page</w: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 </w: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000F5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D000F5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bookmarkEnd w:id="17"/>
                    <w:bookmarkEnd w:id="18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790"/>
    <w:multiLevelType w:val="hybridMultilevel"/>
    <w:tmpl w:val="78EC705C"/>
    <w:lvl w:ilvl="0" w:tplc="5F129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D714F"/>
    <w:multiLevelType w:val="hybridMultilevel"/>
    <w:tmpl w:val="06508DD6"/>
    <w:lvl w:ilvl="0" w:tplc="F1A25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876"/>
    <w:multiLevelType w:val="hybridMultilevel"/>
    <w:tmpl w:val="8E4A1B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3F0C17"/>
    <w:multiLevelType w:val="hybridMultilevel"/>
    <w:tmpl w:val="1E982300"/>
    <w:lvl w:ilvl="0" w:tplc="672C9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43A"/>
    <w:multiLevelType w:val="hybridMultilevel"/>
    <w:tmpl w:val="8E4A1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251F3"/>
    <w:multiLevelType w:val="hybridMultilevel"/>
    <w:tmpl w:val="E8386096"/>
    <w:lvl w:ilvl="0" w:tplc="5A42F7E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E53B6"/>
    <w:multiLevelType w:val="hybridMultilevel"/>
    <w:tmpl w:val="7388C118"/>
    <w:lvl w:ilvl="0" w:tplc="A5961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C570D"/>
    <w:multiLevelType w:val="hybridMultilevel"/>
    <w:tmpl w:val="1144BECA"/>
    <w:lvl w:ilvl="0" w:tplc="672C91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12"/>
  </w:num>
  <w:num w:numId="6">
    <w:abstractNumId w:val="24"/>
  </w:num>
  <w:num w:numId="7">
    <w:abstractNumId w:val="11"/>
  </w:num>
  <w:num w:numId="8">
    <w:abstractNumId w:val="20"/>
  </w:num>
  <w:num w:numId="9">
    <w:abstractNumId w:val="13"/>
  </w:num>
  <w:num w:numId="10">
    <w:abstractNumId w:val="15"/>
  </w:num>
  <w:num w:numId="11">
    <w:abstractNumId w:val="6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22"/>
  </w:num>
  <w:num w:numId="17">
    <w:abstractNumId w:val="0"/>
  </w:num>
  <w:num w:numId="18">
    <w:abstractNumId w:val="1"/>
  </w:num>
  <w:num w:numId="19">
    <w:abstractNumId w:val="14"/>
  </w:num>
  <w:num w:numId="20">
    <w:abstractNumId w:val="25"/>
  </w:num>
  <w:num w:numId="21">
    <w:abstractNumId w:val="4"/>
  </w:num>
  <w:num w:numId="22">
    <w:abstractNumId w:val="19"/>
  </w:num>
  <w:num w:numId="23">
    <w:abstractNumId w:val="16"/>
  </w:num>
  <w:num w:numId="24">
    <w:abstractNumId w:val="8"/>
  </w:num>
  <w:num w:numId="25">
    <w:abstractNumId w:val="9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0A7B"/>
    <w:rsid w:val="00004EC2"/>
    <w:rsid w:val="0000636C"/>
    <w:rsid w:val="000072E4"/>
    <w:rsid w:val="0001391C"/>
    <w:rsid w:val="0001507B"/>
    <w:rsid w:val="00015600"/>
    <w:rsid w:val="00016693"/>
    <w:rsid w:val="00020FD8"/>
    <w:rsid w:val="000213EC"/>
    <w:rsid w:val="00021F7E"/>
    <w:rsid w:val="0002405E"/>
    <w:rsid w:val="000246E8"/>
    <w:rsid w:val="0002564E"/>
    <w:rsid w:val="00026246"/>
    <w:rsid w:val="00026EB9"/>
    <w:rsid w:val="000305E9"/>
    <w:rsid w:val="00030999"/>
    <w:rsid w:val="00034C0C"/>
    <w:rsid w:val="00034F96"/>
    <w:rsid w:val="000355CB"/>
    <w:rsid w:val="00035F2A"/>
    <w:rsid w:val="00036909"/>
    <w:rsid w:val="0003697F"/>
    <w:rsid w:val="000417FD"/>
    <w:rsid w:val="00042CF0"/>
    <w:rsid w:val="00043BD7"/>
    <w:rsid w:val="000443FE"/>
    <w:rsid w:val="000453A2"/>
    <w:rsid w:val="0004631B"/>
    <w:rsid w:val="000469C2"/>
    <w:rsid w:val="00046D6B"/>
    <w:rsid w:val="00047055"/>
    <w:rsid w:val="00050E20"/>
    <w:rsid w:val="00055D42"/>
    <w:rsid w:val="00056C6B"/>
    <w:rsid w:val="000573B3"/>
    <w:rsid w:val="00060EFE"/>
    <w:rsid w:val="000618A8"/>
    <w:rsid w:val="0006310C"/>
    <w:rsid w:val="00064D55"/>
    <w:rsid w:val="00064F03"/>
    <w:rsid w:val="000663EC"/>
    <w:rsid w:val="0007006F"/>
    <w:rsid w:val="00074AAB"/>
    <w:rsid w:val="00075419"/>
    <w:rsid w:val="000761A5"/>
    <w:rsid w:val="00076BCF"/>
    <w:rsid w:val="000803F6"/>
    <w:rsid w:val="00081E06"/>
    <w:rsid w:val="0008529B"/>
    <w:rsid w:val="00087516"/>
    <w:rsid w:val="00087F8F"/>
    <w:rsid w:val="00090F1F"/>
    <w:rsid w:val="000915EC"/>
    <w:rsid w:val="00091C58"/>
    <w:rsid w:val="00092E9F"/>
    <w:rsid w:val="0009359E"/>
    <w:rsid w:val="0009527E"/>
    <w:rsid w:val="00096C05"/>
    <w:rsid w:val="00096C96"/>
    <w:rsid w:val="00097DC7"/>
    <w:rsid w:val="000A1914"/>
    <w:rsid w:val="000A26E4"/>
    <w:rsid w:val="000A3C52"/>
    <w:rsid w:val="000B07C4"/>
    <w:rsid w:val="000B0D61"/>
    <w:rsid w:val="000B607B"/>
    <w:rsid w:val="000C04FF"/>
    <w:rsid w:val="000C106B"/>
    <w:rsid w:val="000C1816"/>
    <w:rsid w:val="000C5624"/>
    <w:rsid w:val="000C62C0"/>
    <w:rsid w:val="000C75E3"/>
    <w:rsid w:val="000D117A"/>
    <w:rsid w:val="000D4F3D"/>
    <w:rsid w:val="000D5467"/>
    <w:rsid w:val="000D682F"/>
    <w:rsid w:val="000E0AAA"/>
    <w:rsid w:val="000E0B04"/>
    <w:rsid w:val="000E1611"/>
    <w:rsid w:val="000E33A0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750"/>
    <w:rsid w:val="000F3FC7"/>
    <w:rsid w:val="000F7516"/>
    <w:rsid w:val="00100209"/>
    <w:rsid w:val="001027C8"/>
    <w:rsid w:val="00102B67"/>
    <w:rsid w:val="00104DA3"/>
    <w:rsid w:val="00105307"/>
    <w:rsid w:val="001062C0"/>
    <w:rsid w:val="00106704"/>
    <w:rsid w:val="00110EF1"/>
    <w:rsid w:val="0011108E"/>
    <w:rsid w:val="00111F92"/>
    <w:rsid w:val="00113097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FE9"/>
    <w:rsid w:val="001313E7"/>
    <w:rsid w:val="00131946"/>
    <w:rsid w:val="0013371D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8E0"/>
    <w:rsid w:val="00141A11"/>
    <w:rsid w:val="00143D1A"/>
    <w:rsid w:val="00143D9F"/>
    <w:rsid w:val="00143DF1"/>
    <w:rsid w:val="0014489B"/>
    <w:rsid w:val="00145CB6"/>
    <w:rsid w:val="0014602A"/>
    <w:rsid w:val="00146E6F"/>
    <w:rsid w:val="001475B2"/>
    <w:rsid w:val="00150028"/>
    <w:rsid w:val="00153A75"/>
    <w:rsid w:val="00153A7E"/>
    <w:rsid w:val="00155605"/>
    <w:rsid w:val="00160300"/>
    <w:rsid w:val="001624EC"/>
    <w:rsid w:val="00162BCD"/>
    <w:rsid w:val="001630DF"/>
    <w:rsid w:val="00164254"/>
    <w:rsid w:val="001646B4"/>
    <w:rsid w:val="0016605E"/>
    <w:rsid w:val="00170D28"/>
    <w:rsid w:val="00173711"/>
    <w:rsid w:val="00177DB6"/>
    <w:rsid w:val="0018082E"/>
    <w:rsid w:val="00182272"/>
    <w:rsid w:val="001833EB"/>
    <w:rsid w:val="00184859"/>
    <w:rsid w:val="00186425"/>
    <w:rsid w:val="0019003D"/>
    <w:rsid w:val="00191BE2"/>
    <w:rsid w:val="00191CD5"/>
    <w:rsid w:val="00192310"/>
    <w:rsid w:val="00192F6F"/>
    <w:rsid w:val="001952C7"/>
    <w:rsid w:val="00195858"/>
    <w:rsid w:val="001961E4"/>
    <w:rsid w:val="00197D30"/>
    <w:rsid w:val="001A02DA"/>
    <w:rsid w:val="001A0F27"/>
    <w:rsid w:val="001A15D1"/>
    <w:rsid w:val="001A194D"/>
    <w:rsid w:val="001A1A3F"/>
    <w:rsid w:val="001A31F1"/>
    <w:rsid w:val="001A353A"/>
    <w:rsid w:val="001A4512"/>
    <w:rsid w:val="001A4997"/>
    <w:rsid w:val="001A49EC"/>
    <w:rsid w:val="001A4E46"/>
    <w:rsid w:val="001A66EC"/>
    <w:rsid w:val="001A6759"/>
    <w:rsid w:val="001B00B3"/>
    <w:rsid w:val="001B0311"/>
    <w:rsid w:val="001B0848"/>
    <w:rsid w:val="001B0DFE"/>
    <w:rsid w:val="001B4624"/>
    <w:rsid w:val="001B6464"/>
    <w:rsid w:val="001C0BB9"/>
    <w:rsid w:val="001C1E6B"/>
    <w:rsid w:val="001C258C"/>
    <w:rsid w:val="001C2B5F"/>
    <w:rsid w:val="001C421D"/>
    <w:rsid w:val="001C5FA6"/>
    <w:rsid w:val="001C697F"/>
    <w:rsid w:val="001C6E5F"/>
    <w:rsid w:val="001C6F1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2B30"/>
    <w:rsid w:val="001E72BE"/>
    <w:rsid w:val="001E7AD6"/>
    <w:rsid w:val="001E7F49"/>
    <w:rsid w:val="001F06C2"/>
    <w:rsid w:val="001F15B7"/>
    <w:rsid w:val="001F1DCB"/>
    <w:rsid w:val="001F573E"/>
    <w:rsid w:val="001F728F"/>
    <w:rsid w:val="0020209C"/>
    <w:rsid w:val="002029AA"/>
    <w:rsid w:val="00207CC1"/>
    <w:rsid w:val="0021028A"/>
    <w:rsid w:val="00212C82"/>
    <w:rsid w:val="00212CE0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C86"/>
    <w:rsid w:val="00231C2C"/>
    <w:rsid w:val="0023424E"/>
    <w:rsid w:val="002345B9"/>
    <w:rsid w:val="00234936"/>
    <w:rsid w:val="0024007B"/>
    <w:rsid w:val="002408C6"/>
    <w:rsid w:val="00241D05"/>
    <w:rsid w:val="00245E32"/>
    <w:rsid w:val="0024613A"/>
    <w:rsid w:val="0024627F"/>
    <w:rsid w:val="00246DD6"/>
    <w:rsid w:val="00247294"/>
    <w:rsid w:val="00251BFC"/>
    <w:rsid w:val="0025268B"/>
    <w:rsid w:val="00253960"/>
    <w:rsid w:val="00254786"/>
    <w:rsid w:val="00254F56"/>
    <w:rsid w:val="00255592"/>
    <w:rsid w:val="00255F60"/>
    <w:rsid w:val="002579CD"/>
    <w:rsid w:val="00257A7B"/>
    <w:rsid w:val="002615DA"/>
    <w:rsid w:val="00261DC5"/>
    <w:rsid w:val="00264CF3"/>
    <w:rsid w:val="00264EEA"/>
    <w:rsid w:val="002654DA"/>
    <w:rsid w:val="0026767C"/>
    <w:rsid w:val="00267E15"/>
    <w:rsid w:val="00267F01"/>
    <w:rsid w:val="00267F3D"/>
    <w:rsid w:val="00271B16"/>
    <w:rsid w:val="00271DDF"/>
    <w:rsid w:val="0027399D"/>
    <w:rsid w:val="00273F2D"/>
    <w:rsid w:val="0027583C"/>
    <w:rsid w:val="00275DF5"/>
    <w:rsid w:val="00280850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552"/>
    <w:rsid w:val="002A0C10"/>
    <w:rsid w:val="002A3503"/>
    <w:rsid w:val="002A3A5F"/>
    <w:rsid w:val="002A42CF"/>
    <w:rsid w:val="002A4607"/>
    <w:rsid w:val="002A52D7"/>
    <w:rsid w:val="002A6821"/>
    <w:rsid w:val="002B1ED7"/>
    <w:rsid w:val="002B364C"/>
    <w:rsid w:val="002B4AF4"/>
    <w:rsid w:val="002B65A9"/>
    <w:rsid w:val="002C042B"/>
    <w:rsid w:val="002C122B"/>
    <w:rsid w:val="002C27AC"/>
    <w:rsid w:val="002C4D28"/>
    <w:rsid w:val="002C7FC6"/>
    <w:rsid w:val="002D0B01"/>
    <w:rsid w:val="002D0DB6"/>
    <w:rsid w:val="002D0FE7"/>
    <w:rsid w:val="002D1CB6"/>
    <w:rsid w:val="002D443A"/>
    <w:rsid w:val="002D4849"/>
    <w:rsid w:val="002D4891"/>
    <w:rsid w:val="002D4B4B"/>
    <w:rsid w:val="002D5508"/>
    <w:rsid w:val="002D5592"/>
    <w:rsid w:val="002D697A"/>
    <w:rsid w:val="002D7157"/>
    <w:rsid w:val="002D763D"/>
    <w:rsid w:val="002E23AB"/>
    <w:rsid w:val="002E3B5A"/>
    <w:rsid w:val="002E4107"/>
    <w:rsid w:val="002E4B51"/>
    <w:rsid w:val="002E7A3D"/>
    <w:rsid w:val="002E7F6E"/>
    <w:rsid w:val="002F126E"/>
    <w:rsid w:val="002F1350"/>
    <w:rsid w:val="002F626D"/>
    <w:rsid w:val="002F7599"/>
    <w:rsid w:val="002F7A48"/>
    <w:rsid w:val="00303CD4"/>
    <w:rsid w:val="00306A97"/>
    <w:rsid w:val="0030738B"/>
    <w:rsid w:val="00310FDF"/>
    <w:rsid w:val="00312943"/>
    <w:rsid w:val="0031404E"/>
    <w:rsid w:val="00314BB0"/>
    <w:rsid w:val="003154E2"/>
    <w:rsid w:val="00323554"/>
    <w:rsid w:val="0032378D"/>
    <w:rsid w:val="00331B4C"/>
    <w:rsid w:val="00331F93"/>
    <w:rsid w:val="00332147"/>
    <w:rsid w:val="00332E63"/>
    <w:rsid w:val="0033407C"/>
    <w:rsid w:val="00336241"/>
    <w:rsid w:val="003377F0"/>
    <w:rsid w:val="00337927"/>
    <w:rsid w:val="00337BA3"/>
    <w:rsid w:val="0034066C"/>
    <w:rsid w:val="003430FA"/>
    <w:rsid w:val="00350B0A"/>
    <w:rsid w:val="00350C0E"/>
    <w:rsid w:val="0035350E"/>
    <w:rsid w:val="00354927"/>
    <w:rsid w:val="003549ED"/>
    <w:rsid w:val="00354CB5"/>
    <w:rsid w:val="00355190"/>
    <w:rsid w:val="003557DC"/>
    <w:rsid w:val="003569A3"/>
    <w:rsid w:val="003569E2"/>
    <w:rsid w:val="003576DD"/>
    <w:rsid w:val="003577D7"/>
    <w:rsid w:val="00357DEA"/>
    <w:rsid w:val="003609C8"/>
    <w:rsid w:val="00361723"/>
    <w:rsid w:val="00361EB1"/>
    <w:rsid w:val="0036468E"/>
    <w:rsid w:val="0036644D"/>
    <w:rsid w:val="00367B2C"/>
    <w:rsid w:val="00367FAF"/>
    <w:rsid w:val="00374530"/>
    <w:rsid w:val="00375CEE"/>
    <w:rsid w:val="00376AAC"/>
    <w:rsid w:val="00377407"/>
    <w:rsid w:val="003801EB"/>
    <w:rsid w:val="003830D2"/>
    <w:rsid w:val="0038314C"/>
    <w:rsid w:val="00383B4E"/>
    <w:rsid w:val="00385A5F"/>
    <w:rsid w:val="00385C1D"/>
    <w:rsid w:val="003860F3"/>
    <w:rsid w:val="0038793B"/>
    <w:rsid w:val="00390310"/>
    <w:rsid w:val="00390413"/>
    <w:rsid w:val="00390782"/>
    <w:rsid w:val="003935AA"/>
    <w:rsid w:val="00395102"/>
    <w:rsid w:val="003956CB"/>
    <w:rsid w:val="003A150E"/>
    <w:rsid w:val="003A421C"/>
    <w:rsid w:val="003A7193"/>
    <w:rsid w:val="003A7457"/>
    <w:rsid w:val="003A7941"/>
    <w:rsid w:val="003B229B"/>
    <w:rsid w:val="003B264B"/>
    <w:rsid w:val="003B2CD7"/>
    <w:rsid w:val="003B3162"/>
    <w:rsid w:val="003B4F73"/>
    <w:rsid w:val="003B6741"/>
    <w:rsid w:val="003B68E7"/>
    <w:rsid w:val="003C0C5B"/>
    <w:rsid w:val="003C1958"/>
    <w:rsid w:val="003C2F5D"/>
    <w:rsid w:val="003C3EC3"/>
    <w:rsid w:val="003C5170"/>
    <w:rsid w:val="003C7F94"/>
    <w:rsid w:val="003D24F3"/>
    <w:rsid w:val="003D28F4"/>
    <w:rsid w:val="003D37CA"/>
    <w:rsid w:val="003D4655"/>
    <w:rsid w:val="003D527E"/>
    <w:rsid w:val="003D6C92"/>
    <w:rsid w:val="003E105A"/>
    <w:rsid w:val="003E15EA"/>
    <w:rsid w:val="003E32F5"/>
    <w:rsid w:val="003E3656"/>
    <w:rsid w:val="003F0497"/>
    <w:rsid w:val="003F1AFC"/>
    <w:rsid w:val="003F20ED"/>
    <w:rsid w:val="003F248F"/>
    <w:rsid w:val="003F3058"/>
    <w:rsid w:val="003F365B"/>
    <w:rsid w:val="0040009A"/>
    <w:rsid w:val="00401022"/>
    <w:rsid w:val="00405523"/>
    <w:rsid w:val="004103DA"/>
    <w:rsid w:val="00410D5C"/>
    <w:rsid w:val="00411089"/>
    <w:rsid w:val="004114D6"/>
    <w:rsid w:val="004117BD"/>
    <w:rsid w:val="00411CE2"/>
    <w:rsid w:val="00416A82"/>
    <w:rsid w:val="004205FE"/>
    <w:rsid w:val="004207E7"/>
    <w:rsid w:val="00422661"/>
    <w:rsid w:val="00422ED8"/>
    <w:rsid w:val="004231A5"/>
    <w:rsid w:val="00424B6D"/>
    <w:rsid w:val="00426F66"/>
    <w:rsid w:val="00430D07"/>
    <w:rsid w:val="00431664"/>
    <w:rsid w:val="00432E77"/>
    <w:rsid w:val="004361E6"/>
    <w:rsid w:val="004368D9"/>
    <w:rsid w:val="00436DBD"/>
    <w:rsid w:val="0043754F"/>
    <w:rsid w:val="00437B28"/>
    <w:rsid w:val="00437FA8"/>
    <w:rsid w:val="00442E85"/>
    <w:rsid w:val="00443147"/>
    <w:rsid w:val="004449D8"/>
    <w:rsid w:val="00444D79"/>
    <w:rsid w:val="00445FB8"/>
    <w:rsid w:val="0044629B"/>
    <w:rsid w:val="00446C60"/>
    <w:rsid w:val="00453651"/>
    <w:rsid w:val="00453DF6"/>
    <w:rsid w:val="0045433E"/>
    <w:rsid w:val="004552DD"/>
    <w:rsid w:val="00455A3C"/>
    <w:rsid w:val="00457476"/>
    <w:rsid w:val="004577D9"/>
    <w:rsid w:val="004611A7"/>
    <w:rsid w:val="00461822"/>
    <w:rsid w:val="00461937"/>
    <w:rsid w:val="00463D5B"/>
    <w:rsid w:val="00464F98"/>
    <w:rsid w:val="00465539"/>
    <w:rsid w:val="00466EC6"/>
    <w:rsid w:val="00467C86"/>
    <w:rsid w:val="00470468"/>
    <w:rsid w:val="004709A1"/>
    <w:rsid w:val="00473D50"/>
    <w:rsid w:val="00474DA7"/>
    <w:rsid w:val="00480797"/>
    <w:rsid w:val="00480934"/>
    <w:rsid w:val="00480A48"/>
    <w:rsid w:val="00482578"/>
    <w:rsid w:val="00482A10"/>
    <w:rsid w:val="00483CCB"/>
    <w:rsid w:val="00484353"/>
    <w:rsid w:val="004847BC"/>
    <w:rsid w:val="00485814"/>
    <w:rsid w:val="004860B5"/>
    <w:rsid w:val="004872A4"/>
    <w:rsid w:val="00487D34"/>
    <w:rsid w:val="004901CF"/>
    <w:rsid w:val="00492B4F"/>
    <w:rsid w:val="00493B91"/>
    <w:rsid w:val="004947BE"/>
    <w:rsid w:val="004953FE"/>
    <w:rsid w:val="00496182"/>
    <w:rsid w:val="004A0104"/>
    <w:rsid w:val="004A18CF"/>
    <w:rsid w:val="004A3724"/>
    <w:rsid w:val="004A5A2B"/>
    <w:rsid w:val="004A66E7"/>
    <w:rsid w:val="004A7D82"/>
    <w:rsid w:val="004B0878"/>
    <w:rsid w:val="004B1281"/>
    <w:rsid w:val="004B3C45"/>
    <w:rsid w:val="004B7665"/>
    <w:rsid w:val="004C037E"/>
    <w:rsid w:val="004C0504"/>
    <w:rsid w:val="004C0F49"/>
    <w:rsid w:val="004C19E8"/>
    <w:rsid w:val="004C2B31"/>
    <w:rsid w:val="004C3E2C"/>
    <w:rsid w:val="004C4695"/>
    <w:rsid w:val="004C501F"/>
    <w:rsid w:val="004C6189"/>
    <w:rsid w:val="004C7897"/>
    <w:rsid w:val="004D159D"/>
    <w:rsid w:val="004D3B67"/>
    <w:rsid w:val="004D4754"/>
    <w:rsid w:val="004D55D4"/>
    <w:rsid w:val="004D6910"/>
    <w:rsid w:val="004D7575"/>
    <w:rsid w:val="004D7A35"/>
    <w:rsid w:val="004D7E50"/>
    <w:rsid w:val="004E1C55"/>
    <w:rsid w:val="004E2328"/>
    <w:rsid w:val="004E3B5C"/>
    <w:rsid w:val="004E52A9"/>
    <w:rsid w:val="004E61DE"/>
    <w:rsid w:val="004E78BF"/>
    <w:rsid w:val="004F094F"/>
    <w:rsid w:val="004F0A48"/>
    <w:rsid w:val="004F44BC"/>
    <w:rsid w:val="00500391"/>
    <w:rsid w:val="005024F9"/>
    <w:rsid w:val="005026BB"/>
    <w:rsid w:val="00504D18"/>
    <w:rsid w:val="00505A7A"/>
    <w:rsid w:val="0050624C"/>
    <w:rsid w:val="00506658"/>
    <w:rsid w:val="0050681B"/>
    <w:rsid w:val="0050727C"/>
    <w:rsid w:val="00507B17"/>
    <w:rsid w:val="005110A5"/>
    <w:rsid w:val="00511687"/>
    <w:rsid w:val="0051205F"/>
    <w:rsid w:val="005123FA"/>
    <w:rsid w:val="005148E9"/>
    <w:rsid w:val="00515220"/>
    <w:rsid w:val="00515526"/>
    <w:rsid w:val="00517677"/>
    <w:rsid w:val="00521106"/>
    <w:rsid w:val="0052136A"/>
    <w:rsid w:val="005227C3"/>
    <w:rsid w:val="00524068"/>
    <w:rsid w:val="00525FB8"/>
    <w:rsid w:val="00526024"/>
    <w:rsid w:val="005269EE"/>
    <w:rsid w:val="005277A0"/>
    <w:rsid w:val="00527951"/>
    <w:rsid w:val="005315BB"/>
    <w:rsid w:val="0053281D"/>
    <w:rsid w:val="00533DB4"/>
    <w:rsid w:val="0053420E"/>
    <w:rsid w:val="005401AC"/>
    <w:rsid w:val="00544198"/>
    <w:rsid w:val="00544C26"/>
    <w:rsid w:val="00545CE7"/>
    <w:rsid w:val="005462DF"/>
    <w:rsid w:val="0055394F"/>
    <w:rsid w:val="00553E98"/>
    <w:rsid w:val="00554ABD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393B"/>
    <w:rsid w:val="00575333"/>
    <w:rsid w:val="005767DC"/>
    <w:rsid w:val="00576A2A"/>
    <w:rsid w:val="00581D3B"/>
    <w:rsid w:val="00582482"/>
    <w:rsid w:val="00584741"/>
    <w:rsid w:val="00584F06"/>
    <w:rsid w:val="00590178"/>
    <w:rsid w:val="00592EE7"/>
    <w:rsid w:val="0059338F"/>
    <w:rsid w:val="00593D4B"/>
    <w:rsid w:val="005959E7"/>
    <w:rsid w:val="00596F62"/>
    <w:rsid w:val="00597272"/>
    <w:rsid w:val="00597382"/>
    <w:rsid w:val="005975E3"/>
    <w:rsid w:val="00597A50"/>
    <w:rsid w:val="005A1CE5"/>
    <w:rsid w:val="005A393E"/>
    <w:rsid w:val="005A3F91"/>
    <w:rsid w:val="005A4208"/>
    <w:rsid w:val="005A5639"/>
    <w:rsid w:val="005A57A2"/>
    <w:rsid w:val="005A5C6D"/>
    <w:rsid w:val="005A5FE8"/>
    <w:rsid w:val="005A705C"/>
    <w:rsid w:val="005B0FE4"/>
    <w:rsid w:val="005B1863"/>
    <w:rsid w:val="005B2DEB"/>
    <w:rsid w:val="005B304A"/>
    <w:rsid w:val="005B3852"/>
    <w:rsid w:val="005C0444"/>
    <w:rsid w:val="005C0A18"/>
    <w:rsid w:val="005C257D"/>
    <w:rsid w:val="005C2658"/>
    <w:rsid w:val="005C30A3"/>
    <w:rsid w:val="005C30E4"/>
    <w:rsid w:val="005C4915"/>
    <w:rsid w:val="005C57ED"/>
    <w:rsid w:val="005C64CE"/>
    <w:rsid w:val="005C7498"/>
    <w:rsid w:val="005C7F9D"/>
    <w:rsid w:val="005D11C5"/>
    <w:rsid w:val="005D48BB"/>
    <w:rsid w:val="005E0F1D"/>
    <w:rsid w:val="005E4DF3"/>
    <w:rsid w:val="005E4EA5"/>
    <w:rsid w:val="005F090F"/>
    <w:rsid w:val="005F0D72"/>
    <w:rsid w:val="005F1D1D"/>
    <w:rsid w:val="005F3A5B"/>
    <w:rsid w:val="005F3F8F"/>
    <w:rsid w:val="005F6E72"/>
    <w:rsid w:val="005F6F97"/>
    <w:rsid w:val="005F7A48"/>
    <w:rsid w:val="006069AB"/>
    <w:rsid w:val="006079B5"/>
    <w:rsid w:val="006118B3"/>
    <w:rsid w:val="00611B9F"/>
    <w:rsid w:val="00611FA6"/>
    <w:rsid w:val="00612CF9"/>
    <w:rsid w:val="006138E8"/>
    <w:rsid w:val="00613FED"/>
    <w:rsid w:val="00614EDA"/>
    <w:rsid w:val="0061596A"/>
    <w:rsid w:val="006177E6"/>
    <w:rsid w:val="00620740"/>
    <w:rsid w:val="00621B72"/>
    <w:rsid w:val="006223AE"/>
    <w:rsid w:val="00630ACE"/>
    <w:rsid w:val="00630BB8"/>
    <w:rsid w:val="00630CFA"/>
    <w:rsid w:val="0063230D"/>
    <w:rsid w:val="006323AF"/>
    <w:rsid w:val="00634AD4"/>
    <w:rsid w:val="00635D4B"/>
    <w:rsid w:val="00636517"/>
    <w:rsid w:val="00636844"/>
    <w:rsid w:val="00637F92"/>
    <w:rsid w:val="006400D9"/>
    <w:rsid w:val="006408A9"/>
    <w:rsid w:val="00641A2D"/>
    <w:rsid w:val="00643867"/>
    <w:rsid w:val="00646052"/>
    <w:rsid w:val="00647FDF"/>
    <w:rsid w:val="0065050F"/>
    <w:rsid w:val="00650B99"/>
    <w:rsid w:val="0065117D"/>
    <w:rsid w:val="00653308"/>
    <w:rsid w:val="006537E2"/>
    <w:rsid w:val="006558D9"/>
    <w:rsid w:val="00655BB5"/>
    <w:rsid w:val="00657155"/>
    <w:rsid w:val="00657B21"/>
    <w:rsid w:val="00666455"/>
    <w:rsid w:val="0066725E"/>
    <w:rsid w:val="006678A5"/>
    <w:rsid w:val="006731FC"/>
    <w:rsid w:val="006742C8"/>
    <w:rsid w:val="006767AB"/>
    <w:rsid w:val="00677D77"/>
    <w:rsid w:val="00677E1B"/>
    <w:rsid w:val="006875CF"/>
    <w:rsid w:val="006901D1"/>
    <w:rsid w:val="00691234"/>
    <w:rsid w:val="00691B39"/>
    <w:rsid w:val="00693112"/>
    <w:rsid w:val="006977DC"/>
    <w:rsid w:val="00697A85"/>
    <w:rsid w:val="00697F78"/>
    <w:rsid w:val="006A0BA7"/>
    <w:rsid w:val="006A12E0"/>
    <w:rsid w:val="006A2CB7"/>
    <w:rsid w:val="006A32A3"/>
    <w:rsid w:val="006A4D05"/>
    <w:rsid w:val="006A560E"/>
    <w:rsid w:val="006A79AE"/>
    <w:rsid w:val="006A7A86"/>
    <w:rsid w:val="006A7C53"/>
    <w:rsid w:val="006B31B7"/>
    <w:rsid w:val="006B5DDF"/>
    <w:rsid w:val="006B6A0A"/>
    <w:rsid w:val="006B7E77"/>
    <w:rsid w:val="006C03EA"/>
    <w:rsid w:val="006C0662"/>
    <w:rsid w:val="006C0A8B"/>
    <w:rsid w:val="006C3251"/>
    <w:rsid w:val="006C6002"/>
    <w:rsid w:val="006C632E"/>
    <w:rsid w:val="006C6F56"/>
    <w:rsid w:val="006D1817"/>
    <w:rsid w:val="006D3929"/>
    <w:rsid w:val="006D56D4"/>
    <w:rsid w:val="006D697C"/>
    <w:rsid w:val="006D7BF7"/>
    <w:rsid w:val="006E0D63"/>
    <w:rsid w:val="006E3FF1"/>
    <w:rsid w:val="006E40F8"/>
    <w:rsid w:val="006E536D"/>
    <w:rsid w:val="006E5D26"/>
    <w:rsid w:val="006E60E1"/>
    <w:rsid w:val="006E67CA"/>
    <w:rsid w:val="006E731C"/>
    <w:rsid w:val="006F000A"/>
    <w:rsid w:val="006F0C83"/>
    <w:rsid w:val="006F1BE6"/>
    <w:rsid w:val="006F2ACC"/>
    <w:rsid w:val="006F5295"/>
    <w:rsid w:val="006F66B9"/>
    <w:rsid w:val="007007C5"/>
    <w:rsid w:val="00700969"/>
    <w:rsid w:val="00700C48"/>
    <w:rsid w:val="00706529"/>
    <w:rsid w:val="0070772F"/>
    <w:rsid w:val="00710E67"/>
    <w:rsid w:val="00711C9C"/>
    <w:rsid w:val="0071397F"/>
    <w:rsid w:val="007139A6"/>
    <w:rsid w:val="0071474B"/>
    <w:rsid w:val="00715703"/>
    <w:rsid w:val="00716730"/>
    <w:rsid w:val="00716B25"/>
    <w:rsid w:val="007170C4"/>
    <w:rsid w:val="00721E4D"/>
    <w:rsid w:val="00723C4E"/>
    <w:rsid w:val="00724509"/>
    <w:rsid w:val="00724550"/>
    <w:rsid w:val="007262F4"/>
    <w:rsid w:val="00727228"/>
    <w:rsid w:val="00727570"/>
    <w:rsid w:val="00727927"/>
    <w:rsid w:val="007304F8"/>
    <w:rsid w:val="00730DA1"/>
    <w:rsid w:val="007320DB"/>
    <w:rsid w:val="00733FAB"/>
    <w:rsid w:val="00735AA3"/>
    <w:rsid w:val="0073739C"/>
    <w:rsid w:val="00737FF1"/>
    <w:rsid w:val="00740425"/>
    <w:rsid w:val="00740606"/>
    <w:rsid w:val="007407FB"/>
    <w:rsid w:val="00741260"/>
    <w:rsid w:val="00742D40"/>
    <w:rsid w:val="00742E80"/>
    <w:rsid w:val="00745553"/>
    <w:rsid w:val="007462E1"/>
    <w:rsid w:val="00746C05"/>
    <w:rsid w:val="00750EDF"/>
    <w:rsid w:val="0075155B"/>
    <w:rsid w:val="00751D50"/>
    <w:rsid w:val="00753FAB"/>
    <w:rsid w:val="00754BD0"/>
    <w:rsid w:val="00754D1C"/>
    <w:rsid w:val="007560E4"/>
    <w:rsid w:val="00757F73"/>
    <w:rsid w:val="007603CF"/>
    <w:rsid w:val="0076468F"/>
    <w:rsid w:val="00764B3C"/>
    <w:rsid w:val="00765B26"/>
    <w:rsid w:val="0077043C"/>
    <w:rsid w:val="00771149"/>
    <w:rsid w:val="00773476"/>
    <w:rsid w:val="007736CF"/>
    <w:rsid w:val="00773E7A"/>
    <w:rsid w:val="007741BB"/>
    <w:rsid w:val="00777ADC"/>
    <w:rsid w:val="00780521"/>
    <w:rsid w:val="00783CD7"/>
    <w:rsid w:val="0078615D"/>
    <w:rsid w:val="007866B3"/>
    <w:rsid w:val="00787878"/>
    <w:rsid w:val="007908ED"/>
    <w:rsid w:val="0079194B"/>
    <w:rsid w:val="00791CB0"/>
    <w:rsid w:val="00794985"/>
    <w:rsid w:val="00794E5E"/>
    <w:rsid w:val="007A2475"/>
    <w:rsid w:val="007A29F2"/>
    <w:rsid w:val="007A48A4"/>
    <w:rsid w:val="007A5769"/>
    <w:rsid w:val="007A5AF2"/>
    <w:rsid w:val="007B1022"/>
    <w:rsid w:val="007B1456"/>
    <w:rsid w:val="007B2020"/>
    <w:rsid w:val="007B2A3A"/>
    <w:rsid w:val="007B31EF"/>
    <w:rsid w:val="007B4472"/>
    <w:rsid w:val="007B4EF2"/>
    <w:rsid w:val="007B5D6A"/>
    <w:rsid w:val="007B5FF3"/>
    <w:rsid w:val="007C7CF5"/>
    <w:rsid w:val="007D038C"/>
    <w:rsid w:val="007D087F"/>
    <w:rsid w:val="007D101E"/>
    <w:rsid w:val="007D4568"/>
    <w:rsid w:val="007D46FC"/>
    <w:rsid w:val="007D4C74"/>
    <w:rsid w:val="007D535A"/>
    <w:rsid w:val="007D5C70"/>
    <w:rsid w:val="007D6AE4"/>
    <w:rsid w:val="007D6BE8"/>
    <w:rsid w:val="007D74C5"/>
    <w:rsid w:val="007D7F80"/>
    <w:rsid w:val="007E128E"/>
    <w:rsid w:val="007E215B"/>
    <w:rsid w:val="007E2163"/>
    <w:rsid w:val="007E4E61"/>
    <w:rsid w:val="007E50DD"/>
    <w:rsid w:val="007E58C5"/>
    <w:rsid w:val="007E7CEE"/>
    <w:rsid w:val="007F1B66"/>
    <w:rsid w:val="007F3004"/>
    <w:rsid w:val="007F33FC"/>
    <w:rsid w:val="007F3524"/>
    <w:rsid w:val="007F43EC"/>
    <w:rsid w:val="007F5516"/>
    <w:rsid w:val="007F5925"/>
    <w:rsid w:val="007F616B"/>
    <w:rsid w:val="008006CB"/>
    <w:rsid w:val="00800F95"/>
    <w:rsid w:val="00801CD0"/>
    <w:rsid w:val="00802187"/>
    <w:rsid w:val="00803121"/>
    <w:rsid w:val="00803B15"/>
    <w:rsid w:val="00803CBF"/>
    <w:rsid w:val="008057DA"/>
    <w:rsid w:val="008059DF"/>
    <w:rsid w:val="008068E6"/>
    <w:rsid w:val="008071B8"/>
    <w:rsid w:val="0080725A"/>
    <w:rsid w:val="00810DD3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6313"/>
    <w:rsid w:val="008276EE"/>
    <w:rsid w:val="0083233C"/>
    <w:rsid w:val="0083323D"/>
    <w:rsid w:val="00833987"/>
    <w:rsid w:val="008349BB"/>
    <w:rsid w:val="00835178"/>
    <w:rsid w:val="00835460"/>
    <w:rsid w:val="008366B3"/>
    <w:rsid w:val="00837DDA"/>
    <w:rsid w:val="00837F7B"/>
    <w:rsid w:val="008425DD"/>
    <w:rsid w:val="0084287D"/>
    <w:rsid w:val="008436F4"/>
    <w:rsid w:val="0084501B"/>
    <w:rsid w:val="008462F4"/>
    <w:rsid w:val="00846F9E"/>
    <w:rsid w:val="008475A7"/>
    <w:rsid w:val="0085086F"/>
    <w:rsid w:val="00851C55"/>
    <w:rsid w:val="008521EF"/>
    <w:rsid w:val="008525B5"/>
    <w:rsid w:val="00852F15"/>
    <w:rsid w:val="00853527"/>
    <w:rsid w:val="008545CF"/>
    <w:rsid w:val="008550F5"/>
    <w:rsid w:val="00855412"/>
    <w:rsid w:val="0085559A"/>
    <w:rsid w:val="008559B3"/>
    <w:rsid w:val="008605F4"/>
    <w:rsid w:val="00861773"/>
    <w:rsid w:val="0086257B"/>
    <w:rsid w:val="008630B6"/>
    <w:rsid w:val="008644FF"/>
    <w:rsid w:val="0086467C"/>
    <w:rsid w:val="00864CA7"/>
    <w:rsid w:val="008663A6"/>
    <w:rsid w:val="00866A2D"/>
    <w:rsid w:val="00866D90"/>
    <w:rsid w:val="00866DB4"/>
    <w:rsid w:val="00867953"/>
    <w:rsid w:val="00867A9A"/>
    <w:rsid w:val="00871BCA"/>
    <w:rsid w:val="0087452D"/>
    <w:rsid w:val="00874551"/>
    <w:rsid w:val="008749AA"/>
    <w:rsid w:val="0087601C"/>
    <w:rsid w:val="00876C72"/>
    <w:rsid w:val="00877878"/>
    <w:rsid w:val="00877A65"/>
    <w:rsid w:val="00877DCF"/>
    <w:rsid w:val="00880280"/>
    <w:rsid w:val="00882134"/>
    <w:rsid w:val="00884E88"/>
    <w:rsid w:val="00885554"/>
    <w:rsid w:val="00890150"/>
    <w:rsid w:val="00891307"/>
    <w:rsid w:val="00891E67"/>
    <w:rsid w:val="00891F36"/>
    <w:rsid w:val="0089232E"/>
    <w:rsid w:val="008925B8"/>
    <w:rsid w:val="00894B6B"/>
    <w:rsid w:val="00897A97"/>
    <w:rsid w:val="008A2977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B71AC"/>
    <w:rsid w:val="008C0761"/>
    <w:rsid w:val="008C080C"/>
    <w:rsid w:val="008C13A1"/>
    <w:rsid w:val="008C2EF5"/>
    <w:rsid w:val="008C30A3"/>
    <w:rsid w:val="008C4107"/>
    <w:rsid w:val="008C640E"/>
    <w:rsid w:val="008C7A8A"/>
    <w:rsid w:val="008D1C84"/>
    <w:rsid w:val="008D2C09"/>
    <w:rsid w:val="008E308E"/>
    <w:rsid w:val="008E34F8"/>
    <w:rsid w:val="008E39B3"/>
    <w:rsid w:val="008E3D96"/>
    <w:rsid w:val="008E513D"/>
    <w:rsid w:val="008E52C2"/>
    <w:rsid w:val="008E6086"/>
    <w:rsid w:val="008E68E9"/>
    <w:rsid w:val="008E6996"/>
    <w:rsid w:val="008F2E83"/>
    <w:rsid w:val="008F6DC6"/>
    <w:rsid w:val="00901277"/>
    <w:rsid w:val="00901427"/>
    <w:rsid w:val="0090225C"/>
    <w:rsid w:val="00902D9D"/>
    <w:rsid w:val="00904FE2"/>
    <w:rsid w:val="00905299"/>
    <w:rsid w:val="00905BFD"/>
    <w:rsid w:val="00906577"/>
    <w:rsid w:val="009071C3"/>
    <w:rsid w:val="009074E0"/>
    <w:rsid w:val="00910E3D"/>
    <w:rsid w:val="00910E78"/>
    <w:rsid w:val="0091285A"/>
    <w:rsid w:val="00913412"/>
    <w:rsid w:val="009137A3"/>
    <w:rsid w:val="0091470A"/>
    <w:rsid w:val="009148F0"/>
    <w:rsid w:val="00916D8A"/>
    <w:rsid w:val="009216A9"/>
    <w:rsid w:val="009235BF"/>
    <w:rsid w:val="0092564D"/>
    <w:rsid w:val="00925B7C"/>
    <w:rsid w:val="0092656E"/>
    <w:rsid w:val="00926619"/>
    <w:rsid w:val="009266A2"/>
    <w:rsid w:val="00927086"/>
    <w:rsid w:val="0093255C"/>
    <w:rsid w:val="0093465F"/>
    <w:rsid w:val="00935B48"/>
    <w:rsid w:val="00937A3C"/>
    <w:rsid w:val="009405BB"/>
    <w:rsid w:val="009419A7"/>
    <w:rsid w:val="00941C15"/>
    <w:rsid w:val="00942258"/>
    <w:rsid w:val="0094598A"/>
    <w:rsid w:val="009468CE"/>
    <w:rsid w:val="0094715D"/>
    <w:rsid w:val="009513F2"/>
    <w:rsid w:val="00951DF0"/>
    <w:rsid w:val="00953325"/>
    <w:rsid w:val="00953B48"/>
    <w:rsid w:val="009546A9"/>
    <w:rsid w:val="0095502D"/>
    <w:rsid w:val="009550BD"/>
    <w:rsid w:val="009559D7"/>
    <w:rsid w:val="00957FB9"/>
    <w:rsid w:val="009600F4"/>
    <w:rsid w:val="009611ED"/>
    <w:rsid w:val="00962E05"/>
    <w:rsid w:val="0096311F"/>
    <w:rsid w:val="009656C2"/>
    <w:rsid w:val="009663CF"/>
    <w:rsid w:val="00966920"/>
    <w:rsid w:val="009717EA"/>
    <w:rsid w:val="00972BA7"/>
    <w:rsid w:val="00972CA1"/>
    <w:rsid w:val="00973A60"/>
    <w:rsid w:val="00975487"/>
    <w:rsid w:val="00976099"/>
    <w:rsid w:val="0097621B"/>
    <w:rsid w:val="00976DE4"/>
    <w:rsid w:val="00977BE5"/>
    <w:rsid w:val="00977FC5"/>
    <w:rsid w:val="00980831"/>
    <w:rsid w:val="00982ED3"/>
    <w:rsid w:val="009851C0"/>
    <w:rsid w:val="00991A51"/>
    <w:rsid w:val="0099300D"/>
    <w:rsid w:val="0099500D"/>
    <w:rsid w:val="009958AE"/>
    <w:rsid w:val="0099615E"/>
    <w:rsid w:val="009977CD"/>
    <w:rsid w:val="009A0B78"/>
    <w:rsid w:val="009A0DB9"/>
    <w:rsid w:val="009A18E9"/>
    <w:rsid w:val="009A19B6"/>
    <w:rsid w:val="009A1A67"/>
    <w:rsid w:val="009A1F99"/>
    <w:rsid w:val="009A2312"/>
    <w:rsid w:val="009A536F"/>
    <w:rsid w:val="009A7EAC"/>
    <w:rsid w:val="009B0FDE"/>
    <w:rsid w:val="009B1EDE"/>
    <w:rsid w:val="009B2550"/>
    <w:rsid w:val="009B282A"/>
    <w:rsid w:val="009B3FF9"/>
    <w:rsid w:val="009B464D"/>
    <w:rsid w:val="009B7412"/>
    <w:rsid w:val="009B7637"/>
    <w:rsid w:val="009C1154"/>
    <w:rsid w:val="009C401D"/>
    <w:rsid w:val="009C667C"/>
    <w:rsid w:val="009C66A9"/>
    <w:rsid w:val="009C671A"/>
    <w:rsid w:val="009C6D33"/>
    <w:rsid w:val="009C6D9E"/>
    <w:rsid w:val="009D0BA7"/>
    <w:rsid w:val="009D1DB5"/>
    <w:rsid w:val="009D4920"/>
    <w:rsid w:val="009D49F2"/>
    <w:rsid w:val="009E091B"/>
    <w:rsid w:val="009E45CD"/>
    <w:rsid w:val="009E5662"/>
    <w:rsid w:val="009E5FBB"/>
    <w:rsid w:val="009F00A6"/>
    <w:rsid w:val="009F02A0"/>
    <w:rsid w:val="009F2A60"/>
    <w:rsid w:val="009F3B98"/>
    <w:rsid w:val="00A01AA8"/>
    <w:rsid w:val="00A02FB7"/>
    <w:rsid w:val="00A050D6"/>
    <w:rsid w:val="00A069E7"/>
    <w:rsid w:val="00A06C69"/>
    <w:rsid w:val="00A11D25"/>
    <w:rsid w:val="00A125D2"/>
    <w:rsid w:val="00A12DF9"/>
    <w:rsid w:val="00A13410"/>
    <w:rsid w:val="00A13875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5C33"/>
    <w:rsid w:val="00A36FB6"/>
    <w:rsid w:val="00A37CDA"/>
    <w:rsid w:val="00A37F4E"/>
    <w:rsid w:val="00A421AF"/>
    <w:rsid w:val="00A43EC1"/>
    <w:rsid w:val="00A44627"/>
    <w:rsid w:val="00A458E3"/>
    <w:rsid w:val="00A46589"/>
    <w:rsid w:val="00A47FE3"/>
    <w:rsid w:val="00A5207B"/>
    <w:rsid w:val="00A526F1"/>
    <w:rsid w:val="00A52DC7"/>
    <w:rsid w:val="00A530AA"/>
    <w:rsid w:val="00A540E8"/>
    <w:rsid w:val="00A55535"/>
    <w:rsid w:val="00A5779B"/>
    <w:rsid w:val="00A60C96"/>
    <w:rsid w:val="00A61CA9"/>
    <w:rsid w:val="00A62939"/>
    <w:rsid w:val="00A6317B"/>
    <w:rsid w:val="00A63780"/>
    <w:rsid w:val="00A63DAC"/>
    <w:rsid w:val="00A66132"/>
    <w:rsid w:val="00A66E39"/>
    <w:rsid w:val="00A674C9"/>
    <w:rsid w:val="00A67920"/>
    <w:rsid w:val="00A67940"/>
    <w:rsid w:val="00A717A8"/>
    <w:rsid w:val="00A72C87"/>
    <w:rsid w:val="00A73596"/>
    <w:rsid w:val="00A75AA1"/>
    <w:rsid w:val="00A767C5"/>
    <w:rsid w:val="00A77E2C"/>
    <w:rsid w:val="00A83475"/>
    <w:rsid w:val="00A83673"/>
    <w:rsid w:val="00A84FD5"/>
    <w:rsid w:val="00A853D2"/>
    <w:rsid w:val="00A85531"/>
    <w:rsid w:val="00A863FF"/>
    <w:rsid w:val="00A909F1"/>
    <w:rsid w:val="00A91C07"/>
    <w:rsid w:val="00A94235"/>
    <w:rsid w:val="00A947A8"/>
    <w:rsid w:val="00A9552B"/>
    <w:rsid w:val="00A957DE"/>
    <w:rsid w:val="00AA093C"/>
    <w:rsid w:val="00AA0F39"/>
    <w:rsid w:val="00AA16C5"/>
    <w:rsid w:val="00AA1942"/>
    <w:rsid w:val="00AA2B48"/>
    <w:rsid w:val="00AA47C7"/>
    <w:rsid w:val="00AA6A4A"/>
    <w:rsid w:val="00AA71AD"/>
    <w:rsid w:val="00AB35D3"/>
    <w:rsid w:val="00AB40D5"/>
    <w:rsid w:val="00AB5BF6"/>
    <w:rsid w:val="00AC0331"/>
    <w:rsid w:val="00AC1199"/>
    <w:rsid w:val="00AC2260"/>
    <w:rsid w:val="00AC4ADA"/>
    <w:rsid w:val="00AC4D77"/>
    <w:rsid w:val="00AC5AE8"/>
    <w:rsid w:val="00AC5F92"/>
    <w:rsid w:val="00AC60EB"/>
    <w:rsid w:val="00AC73F1"/>
    <w:rsid w:val="00AC7B32"/>
    <w:rsid w:val="00AD02D8"/>
    <w:rsid w:val="00AD05AA"/>
    <w:rsid w:val="00AD072F"/>
    <w:rsid w:val="00AD379C"/>
    <w:rsid w:val="00AD5DF1"/>
    <w:rsid w:val="00AE064E"/>
    <w:rsid w:val="00AE0EDE"/>
    <w:rsid w:val="00AE0F9F"/>
    <w:rsid w:val="00AE263C"/>
    <w:rsid w:val="00AE332E"/>
    <w:rsid w:val="00AE390E"/>
    <w:rsid w:val="00AE5A73"/>
    <w:rsid w:val="00AE7E04"/>
    <w:rsid w:val="00AE7F25"/>
    <w:rsid w:val="00AF268E"/>
    <w:rsid w:val="00AF4037"/>
    <w:rsid w:val="00AF4B6C"/>
    <w:rsid w:val="00AF6A7D"/>
    <w:rsid w:val="00B004FE"/>
    <w:rsid w:val="00B01196"/>
    <w:rsid w:val="00B0233B"/>
    <w:rsid w:val="00B02E77"/>
    <w:rsid w:val="00B03BDB"/>
    <w:rsid w:val="00B04765"/>
    <w:rsid w:val="00B0705D"/>
    <w:rsid w:val="00B111E4"/>
    <w:rsid w:val="00B111E9"/>
    <w:rsid w:val="00B1176C"/>
    <w:rsid w:val="00B127D4"/>
    <w:rsid w:val="00B137C3"/>
    <w:rsid w:val="00B14C17"/>
    <w:rsid w:val="00B1657D"/>
    <w:rsid w:val="00B166B8"/>
    <w:rsid w:val="00B1717D"/>
    <w:rsid w:val="00B17B68"/>
    <w:rsid w:val="00B21732"/>
    <w:rsid w:val="00B21925"/>
    <w:rsid w:val="00B22612"/>
    <w:rsid w:val="00B238C9"/>
    <w:rsid w:val="00B24253"/>
    <w:rsid w:val="00B24754"/>
    <w:rsid w:val="00B24BAD"/>
    <w:rsid w:val="00B302C2"/>
    <w:rsid w:val="00B30B35"/>
    <w:rsid w:val="00B3195F"/>
    <w:rsid w:val="00B32692"/>
    <w:rsid w:val="00B331EF"/>
    <w:rsid w:val="00B344F7"/>
    <w:rsid w:val="00B34CBC"/>
    <w:rsid w:val="00B35A7B"/>
    <w:rsid w:val="00B364B4"/>
    <w:rsid w:val="00B37726"/>
    <w:rsid w:val="00B37B98"/>
    <w:rsid w:val="00B401A5"/>
    <w:rsid w:val="00B4026E"/>
    <w:rsid w:val="00B417E7"/>
    <w:rsid w:val="00B42658"/>
    <w:rsid w:val="00B5103A"/>
    <w:rsid w:val="00B56F4C"/>
    <w:rsid w:val="00B57191"/>
    <w:rsid w:val="00B571ED"/>
    <w:rsid w:val="00B5735E"/>
    <w:rsid w:val="00B60584"/>
    <w:rsid w:val="00B60996"/>
    <w:rsid w:val="00B617FC"/>
    <w:rsid w:val="00B61E2F"/>
    <w:rsid w:val="00B6249B"/>
    <w:rsid w:val="00B63FC9"/>
    <w:rsid w:val="00B64354"/>
    <w:rsid w:val="00B64615"/>
    <w:rsid w:val="00B669D7"/>
    <w:rsid w:val="00B67400"/>
    <w:rsid w:val="00B71460"/>
    <w:rsid w:val="00B714C0"/>
    <w:rsid w:val="00B71500"/>
    <w:rsid w:val="00B71D01"/>
    <w:rsid w:val="00B72EA4"/>
    <w:rsid w:val="00B733C2"/>
    <w:rsid w:val="00B73AFF"/>
    <w:rsid w:val="00B74F88"/>
    <w:rsid w:val="00B7746C"/>
    <w:rsid w:val="00B8196A"/>
    <w:rsid w:val="00B81DCB"/>
    <w:rsid w:val="00B84507"/>
    <w:rsid w:val="00B85CA8"/>
    <w:rsid w:val="00B86972"/>
    <w:rsid w:val="00B86C8D"/>
    <w:rsid w:val="00B907E5"/>
    <w:rsid w:val="00B921F5"/>
    <w:rsid w:val="00B9271E"/>
    <w:rsid w:val="00B92E2A"/>
    <w:rsid w:val="00B962D4"/>
    <w:rsid w:val="00B9633B"/>
    <w:rsid w:val="00B96A8D"/>
    <w:rsid w:val="00BA2497"/>
    <w:rsid w:val="00BB17E0"/>
    <w:rsid w:val="00BB251F"/>
    <w:rsid w:val="00BB3B82"/>
    <w:rsid w:val="00BB5F18"/>
    <w:rsid w:val="00BC018A"/>
    <w:rsid w:val="00BC0CE5"/>
    <w:rsid w:val="00BC0E18"/>
    <w:rsid w:val="00BC15C0"/>
    <w:rsid w:val="00BC28C9"/>
    <w:rsid w:val="00BC2E06"/>
    <w:rsid w:val="00BC2FF9"/>
    <w:rsid w:val="00BC3A87"/>
    <w:rsid w:val="00BC41E0"/>
    <w:rsid w:val="00BC6CBF"/>
    <w:rsid w:val="00BC732A"/>
    <w:rsid w:val="00BC75BE"/>
    <w:rsid w:val="00BD0C5D"/>
    <w:rsid w:val="00BD13D5"/>
    <w:rsid w:val="00BD2073"/>
    <w:rsid w:val="00BD643A"/>
    <w:rsid w:val="00BD68A9"/>
    <w:rsid w:val="00BE05B2"/>
    <w:rsid w:val="00BE05B7"/>
    <w:rsid w:val="00BE0A26"/>
    <w:rsid w:val="00BE1FBB"/>
    <w:rsid w:val="00BE23AB"/>
    <w:rsid w:val="00BE3969"/>
    <w:rsid w:val="00BE3BF4"/>
    <w:rsid w:val="00BE3F86"/>
    <w:rsid w:val="00BE4ECB"/>
    <w:rsid w:val="00BE662C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14F"/>
    <w:rsid w:val="00C05A56"/>
    <w:rsid w:val="00C05F44"/>
    <w:rsid w:val="00C0695C"/>
    <w:rsid w:val="00C114F2"/>
    <w:rsid w:val="00C1192F"/>
    <w:rsid w:val="00C12F96"/>
    <w:rsid w:val="00C14CF8"/>
    <w:rsid w:val="00C16131"/>
    <w:rsid w:val="00C1752F"/>
    <w:rsid w:val="00C20A05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1DB4"/>
    <w:rsid w:val="00C337CA"/>
    <w:rsid w:val="00C3452D"/>
    <w:rsid w:val="00C34ABD"/>
    <w:rsid w:val="00C34B40"/>
    <w:rsid w:val="00C417DC"/>
    <w:rsid w:val="00C4346F"/>
    <w:rsid w:val="00C43D98"/>
    <w:rsid w:val="00C4535C"/>
    <w:rsid w:val="00C4548A"/>
    <w:rsid w:val="00C45697"/>
    <w:rsid w:val="00C466BF"/>
    <w:rsid w:val="00C47F6D"/>
    <w:rsid w:val="00C51056"/>
    <w:rsid w:val="00C53177"/>
    <w:rsid w:val="00C57AFD"/>
    <w:rsid w:val="00C57CDB"/>
    <w:rsid w:val="00C57FC1"/>
    <w:rsid w:val="00C6020F"/>
    <w:rsid w:val="00C613B8"/>
    <w:rsid w:val="00C63157"/>
    <w:rsid w:val="00C6398C"/>
    <w:rsid w:val="00C64746"/>
    <w:rsid w:val="00C70950"/>
    <w:rsid w:val="00C73FEA"/>
    <w:rsid w:val="00C74097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34FF"/>
    <w:rsid w:val="00C85DF8"/>
    <w:rsid w:val="00C9074A"/>
    <w:rsid w:val="00C91000"/>
    <w:rsid w:val="00C91081"/>
    <w:rsid w:val="00C914F1"/>
    <w:rsid w:val="00C92496"/>
    <w:rsid w:val="00C9418C"/>
    <w:rsid w:val="00C94454"/>
    <w:rsid w:val="00C94FED"/>
    <w:rsid w:val="00CA15E8"/>
    <w:rsid w:val="00CA1A0A"/>
    <w:rsid w:val="00CA1FA6"/>
    <w:rsid w:val="00CA50FB"/>
    <w:rsid w:val="00CA5B01"/>
    <w:rsid w:val="00CA72A6"/>
    <w:rsid w:val="00CA72E7"/>
    <w:rsid w:val="00CA7AAB"/>
    <w:rsid w:val="00CA7E98"/>
    <w:rsid w:val="00CB0101"/>
    <w:rsid w:val="00CB15FE"/>
    <w:rsid w:val="00CB43E7"/>
    <w:rsid w:val="00CB5131"/>
    <w:rsid w:val="00CB594F"/>
    <w:rsid w:val="00CC0890"/>
    <w:rsid w:val="00CC0C67"/>
    <w:rsid w:val="00CC15BC"/>
    <w:rsid w:val="00CC1EE6"/>
    <w:rsid w:val="00CC4046"/>
    <w:rsid w:val="00CD0E42"/>
    <w:rsid w:val="00CD3845"/>
    <w:rsid w:val="00CD38EC"/>
    <w:rsid w:val="00CD3B86"/>
    <w:rsid w:val="00CD5E11"/>
    <w:rsid w:val="00CD6536"/>
    <w:rsid w:val="00CE0FF1"/>
    <w:rsid w:val="00CE1375"/>
    <w:rsid w:val="00CE13AF"/>
    <w:rsid w:val="00CE1A5C"/>
    <w:rsid w:val="00CE365F"/>
    <w:rsid w:val="00CE3CEB"/>
    <w:rsid w:val="00CE4C08"/>
    <w:rsid w:val="00CE6255"/>
    <w:rsid w:val="00CF2763"/>
    <w:rsid w:val="00CF3516"/>
    <w:rsid w:val="00CF3FBF"/>
    <w:rsid w:val="00CF4072"/>
    <w:rsid w:val="00CF4561"/>
    <w:rsid w:val="00CF4D11"/>
    <w:rsid w:val="00CF5B90"/>
    <w:rsid w:val="00CF6E44"/>
    <w:rsid w:val="00D000F5"/>
    <w:rsid w:val="00D00A4B"/>
    <w:rsid w:val="00D02125"/>
    <w:rsid w:val="00D0369A"/>
    <w:rsid w:val="00D037CF"/>
    <w:rsid w:val="00D03BCE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200AF"/>
    <w:rsid w:val="00D2023D"/>
    <w:rsid w:val="00D20739"/>
    <w:rsid w:val="00D22C3B"/>
    <w:rsid w:val="00D22FE1"/>
    <w:rsid w:val="00D301D3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20F1"/>
    <w:rsid w:val="00D53E66"/>
    <w:rsid w:val="00D54246"/>
    <w:rsid w:val="00D54718"/>
    <w:rsid w:val="00D54CD8"/>
    <w:rsid w:val="00D556EF"/>
    <w:rsid w:val="00D575A1"/>
    <w:rsid w:val="00D6068E"/>
    <w:rsid w:val="00D60976"/>
    <w:rsid w:val="00D61569"/>
    <w:rsid w:val="00D61676"/>
    <w:rsid w:val="00D61F76"/>
    <w:rsid w:val="00D648CC"/>
    <w:rsid w:val="00D664AA"/>
    <w:rsid w:val="00D666B2"/>
    <w:rsid w:val="00D7088A"/>
    <w:rsid w:val="00D709AC"/>
    <w:rsid w:val="00D72B58"/>
    <w:rsid w:val="00D72D8D"/>
    <w:rsid w:val="00D7338C"/>
    <w:rsid w:val="00D765DE"/>
    <w:rsid w:val="00D76B52"/>
    <w:rsid w:val="00D76FA6"/>
    <w:rsid w:val="00D80365"/>
    <w:rsid w:val="00D80537"/>
    <w:rsid w:val="00D8266E"/>
    <w:rsid w:val="00D82FE8"/>
    <w:rsid w:val="00D83E26"/>
    <w:rsid w:val="00D83F52"/>
    <w:rsid w:val="00D87CCA"/>
    <w:rsid w:val="00D90D9C"/>
    <w:rsid w:val="00D92D61"/>
    <w:rsid w:val="00D93FFE"/>
    <w:rsid w:val="00D9653A"/>
    <w:rsid w:val="00DA001A"/>
    <w:rsid w:val="00DA3FD5"/>
    <w:rsid w:val="00DA4A7B"/>
    <w:rsid w:val="00DB065E"/>
    <w:rsid w:val="00DB275A"/>
    <w:rsid w:val="00DB303F"/>
    <w:rsid w:val="00DC2C8C"/>
    <w:rsid w:val="00DC3082"/>
    <w:rsid w:val="00DC5B54"/>
    <w:rsid w:val="00DD1888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F11D5"/>
    <w:rsid w:val="00DF2319"/>
    <w:rsid w:val="00DF2CE0"/>
    <w:rsid w:val="00DF4288"/>
    <w:rsid w:val="00DF4AE8"/>
    <w:rsid w:val="00DF6D6A"/>
    <w:rsid w:val="00DF74D9"/>
    <w:rsid w:val="00DF76C2"/>
    <w:rsid w:val="00E0250C"/>
    <w:rsid w:val="00E028CB"/>
    <w:rsid w:val="00E029C5"/>
    <w:rsid w:val="00E0304C"/>
    <w:rsid w:val="00E04800"/>
    <w:rsid w:val="00E04B9C"/>
    <w:rsid w:val="00E050FC"/>
    <w:rsid w:val="00E051FF"/>
    <w:rsid w:val="00E05958"/>
    <w:rsid w:val="00E05A3A"/>
    <w:rsid w:val="00E101A4"/>
    <w:rsid w:val="00E102B3"/>
    <w:rsid w:val="00E12A86"/>
    <w:rsid w:val="00E13D36"/>
    <w:rsid w:val="00E14D47"/>
    <w:rsid w:val="00E212B1"/>
    <w:rsid w:val="00E21775"/>
    <w:rsid w:val="00E21967"/>
    <w:rsid w:val="00E21FD6"/>
    <w:rsid w:val="00E2331A"/>
    <w:rsid w:val="00E2375F"/>
    <w:rsid w:val="00E239C7"/>
    <w:rsid w:val="00E24A94"/>
    <w:rsid w:val="00E2778D"/>
    <w:rsid w:val="00E31656"/>
    <w:rsid w:val="00E32AE6"/>
    <w:rsid w:val="00E33028"/>
    <w:rsid w:val="00E332F8"/>
    <w:rsid w:val="00E339FD"/>
    <w:rsid w:val="00E34C9F"/>
    <w:rsid w:val="00E34E56"/>
    <w:rsid w:val="00E36BC6"/>
    <w:rsid w:val="00E406CB"/>
    <w:rsid w:val="00E42D9E"/>
    <w:rsid w:val="00E43D26"/>
    <w:rsid w:val="00E44102"/>
    <w:rsid w:val="00E4575E"/>
    <w:rsid w:val="00E46B6D"/>
    <w:rsid w:val="00E46FEF"/>
    <w:rsid w:val="00E47201"/>
    <w:rsid w:val="00E476BA"/>
    <w:rsid w:val="00E52523"/>
    <w:rsid w:val="00E54275"/>
    <w:rsid w:val="00E5534C"/>
    <w:rsid w:val="00E55BE5"/>
    <w:rsid w:val="00E568E4"/>
    <w:rsid w:val="00E60F6B"/>
    <w:rsid w:val="00E62E8F"/>
    <w:rsid w:val="00E6311A"/>
    <w:rsid w:val="00E638FE"/>
    <w:rsid w:val="00E63E6C"/>
    <w:rsid w:val="00E64266"/>
    <w:rsid w:val="00E64E83"/>
    <w:rsid w:val="00E661CE"/>
    <w:rsid w:val="00E66541"/>
    <w:rsid w:val="00E66A94"/>
    <w:rsid w:val="00E677DE"/>
    <w:rsid w:val="00E67DFA"/>
    <w:rsid w:val="00E70853"/>
    <w:rsid w:val="00E720A5"/>
    <w:rsid w:val="00E7534A"/>
    <w:rsid w:val="00E75AAE"/>
    <w:rsid w:val="00E7796B"/>
    <w:rsid w:val="00E809B3"/>
    <w:rsid w:val="00E83565"/>
    <w:rsid w:val="00E835BE"/>
    <w:rsid w:val="00E85D70"/>
    <w:rsid w:val="00E87982"/>
    <w:rsid w:val="00E87EDF"/>
    <w:rsid w:val="00E905FC"/>
    <w:rsid w:val="00E90FC3"/>
    <w:rsid w:val="00E926C3"/>
    <w:rsid w:val="00E933FB"/>
    <w:rsid w:val="00E94975"/>
    <w:rsid w:val="00E9583D"/>
    <w:rsid w:val="00E97084"/>
    <w:rsid w:val="00E9731E"/>
    <w:rsid w:val="00E9790E"/>
    <w:rsid w:val="00E97A00"/>
    <w:rsid w:val="00EA05B2"/>
    <w:rsid w:val="00EA18B3"/>
    <w:rsid w:val="00EA20A0"/>
    <w:rsid w:val="00EA2744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576F"/>
    <w:rsid w:val="00EB5A59"/>
    <w:rsid w:val="00EB6C68"/>
    <w:rsid w:val="00EB769F"/>
    <w:rsid w:val="00EC03DA"/>
    <w:rsid w:val="00EC146A"/>
    <w:rsid w:val="00EC2403"/>
    <w:rsid w:val="00EC3A98"/>
    <w:rsid w:val="00EC3B02"/>
    <w:rsid w:val="00EC66DF"/>
    <w:rsid w:val="00EC7E32"/>
    <w:rsid w:val="00ED1F38"/>
    <w:rsid w:val="00ED214A"/>
    <w:rsid w:val="00ED4FCA"/>
    <w:rsid w:val="00ED5802"/>
    <w:rsid w:val="00EE16A0"/>
    <w:rsid w:val="00EE1C98"/>
    <w:rsid w:val="00EE2D61"/>
    <w:rsid w:val="00EE50E9"/>
    <w:rsid w:val="00EE77F3"/>
    <w:rsid w:val="00EE79F6"/>
    <w:rsid w:val="00EF0292"/>
    <w:rsid w:val="00EF18BC"/>
    <w:rsid w:val="00EF1DE8"/>
    <w:rsid w:val="00EF3C68"/>
    <w:rsid w:val="00EF42E1"/>
    <w:rsid w:val="00EF4964"/>
    <w:rsid w:val="00EF5913"/>
    <w:rsid w:val="00EF59AB"/>
    <w:rsid w:val="00EF705E"/>
    <w:rsid w:val="00EF7517"/>
    <w:rsid w:val="00EF7B1F"/>
    <w:rsid w:val="00F0114D"/>
    <w:rsid w:val="00F02AD6"/>
    <w:rsid w:val="00F031E2"/>
    <w:rsid w:val="00F041B8"/>
    <w:rsid w:val="00F04C7D"/>
    <w:rsid w:val="00F053EF"/>
    <w:rsid w:val="00F06D85"/>
    <w:rsid w:val="00F075BE"/>
    <w:rsid w:val="00F07C71"/>
    <w:rsid w:val="00F11D62"/>
    <w:rsid w:val="00F12091"/>
    <w:rsid w:val="00F12E74"/>
    <w:rsid w:val="00F149FE"/>
    <w:rsid w:val="00F14CDF"/>
    <w:rsid w:val="00F17659"/>
    <w:rsid w:val="00F23182"/>
    <w:rsid w:val="00F24044"/>
    <w:rsid w:val="00F24276"/>
    <w:rsid w:val="00F25515"/>
    <w:rsid w:val="00F25974"/>
    <w:rsid w:val="00F27F5B"/>
    <w:rsid w:val="00F348AC"/>
    <w:rsid w:val="00F35D4D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55B"/>
    <w:rsid w:val="00F536BE"/>
    <w:rsid w:val="00F55600"/>
    <w:rsid w:val="00F55D60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6644"/>
    <w:rsid w:val="00F67337"/>
    <w:rsid w:val="00F71583"/>
    <w:rsid w:val="00F7227F"/>
    <w:rsid w:val="00F72C1A"/>
    <w:rsid w:val="00F7326B"/>
    <w:rsid w:val="00F74E50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87C7E"/>
    <w:rsid w:val="00F87F1F"/>
    <w:rsid w:val="00F91113"/>
    <w:rsid w:val="00F91524"/>
    <w:rsid w:val="00F92399"/>
    <w:rsid w:val="00F9288F"/>
    <w:rsid w:val="00F9346C"/>
    <w:rsid w:val="00F946CC"/>
    <w:rsid w:val="00F94F0E"/>
    <w:rsid w:val="00F94F64"/>
    <w:rsid w:val="00F950CA"/>
    <w:rsid w:val="00F95DD1"/>
    <w:rsid w:val="00F97433"/>
    <w:rsid w:val="00FA188B"/>
    <w:rsid w:val="00FA1FC3"/>
    <w:rsid w:val="00FA2859"/>
    <w:rsid w:val="00FA3121"/>
    <w:rsid w:val="00FA3188"/>
    <w:rsid w:val="00FA32D2"/>
    <w:rsid w:val="00FA4E99"/>
    <w:rsid w:val="00FA66EC"/>
    <w:rsid w:val="00FB0E06"/>
    <w:rsid w:val="00FB2644"/>
    <w:rsid w:val="00FB4006"/>
    <w:rsid w:val="00FB4234"/>
    <w:rsid w:val="00FB4311"/>
    <w:rsid w:val="00FB52EA"/>
    <w:rsid w:val="00FB6DE4"/>
    <w:rsid w:val="00FB737F"/>
    <w:rsid w:val="00FC2E88"/>
    <w:rsid w:val="00FC3377"/>
    <w:rsid w:val="00FC38BF"/>
    <w:rsid w:val="00FC50C2"/>
    <w:rsid w:val="00FC54D0"/>
    <w:rsid w:val="00FC569E"/>
    <w:rsid w:val="00FC69A1"/>
    <w:rsid w:val="00FC77EF"/>
    <w:rsid w:val="00FD0739"/>
    <w:rsid w:val="00FD1312"/>
    <w:rsid w:val="00FD1A30"/>
    <w:rsid w:val="00FD1C42"/>
    <w:rsid w:val="00FD241E"/>
    <w:rsid w:val="00FD29E6"/>
    <w:rsid w:val="00FD2D1F"/>
    <w:rsid w:val="00FD3AE1"/>
    <w:rsid w:val="00FD3DF3"/>
    <w:rsid w:val="00FD3EC1"/>
    <w:rsid w:val="00FD66B9"/>
    <w:rsid w:val="00FD7F2D"/>
    <w:rsid w:val="00FE07C2"/>
    <w:rsid w:val="00FE1479"/>
    <w:rsid w:val="00FE20B1"/>
    <w:rsid w:val="00FE356C"/>
    <w:rsid w:val="00FE3C2F"/>
    <w:rsid w:val="00FE504B"/>
    <w:rsid w:val="00FE5986"/>
    <w:rsid w:val="00FE62B7"/>
    <w:rsid w:val="00FE6CDC"/>
    <w:rsid w:val="00FF0FEF"/>
    <w:rsid w:val="00FF0FF0"/>
    <w:rsid w:val="00FF35EA"/>
    <w:rsid w:val="00FF47CD"/>
    <w:rsid w:val="00FF4DFD"/>
    <w:rsid w:val="00FF6A4B"/>
    <w:rsid w:val="00FF74E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2502509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295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7F6E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  <w:color w:val="365F91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2E7F6E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411C-EFE4-484F-9157-EA9081A0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2609</Words>
  <Characters>14873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17</cp:revision>
  <cp:lastPrinted>2020-12-07T04:20:00Z</cp:lastPrinted>
  <dcterms:created xsi:type="dcterms:W3CDTF">2022-10-23T15:00:00Z</dcterms:created>
  <dcterms:modified xsi:type="dcterms:W3CDTF">2023-04-26T07:27:00Z</dcterms:modified>
</cp:coreProperties>
</file>