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D8B1A" w14:textId="6437FDE4" w:rsidR="00A2484A" w:rsidRPr="00D0032F" w:rsidRDefault="00A2484A" w:rsidP="002F7599">
      <w:pPr>
        <w:ind w:left="0"/>
        <w:jc w:val="center"/>
        <w:rPr>
          <w:b/>
          <w:bCs/>
          <w:sz w:val="40"/>
          <w:szCs w:val="40"/>
          <w:cs/>
        </w:rPr>
      </w:pPr>
    </w:p>
    <w:p w14:paraId="7E7E4E51" w14:textId="77777777" w:rsidR="00A2484A" w:rsidRPr="00D0032F" w:rsidRDefault="00A2484A" w:rsidP="002F7599">
      <w:pPr>
        <w:ind w:left="0"/>
        <w:jc w:val="center"/>
        <w:rPr>
          <w:b/>
          <w:bCs/>
          <w:sz w:val="40"/>
          <w:szCs w:val="40"/>
        </w:rPr>
      </w:pPr>
    </w:p>
    <w:p w14:paraId="4E8F6C84" w14:textId="77777777" w:rsidR="00A2484A" w:rsidRPr="00D0032F" w:rsidRDefault="00A2484A" w:rsidP="002F7599">
      <w:pPr>
        <w:ind w:left="0"/>
        <w:jc w:val="center"/>
        <w:rPr>
          <w:b/>
          <w:bCs/>
          <w:sz w:val="40"/>
          <w:szCs w:val="40"/>
        </w:rPr>
      </w:pPr>
    </w:p>
    <w:p w14:paraId="6F42DDCA" w14:textId="77777777" w:rsidR="00A2484A" w:rsidRPr="00D0032F" w:rsidRDefault="00A2484A" w:rsidP="002F7599">
      <w:pPr>
        <w:ind w:left="0"/>
        <w:jc w:val="center"/>
        <w:rPr>
          <w:b/>
          <w:bCs/>
          <w:sz w:val="40"/>
          <w:szCs w:val="40"/>
        </w:rPr>
      </w:pPr>
    </w:p>
    <w:p w14:paraId="7343866A" w14:textId="0C680508" w:rsidR="00A2484A" w:rsidRPr="00D0032F" w:rsidRDefault="00A2484A" w:rsidP="002F7599">
      <w:pPr>
        <w:ind w:left="0"/>
        <w:jc w:val="center"/>
        <w:rPr>
          <w:b/>
          <w:bCs/>
          <w:sz w:val="40"/>
          <w:szCs w:val="40"/>
        </w:rPr>
      </w:pPr>
    </w:p>
    <w:p w14:paraId="0D95ADF2" w14:textId="423ECC92" w:rsidR="00B45FEF" w:rsidRPr="00D0032F" w:rsidRDefault="00B45FEF" w:rsidP="002F7599">
      <w:pPr>
        <w:ind w:left="0"/>
        <w:jc w:val="center"/>
        <w:rPr>
          <w:b/>
          <w:bCs/>
          <w:sz w:val="40"/>
          <w:szCs w:val="40"/>
        </w:rPr>
      </w:pPr>
    </w:p>
    <w:p w14:paraId="7E3AC498" w14:textId="2F94E6F8" w:rsidR="00B45FEF" w:rsidRPr="00D0032F" w:rsidRDefault="00B45FEF" w:rsidP="002F7599">
      <w:pPr>
        <w:ind w:left="0"/>
        <w:jc w:val="center"/>
        <w:rPr>
          <w:b/>
          <w:bCs/>
          <w:sz w:val="40"/>
          <w:szCs w:val="40"/>
        </w:rPr>
      </w:pPr>
    </w:p>
    <w:p w14:paraId="7E6D735C" w14:textId="77777777" w:rsidR="00B45FEF" w:rsidRPr="00D0032F" w:rsidRDefault="00B45FEF" w:rsidP="002F7599">
      <w:pPr>
        <w:ind w:left="0"/>
        <w:jc w:val="center"/>
        <w:rPr>
          <w:b/>
          <w:bCs/>
          <w:sz w:val="40"/>
          <w:szCs w:val="40"/>
        </w:rPr>
      </w:pPr>
    </w:p>
    <w:p w14:paraId="045EBF8C" w14:textId="63C797C7" w:rsidR="00DB58B2" w:rsidRPr="00CA2B94" w:rsidRDefault="004A0CF7" w:rsidP="00DB58B2">
      <w:pPr>
        <w:ind w:left="0"/>
        <w:jc w:val="center"/>
        <w:rPr>
          <w:b/>
          <w:bCs/>
          <w:sz w:val="44"/>
          <w:szCs w:val="44"/>
        </w:rPr>
      </w:pPr>
      <w:r w:rsidRPr="00CA2B94">
        <w:rPr>
          <w:rFonts w:hint="cs"/>
          <w:b/>
          <w:bCs/>
          <w:sz w:val="44"/>
          <w:szCs w:val="44"/>
        </w:rPr>
        <w:t>T</w:t>
      </w:r>
      <w:r w:rsidR="00CA2B94" w:rsidRPr="00CA2B94">
        <w:rPr>
          <w:b/>
          <w:bCs/>
          <w:sz w:val="44"/>
          <w:szCs w:val="44"/>
        </w:rPr>
        <w:t>-</w:t>
      </w:r>
      <w:r w:rsidRPr="00CA2B94">
        <w:rPr>
          <w:rFonts w:hint="cs"/>
          <w:b/>
          <w:bCs/>
          <w:sz w:val="44"/>
          <w:szCs w:val="44"/>
        </w:rPr>
        <w:t>VER-</w:t>
      </w:r>
      <w:r w:rsidR="00CA2B94" w:rsidRPr="00CA2B94">
        <w:rPr>
          <w:b/>
          <w:bCs/>
          <w:sz w:val="44"/>
          <w:szCs w:val="44"/>
        </w:rPr>
        <w:t>P-</w:t>
      </w:r>
      <w:r w:rsidRPr="00CA2B94">
        <w:rPr>
          <w:rFonts w:hint="cs"/>
          <w:b/>
          <w:bCs/>
          <w:sz w:val="44"/>
          <w:szCs w:val="44"/>
        </w:rPr>
        <w:t xml:space="preserve">TOOL-01-08 </w:t>
      </w:r>
    </w:p>
    <w:p w14:paraId="38FD73BD" w14:textId="5373FBBF" w:rsidR="00A2484A" w:rsidRPr="00CA2B94" w:rsidRDefault="00CC38B8" w:rsidP="003F3058">
      <w:pPr>
        <w:ind w:left="0"/>
        <w:jc w:val="center"/>
        <w:rPr>
          <w:b/>
          <w:bCs/>
          <w:sz w:val="44"/>
          <w:szCs w:val="44"/>
        </w:rPr>
      </w:pPr>
      <w:r w:rsidRPr="00CA2B94">
        <w:rPr>
          <w:rFonts w:hint="cs"/>
          <w:b/>
          <w:bCs/>
          <w:sz w:val="44"/>
          <w:szCs w:val="44"/>
        </w:rPr>
        <w:t xml:space="preserve">Calculation </w:t>
      </w:r>
      <w:r w:rsidR="004B6E4C" w:rsidRPr="00CA2B94">
        <w:rPr>
          <w:rFonts w:hint="cs"/>
          <w:b/>
          <w:bCs/>
          <w:sz w:val="44"/>
          <w:szCs w:val="44"/>
        </w:rPr>
        <w:t>of</w:t>
      </w:r>
      <w:r w:rsidRPr="00CA2B94">
        <w:rPr>
          <w:rFonts w:hint="cs"/>
          <w:b/>
          <w:bCs/>
          <w:sz w:val="44"/>
          <w:szCs w:val="44"/>
        </w:rPr>
        <w:t xml:space="preserve"> </w:t>
      </w:r>
      <w:r w:rsidR="00062164" w:rsidRPr="00CA2B94">
        <w:rPr>
          <w:rFonts w:hint="cs"/>
          <w:b/>
          <w:bCs/>
          <w:sz w:val="44"/>
          <w:szCs w:val="44"/>
        </w:rPr>
        <w:t xml:space="preserve">Appropriate </w:t>
      </w:r>
      <w:r w:rsidR="00B77B90" w:rsidRPr="00CA2B94">
        <w:rPr>
          <w:rFonts w:hint="cs"/>
          <w:b/>
          <w:bCs/>
          <w:sz w:val="44"/>
          <w:szCs w:val="44"/>
        </w:rPr>
        <w:t>Number of Sample Plots</w:t>
      </w:r>
      <w:r w:rsidR="000F32E8" w:rsidRPr="00CA2B94">
        <w:rPr>
          <w:rFonts w:hint="cs"/>
          <w:b/>
          <w:bCs/>
          <w:sz w:val="44"/>
          <w:szCs w:val="44"/>
        </w:rPr>
        <w:t xml:space="preserve"> </w:t>
      </w:r>
      <w:r w:rsidR="00062164" w:rsidRPr="00CA2B94">
        <w:rPr>
          <w:rFonts w:hint="cs"/>
          <w:b/>
          <w:bCs/>
          <w:sz w:val="44"/>
          <w:szCs w:val="44"/>
        </w:rPr>
        <w:br/>
      </w:r>
      <w:r w:rsidR="004E38D4" w:rsidRPr="00CA2B94">
        <w:rPr>
          <w:rFonts w:hint="cs"/>
          <w:b/>
          <w:bCs/>
          <w:sz w:val="44"/>
          <w:szCs w:val="44"/>
        </w:rPr>
        <w:t xml:space="preserve">for Carbon Measurements </w:t>
      </w:r>
      <w:r w:rsidR="002961F8" w:rsidRPr="00CA2B94">
        <w:rPr>
          <w:rFonts w:hint="cs"/>
          <w:b/>
          <w:bCs/>
          <w:sz w:val="44"/>
          <w:szCs w:val="44"/>
        </w:rPr>
        <w:t>in Forest Project Activities</w:t>
      </w:r>
    </w:p>
    <w:p w14:paraId="4504CA85" w14:textId="77777777" w:rsidR="006F1A29" w:rsidRPr="00D0032F" w:rsidRDefault="006F1A29" w:rsidP="003F3058">
      <w:pPr>
        <w:ind w:left="0"/>
        <w:jc w:val="center"/>
        <w:rPr>
          <w:b/>
          <w:bCs/>
          <w:sz w:val="40"/>
          <w:szCs w:val="40"/>
        </w:rPr>
      </w:pPr>
    </w:p>
    <w:p w14:paraId="52D761A2" w14:textId="29CCC728" w:rsidR="00EB2AD9" w:rsidRPr="00D0032F" w:rsidRDefault="00CA2B94" w:rsidP="003F3058">
      <w:pPr>
        <w:ind w:left="0"/>
        <w:jc w:val="center"/>
        <w:rPr>
          <w:b/>
          <w:bCs/>
          <w:sz w:val="40"/>
          <w:szCs w:val="40"/>
        </w:rPr>
      </w:pPr>
      <w:r>
        <w:rPr>
          <w:b/>
          <w:bCs/>
          <w:sz w:val="40"/>
          <w:szCs w:val="40"/>
        </w:rPr>
        <w:t>Version 01</w:t>
      </w:r>
    </w:p>
    <w:p w14:paraId="3C054F65" w14:textId="77777777" w:rsidR="003F3058" w:rsidRPr="00D0032F" w:rsidRDefault="003F3058" w:rsidP="002F7599">
      <w:pPr>
        <w:ind w:left="0"/>
        <w:rPr>
          <w:b/>
          <w:bCs/>
        </w:rPr>
      </w:pPr>
    </w:p>
    <w:p w14:paraId="32C39874" w14:textId="77777777" w:rsidR="003F3058" w:rsidRPr="00D0032F" w:rsidRDefault="003F3058" w:rsidP="002F7599">
      <w:pPr>
        <w:ind w:left="0"/>
        <w:rPr>
          <w:b/>
          <w:bCs/>
        </w:rPr>
      </w:pPr>
    </w:p>
    <w:p w14:paraId="14BC6DEA" w14:textId="77777777" w:rsidR="0008529B" w:rsidRPr="00D0032F" w:rsidRDefault="00BC6CBF">
      <w:pPr>
        <w:ind w:left="0"/>
        <w:rPr>
          <w:b/>
          <w:bCs/>
        </w:rPr>
      </w:pPr>
      <w:r w:rsidRPr="00D0032F">
        <w:rPr>
          <w:rFonts w:hint="cs"/>
          <w:b/>
          <w:bCs/>
          <w:cs/>
        </w:rPr>
        <w:br w:type="page"/>
      </w:r>
    </w:p>
    <w:p w14:paraId="1BD16055" w14:textId="63508ECF" w:rsidR="00A2484A" w:rsidRPr="00D0032F" w:rsidRDefault="00BC6CBF" w:rsidP="005A719E">
      <w:pPr>
        <w:pStyle w:val="Heading1"/>
      </w:pPr>
      <w:r w:rsidRPr="00D0032F">
        <w:rPr>
          <w:rFonts w:hint="cs"/>
        </w:rPr>
        <w:lastRenderedPageBreak/>
        <w:t>1</w:t>
      </w:r>
      <w:r w:rsidRPr="00D0032F">
        <w:rPr>
          <w:rFonts w:hint="cs"/>
          <w:cs/>
        </w:rPr>
        <w:t xml:space="preserve">. </w:t>
      </w:r>
      <w:r w:rsidR="00DB58B2" w:rsidRPr="00D0032F">
        <w:rPr>
          <w:rFonts w:hint="cs"/>
        </w:rPr>
        <w:t>Introduction</w:t>
      </w:r>
    </w:p>
    <w:p w14:paraId="67875630" w14:textId="6CEA7DA1" w:rsidR="00650A9C" w:rsidRPr="00D0032F" w:rsidRDefault="00BC6CBF" w:rsidP="00650A9C">
      <w:pPr>
        <w:ind w:left="0"/>
        <w:jc w:val="thaiDistribute"/>
      </w:pPr>
      <w:r w:rsidRPr="00D0032F">
        <w:rPr>
          <w:rFonts w:hint="cs"/>
          <w:cs/>
        </w:rPr>
        <w:tab/>
      </w:r>
      <w:r w:rsidR="009A6EE5" w:rsidRPr="00D0032F">
        <w:rPr>
          <w:rFonts w:hint="cs"/>
        </w:rPr>
        <w:t xml:space="preserve">This </w:t>
      </w:r>
      <w:r w:rsidR="00650A9C" w:rsidRPr="00D0032F">
        <w:rPr>
          <w:rFonts w:hint="cs"/>
        </w:rPr>
        <w:t>document</w:t>
      </w:r>
      <w:r w:rsidR="009A6EE5" w:rsidRPr="00D0032F">
        <w:rPr>
          <w:rFonts w:hint="cs"/>
        </w:rPr>
        <w:t xml:space="preserve"> is a tool for calculating the </w:t>
      </w:r>
      <w:r w:rsidR="00650A9C" w:rsidRPr="00D0032F">
        <w:rPr>
          <w:rFonts w:hint="cs"/>
        </w:rPr>
        <w:t>appropriate</w:t>
      </w:r>
      <w:r w:rsidR="009A6EE5" w:rsidRPr="00D0032F">
        <w:rPr>
          <w:rFonts w:hint="cs"/>
        </w:rPr>
        <w:t xml:space="preserve"> number of </w:t>
      </w:r>
      <w:r w:rsidR="00650A9C" w:rsidRPr="00D0032F">
        <w:rPr>
          <w:rFonts w:hint="cs"/>
        </w:rPr>
        <w:t xml:space="preserve">sample </w:t>
      </w:r>
      <w:r w:rsidR="009A6EE5" w:rsidRPr="00D0032F">
        <w:rPr>
          <w:rFonts w:hint="cs"/>
        </w:rPr>
        <w:t xml:space="preserve">plots </w:t>
      </w:r>
      <w:r w:rsidR="00650A9C" w:rsidRPr="00D0032F">
        <w:rPr>
          <w:rFonts w:hint="cs"/>
        </w:rPr>
        <w:t>in estimating</w:t>
      </w:r>
      <w:r w:rsidR="009A6EE5" w:rsidRPr="00D0032F">
        <w:rPr>
          <w:rFonts w:hint="cs"/>
        </w:rPr>
        <w:t xml:space="preserve"> the aboveground</w:t>
      </w:r>
      <w:r w:rsidR="00F067B0" w:rsidRPr="00D0032F">
        <w:rPr>
          <w:rFonts w:hint="cs"/>
        </w:rPr>
        <w:t xml:space="preserve"> tree biomass as well as</w:t>
      </w:r>
      <w:r w:rsidR="00650A9C" w:rsidRPr="00D0032F">
        <w:rPr>
          <w:rFonts w:hint="cs"/>
        </w:rPr>
        <w:t xml:space="preserve"> the carbon stocks and change in carbon stocks of trees in forest project activities. This tool can be used to estimate greenhouse gas emissions in both baseline and project</w:t>
      </w:r>
      <w:r w:rsidR="00650A9C" w:rsidRPr="00D0032F">
        <w:rPr>
          <w:rFonts w:hint="cs"/>
          <w:cs/>
        </w:rPr>
        <w:t xml:space="preserve"> </w:t>
      </w:r>
      <w:r w:rsidR="00650A9C" w:rsidRPr="00D0032F">
        <w:rPr>
          <w:rFonts w:hint="cs"/>
        </w:rPr>
        <w:t>scenarios.</w:t>
      </w:r>
    </w:p>
    <w:p w14:paraId="2FFB8FC2" w14:textId="7AE26B0B" w:rsidR="00650A9C" w:rsidRPr="00D0032F" w:rsidRDefault="00650A9C" w:rsidP="00420599">
      <w:pPr>
        <w:ind w:left="0"/>
        <w:jc w:val="thaiDistribute"/>
      </w:pPr>
    </w:p>
    <w:p w14:paraId="49333714" w14:textId="4B2AAEB7" w:rsidR="00972BA7" w:rsidRPr="00D0032F" w:rsidRDefault="00BC6CBF" w:rsidP="005A719E">
      <w:pPr>
        <w:pStyle w:val="Heading1"/>
      </w:pPr>
      <w:r w:rsidRPr="00D0032F">
        <w:rPr>
          <w:rFonts w:hint="cs"/>
          <w:cs/>
        </w:rPr>
        <w:t xml:space="preserve">2. </w:t>
      </w:r>
      <w:r w:rsidR="00DB58B2" w:rsidRPr="00D0032F">
        <w:rPr>
          <w:rFonts w:hint="cs"/>
        </w:rPr>
        <w:t>Relevant definitions and reference values</w:t>
      </w:r>
    </w:p>
    <w:p w14:paraId="2CD5F47D" w14:textId="1AAA40F6" w:rsidR="00D24C03" w:rsidRPr="00D0032F" w:rsidRDefault="00D24C03" w:rsidP="000E30F9">
      <w:pPr>
        <w:tabs>
          <w:tab w:val="left" w:pos="0"/>
        </w:tabs>
        <w:ind w:left="0"/>
      </w:pPr>
      <w:r w:rsidRPr="00D0032F">
        <w:rPr>
          <w:rFonts w:hint="cs"/>
          <w:cs/>
        </w:rPr>
        <w:tab/>
      </w:r>
      <w:r w:rsidR="00DB58B2" w:rsidRPr="00D0032F">
        <w:rPr>
          <w:rFonts w:hint="cs"/>
        </w:rPr>
        <w:t>Details appear in Annex 1</w:t>
      </w:r>
    </w:p>
    <w:p w14:paraId="4A65528A" w14:textId="5159983F" w:rsidR="00972BA7" w:rsidRPr="00D0032F" w:rsidRDefault="00BC6CBF" w:rsidP="005A719E">
      <w:pPr>
        <w:pStyle w:val="Heading1"/>
      </w:pPr>
      <w:r w:rsidRPr="00D0032F">
        <w:rPr>
          <w:rFonts w:hint="cs"/>
        </w:rPr>
        <w:t>3</w:t>
      </w:r>
      <w:r w:rsidRPr="00D0032F">
        <w:rPr>
          <w:rFonts w:hint="cs"/>
          <w:cs/>
        </w:rPr>
        <w:t xml:space="preserve">. </w:t>
      </w:r>
      <w:r w:rsidR="00DB58B2" w:rsidRPr="00D0032F">
        <w:rPr>
          <w:rFonts w:hint="cs"/>
        </w:rPr>
        <w:t xml:space="preserve">Characteristics of relevant activities and conditions </w:t>
      </w:r>
    </w:p>
    <w:p w14:paraId="4EDC10A4" w14:textId="5B079597" w:rsidR="00483487" w:rsidRPr="00D0032F" w:rsidRDefault="00E04386" w:rsidP="00DA39F2">
      <w:pPr>
        <w:tabs>
          <w:tab w:val="left" w:pos="0"/>
        </w:tabs>
        <w:spacing w:before="120"/>
        <w:ind w:left="0"/>
        <w:jc w:val="thaiDistribute"/>
      </w:pPr>
      <w:r w:rsidRPr="00D0032F">
        <w:rPr>
          <w:rFonts w:hint="cs"/>
        </w:rPr>
        <w:tab/>
      </w:r>
      <w:r w:rsidR="00483487" w:rsidRPr="00D0032F">
        <w:rPr>
          <w:rFonts w:hint="cs"/>
        </w:rPr>
        <w:t xml:space="preserve">This tool is suitable for calculating the number of plots suitable for </w:t>
      </w:r>
      <w:r w:rsidR="00F067B0" w:rsidRPr="00D0032F">
        <w:rPr>
          <w:rFonts w:hint="cs"/>
        </w:rPr>
        <w:t xml:space="preserve">estimating </w:t>
      </w:r>
      <w:r w:rsidR="00483487" w:rsidRPr="00D0032F">
        <w:rPr>
          <w:rFonts w:hint="cs"/>
        </w:rPr>
        <w:t>tree biomass</w:t>
      </w:r>
      <w:r w:rsidR="00483487" w:rsidRPr="00D0032F">
        <w:rPr>
          <w:rFonts w:hint="cs"/>
          <w:cs/>
        </w:rPr>
        <w:t xml:space="preserve"> </w:t>
      </w:r>
      <w:r w:rsidR="00483487" w:rsidRPr="00D0032F">
        <w:rPr>
          <w:rFonts w:hint="cs"/>
        </w:rPr>
        <w:t xml:space="preserve">to measure carbon </w:t>
      </w:r>
      <w:r w:rsidR="00F067B0" w:rsidRPr="00D0032F">
        <w:rPr>
          <w:rFonts w:hint="cs"/>
        </w:rPr>
        <w:t xml:space="preserve">stock </w:t>
      </w:r>
      <w:r w:rsidR="00483487" w:rsidRPr="00D0032F">
        <w:rPr>
          <w:rFonts w:hint="cs"/>
        </w:rPr>
        <w:t>and changes</w:t>
      </w:r>
      <w:r w:rsidR="00F067B0" w:rsidRPr="00D0032F">
        <w:rPr>
          <w:rFonts w:hint="cs"/>
        </w:rPr>
        <w:t xml:space="preserve"> in carbon stock</w:t>
      </w:r>
      <w:r w:rsidR="00483487" w:rsidRPr="00D0032F">
        <w:rPr>
          <w:rFonts w:hint="cs"/>
        </w:rPr>
        <w:t xml:space="preserve"> </w:t>
      </w:r>
      <w:r w:rsidR="00F067B0" w:rsidRPr="00D0032F">
        <w:rPr>
          <w:rFonts w:hint="cs"/>
        </w:rPr>
        <w:t>of</w:t>
      </w:r>
      <w:r w:rsidR="00483487" w:rsidRPr="00D0032F">
        <w:rPr>
          <w:rFonts w:hint="cs"/>
        </w:rPr>
        <w:t xml:space="preserve"> trees in </w:t>
      </w:r>
      <w:r w:rsidR="00F067B0" w:rsidRPr="00D0032F">
        <w:rPr>
          <w:rFonts w:hint="cs"/>
        </w:rPr>
        <w:t>forest</w:t>
      </w:r>
      <w:r w:rsidR="00483487" w:rsidRPr="00D0032F">
        <w:rPr>
          <w:rFonts w:hint="cs"/>
        </w:rPr>
        <w:t xml:space="preserve"> activity. The nature of the activities fall into the scope and conditions of use as follows:</w:t>
      </w:r>
    </w:p>
    <w:p w14:paraId="227655E6" w14:textId="4D02AB6E" w:rsidR="00483487" w:rsidRPr="00D0032F" w:rsidRDefault="00230D24" w:rsidP="00DA39F2">
      <w:pPr>
        <w:tabs>
          <w:tab w:val="left" w:pos="0"/>
        </w:tabs>
        <w:spacing w:before="120"/>
        <w:ind w:left="0"/>
        <w:jc w:val="thaiDistribute"/>
      </w:pPr>
      <w:r w:rsidRPr="00D0032F">
        <w:rPr>
          <w:rFonts w:hint="cs"/>
          <w:cs/>
        </w:rPr>
        <w:tab/>
        <w:t xml:space="preserve">1) </w:t>
      </w:r>
      <w:r w:rsidR="00483487" w:rsidRPr="00D0032F">
        <w:rPr>
          <w:rFonts w:hint="cs"/>
        </w:rPr>
        <w:t xml:space="preserve">This tool is used to calculate the </w:t>
      </w:r>
      <w:r w:rsidR="00F14100" w:rsidRPr="00D0032F">
        <w:rPr>
          <w:rFonts w:hint="cs"/>
        </w:rPr>
        <w:t>optimal</w:t>
      </w:r>
      <w:r w:rsidR="00483487" w:rsidRPr="00D0032F">
        <w:rPr>
          <w:rFonts w:hint="cs"/>
        </w:rPr>
        <w:t xml:space="preserve"> number of plots for tree biomass estimation using field measurement methods for base case and project implementation.</w:t>
      </w:r>
    </w:p>
    <w:p w14:paraId="2F9F5D5C" w14:textId="7A77722D" w:rsidR="00483487" w:rsidRPr="00D0032F" w:rsidRDefault="00E04386" w:rsidP="00DA39F2">
      <w:pPr>
        <w:tabs>
          <w:tab w:val="left" w:pos="0"/>
        </w:tabs>
        <w:spacing w:before="120"/>
        <w:ind w:left="0"/>
        <w:jc w:val="thaiDistribute"/>
      </w:pPr>
      <w:r w:rsidRPr="00D0032F">
        <w:rPr>
          <w:rFonts w:hint="cs"/>
        </w:rPr>
        <w:tab/>
      </w:r>
      <w:r w:rsidR="009F74DF" w:rsidRPr="00D0032F">
        <w:rPr>
          <w:rFonts w:hint="cs"/>
        </w:rPr>
        <w:t>2</w:t>
      </w:r>
      <w:r w:rsidRPr="00D0032F">
        <w:rPr>
          <w:rFonts w:hint="cs"/>
        </w:rPr>
        <w:t xml:space="preserve">) </w:t>
      </w:r>
      <w:r w:rsidR="00483487" w:rsidRPr="00D0032F">
        <w:rPr>
          <w:rFonts w:hint="cs"/>
        </w:rPr>
        <w:t xml:space="preserve">  This tool is used to calculate </w:t>
      </w:r>
      <w:r w:rsidR="00F14100" w:rsidRPr="00D0032F">
        <w:rPr>
          <w:rFonts w:hint="cs"/>
        </w:rPr>
        <w:t xml:space="preserve">optimal </w:t>
      </w:r>
      <w:r w:rsidR="00483487" w:rsidRPr="00D0032F">
        <w:rPr>
          <w:rFonts w:hint="cs"/>
        </w:rPr>
        <w:t xml:space="preserve">number of plots based on the </w:t>
      </w:r>
      <w:r w:rsidR="001E7AAE" w:rsidRPr="00D0032F">
        <w:rPr>
          <w:rFonts w:hint="cs"/>
        </w:rPr>
        <w:t>accuracy level of biomass to be assessed.</w:t>
      </w:r>
    </w:p>
    <w:p w14:paraId="3385A6C3" w14:textId="412D20BC" w:rsidR="001E7AAE" w:rsidRPr="00D0032F" w:rsidRDefault="00E04386" w:rsidP="00DA39F2">
      <w:pPr>
        <w:tabs>
          <w:tab w:val="left" w:pos="0"/>
        </w:tabs>
        <w:spacing w:before="120"/>
        <w:ind w:left="0"/>
        <w:jc w:val="thaiDistribute"/>
      </w:pPr>
      <w:r w:rsidRPr="00D0032F">
        <w:rPr>
          <w:rFonts w:hint="cs"/>
        </w:rPr>
        <w:tab/>
      </w:r>
      <w:r w:rsidR="002A2DC8" w:rsidRPr="00D0032F">
        <w:rPr>
          <w:rFonts w:hint="cs"/>
        </w:rPr>
        <w:t>3</w:t>
      </w:r>
      <w:r w:rsidRPr="00D0032F">
        <w:rPr>
          <w:rFonts w:hint="cs"/>
        </w:rPr>
        <w:t xml:space="preserve">) </w:t>
      </w:r>
      <w:r w:rsidR="001E7AAE" w:rsidRPr="00D0032F">
        <w:rPr>
          <w:rFonts w:hint="cs"/>
        </w:rPr>
        <w:t xml:space="preserve"> Parameters involved in biomass calculation at the sample plot such as biomass expansion factor (BEF) and root-shoot ratio are defined as fixed constants.  Similarly, all equations used in biomass calculation at sample plot level such as allometric equation, volume equation and </w:t>
      </w:r>
      <w:r w:rsidR="00F14100" w:rsidRPr="00D0032F">
        <w:rPr>
          <w:rFonts w:hint="cs"/>
        </w:rPr>
        <w:t xml:space="preserve">volume </w:t>
      </w:r>
      <w:r w:rsidR="001E7AAE" w:rsidRPr="00D0032F">
        <w:rPr>
          <w:rFonts w:hint="cs"/>
        </w:rPr>
        <w:t>table are considered correct.</w:t>
      </w:r>
    </w:p>
    <w:p w14:paraId="32AA2A6A" w14:textId="341BF91A" w:rsidR="00C041AF" w:rsidRPr="00D0032F" w:rsidRDefault="00C041AF" w:rsidP="005A719E">
      <w:pPr>
        <w:pStyle w:val="Heading1"/>
      </w:pPr>
      <w:r w:rsidRPr="00D0032F">
        <w:rPr>
          <w:rFonts w:hint="cs"/>
        </w:rPr>
        <w:t>4.</w:t>
      </w:r>
      <w:r w:rsidRPr="00D0032F">
        <w:rPr>
          <w:rFonts w:hint="cs"/>
          <w:cs/>
        </w:rPr>
        <w:t xml:space="preserve"> </w:t>
      </w:r>
      <w:r w:rsidR="00DB58B2" w:rsidRPr="00D0032F">
        <w:rPr>
          <w:rFonts w:hint="cs"/>
        </w:rPr>
        <w:t xml:space="preserve">Hypothesis </w:t>
      </w:r>
    </w:p>
    <w:p w14:paraId="1ED287A3" w14:textId="77777777" w:rsidR="001E7AAE" w:rsidRPr="00D0032F" w:rsidRDefault="001E7AAE" w:rsidP="001E7AAE">
      <w:r w:rsidRPr="00D0032F">
        <w:rPr>
          <w:rFonts w:hint="cs"/>
        </w:rPr>
        <w:t>The assumptions for calculating the optimal number of sample plots are as follows:</w:t>
      </w:r>
    </w:p>
    <w:p w14:paraId="0DAA4D1D" w14:textId="0560CD59" w:rsidR="001E7AAE" w:rsidRPr="00D0032F" w:rsidRDefault="001E7AAE" w:rsidP="001E7AAE">
      <w:pPr>
        <w:ind w:left="720"/>
      </w:pPr>
      <w:r w:rsidRPr="00D0032F">
        <w:rPr>
          <w:rFonts w:hint="cs"/>
          <w:cs/>
        </w:rPr>
        <w:t xml:space="preserve">1) </w:t>
      </w:r>
      <w:r w:rsidR="008A5FC3" w:rsidRPr="00D0032F">
        <w:rPr>
          <w:rFonts w:hint="cs"/>
        </w:rPr>
        <w:t>Value of the area of each stratum within the project boundary is known</w:t>
      </w:r>
      <w:r w:rsidR="008A5FC3" w:rsidRPr="00D0032F" w:rsidDel="008A5FC3">
        <w:rPr>
          <w:rFonts w:hint="cs"/>
        </w:rPr>
        <w:t xml:space="preserve"> </w:t>
      </w:r>
    </w:p>
    <w:p w14:paraId="595CFD4B" w14:textId="6DB27219" w:rsidR="001E7AAE" w:rsidRPr="00D0032F" w:rsidRDefault="001E7AAE" w:rsidP="001E7AAE">
      <w:pPr>
        <w:ind w:left="720"/>
      </w:pPr>
      <w:r w:rsidRPr="00D0032F">
        <w:rPr>
          <w:rFonts w:hint="cs"/>
          <w:cs/>
        </w:rPr>
        <w:t xml:space="preserve">2) </w:t>
      </w:r>
      <w:r w:rsidR="008A5FC3" w:rsidRPr="00D0032F">
        <w:rPr>
          <w:rFonts w:hint="cs"/>
        </w:rPr>
        <w:t>Value of the variance of biomass stocks in each stratum is known</w:t>
      </w:r>
    </w:p>
    <w:p w14:paraId="32AD67C6" w14:textId="16018460" w:rsidR="001E7AAE" w:rsidRPr="00D0032F" w:rsidRDefault="001E7AAE" w:rsidP="001E7AAE">
      <w:pPr>
        <w:ind w:left="720"/>
      </w:pPr>
      <w:r w:rsidRPr="00D0032F">
        <w:rPr>
          <w:rFonts w:hint="cs"/>
          <w:cs/>
        </w:rPr>
        <w:t xml:space="preserve">3) </w:t>
      </w:r>
      <w:r w:rsidR="008A5FC3" w:rsidRPr="00D0032F">
        <w:rPr>
          <w:rFonts w:hint="cs"/>
        </w:rPr>
        <w:t>The project area is stratified into one or more strata.</w:t>
      </w:r>
    </w:p>
    <w:p w14:paraId="78E269F9" w14:textId="4FE396C6" w:rsidR="00E057F7" w:rsidRPr="00D0032F" w:rsidRDefault="00DB58B2" w:rsidP="00D60A92">
      <w:r w:rsidRPr="00D0032F">
        <w:rPr>
          <w:rFonts w:hint="cs"/>
        </w:rPr>
        <w:t>Where</w:t>
      </w:r>
      <w:r w:rsidR="001E7AAE" w:rsidRPr="00D0032F">
        <w:rPr>
          <w:rFonts w:hint="cs"/>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234"/>
        <w:gridCol w:w="854"/>
        <w:gridCol w:w="6379"/>
      </w:tblGrid>
      <w:tr w:rsidR="00DA39F2" w:rsidRPr="00D0032F" w14:paraId="450D5819" w14:textId="77777777" w:rsidTr="00EB3E1A">
        <w:trPr>
          <w:trHeight w:val="60"/>
        </w:trPr>
        <w:tc>
          <w:tcPr>
            <w:tcW w:w="1234" w:type="dxa"/>
            <w:shd w:val="clear" w:color="auto" w:fill="FFFFFF" w:themeFill="background1"/>
          </w:tcPr>
          <w:p w14:paraId="38160198" w14:textId="0DAA23C5" w:rsidR="00DA39F2" w:rsidRPr="00D0032F" w:rsidDel="003E105A" w:rsidRDefault="00DA39F2" w:rsidP="00DA39F2">
            <w:pPr>
              <w:jc w:val="center"/>
              <w:rPr>
                <w:sz w:val="22"/>
                <w:szCs w:val="30"/>
              </w:rPr>
            </w:pPr>
            <m:oMathPara>
              <m:oMathParaPr>
                <m:jc m:val="center"/>
              </m:oMathParaPr>
              <m:oMath>
                <m:r>
                  <w:rPr>
                    <w:rFonts w:ascii="Cambria Math" w:hAnsi="Cambria Math" w:hint="cs"/>
                    <w:sz w:val="24"/>
                    <w:szCs w:val="24"/>
                  </w:rPr>
                  <m:t>n</m:t>
                </m:r>
              </m:oMath>
            </m:oMathPara>
          </w:p>
        </w:tc>
        <w:tc>
          <w:tcPr>
            <w:tcW w:w="854" w:type="dxa"/>
            <w:shd w:val="clear" w:color="auto" w:fill="FFFFFF" w:themeFill="background1"/>
          </w:tcPr>
          <w:p w14:paraId="43199B37" w14:textId="7DFA3245" w:rsidR="00DA39F2" w:rsidRPr="00D0032F" w:rsidRDefault="00EB3E1A" w:rsidP="00DA39F2">
            <w:pPr>
              <w:pStyle w:val="ListParagraph"/>
              <w:ind w:left="176" w:hanging="176"/>
              <w:rPr>
                <w:szCs w:val="32"/>
                <w:cs/>
              </w:rPr>
            </w:pPr>
            <w:r w:rsidRPr="00D0032F">
              <w:rPr>
                <w:rFonts w:hint="cs"/>
                <w:szCs w:val="32"/>
              </w:rPr>
              <w:t>means</w:t>
            </w:r>
          </w:p>
        </w:tc>
        <w:tc>
          <w:tcPr>
            <w:tcW w:w="6379" w:type="dxa"/>
            <w:shd w:val="clear" w:color="auto" w:fill="FFFFFF" w:themeFill="background1"/>
          </w:tcPr>
          <w:p w14:paraId="3F47EAF4" w14:textId="5BDF8499" w:rsidR="00DA39F2" w:rsidRPr="00D0032F" w:rsidRDefault="00B0686A" w:rsidP="00DA39F2">
            <w:pPr>
              <w:pStyle w:val="ListParagraph"/>
              <w:ind w:left="176"/>
              <w:rPr>
                <w:rFonts w:eastAsia="Cordia New"/>
                <w:szCs w:val="32"/>
                <w:cs/>
              </w:rPr>
            </w:pPr>
            <w:r w:rsidRPr="00D0032F">
              <w:rPr>
                <w:rFonts w:eastAsia="Cordia New" w:hint="cs"/>
                <w:szCs w:val="32"/>
              </w:rPr>
              <w:t xml:space="preserve">Number of </w:t>
            </w:r>
            <w:r w:rsidR="008A5FC3" w:rsidRPr="00D0032F">
              <w:rPr>
                <w:rFonts w:eastAsia="Cordia New" w:hint="cs"/>
                <w:szCs w:val="32"/>
              </w:rPr>
              <w:t xml:space="preserve">sample </w:t>
            </w:r>
            <w:r w:rsidRPr="00D0032F">
              <w:rPr>
                <w:rFonts w:eastAsia="Cordia New" w:hint="cs"/>
                <w:szCs w:val="32"/>
              </w:rPr>
              <w:t xml:space="preserve">plots suitable </w:t>
            </w:r>
            <w:r w:rsidR="008A5FC3" w:rsidRPr="00D0032F">
              <w:rPr>
                <w:rFonts w:eastAsia="Cordia New" w:hint="cs"/>
                <w:szCs w:val="32"/>
              </w:rPr>
              <w:t>for estimation of biomass stocks within the project</w:t>
            </w:r>
            <w:r w:rsidRPr="00D0032F">
              <w:rPr>
                <w:rFonts w:eastAsia="Cordia New" w:hint="cs"/>
                <w:szCs w:val="32"/>
              </w:rPr>
              <w:t xml:space="preserve"> </w:t>
            </w:r>
            <w:r w:rsidR="00A5414A" w:rsidRPr="00D0032F">
              <w:rPr>
                <w:rFonts w:eastAsia="Cordia New" w:hint="cs"/>
                <w:szCs w:val="32"/>
              </w:rPr>
              <w:t>boundary</w:t>
            </w:r>
            <w:r w:rsidR="00A5414A" w:rsidRPr="00D0032F" w:rsidDel="00A5414A">
              <w:rPr>
                <w:rFonts w:eastAsia="Cordia New" w:hint="cs"/>
                <w:szCs w:val="32"/>
              </w:rPr>
              <w:t xml:space="preserve"> </w:t>
            </w:r>
            <w:r w:rsidR="008A5FC3" w:rsidRPr="00D0032F">
              <w:rPr>
                <w:rFonts w:eastAsia="Cordia New" w:hint="cs"/>
                <w:szCs w:val="32"/>
              </w:rPr>
              <w:t>.</w:t>
            </w:r>
          </w:p>
        </w:tc>
      </w:tr>
      <w:tr w:rsidR="00EB3E1A" w:rsidRPr="00D0032F" w14:paraId="094BF52B" w14:textId="77777777" w:rsidTr="00EB3E1A">
        <w:trPr>
          <w:trHeight w:val="60"/>
        </w:trPr>
        <w:tc>
          <w:tcPr>
            <w:tcW w:w="1234" w:type="dxa"/>
            <w:shd w:val="clear" w:color="auto" w:fill="FFFFFF" w:themeFill="background1"/>
          </w:tcPr>
          <w:p w14:paraId="7C26C531" w14:textId="0C03A0ED" w:rsidR="00EB3E1A" w:rsidRPr="00D0032F" w:rsidRDefault="00D22B55" w:rsidP="00EB3E1A">
            <w:pPr>
              <w:jc w:val="center"/>
              <w:rPr>
                <w:i/>
                <w:sz w:val="24"/>
                <w:szCs w:val="24"/>
              </w:rPr>
            </w:pPr>
            <m:oMathPara>
              <m:oMathParaPr>
                <m:jc m:val="center"/>
              </m:oMathParaPr>
              <m:oMath>
                <m:sSub>
                  <m:sSubPr>
                    <m:ctrlPr>
                      <w:rPr>
                        <w:rFonts w:ascii="Cambria Math" w:hAnsi="Cambria Math" w:hint="cs"/>
                        <w:i/>
                        <w:sz w:val="24"/>
                        <w:szCs w:val="24"/>
                      </w:rPr>
                    </m:ctrlPr>
                  </m:sSubPr>
                  <m:e>
                    <m:r>
                      <w:rPr>
                        <w:rFonts w:ascii="Cambria Math" w:hAnsi="Cambria Math" w:hint="cs"/>
                        <w:sz w:val="24"/>
                        <w:szCs w:val="24"/>
                      </w:rPr>
                      <m:t>n</m:t>
                    </m:r>
                  </m:e>
                  <m:sub>
                    <m:r>
                      <w:rPr>
                        <w:rFonts w:ascii="Cambria Math" w:hAnsi="Cambria Math" w:hint="cs"/>
                        <w:sz w:val="24"/>
                        <w:szCs w:val="24"/>
                      </w:rPr>
                      <m:t>i</m:t>
                    </m:r>
                  </m:sub>
                </m:sSub>
              </m:oMath>
            </m:oMathPara>
          </w:p>
        </w:tc>
        <w:tc>
          <w:tcPr>
            <w:tcW w:w="854" w:type="dxa"/>
            <w:shd w:val="clear" w:color="auto" w:fill="FFFFFF" w:themeFill="background1"/>
          </w:tcPr>
          <w:p w14:paraId="4E257F55" w14:textId="771776EB" w:rsidR="00EB3E1A" w:rsidRPr="00D0032F" w:rsidRDefault="00EB3E1A" w:rsidP="00EB3E1A">
            <w:pPr>
              <w:pStyle w:val="ListParagraph"/>
              <w:ind w:left="176" w:hanging="176"/>
              <w:rPr>
                <w:szCs w:val="32"/>
                <w:cs/>
              </w:rPr>
            </w:pPr>
            <w:r w:rsidRPr="00D0032F">
              <w:rPr>
                <w:rFonts w:hint="cs"/>
                <w:szCs w:val="32"/>
              </w:rPr>
              <w:t>means</w:t>
            </w:r>
          </w:p>
        </w:tc>
        <w:tc>
          <w:tcPr>
            <w:tcW w:w="6379" w:type="dxa"/>
            <w:shd w:val="clear" w:color="auto" w:fill="FFFFFF" w:themeFill="background1"/>
          </w:tcPr>
          <w:p w14:paraId="7667DB10" w14:textId="2EA538D5" w:rsidR="00EB3E1A" w:rsidRPr="00D0032F" w:rsidRDefault="005A719E" w:rsidP="00EB3E1A">
            <w:pPr>
              <w:pStyle w:val="ListParagraph"/>
              <w:ind w:left="176"/>
              <w:rPr>
                <w:szCs w:val="32"/>
                <w:cs/>
              </w:rPr>
            </w:pPr>
            <w:r w:rsidRPr="00D0032F">
              <w:rPr>
                <w:rFonts w:eastAsia="Cordia New" w:hint="cs"/>
                <w:szCs w:val="32"/>
              </w:rPr>
              <w:t>Number of sample plots in stratum i for estimation of biomass stocks within the project boundary</w:t>
            </w:r>
            <w:r w:rsidR="008A5FC3" w:rsidRPr="00D0032F">
              <w:rPr>
                <w:rFonts w:eastAsia="Cordia New" w:hint="cs"/>
                <w:szCs w:val="32"/>
              </w:rPr>
              <w:t>.</w:t>
            </w:r>
          </w:p>
        </w:tc>
      </w:tr>
      <w:tr w:rsidR="00EB3E1A" w:rsidRPr="00D0032F" w14:paraId="56A03EEA" w14:textId="77777777" w:rsidTr="00EB3E1A">
        <w:trPr>
          <w:trHeight w:val="60"/>
        </w:trPr>
        <w:tc>
          <w:tcPr>
            <w:tcW w:w="1234" w:type="dxa"/>
            <w:shd w:val="clear" w:color="auto" w:fill="FFFFFF" w:themeFill="background1"/>
          </w:tcPr>
          <w:p w14:paraId="06EB0F69" w14:textId="7C88D4AA" w:rsidR="00EB3E1A" w:rsidRPr="00D0032F" w:rsidRDefault="00D22B55" w:rsidP="00EB3E1A">
            <w:pPr>
              <w:jc w:val="center"/>
              <w:rPr>
                <w:rFonts w:eastAsia="Cordia New"/>
                <w:sz w:val="24"/>
                <w:szCs w:val="24"/>
              </w:rPr>
            </w:pPr>
            <m:oMathPara>
              <m:oMathParaPr>
                <m:jc m:val="center"/>
              </m:oMathParaPr>
              <m:oMath>
                <m:sSub>
                  <m:sSubPr>
                    <m:ctrlPr>
                      <w:rPr>
                        <w:rFonts w:ascii="Cambria Math" w:hAnsi="Cambria Math" w:hint="cs"/>
                        <w:i/>
                        <w:sz w:val="24"/>
                        <w:szCs w:val="24"/>
                      </w:rPr>
                    </m:ctrlPr>
                  </m:sSubPr>
                  <m:e>
                    <m:r>
                      <w:rPr>
                        <w:rFonts w:ascii="Cambria Math" w:hAnsi="Cambria Math" w:hint="cs"/>
                        <w:sz w:val="24"/>
                        <w:szCs w:val="24"/>
                      </w:rPr>
                      <m:t>n</m:t>
                    </m:r>
                  </m:e>
                  <m:sub>
                    <m:r>
                      <w:rPr>
                        <w:rFonts w:ascii="Cambria Math" w:hAnsi="Cambria Math" w:hint="cs"/>
                        <w:sz w:val="24"/>
                        <w:szCs w:val="24"/>
                      </w:rPr>
                      <m:t>BSL</m:t>
                    </m:r>
                  </m:sub>
                </m:sSub>
              </m:oMath>
            </m:oMathPara>
          </w:p>
        </w:tc>
        <w:tc>
          <w:tcPr>
            <w:tcW w:w="854" w:type="dxa"/>
            <w:shd w:val="clear" w:color="auto" w:fill="FFFFFF" w:themeFill="background1"/>
          </w:tcPr>
          <w:p w14:paraId="0B8F7226" w14:textId="7E861ABC" w:rsidR="00EB3E1A" w:rsidRPr="00D0032F" w:rsidRDefault="00EB3E1A" w:rsidP="00EB3E1A">
            <w:pPr>
              <w:pStyle w:val="ListParagraph"/>
              <w:ind w:left="176" w:hanging="176"/>
              <w:rPr>
                <w:szCs w:val="32"/>
                <w:cs/>
              </w:rPr>
            </w:pPr>
            <w:r w:rsidRPr="00D0032F">
              <w:rPr>
                <w:rFonts w:hint="cs"/>
                <w:szCs w:val="32"/>
              </w:rPr>
              <w:t>means</w:t>
            </w:r>
          </w:p>
        </w:tc>
        <w:tc>
          <w:tcPr>
            <w:tcW w:w="6379" w:type="dxa"/>
            <w:shd w:val="clear" w:color="auto" w:fill="FFFFFF" w:themeFill="background1"/>
          </w:tcPr>
          <w:p w14:paraId="02BAE2ED" w14:textId="664A309F" w:rsidR="00EB3E1A" w:rsidRPr="00D0032F" w:rsidRDefault="00B0686A" w:rsidP="00EB3E1A">
            <w:pPr>
              <w:pStyle w:val="ListParagraph"/>
              <w:ind w:left="176"/>
              <w:rPr>
                <w:szCs w:val="32"/>
                <w:cs/>
              </w:rPr>
            </w:pPr>
            <w:r w:rsidRPr="00D0032F">
              <w:rPr>
                <w:rFonts w:eastAsia="Cordia New" w:hint="cs"/>
                <w:szCs w:val="32"/>
              </w:rPr>
              <w:t>Number of sample plots suitable for</w:t>
            </w:r>
            <w:r w:rsidR="00A5414A" w:rsidRPr="00D0032F">
              <w:rPr>
                <w:rFonts w:eastAsia="Cordia New" w:hint="cs"/>
                <w:szCs w:val="32"/>
              </w:rPr>
              <w:t xml:space="preserve"> e</w:t>
            </w:r>
            <w:r w:rsidR="008A5FC3" w:rsidRPr="00D0032F">
              <w:rPr>
                <w:rFonts w:eastAsia="Cordia New" w:hint="cs"/>
                <w:szCs w:val="32"/>
              </w:rPr>
              <w:t xml:space="preserve">stimation of biomass stocks within the project </w:t>
            </w:r>
            <w:r w:rsidR="00A5414A" w:rsidRPr="00D0032F">
              <w:rPr>
                <w:rFonts w:eastAsia="Cordia New" w:hint="cs"/>
                <w:szCs w:val="32"/>
              </w:rPr>
              <w:t>boundary</w:t>
            </w:r>
            <w:r w:rsidR="00A5414A" w:rsidRPr="00D0032F" w:rsidDel="008A5FC3">
              <w:rPr>
                <w:rFonts w:eastAsia="Cordia New" w:hint="cs"/>
                <w:szCs w:val="32"/>
              </w:rPr>
              <w:t xml:space="preserve"> </w:t>
            </w:r>
            <w:r w:rsidRPr="00D0032F">
              <w:rPr>
                <w:rFonts w:eastAsia="Cordia New" w:hint="cs"/>
                <w:szCs w:val="32"/>
              </w:rPr>
              <w:t xml:space="preserve"> for the base</w:t>
            </w:r>
            <w:r w:rsidR="00F14100" w:rsidRPr="00D0032F">
              <w:rPr>
                <w:rFonts w:eastAsia="Cordia New" w:hint="cs"/>
                <w:szCs w:val="32"/>
              </w:rPr>
              <w:t>line</w:t>
            </w:r>
            <w:r w:rsidRPr="00D0032F">
              <w:rPr>
                <w:rFonts w:eastAsia="Cordia New" w:hint="cs"/>
                <w:szCs w:val="32"/>
              </w:rPr>
              <w:t>.</w:t>
            </w:r>
          </w:p>
        </w:tc>
      </w:tr>
      <w:tr w:rsidR="00EB3E1A" w:rsidRPr="00D0032F" w14:paraId="1F603F09" w14:textId="77777777" w:rsidTr="00EB3E1A">
        <w:trPr>
          <w:trHeight w:val="60"/>
        </w:trPr>
        <w:tc>
          <w:tcPr>
            <w:tcW w:w="1234" w:type="dxa"/>
            <w:shd w:val="clear" w:color="auto" w:fill="FFFFFF" w:themeFill="background1"/>
          </w:tcPr>
          <w:p w14:paraId="1DE1EAF3" w14:textId="551A92E5" w:rsidR="00EB3E1A" w:rsidRPr="00D0032F" w:rsidRDefault="00D22B55" w:rsidP="00EB3E1A">
            <w:pPr>
              <w:jc w:val="center"/>
              <w:rPr>
                <w:rFonts w:eastAsia="Cordia New"/>
                <w:sz w:val="24"/>
                <w:szCs w:val="24"/>
              </w:rPr>
            </w:pPr>
            <m:oMathPara>
              <m:oMathParaPr>
                <m:jc m:val="center"/>
              </m:oMathParaPr>
              <m:oMath>
                <m:sSub>
                  <m:sSubPr>
                    <m:ctrlPr>
                      <w:rPr>
                        <w:rFonts w:ascii="Cambria Math" w:hAnsi="Cambria Math" w:hint="cs"/>
                        <w:i/>
                        <w:sz w:val="24"/>
                        <w:szCs w:val="24"/>
                      </w:rPr>
                    </m:ctrlPr>
                  </m:sSubPr>
                  <m:e>
                    <m:r>
                      <w:rPr>
                        <w:rFonts w:ascii="Cambria Math" w:hAnsi="Cambria Math" w:hint="cs"/>
                        <w:sz w:val="24"/>
                        <w:szCs w:val="24"/>
                      </w:rPr>
                      <m:t>n</m:t>
                    </m:r>
                  </m:e>
                  <m:sub>
                    <m:r>
                      <w:rPr>
                        <w:rFonts w:ascii="Cambria Math" w:hAnsi="Cambria Math" w:hint="cs"/>
                        <w:sz w:val="24"/>
                        <w:szCs w:val="24"/>
                      </w:rPr>
                      <m:t>PROJ</m:t>
                    </m:r>
                    <m:r>
                      <w:rPr>
                        <w:rFonts w:ascii="Cambria Math" w:hAnsi="Cambria Math" w:hint="cs"/>
                        <w:sz w:val="24"/>
                        <w:szCs w:val="24"/>
                      </w:rPr>
                      <m:t>,</m:t>
                    </m:r>
                    <m:r>
                      <w:rPr>
                        <w:rFonts w:ascii="Cambria Math" w:hAnsi="Cambria Math" w:hint="cs"/>
                        <w:sz w:val="24"/>
                        <w:szCs w:val="24"/>
                      </w:rPr>
                      <m:t>i</m:t>
                    </m:r>
                  </m:sub>
                </m:sSub>
              </m:oMath>
            </m:oMathPara>
          </w:p>
        </w:tc>
        <w:tc>
          <w:tcPr>
            <w:tcW w:w="854" w:type="dxa"/>
            <w:shd w:val="clear" w:color="auto" w:fill="FFFFFF" w:themeFill="background1"/>
          </w:tcPr>
          <w:p w14:paraId="33C877C1" w14:textId="557AF66A" w:rsidR="00EB3E1A" w:rsidRPr="00D0032F" w:rsidRDefault="00EB3E1A" w:rsidP="00EB3E1A">
            <w:pPr>
              <w:pStyle w:val="ListParagraph"/>
              <w:ind w:left="176" w:hanging="176"/>
              <w:rPr>
                <w:szCs w:val="32"/>
                <w:cs/>
              </w:rPr>
            </w:pPr>
            <w:r w:rsidRPr="00D0032F">
              <w:rPr>
                <w:rFonts w:hint="cs"/>
                <w:szCs w:val="32"/>
              </w:rPr>
              <w:t>means</w:t>
            </w:r>
          </w:p>
        </w:tc>
        <w:tc>
          <w:tcPr>
            <w:tcW w:w="6379" w:type="dxa"/>
            <w:shd w:val="clear" w:color="auto" w:fill="FFFFFF" w:themeFill="background1"/>
          </w:tcPr>
          <w:p w14:paraId="7EFF334E" w14:textId="0749B9DE" w:rsidR="00EB3E1A" w:rsidRPr="00D0032F" w:rsidRDefault="00B0686A" w:rsidP="00EB3E1A">
            <w:pPr>
              <w:pStyle w:val="ListParagraph"/>
              <w:ind w:left="176"/>
              <w:rPr>
                <w:szCs w:val="32"/>
                <w:cs/>
              </w:rPr>
            </w:pPr>
            <w:r w:rsidRPr="00D0032F">
              <w:rPr>
                <w:rFonts w:eastAsia="Cordia New" w:hint="cs"/>
                <w:szCs w:val="32"/>
              </w:rPr>
              <w:t xml:space="preserve">Number of sample plots in </w:t>
            </w:r>
            <w:r w:rsidR="00F14100" w:rsidRPr="00D0032F">
              <w:rPr>
                <w:rFonts w:eastAsia="Cordia New" w:hint="cs"/>
                <w:szCs w:val="32"/>
              </w:rPr>
              <w:t>stratum</w:t>
            </w:r>
            <w:r w:rsidR="005A719E" w:rsidRPr="00D0032F">
              <w:rPr>
                <w:rFonts w:eastAsia="Cordia New" w:hint="cs"/>
                <w:szCs w:val="32"/>
              </w:rPr>
              <w:t xml:space="preserve"> i</w:t>
            </w:r>
            <w:r w:rsidR="00F14100" w:rsidRPr="00D0032F">
              <w:rPr>
                <w:rFonts w:eastAsia="Cordia New" w:hint="cs"/>
                <w:szCs w:val="32"/>
              </w:rPr>
              <w:t xml:space="preserve"> </w:t>
            </w:r>
            <w:r w:rsidRPr="00D0032F">
              <w:rPr>
                <w:rFonts w:eastAsia="Cordia New" w:hint="cs"/>
                <w:szCs w:val="32"/>
              </w:rPr>
              <w:t xml:space="preserve">for </w:t>
            </w:r>
            <w:r w:rsidR="00A5414A" w:rsidRPr="00D0032F">
              <w:rPr>
                <w:rFonts w:eastAsia="Cordia New" w:hint="cs"/>
                <w:szCs w:val="32"/>
              </w:rPr>
              <w:t>estimation of biomass stocks within the project boundary</w:t>
            </w:r>
            <w:r w:rsidR="00A5414A" w:rsidRPr="00D0032F" w:rsidDel="00A5414A">
              <w:rPr>
                <w:rFonts w:eastAsia="Cordia New" w:hint="cs"/>
                <w:szCs w:val="32"/>
              </w:rPr>
              <w:t xml:space="preserve"> </w:t>
            </w:r>
            <w:r w:rsidRPr="00D0032F">
              <w:rPr>
                <w:rFonts w:eastAsia="Cordia New" w:hint="cs"/>
                <w:szCs w:val="32"/>
              </w:rPr>
              <w:t xml:space="preserve"> for project implementation.</w:t>
            </w:r>
          </w:p>
        </w:tc>
      </w:tr>
    </w:tbl>
    <w:p w14:paraId="76D2FDFA" w14:textId="6612BB40" w:rsidR="00F33E4A" w:rsidRPr="00D0032F" w:rsidRDefault="00F33E4A" w:rsidP="005A719E">
      <w:pPr>
        <w:pStyle w:val="Heading1"/>
      </w:pPr>
      <w:bookmarkStart w:id="0" w:name="_Hlk96864578"/>
      <w:r w:rsidRPr="00D0032F">
        <w:rPr>
          <w:rFonts w:hint="cs"/>
          <w:cs/>
        </w:rPr>
        <w:t xml:space="preserve">5. </w:t>
      </w:r>
      <w:r w:rsidRPr="00D0032F">
        <w:rPr>
          <w:rFonts w:hint="cs"/>
        </w:rPr>
        <w:t>Stratification</w:t>
      </w:r>
      <w:bookmarkEnd w:id="0"/>
    </w:p>
    <w:p w14:paraId="54C32121" w14:textId="33D58FA9" w:rsidR="00D7026B" w:rsidRPr="00D0032F" w:rsidRDefault="00D7026B" w:rsidP="004E7917">
      <w:pPr>
        <w:ind w:firstLine="720"/>
        <w:jc w:val="thaiDistribute"/>
      </w:pPr>
      <w:r w:rsidRPr="00D0032F">
        <w:rPr>
          <w:rFonts w:hint="cs"/>
        </w:rPr>
        <w:t xml:space="preserve">When the project area is heterogeneous, it is required a stratification to assess carbon </w:t>
      </w:r>
      <w:r w:rsidR="005A719E" w:rsidRPr="00D0032F">
        <w:rPr>
          <w:rFonts w:hint="cs"/>
        </w:rPr>
        <w:t>stock</w:t>
      </w:r>
      <w:r w:rsidRPr="00D0032F">
        <w:rPr>
          <w:rFonts w:hint="cs"/>
        </w:rPr>
        <w:t xml:space="preserve"> in biomass in more accurate manner.  Stratification must be done according to appeared conditions. For example, similar </w:t>
      </w:r>
      <w:r w:rsidR="005A719E" w:rsidRPr="00D0032F">
        <w:rPr>
          <w:rFonts w:hint="cs"/>
        </w:rPr>
        <w:t>stratum</w:t>
      </w:r>
      <w:r w:rsidRPr="00D0032F">
        <w:rPr>
          <w:rFonts w:hint="cs"/>
        </w:rPr>
        <w:t xml:space="preserve"> must possess the most similar characteristics with the </w:t>
      </w:r>
      <w:r w:rsidR="009B6320" w:rsidRPr="00D0032F">
        <w:rPr>
          <w:rFonts w:hint="cs"/>
        </w:rPr>
        <w:t xml:space="preserve">greatest differences between </w:t>
      </w:r>
      <w:r w:rsidR="005A719E" w:rsidRPr="00D0032F">
        <w:rPr>
          <w:rFonts w:hint="cs"/>
        </w:rPr>
        <w:t>strata</w:t>
      </w:r>
      <w:r w:rsidR="009B6320" w:rsidRPr="00D0032F">
        <w:rPr>
          <w:rFonts w:hint="cs"/>
        </w:rPr>
        <w:t xml:space="preserve">. Characteristics that can be used as criteria for </w:t>
      </w:r>
      <w:r w:rsidR="005A719E" w:rsidRPr="00D0032F">
        <w:rPr>
          <w:rFonts w:hint="cs"/>
        </w:rPr>
        <w:t>stratification</w:t>
      </w:r>
      <w:r w:rsidR="005A719E" w:rsidRPr="00D0032F" w:rsidDel="005A719E">
        <w:rPr>
          <w:rFonts w:hint="cs"/>
        </w:rPr>
        <w:t xml:space="preserve"> </w:t>
      </w:r>
      <w:r w:rsidR="009B6320" w:rsidRPr="00D0032F">
        <w:rPr>
          <w:rFonts w:hint="cs"/>
        </w:rPr>
        <w:t xml:space="preserve">are such as type of land use, forest type, plant type, altitude above sea slope level, soil fertility, the age class of vegetation and their management.  These characteristics can be </w:t>
      </w:r>
      <w:r w:rsidR="005A719E" w:rsidRPr="00D0032F">
        <w:rPr>
          <w:rFonts w:hint="cs"/>
        </w:rPr>
        <w:t>stratifi</w:t>
      </w:r>
      <w:r w:rsidR="00366130" w:rsidRPr="00D0032F">
        <w:rPr>
          <w:rFonts w:hint="cs"/>
        </w:rPr>
        <w:t>ed</w:t>
      </w:r>
      <w:r w:rsidR="009B6320" w:rsidRPr="00D0032F">
        <w:rPr>
          <w:rFonts w:hint="cs"/>
        </w:rPr>
        <w:t xml:space="preserve"> using remote sensing data such as satellite images, aerial photographs, and images from Google Earth.</w:t>
      </w:r>
    </w:p>
    <w:p w14:paraId="3DF19C57" w14:textId="361A3F4E" w:rsidR="009B6320" w:rsidRPr="00D0032F" w:rsidRDefault="009B6320" w:rsidP="0003324E">
      <w:pPr>
        <w:ind w:firstLine="720"/>
        <w:jc w:val="thaiDistribute"/>
      </w:pPr>
      <w:r w:rsidRPr="00D0032F">
        <w:rPr>
          <w:rFonts w:hint="cs"/>
        </w:rPr>
        <w:t xml:space="preserve">In addition, the </w:t>
      </w:r>
      <w:r w:rsidR="005A719E" w:rsidRPr="00D0032F">
        <w:rPr>
          <w:rFonts w:hint="cs"/>
        </w:rPr>
        <w:t xml:space="preserve">stratification </w:t>
      </w:r>
      <w:r w:rsidRPr="00D0032F">
        <w:rPr>
          <w:rFonts w:hint="cs"/>
        </w:rPr>
        <w:t xml:space="preserve">is based on differences in the amount of carbon </w:t>
      </w:r>
      <w:r w:rsidR="005A719E" w:rsidRPr="00D0032F">
        <w:rPr>
          <w:rFonts w:hint="cs"/>
        </w:rPr>
        <w:t xml:space="preserve">stock </w:t>
      </w:r>
      <w:r w:rsidRPr="00D0032F">
        <w:rPr>
          <w:rFonts w:hint="cs"/>
        </w:rPr>
        <w:t>in the biomass to be assessed. Therefore, the difference in the amount of carbon st</w:t>
      </w:r>
      <w:r w:rsidR="005A719E" w:rsidRPr="00D0032F">
        <w:rPr>
          <w:rFonts w:hint="cs"/>
        </w:rPr>
        <w:t>ock</w:t>
      </w:r>
      <w:r w:rsidRPr="00D0032F">
        <w:rPr>
          <w:rFonts w:hint="cs"/>
        </w:rPr>
        <w:t xml:space="preserve"> in the biomass is used as a criterion to determine the size of the area</w:t>
      </w:r>
      <w:r w:rsidR="00366130" w:rsidRPr="00D0032F">
        <w:rPr>
          <w:rFonts w:hint="cs"/>
        </w:rPr>
        <w:t xml:space="preserve"> in </w:t>
      </w:r>
      <w:r w:rsidRPr="00D0032F">
        <w:rPr>
          <w:rFonts w:hint="cs"/>
        </w:rPr>
        <w:t xml:space="preserve">each </w:t>
      </w:r>
      <w:r w:rsidR="005A719E" w:rsidRPr="00D0032F">
        <w:rPr>
          <w:rFonts w:hint="cs"/>
        </w:rPr>
        <w:t>stratum</w:t>
      </w:r>
      <w:r w:rsidRPr="00D0032F">
        <w:rPr>
          <w:rFonts w:hint="cs"/>
        </w:rPr>
        <w:t xml:space="preserve">, if the total biomass carbon </w:t>
      </w:r>
      <w:r w:rsidR="005A719E" w:rsidRPr="00D0032F">
        <w:rPr>
          <w:rFonts w:hint="cs"/>
        </w:rPr>
        <w:t xml:space="preserve">stock </w:t>
      </w:r>
      <w:r w:rsidRPr="00D0032F">
        <w:rPr>
          <w:rFonts w:hint="cs"/>
        </w:rPr>
        <w:t xml:space="preserve">to be assessed comes from two or more sites, </w:t>
      </w:r>
      <w:r w:rsidR="0003324E" w:rsidRPr="00D0032F">
        <w:rPr>
          <w:rFonts w:hint="cs"/>
        </w:rPr>
        <w:t xml:space="preserve">the stratification priority will be given to sites with greater carbon </w:t>
      </w:r>
      <w:r w:rsidR="00D0032F" w:rsidRPr="00D0032F">
        <w:rPr>
          <w:rFonts w:hint="cs"/>
        </w:rPr>
        <w:t>stock</w:t>
      </w:r>
      <w:r w:rsidR="0003324E" w:rsidRPr="00D0032F">
        <w:rPr>
          <w:rFonts w:hint="cs"/>
        </w:rPr>
        <w:t xml:space="preserve">. </w:t>
      </w:r>
      <w:r w:rsidRPr="00D0032F">
        <w:rPr>
          <w:rFonts w:hint="cs"/>
        </w:rPr>
        <w:t xml:space="preserve">We can define </w:t>
      </w:r>
      <w:r w:rsidR="00F14100" w:rsidRPr="00D0032F">
        <w:rPr>
          <w:rFonts w:hint="cs"/>
        </w:rPr>
        <w:t>stratum</w:t>
      </w:r>
      <w:r w:rsidRPr="00D0032F">
        <w:rPr>
          <w:rFonts w:hint="cs"/>
        </w:rPr>
        <w:t xml:space="preserve"> according to their characteristics as follow:</w:t>
      </w:r>
    </w:p>
    <w:p w14:paraId="1C6D5045" w14:textId="77777777" w:rsidR="00603C49" w:rsidRPr="00603C49" w:rsidRDefault="00603C49" w:rsidP="00603C49">
      <w:pPr>
        <w:numPr>
          <w:ilvl w:val="0"/>
          <w:numId w:val="18"/>
        </w:numPr>
        <w:ind w:left="1080"/>
        <w:jc w:val="thaiDistribute"/>
        <w:rPr>
          <w:spacing w:val="-4"/>
        </w:rPr>
      </w:pPr>
      <w:r w:rsidRPr="00603C49">
        <w:t>For baseline net GHG removals by sinks, it is usually sufficient to stratify the area according to major vegetation types and their crown cover and/or land use types</w:t>
      </w:r>
    </w:p>
    <w:p w14:paraId="28AD16DF" w14:textId="77777777" w:rsidR="00603C49" w:rsidRPr="00603C49" w:rsidRDefault="00603C49" w:rsidP="00603C49">
      <w:pPr>
        <w:numPr>
          <w:ilvl w:val="0"/>
          <w:numId w:val="18"/>
        </w:numPr>
        <w:ind w:left="1080"/>
        <w:jc w:val="thaiDistribute"/>
        <w:rPr>
          <w:color w:val="000000" w:themeColor="text1"/>
          <w:spacing w:val="-4"/>
        </w:rPr>
      </w:pPr>
      <w:r w:rsidRPr="00603C49">
        <w:rPr>
          <w:spacing w:val="-4"/>
        </w:rPr>
        <w:t>F</w:t>
      </w:r>
      <w:r w:rsidRPr="00603C49">
        <w:rPr>
          <w:color w:val="000000" w:themeColor="text1"/>
          <w:spacing w:val="-4"/>
        </w:rPr>
        <w:t>or net GHG removal forecast, it is sufficient to stratify the area according to major vegetation and forest management</w:t>
      </w:r>
    </w:p>
    <w:p w14:paraId="13533E82" w14:textId="7DCE734C" w:rsidR="00603C49" w:rsidRPr="00603C49" w:rsidRDefault="00603C49" w:rsidP="00603C49">
      <w:pPr>
        <w:numPr>
          <w:ilvl w:val="0"/>
          <w:numId w:val="18"/>
        </w:numPr>
        <w:ind w:left="1080"/>
        <w:jc w:val="thaiDistribute"/>
        <w:rPr>
          <w:color w:val="000000" w:themeColor="text1"/>
          <w:spacing w:val="-4"/>
        </w:rPr>
      </w:pPr>
      <w:r w:rsidRPr="00603C49">
        <w:rPr>
          <w:color w:val="000000" w:themeColor="text1"/>
          <w:spacing w:val="-4"/>
        </w:rPr>
        <w:t>For net GHG removal (</w:t>
      </w:r>
      <w:r w:rsidRPr="00603C49">
        <w:rPr>
          <w:rFonts w:hint="cs"/>
        </w:rPr>
        <w:t xml:space="preserve">monitoring during </w:t>
      </w:r>
      <w:r w:rsidRPr="00603C49">
        <w:rPr>
          <w:color w:val="000000" w:themeColor="text1"/>
          <w:spacing w:val="-4"/>
        </w:rPr>
        <w:t>post implementation), the stratification depends on major vegetation and actual forest management. In the case of project impacts from natural or human disasters, such as storms or other factors such as sediment loads, which cause the trend of the project's biomass carbon sequestration to change. It is necessary to re-</w:t>
      </w:r>
      <w:r w:rsidRPr="00603C49">
        <w:t xml:space="preserve"> stratification</w:t>
      </w:r>
      <w:r w:rsidRPr="00603C49" w:rsidDel="00462E6D">
        <w:rPr>
          <w:color w:val="000000" w:themeColor="text1"/>
          <w:spacing w:val="-4"/>
        </w:rPr>
        <w:t xml:space="preserve"> </w:t>
      </w:r>
      <w:r w:rsidRPr="00603C49">
        <w:rPr>
          <w:color w:val="000000" w:themeColor="text1"/>
          <w:spacing w:val="-4"/>
        </w:rPr>
        <w:t>accordingly.</w:t>
      </w:r>
    </w:p>
    <w:p w14:paraId="422EE754" w14:textId="77777777" w:rsidR="00603C49" w:rsidRPr="00D0032F" w:rsidRDefault="00603C49" w:rsidP="00D0032F">
      <w:pPr>
        <w:tabs>
          <w:tab w:val="left" w:pos="1560"/>
        </w:tabs>
        <w:ind w:left="1080" w:hanging="180"/>
        <w:jc w:val="thaiDistribute"/>
      </w:pPr>
    </w:p>
    <w:p w14:paraId="15FBE3DD" w14:textId="7CB77EEF" w:rsidR="00366130" w:rsidRPr="00D0032F" w:rsidRDefault="00DA4275" w:rsidP="00366130">
      <w:pPr>
        <w:pStyle w:val="Heading1"/>
      </w:pPr>
      <w:r w:rsidRPr="00D0032F">
        <w:rPr>
          <w:rFonts w:hint="cs"/>
          <w:cs/>
        </w:rPr>
        <w:t xml:space="preserve">6. </w:t>
      </w:r>
      <w:r w:rsidR="00DB58B2" w:rsidRPr="00D0032F">
        <w:rPr>
          <w:rFonts w:hint="cs"/>
        </w:rPr>
        <w:t xml:space="preserve">Size of sample plot </w:t>
      </w:r>
    </w:p>
    <w:p w14:paraId="04BFE760" w14:textId="5B5442E1" w:rsidR="00741DFE" w:rsidRPr="00D0032F" w:rsidRDefault="00366130" w:rsidP="00AF3E36">
      <w:pPr>
        <w:spacing w:before="120"/>
        <w:ind w:left="357" w:firstLine="720"/>
        <w:jc w:val="thaiDistribute"/>
      </w:pPr>
      <w:r w:rsidRPr="00D0032F">
        <w:rPr>
          <w:rFonts w:hint="cs"/>
        </w:rPr>
        <w:t xml:space="preserve">Sample plots in estimating the aboveground tree biomass as well as the carbon stocks and change in carbon stocks of trees in forest project activities </w:t>
      </w:r>
      <w:r w:rsidR="00741DFE" w:rsidRPr="00D0032F">
        <w:rPr>
          <w:rFonts w:hint="cs"/>
        </w:rPr>
        <w:t xml:space="preserve">may be in square, rectangle or circle shape. This is consistent with the principle of plotting specimens in </w:t>
      </w:r>
      <w:r w:rsidR="00741DFE" w:rsidRPr="00D0032F">
        <w:rPr>
          <w:rFonts w:hint="cs"/>
        </w:rPr>
        <w:lastRenderedPageBreak/>
        <w:t xml:space="preserve">forest resource surveys. For sample plot sizes, the most popular and generally accepted sample plot sizes can be used. Recommended size means a square plot with dimensions of 40 x 40 meters (size 1 rai). In case the project area is not suitable for placing a sample plot of 40 x 40 meters, consider placing the sample plot in other shapes and sizes as required. The size of the plot is the parameter required for calculating the number of plots suitable for </w:t>
      </w:r>
      <w:r w:rsidR="00A5414A" w:rsidRPr="00D0032F">
        <w:rPr>
          <w:rFonts w:hint="cs"/>
        </w:rPr>
        <w:t xml:space="preserve">estimating </w:t>
      </w:r>
      <w:r w:rsidR="00741DFE" w:rsidRPr="00D0032F">
        <w:rPr>
          <w:rFonts w:hint="cs"/>
        </w:rPr>
        <w:t xml:space="preserve">the aboveground </w:t>
      </w:r>
      <w:r w:rsidR="00A5414A" w:rsidRPr="00D0032F">
        <w:rPr>
          <w:rFonts w:hint="cs"/>
        </w:rPr>
        <w:t xml:space="preserve">tree </w:t>
      </w:r>
      <w:r w:rsidR="00741DFE" w:rsidRPr="00D0032F">
        <w:rPr>
          <w:rFonts w:hint="cs"/>
        </w:rPr>
        <w:t xml:space="preserve">biomass to measure carbon </w:t>
      </w:r>
      <w:r w:rsidR="00A5414A" w:rsidRPr="00D0032F">
        <w:rPr>
          <w:rFonts w:hint="cs"/>
        </w:rPr>
        <w:t xml:space="preserve">stock </w:t>
      </w:r>
      <w:r w:rsidR="00741DFE" w:rsidRPr="00D0032F">
        <w:rPr>
          <w:rFonts w:hint="cs"/>
        </w:rPr>
        <w:t xml:space="preserve">and </w:t>
      </w:r>
      <w:r w:rsidR="00A5414A" w:rsidRPr="00D0032F">
        <w:rPr>
          <w:rFonts w:hint="cs"/>
        </w:rPr>
        <w:t xml:space="preserve">changes in </w:t>
      </w:r>
      <w:r w:rsidR="00741DFE" w:rsidRPr="00D0032F">
        <w:rPr>
          <w:rFonts w:hint="cs"/>
        </w:rPr>
        <w:t>carbon</w:t>
      </w:r>
      <w:r w:rsidR="00A5414A" w:rsidRPr="00D0032F">
        <w:rPr>
          <w:rFonts w:hint="cs"/>
        </w:rPr>
        <w:t xml:space="preserve"> of </w:t>
      </w:r>
      <w:r w:rsidR="00741DFE" w:rsidRPr="00D0032F">
        <w:rPr>
          <w:rFonts w:hint="cs"/>
        </w:rPr>
        <w:t xml:space="preserve">trees in forest </w:t>
      </w:r>
      <w:r w:rsidR="00A5414A" w:rsidRPr="00D0032F">
        <w:rPr>
          <w:rFonts w:hint="cs"/>
        </w:rPr>
        <w:t xml:space="preserve">project </w:t>
      </w:r>
      <w:r w:rsidR="00741DFE" w:rsidRPr="00D0032F">
        <w:rPr>
          <w:rFonts w:hint="cs"/>
        </w:rPr>
        <w:t>activit</w:t>
      </w:r>
      <w:r w:rsidR="00A5414A" w:rsidRPr="00D0032F">
        <w:rPr>
          <w:rFonts w:hint="cs"/>
        </w:rPr>
        <w:t>ies</w:t>
      </w:r>
      <w:r w:rsidR="00741DFE" w:rsidRPr="00D0032F">
        <w:rPr>
          <w:rFonts w:hint="cs"/>
        </w:rPr>
        <w:t>.</w:t>
      </w:r>
    </w:p>
    <w:p w14:paraId="39B9BB94" w14:textId="534493F5" w:rsidR="009F2E3F" w:rsidRPr="00D0032F" w:rsidRDefault="00A5414A" w:rsidP="00660397">
      <w:pPr>
        <w:ind w:firstLine="360"/>
        <w:jc w:val="thaiDistribute"/>
      </w:pPr>
      <w:r w:rsidRPr="00D0032F">
        <w:rPr>
          <w:rFonts w:hint="cs"/>
        </w:rPr>
        <w:t xml:space="preserve"> </w:t>
      </w:r>
    </w:p>
    <w:p w14:paraId="706B7020" w14:textId="33DDF1F8" w:rsidR="00B04AD3" w:rsidRPr="00D0032F" w:rsidRDefault="00243150" w:rsidP="005A719E">
      <w:pPr>
        <w:pStyle w:val="Heading1"/>
      </w:pPr>
      <w:r w:rsidRPr="00D0032F">
        <w:rPr>
          <w:rFonts w:hint="cs"/>
          <w:cs/>
        </w:rPr>
        <w:t>7</w:t>
      </w:r>
      <w:r w:rsidR="001C34F5" w:rsidRPr="00D0032F">
        <w:rPr>
          <w:rFonts w:hint="cs"/>
          <w:cs/>
        </w:rPr>
        <w:t xml:space="preserve">. </w:t>
      </w:r>
      <w:r w:rsidR="00DB58B2" w:rsidRPr="00D0032F">
        <w:rPr>
          <w:rFonts w:hint="cs"/>
        </w:rPr>
        <w:t xml:space="preserve"> Calculating the total number of sample plots </w:t>
      </w:r>
    </w:p>
    <w:p w14:paraId="3C8EC7C4" w14:textId="6B3F73BA" w:rsidR="00A02260" w:rsidRPr="00D0032F" w:rsidRDefault="00A02260" w:rsidP="00AF3E36">
      <w:pPr>
        <w:spacing w:before="120"/>
        <w:ind w:left="357" w:firstLine="720"/>
        <w:jc w:val="thaiDistribute"/>
      </w:pPr>
      <w:r w:rsidRPr="00D0032F">
        <w:rPr>
          <w:rFonts w:hint="cs"/>
        </w:rPr>
        <w:t xml:space="preserve">The sample plots required for </w:t>
      </w:r>
      <w:r w:rsidR="00366130" w:rsidRPr="00D0032F">
        <w:rPr>
          <w:rFonts w:hint="cs"/>
        </w:rPr>
        <w:t xml:space="preserve">estimating the aboveground tree biomass </w:t>
      </w:r>
      <w:r w:rsidRPr="00D0032F">
        <w:rPr>
          <w:rFonts w:hint="cs"/>
        </w:rPr>
        <w:t>depends on the required accuracy and precision</w:t>
      </w:r>
      <w:r w:rsidR="00A307B6" w:rsidRPr="00D0032F">
        <w:rPr>
          <w:rFonts w:hint="cs"/>
        </w:rPr>
        <w:t xml:space="preserve"> </w:t>
      </w:r>
      <w:r w:rsidRPr="00D0032F">
        <w:rPr>
          <w:rFonts w:hint="cs"/>
        </w:rPr>
        <w:t>and the quantitative variation in biomass to be assessed. In this calculation tool, the accuracy and accuracy is set to a confidence level of 90 percent or as specified by the TGO.</w:t>
      </w:r>
    </w:p>
    <w:p w14:paraId="6B624153" w14:textId="361895AC" w:rsidR="00A307B6" w:rsidRPr="00D0032F" w:rsidRDefault="00A307B6" w:rsidP="00AF3E36">
      <w:pPr>
        <w:spacing w:before="120"/>
        <w:ind w:left="357" w:firstLine="720"/>
        <w:jc w:val="thaiDistribute"/>
      </w:pPr>
      <w:r w:rsidRPr="00D0032F">
        <w:rPr>
          <w:rFonts w:hint="cs"/>
        </w:rPr>
        <w:t xml:space="preserve">The project area is stratified according to the estimated biomass variability. and determine the approximate area of </w:t>
      </w:r>
      <w:r w:rsidRPr="00D0032F">
        <w:rPr>
          <w:rFonts w:ascii="Arial" w:hAnsi="Arial" w:cs="Arial"/>
        </w:rPr>
        <w:t>​​</w:t>
      </w:r>
      <w:r w:rsidRPr="00D0032F">
        <w:rPr>
          <w:rFonts w:hint="cs"/>
        </w:rPr>
        <w:t xml:space="preserve">each </w:t>
      </w:r>
      <w:r w:rsidR="005A719E" w:rsidRPr="00D0032F">
        <w:rPr>
          <w:rFonts w:hint="cs"/>
        </w:rPr>
        <w:t>stratum</w:t>
      </w:r>
      <w:r w:rsidR="000D5CA0" w:rsidRPr="00D0032F">
        <w:rPr>
          <w:rFonts w:hint="cs"/>
        </w:rPr>
        <w:t>.</w:t>
      </w:r>
      <w:r w:rsidRPr="00D0032F">
        <w:rPr>
          <w:rFonts w:hint="cs"/>
        </w:rPr>
        <w:t xml:space="preserve"> If biomass is the sum of biomass in two or more </w:t>
      </w:r>
      <w:r w:rsidR="000D5CA0" w:rsidRPr="00D0032F">
        <w:rPr>
          <w:rFonts w:hint="cs"/>
        </w:rPr>
        <w:t>sites, t</w:t>
      </w:r>
      <w:r w:rsidRPr="00D0032F">
        <w:rPr>
          <w:rFonts w:hint="cs"/>
        </w:rPr>
        <w:t xml:space="preserve">he </w:t>
      </w:r>
      <w:r w:rsidR="000D5CA0" w:rsidRPr="00D0032F">
        <w:rPr>
          <w:rFonts w:hint="cs"/>
        </w:rPr>
        <w:t xml:space="preserve">stratum </w:t>
      </w:r>
      <w:r w:rsidRPr="00D0032F">
        <w:rPr>
          <w:rFonts w:hint="cs"/>
        </w:rPr>
        <w:t xml:space="preserve">is then stratified based on biomass variability in primary carbon </w:t>
      </w:r>
      <w:r w:rsidR="000D5CA0" w:rsidRPr="00D0032F">
        <w:rPr>
          <w:rFonts w:hint="cs"/>
        </w:rPr>
        <w:t>stock</w:t>
      </w:r>
      <w:r w:rsidRPr="00D0032F">
        <w:rPr>
          <w:rFonts w:hint="cs"/>
        </w:rPr>
        <w:t>, e.g. carbon deposits with the highest biomass, for example.</w:t>
      </w:r>
    </w:p>
    <w:p w14:paraId="3508DCFB" w14:textId="6832AFB7" w:rsidR="00994F08" w:rsidRPr="00D0032F" w:rsidRDefault="00CE4EA9" w:rsidP="008B1219">
      <w:pPr>
        <w:spacing w:before="120"/>
        <w:ind w:left="357" w:firstLine="720"/>
        <w:jc w:val="thaiDistribute"/>
        <w:rPr>
          <w:cs/>
        </w:rPr>
      </w:pPr>
      <w:r w:rsidRPr="00D0032F">
        <w:rPr>
          <w:rFonts w:hint="cs"/>
        </w:rPr>
        <w:t xml:space="preserve">For this calculation tool, the variation of biomass quantity is determined in the form of standard deviation. The estimated standard deviation of the biomass content in each </w:t>
      </w:r>
      <w:r w:rsidR="000D5CA0" w:rsidRPr="00D0032F">
        <w:rPr>
          <w:rFonts w:hint="cs"/>
        </w:rPr>
        <w:t xml:space="preserve">stratum </w:t>
      </w:r>
      <w:r w:rsidRPr="00D0032F">
        <w:rPr>
          <w:rFonts w:hint="cs"/>
        </w:rPr>
        <w:t>can be used from the existing data of the project site. Data from research or reports of similar areas or estimated from the preliminary survey or from the opinions of experts This tool calculates the number of sample plots required for biomass estimation in the project area using a repeatable method. which has the following steps:</w:t>
      </w:r>
    </w:p>
    <w:p w14:paraId="257ACC28" w14:textId="3A8F3AB9" w:rsidR="00994F08" w:rsidRPr="00D0032F" w:rsidRDefault="00DB58B2" w:rsidP="007E14FB">
      <w:pPr>
        <w:ind w:firstLine="360"/>
      </w:pPr>
      <w:r w:rsidRPr="00D0032F">
        <w:rPr>
          <w:rFonts w:hint="cs"/>
          <w:u w:val="single"/>
        </w:rPr>
        <w:t xml:space="preserve">Step </w:t>
      </w:r>
      <w:r w:rsidR="007E14FB" w:rsidRPr="00D0032F">
        <w:rPr>
          <w:rFonts w:hint="cs"/>
          <w:u w:val="single"/>
          <w:cs/>
        </w:rPr>
        <w:t>1</w:t>
      </w:r>
      <w:r w:rsidR="007E14FB" w:rsidRPr="00D0032F">
        <w:rPr>
          <w:rFonts w:hint="cs"/>
          <w:cs/>
        </w:rPr>
        <w:t xml:space="preserve"> </w:t>
      </w:r>
      <w:r w:rsidR="00C82170" w:rsidRPr="00D0032F">
        <w:rPr>
          <w:rFonts w:hint="cs"/>
        </w:rPr>
        <w:t xml:space="preserve">The first cycle is the calculation of the number of sample plots required for biomass </w:t>
      </w:r>
      <w:r w:rsidR="000D5CA0" w:rsidRPr="00D0032F">
        <w:rPr>
          <w:rFonts w:hint="cs"/>
        </w:rPr>
        <w:t xml:space="preserve">stock </w:t>
      </w:r>
      <w:r w:rsidR="00C82170" w:rsidRPr="00D0032F">
        <w:rPr>
          <w:rFonts w:hint="cs"/>
        </w:rPr>
        <w:t>in the project s</w:t>
      </w:r>
      <w:r w:rsidR="000D5CA0" w:rsidRPr="00D0032F">
        <w:rPr>
          <w:rFonts w:hint="cs"/>
        </w:rPr>
        <w:t xml:space="preserve"> boundary</w:t>
      </w:r>
      <w:r w:rsidR="00C82170" w:rsidRPr="00D0032F">
        <w:rPr>
          <w:rFonts w:hint="cs"/>
        </w:rPr>
        <w:t xml:space="preserve"> as shown in Equation (</w:t>
      </w:r>
      <w:r w:rsidR="00C82170" w:rsidRPr="00D0032F">
        <w:rPr>
          <w:rFonts w:hint="cs"/>
          <w:cs/>
        </w:rPr>
        <w:t>1).</w:t>
      </w:r>
    </w:p>
    <w:p w14:paraId="081D0EB1" w14:textId="7A7BD919" w:rsidR="00A619E8" w:rsidRPr="00D0032F" w:rsidRDefault="006611EF" w:rsidP="006611EF">
      <w:pPr>
        <w:tabs>
          <w:tab w:val="center" w:pos="4320"/>
          <w:tab w:val="left" w:pos="8640"/>
        </w:tabs>
        <w:spacing w:before="100" w:beforeAutospacing="1" w:after="100" w:afterAutospacing="1"/>
        <w:ind w:firstLine="360"/>
        <w:rPr>
          <w:i/>
          <w:cs/>
        </w:rPr>
      </w:pPr>
      <w:r w:rsidRPr="00D0032F">
        <w:rPr>
          <w:rFonts w:hint="cs"/>
        </w:rPr>
        <w:t xml:space="preserve"> </w:t>
      </w:r>
      <w:r w:rsidRPr="00D0032F">
        <w:rPr>
          <w:rFonts w:hint="cs"/>
        </w:rPr>
        <w:tab/>
      </w:r>
      <m:oMath>
        <m:r>
          <w:rPr>
            <w:rFonts w:ascii="Cambria Math" w:hAnsi="Cambria Math" w:hint="cs"/>
          </w:rPr>
          <m:t>n=</m:t>
        </m:r>
        <m:f>
          <m:fPr>
            <m:ctrlPr>
              <w:rPr>
                <w:rFonts w:ascii="Cambria Math" w:hAnsi="Cambria Math" w:hint="cs"/>
                <w:i/>
              </w:rPr>
            </m:ctrlPr>
          </m:fPr>
          <m:num>
            <m:r>
              <w:rPr>
                <w:rFonts w:ascii="Cambria Math" w:hAnsi="Cambria Math" w:hint="cs"/>
              </w:rPr>
              <m:t>N×</m:t>
            </m:r>
            <m:sSup>
              <m:sSupPr>
                <m:ctrlPr>
                  <w:rPr>
                    <w:rFonts w:ascii="Cambria Math" w:hAnsi="Cambria Math" w:hint="cs"/>
                    <w:i/>
                  </w:rPr>
                </m:ctrlPr>
              </m:sSupPr>
              <m:e>
                <m:sSub>
                  <m:sSubPr>
                    <m:ctrlPr>
                      <w:rPr>
                        <w:rFonts w:ascii="Cambria Math" w:hAnsi="Cambria Math" w:hint="cs"/>
                        <w:i/>
                      </w:rPr>
                    </m:ctrlPr>
                  </m:sSubPr>
                  <m:e>
                    <m:r>
                      <w:rPr>
                        <w:rFonts w:ascii="Cambria Math" w:hAnsi="Cambria Math" w:hint="cs"/>
                      </w:rPr>
                      <m:t>t</m:t>
                    </m:r>
                  </m:e>
                  <m:sub>
                    <m:r>
                      <w:rPr>
                        <w:rFonts w:ascii="Cambria Math" w:hAnsi="Cambria Math" w:hint="cs"/>
                      </w:rPr>
                      <m:t>VAL</m:t>
                    </m:r>
                  </m:sub>
                </m:sSub>
              </m:e>
              <m:sup>
                <m:r>
                  <w:rPr>
                    <w:rFonts w:ascii="Cambria Math" w:hAnsi="Cambria Math" w:hint="cs"/>
                  </w:rPr>
                  <m:t>2</m:t>
                </m:r>
              </m:sup>
            </m:sSup>
            <m:r>
              <w:rPr>
                <w:rFonts w:ascii="Cambria Math" w:hAnsi="Cambria Math" w:hint="cs"/>
              </w:rPr>
              <m:t>×</m:t>
            </m:r>
            <m:sSup>
              <m:sSupPr>
                <m:ctrlPr>
                  <w:rPr>
                    <w:rFonts w:ascii="Cambria Math" w:hAnsi="Cambria Math" w:hint="cs"/>
                    <w:i/>
                  </w:rPr>
                </m:ctrlPr>
              </m:sSupPr>
              <m:e>
                <m:d>
                  <m:dPr>
                    <m:ctrlPr>
                      <w:rPr>
                        <w:rFonts w:ascii="Cambria Math" w:hAnsi="Cambria Math" w:hint="cs"/>
                        <w:i/>
                      </w:rPr>
                    </m:ctrlPr>
                  </m:dPr>
                  <m:e>
                    <m:nary>
                      <m:naryPr>
                        <m:chr m:val="∑"/>
                        <m:limLoc m:val="subSup"/>
                        <m:supHide m:val="1"/>
                        <m:ctrlPr>
                          <w:rPr>
                            <w:rFonts w:ascii="Cambria Math" w:hAnsi="Cambria Math" w:hint="cs"/>
                            <w:i/>
                          </w:rPr>
                        </m:ctrlPr>
                      </m:naryPr>
                      <m:sub>
                        <m:r>
                          <w:rPr>
                            <w:rFonts w:ascii="Cambria Math" w:hAnsi="Cambria Math" w:hint="cs"/>
                          </w:rPr>
                          <m:t>i</m:t>
                        </m:r>
                      </m:sub>
                      <m:sup/>
                      <m:e>
                        <m:sSub>
                          <m:sSubPr>
                            <m:ctrlPr>
                              <w:rPr>
                                <w:rFonts w:ascii="Cambria Math" w:hAnsi="Cambria Math" w:hint="cs"/>
                                <w:i/>
                              </w:rPr>
                            </m:ctrlPr>
                          </m:sSubPr>
                          <m:e>
                            <m:r>
                              <w:rPr>
                                <w:rFonts w:ascii="Cambria Math" w:hAnsi="Cambria Math" w:hint="cs"/>
                              </w:rPr>
                              <m:t>w</m:t>
                            </m:r>
                          </m:e>
                          <m:sub>
                            <m:r>
                              <w:rPr>
                                <w:rFonts w:ascii="Cambria Math" w:hAnsi="Cambria Math" w:hint="cs"/>
                              </w:rPr>
                              <m:t>i</m:t>
                            </m:r>
                          </m:sub>
                        </m:sSub>
                        <m:r>
                          <w:rPr>
                            <w:rFonts w:ascii="Cambria Math" w:hAnsi="Cambria Math" w:hint="cs"/>
                          </w:rPr>
                          <m:t>×</m:t>
                        </m:r>
                        <m:sSub>
                          <m:sSubPr>
                            <m:ctrlPr>
                              <w:rPr>
                                <w:rFonts w:ascii="Cambria Math" w:hAnsi="Cambria Math" w:hint="cs"/>
                                <w:i/>
                              </w:rPr>
                            </m:ctrlPr>
                          </m:sSubPr>
                          <m:e>
                            <m:r>
                              <w:rPr>
                                <w:rFonts w:ascii="Cambria Math" w:hAnsi="Cambria Math" w:hint="cs"/>
                              </w:rPr>
                              <m:t>s</m:t>
                            </m:r>
                          </m:e>
                          <m:sub>
                            <m:r>
                              <w:rPr>
                                <w:rFonts w:ascii="Cambria Math" w:hAnsi="Cambria Math" w:hint="cs"/>
                              </w:rPr>
                              <m:t>i</m:t>
                            </m:r>
                          </m:sub>
                        </m:sSub>
                      </m:e>
                    </m:nary>
                  </m:e>
                </m:d>
              </m:e>
              <m:sup>
                <m:r>
                  <w:rPr>
                    <w:rFonts w:ascii="Cambria Math" w:hAnsi="Cambria Math" w:hint="cs"/>
                  </w:rPr>
                  <m:t>2</m:t>
                </m:r>
              </m:sup>
            </m:sSup>
          </m:num>
          <m:den>
            <m:r>
              <w:rPr>
                <w:rFonts w:ascii="Cambria Math" w:hAnsi="Cambria Math" w:hint="cs"/>
              </w:rPr>
              <m:t>N×</m:t>
            </m:r>
            <m:sSup>
              <m:sSupPr>
                <m:ctrlPr>
                  <w:rPr>
                    <w:rFonts w:ascii="Cambria Math" w:hAnsi="Cambria Math" w:hint="cs"/>
                    <w:i/>
                  </w:rPr>
                </m:ctrlPr>
              </m:sSupPr>
              <m:e>
                <m:r>
                  <w:rPr>
                    <w:rFonts w:ascii="Cambria Math" w:hAnsi="Cambria Math" w:hint="cs"/>
                  </w:rPr>
                  <m:t>E</m:t>
                </m:r>
              </m:e>
              <m:sup>
                <m:r>
                  <w:rPr>
                    <w:rFonts w:ascii="Cambria Math" w:hAnsi="Cambria Math" w:hint="cs"/>
                  </w:rPr>
                  <m:t>2</m:t>
                </m:r>
              </m:sup>
            </m:sSup>
            <m:r>
              <w:rPr>
                <w:rFonts w:ascii="Cambria Math" w:hAnsi="Cambria Math" w:hint="cs"/>
              </w:rPr>
              <m:t>+</m:t>
            </m:r>
            <m:sSup>
              <m:sSupPr>
                <m:ctrlPr>
                  <w:rPr>
                    <w:rFonts w:ascii="Cambria Math" w:hAnsi="Cambria Math" w:hint="cs"/>
                    <w:i/>
                  </w:rPr>
                </m:ctrlPr>
              </m:sSupPr>
              <m:e>
                <m:sSub>
                  <m:sSubPr>
                    <m:ctrlPr>
                      <w:rPr>
                        <w:rFonts w:ascii="Cambria Math" w:hAnsi="Cambria Math" w:hint="cs"/>
                        <w:i/>
                      </w:rPr>
                    </m:ctrlPr>
                  </m:sSubPr>
                  <m:e>
                    <m:r>
                      <w:rPr>
                        <w:rFonts w:ascii="Cambria Math" w:hAnsi="Cambria Math" w:hint="cs"/>
                      </w:rPr>
                      <m:t>t</m:t>
                    </m:r>
                  </m:e>
                  <m:sub>
                    <m:r>
                      <w:rPr>
                        <w:rFonts w:ascii="Cambria Math" w:hAnsi="Cambria Math" w:hint="cs"/>
                      </w:rPr>
                      <m:t>VAL</m:t>
                    </m:r>
                  </m:sub>
                </m:sSub>
              </m:e>
              <m:sup>
                <m:r>
                  <w:rPr>
                    <w:rFonts w:ascii="Cambria Math" w:hAnsi="Cambria Math" w:hint="cs"/>
                  </w:rPr>
                  <m:t>2</m:t>
                </m:r>
              </m:sup>
            </m:sSup>
            <m:r>
              <w:rPr>
                <w:rFonts w:ascii="Cambria Math" w:hAnsi="Cambria Math" w:hint="cs"/>
              </w:rPr>
              <m:t>×</m:t>
            </m:r>
            <m:nary>
              <m:naryPr>
                <m:chr m:val="∑"/>
                <m:limLoc m:val="subSup"/>
                <m:supHide m:val="1"/>
                <m:ctrlPr>
                  <w:rPr>
                    <w:rFonts w:ascii="Cambria Math" w:hAnsi="Cambria Math" w:hint="cs"/>
                    <w:i/>
                  </w:rPr>
                </m:ctrlPr>
              </m:naryPr>
              <m:sub>
                <m:r>
                  <w:rPr>
                    <w:rFonts w:ascii="Cambria Math" w:hAnsi="Cambria Math" w:hint="cs"/>
                  </w:rPr>
                  <m:t>i</m:t>
                </m:r>
              </m:sub>
              <m:sup/>
              <m:e>
                <m:sSub>
                  <m:sSubPr>
                    <m:ctrlPr>
                      <w:rPr>
                        <w:rFonts w:ascii="Cambria Math" w:hAnsi="Cambria Math" w:hint="cs"/>
                        <w:i/>
                      </w:rPr>
                    </m:ctrlPr>
                  </m:sSubPr>
                  <m:e>
                    <m:r>
                      <w:rPr>
                        <w:rFonts w:ascii="Cambria Math" w:hAnsi="Cambria Math" w:hint="cs"/>
                      </w:rPr>
                      <m:t>w</m:t>
                    </m:r>
                  </m:e>
                  <m:sub>
                    <m:r>
                      <w:rPr>
                        <w:rFonts w:ascii="Cambria Math" w:hAnsi="Cambria Math" w:hint="cs"/>
                      </w:rPr>
                      <m:t>i</m:t>
                    </m:r>
                  </m:sub>
                </m:sSub>
                <m:r>
                  <w:rPr>
                    <w:rFonts w:ascii="Cambria Math" w:hAnsi="Cambria Math" w:hint="cs"/>
                  </w:rPr>
                  <m:t>×</m:t>
                </m:r>
                <m:sSup>
                  <m:sSupPr>
                    <m:ctrlPr>
                      <w:rPr>
                        <w:rFonts w:ascii="Cambria Math" w:hAnsi="Cambria Math" w:hint="cs"/>
                        <w:i/>
                      </w:rPr>
                    </m:ctrlPr>
                  </m:sSupPr>
                  <m:e>
                    <m:sSub>
                      <m:sSubPr>
                        <m:ctrlPr>
                          <w:rPr>
                            <w:rFonts w:ascii="Cambria Math" w:hAnsi="Cambria Math" w:hint="cs"/>
                            <w:i/>
                          </w:rPr>
                        </m:ctrlPr>
                      </m:sSubPr>
                      <m:e>
                        <m:r>
                          <w:rPr>
                            <w:rFonts w:ascii="Cambria Math" w:hAnsi="Cambria Math" w:hint="cs"/>
                          </w:rPr>
                          <m:t>s</m:t>
                        </m:r>
                      </m:e>
                      <m:sub>
                        <m:r>
                          <w:rPr>
                            <w:rFonts w:ascii="Cambria Math" w:hAnsi="Cambria Math" w:hint="cs"/>
                          </w:rPr>
                          <m:t>i</m:t>
                        </m:r>
                      </m:sub>
                    </m:sSub>
                  </m:e>
                  <m:sup>
                    <m:r>
                      <w:rPr>
                        <w:rFonts w:ascii="Cambria Math" w:hAnsi="Cambria Math" w:hint="cs"/>
                      </w:rPr>
                      <m:t>2</m:t>
                    </m:r>
                  </m:sup>
                </m:sSup>
              </m:e>
            </m:nary>
          </m:den>
        </m:f>
      </m:oMath>
      <w:r w:rsidRPr="00D0032F">
        <w:rPr>
          <w:rFonts w:hint="cs"/>
          <w:i/>
          <w:cs/>
        </w:rPr>
        <w:t xml:space="preserve"> </w:t>
      </w:r>
      <w:r w:rsidRPr="00D0032F">
        <w:rPr>
          <w:rFonts w:hint="cs"/>
          <w:i/>
          <w:cs/>
        </w:rPr>
        <w:tab/>
      </w:r>
      <w:r w:rsidRPr="00D0032F">
        <w:rPr>
          <w:rFonts w:hint="cs"/>
          <w:b/>
          <w:bCs/>
          <w:i/>
          <w:cs/>
        </w:rPr>
        <w:t>(1)</w:t>
      </w:r>
    </w:p>
    <w:p w14:paraId="221513EC" w14:textId="41471986" w:rsidR="00F9250B" w:rsidRPr="00D0032F" w:rsidRDefault="00DB58B2" w:rsidP="00AF3E36">
      <w:pPr>
        <w:spacing w:before="120"/>
      </w:pPr>
      <w:r w:rsidRPr="00D0032F">
        <w:rPr>
          <w:rFonts w:hint="cs"/>
        </w:rPr>
        <w:t>Where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39"/>
        <w:gridCol w:w="1030"/>
        <w:gridCol w:w="6379"/>
      </w:tblGrid>
      <w:tr w:rsidR="006C68A1" w:rsidRPr="00D0032F" w14:paraId="20AB24CA" w14:textId="77777777" w:rsidTr="00ED210B">
        <w:trPr>
          <w:trHeight w:val="60"/>
        </w:trPr>
        <w:tc>
          <w:tcPr>
            <w:tcW w:w="1139" w:type="dxa"/>
            <w:shd w:val="clear" w:color="auto" w:fill="FFFFFF" w:themeFill="background1"/>
          </w:tcPr>
          <w:p w14:paraId="3CBE07A0" w14:textId="12FE3F43" w:rsidR="006C68A1" w:rsidRPr="00D0032F" w:rsidRDefault="006C68A1" w:rsidP="00AF3E36">
            <w:pPr>
              <w:spacing w:before="120"/>
              <w:jc w:val="center"/>
              <w:rPr>
                <w:sz w:val="24"/>
                <w:szCs w:val="24"/>
              </w:rPr>
            </w:pPr>
            <m:oMathPara>
              <m:oMath>
                <m:r>
                  <w:rPr>
                    <w:rFonts w:ascii="Cambria Math" w:hAnsi="Cambria Math" w:hint="cs"/>
                    <w:sz w:val="24"/>
                    <w:szCs w:val="24"/>
                  </w:rPr>
                  <m:t>n</m:t>
                </m:r>
              </m:oMath>
            </m:oMathPara>
          </w:p>
        </w:tc>
        <w:tc>
          <w:tcPr>
            <w:tcW w:w="1030" w:type="dxa"/>
            <w:shd w:val="clear" w:color="auto" w:fill="FFFFFF" w:themeFill="background1"/>
          </w:tcPr>
          <w:p w14:paraId="402D8C30" w14:textId="1A1127F0" w:rsidR="006C68A1" w:rsidRPr="00D0032F" w:rsidRDefault="00ED210B" w:rsidP="00AF3E36">
            <w:pPr>
              <w:pStyle w:val="ListParagraph"/>
              <w:spacing w:before="120"/>
              <w:ind w:left="176"/>
              <w:rPr>
                <w:szCs w:val="32"/>
                <w:cs/>
              </w:rPr>
            </w:pPr>
            <w:r w:rsidRPr="00D0032F">
              <w:rPr>
                <w:rFonts w:hint="cs"/>
                <w:szCs w:val="32"/>
              </w:rPr>
              <w:t>means</w:t>
            </w:r>
          </w:p>
        </w:tc>
        <w:tc>
          <w:tcPr>
            <w:tcW w:w="6379" w:type="dxa"/>
            <w:shd w:val="clear" w:color="auto" w:fill="FFFFFF" w:themeFill="background1"/>
          </w:tcPr>
          <w:p w14:paraId="613746FC" w14:textId="23CC947D" w:rsidR="006C68A1" w:rsidRPr="00D0032F" w:rsidRDefault="00A5414A" w:rsidP="00ED210B">
            <w:pPr>
              <w:pStyle w:val="ListParagraph"/>
              <w:spacing w:before="120"/>
              <w:ind w:left="176"/>
              <w:contextualSpacing w:val="0"/>
              <w:jc w:val="thaiDistribute"/>
              <w:rPr>
                <w:szCs w:val="32"/>
                <w:cs/>
              </w:rPr>
            </w:pPr>
            <w:r w:rsidRPr="00D0032F">
              <w:rPr>
                <w:rFonts w:hint="cs"/>
                <w:szCs w:val="32"/>
              </w:rPr>
              <w:t>Number of sample plots required for estimation of biomass stocks within the project boundary</w:t>
            </w:r>
            <w:r w:rsidRPr="00D0032F" w:rsidDel="00A5414A">
              <w:rPr>
                <w:rFonts w:hint="cs"/>
                <w:szCs w:val="32"/>
              </w:rPr>
              <w:t xml:space="preserve"> </w:t>
            </w:r>
            <w:r w:rsidR="00ED210B" w:rsidRPr="00D0032F">
              <w:rPr>
                <w:rFonts w:hint="cs"/>
                <w:szCs w:val="32"/>
              </w:rPr>
              <w:t>(no unit)</w:t>
            </w:r>
          </w:p>
        </w:tc>
      </w:tr>
      <w:tr w:rsidR="00ED210B" w:rsidRPr="00D0032F" w14:paraId="26AB91B7" w14:textId="77777777" w:rsidTr="00ED210B">
        <w:trPr>
          <w:trHeight w:val="60"/>
        </w:trPr>
        <w:tc>
          <w:tcPr>
            <w:tcW w:w="1139" w:type="dxa"/>
            <w:shd w:val="clear" w:color="auto" w:fill="FFFFFF" w:themeFill="background1"/>
          </w:tcPr>
          <w:p w14:paraId="065F70D6" w14:textId="3099EACA" w:rsidR="00ED210B" w:rsidRPr="00D0032F" w:rsidDel="003E105A" w:rsidRDefault="00ED210B" w:rsidP="00ED210B">
            <w:pPr>
              <w:spacing w:before="120"/>
              <w:jc w:val="center"/>
              <w:rPr>
                <w:sz w:val="22"/>
                <w:szCs w:val="30"/>
              </w:rPr>
            </w:pPr>
            <m:oMathPara>
              <m:oMathParaPr>
                <m:jc m:val="center"/>
              </m:oMathParaPr>
              <m:oMath>
                <m:r>
                  <w:rPr>
                    <w:rFonts w:ascii="Cambria Math" w:hAnsi="Cambria Math" w:hint="cs"/>
                    <w:sz w:val="24"/>
                    <w:szCs w:val="24"/>
                  </w:rPr>
                  <m:t>N</m:t>
                </m:r>
              </m:oMath>
            </m:oMathPara>
          </w:p>
        </w:tc>
        <w:tc>
          <w:tcPr>
            <w:tcW w:w="1030" w:type="dxa"/>
            <w:shd w:val="clear" w:color="auto" w:fill="FFFFFF" w:themeFill="background1"/>
          </w:tcPr>
          <w:p w14:paraId="65006ADE" w14:textId="1C4782A3" w:rsidR="00ED210B" w:rsidRPr="00D0032F" w:rsidRDefault="00ED210B" w:rsidP="00ED210B">
            <w:pPr>
              <w:pStyle w:val="ListParagraph"/>
              <w:spacing w:before="120"/>
              <w:ind w:left="176"/>
              <w:rPr>
                <w:szCs w:val="32"/>
                <w:cs/>
              </w:rPr>
            </w:pPr>
            <w:r w:rsidRPr="00D0032F">
              <w:rPr>
                <w:rFonts w:hint="cs"/>
                <w:szCs w:val="32"/>
              </w:rPr>
              <w:t>means</w:t>
            </w:r>
          </w:p>
        </w:tc>
        <w:tc>
          <w:tcPr>
            <w:tcW w:w="6379" w:type="dxa"/>
            <w:shd w:val="clear" w:color="auto" w:fill="FFFFFF" w:themeFill="background1"/>
          </w:tcPr>
          <w:p w14:paraId="1678784B" w14:textId="7A694B9C" w:rsidR="00ED210B" w:rsidRPr="00D0032F" w:rsidRDefault="00A5414A" w:rsidP="00ED210B">
            <w:pPr>
              <w:pStyle w:val="ListParagraph"/>
              <w:spacing w:before="120"/>
              <w:ind w:left="176"/>
              <w:contextualSpacing w:val="0"/>
              <w:jc w:val="thaiDistribute"/>
              <w:rPr>
                <w:szCs w:val="32"/>
                <w:cs/>
              </w:rPr>
            </w:pPr>
            <w:r w:rsidRPr="00D0032F">
              <w:rPr>
                <w:rFonts w:hint="cs"/>
                <w:szCs w:val="32"/>
              </w:rPr>
              <w:t>Total number of possible sample plots within the project boundary</w:t>
            </w:r>
            <w:r w:rsidR="00ED210B" w:rsidRPr="00D0032F">
              <w:rPr>
                <w:rFonts w:hint="cs"/>
                <w:szCs w:val="32"/>
              </w:rPr>
              <w:t>, i.e. Population or Sampling Distance (no unit).</w:t>
            </w:r>
          </w:p>
        </w:tc>
      </w:tr>
      <w:tr w:rsidR="00ED210B" w:rsidRPr="00D0032F" w14:paraId="0298078D" w14:textId="77777777" w:rsidTr="00ED210B">
        <w:trPr>
          <w:trHeight w:val="60"/>
        </w:trPr>
        <w:tc>
          <w:tcPr>
            <w:tcW w:w="1139" w:type="dxa"/>
            <w:shd w:val="clear" w:color="auto" w:fill="FFFFFF" w:themeFill="background1"/>
          </w:tcPr>
          <w:p w14:paraId="1F01E35D" w14:textId="603539A3" w:rsidR="00ED210B" w:rsidRPr="00D0032F" w:rsidRDefault="00D22B55" w:rsidP="00ED210B">
            <w:pPr>
              <w:spacing w:before="120"/>
              <w:jc w:val="center"/>
              <w:rPr>
                <w:i/>
                <w:sz w:val="24"/>
                <w:szCs w:val="24"/>
              </w:rPr>
            </w:pPr>
            <m:oMathPara>
              <m:oMathParaPr>
                <m:jc m:val="center"/>
              </m:oMathParaPr>
              <m:oMath>
                <m:sSub>
                  <m:sSubPr>
                    <m:ctrlPr>
                      <w:rPr>
                        <w:rFonts w:ascii="Cambria Math" w:hAnsi="Cambria Math" w:hint="cs"/>
                        <w:i/>
                        <w:sz w:val="24"/>
                        <w:szCs w:val="24"/>
                      </w:rPr>
                    </m:ctrlPr>
                  </m:sSubPr>
                  <m:e>
                    <m:r>
                      <w:rPr>
                        <w:rFonts w:ascii="Cambria Math" w:hAnsi="Cambria Math" w:hint="cs"/>
                        <w:sz w:val="24"/>
                        <w:szCs w:val="24"/>
                      </w:rPr>
                      <m:t>t</m:t>
                    </m:r>
                  </m:e>
                  <m:sub>
                    <m:r>
                      <w:rPr>
                        <w:rFonts w:ascii="Cambria Math" w:hAnsi="Cambria Math" w:hint="cs"/>
                        <w:sz w:val="24"/>
                        <w:szCs w:val="24"/>
                      </w:rPr>
                      <m:t>VAL</m:t>
                    </m:r>
                  </m:sub>
                </m:sSub>
              </m:oMath>
            </m:oMathPara>
          </w:p>
        </w:tc>
        <w:tc>
          <w:tcPr>
            <w:tcW w:w="1030" w:type="dxa"/>
            <w:shd w:val="clear" w:color="auto" w:fill="FFFFFF" w:themeFill="background1"/>
          </w:tcPr>
          <w:p w14:paraId="053189DA" w14:textId="7A490A07" w:rsidR="00ED210B" w:rsidRPr="00D0032F" w:rsidRDefault="00ED210B" w:rsidP="00ED210B">
            <w:pPr>
              <w:pStyle w:val="ListParagraph"/>
              <w:spacing w:before="120"/>
              <w:ind w:left="176"/>
              <w:rPr>
                <w:szCs w:val="32"/>
                <w:cs/>
              </w:rPr>
            </w:pPr>
            <w:r w:rsidRPr="00D0032F">
              <w:rPr>
                <w:rFonts w:hint="cs"/>
                <w:szCs w:val="32"/>
              </w:rPr>
              <w:t>means</w:t>
            </w:r>
          </w:p>
        </w:tc>
        <w:tc>
          <w:tcPr>
            <w:tcW w:w="6379" w:type="dxa"/>
            <w:shd w:val="clear" w:color="auto" w:fill="FFFFFF" w:themeFill="background1"/>
          </w:tcPr>
          <w:p w14:paraId="267C1E02" w14:textId="34869576" w:rsidR="00ED210B" w:rsidRPr="00D0032F" w:rsidRDefault="00A5414A" w:rsidP="00ED210B">
            <w:pPr>
              <w:pStyle w:val="ListParagraph"/>
              <w:spacing w:before="120"/>
              <w:ind w:left="176"/>
              <w:contextualSpacing w:val="0"/>
              <w:jc w:val="thaiDistribute"/>
              <w:rPr>
                <w:szCs w:val="32"/>
                <w:cs/>
              </w:rPr>
            </w:pPr>
            <w:r w:rsidRPr="00D0032F">
              <w:rPr>
                <w:rFonts w:hint="cs"/>
                <w:szCs w:val="32"/>
              </w:rPr>
              <w:t>Two-sided Student</w:t>
            </w:r>
            <w:r w:rsidR="005A719E" w:rsidRPr="00D0032F">
              <w:rPr>
                <w:rFonts w:hint="cs"/>
                <w:szCs w:val="32"/>
              </w:rPr>
              <w:t>’</w:t>
            </w:r>
            <w:r w:rsidRPr="00D0032F">
              <w:rPr>
                <w:rFonts w:hint="cs"/>
                <w:szCs w:val="32"/>
              </w:rPr>
              <w:t xml:space="preserve">s t-value, at infinite degrees of freedom </w:t>
            </w:r>
            <w:r w:rsidR="00ED210B" w:rsidRPr="00D0032F">
              <w:rPr>
                <w:rFonts w:ascii="Arial" w:hAnsi="Arial" w:cs="Arial"/>
                <w:szCs w:val="32"/>
              </w:rPr>
              <w:t>​​</w:t>
            </w:r>
            <w:r w:rsidR="00ED210B" w:rsidRPr="00D0032F">
              <w:rPr>
                <w:rFonts w:hint="cs"/>
                <w:szCs w:val="32"/>
              </w:rPr>
              <w:t>(</w:t>
            </w:r>
            <w:r w:rsidR="00ED210B" w:rsidRPr="00D0032F">
              <w:rPr>
                <w:rFonts w:hint="cs"/>
                <w:szCs w:val="32"/>
              </w:rPr>
              <w:sym w:font="Symbol" w:char="F0A5"/>
            </w:r>
            <w:r w:rsidR="00ED210B" w:rsidRPr="00D0032F">
              <w:rPr>
                <w:rFonts w:hint="cs"/>
                <w:szCs w:val="32"/>
              </w:rPr>
              <w:t>) for a given level of confidence (no unit) is hereby defined as a 90% confidence level.</w:t>
            </w:r>
          </w:p>
        </w:tc>
      </w:tr>
      <w:tr w:rsidR="00ED210B" w:rsidRPr="00D0032F" w14:paraId="7780DBD9" w14:textId="77777777" w:rsidTr="00ED210B">
        <w:trPr>
          <w:trHeight w:val="60"/>
        </w:trPr>
        <w:tc>
          <w:tcPr>
            <w:tcW w:w="1139" w:type="dxa"/>
            <w:shd w:val="clear" w:color="auto" w:fill="FFFFFF" w:themeFill="background1"/>
          </w:tcPr>
          <w:p w14:paraId="1D665104" w14:textId="72C062FC" w:rsidR="00ED210B" w:rsidRPr="00D0032F" w:rsidRDefault="00D22B55" w:rsidP="00ED210B">
            <w:pPr>
              <w:spacing w:before="120"/>
              <w:jc w:val="center"/>
              <w:rPr>
                <w:rFonts w:eastAsia="Cordia New"/>
                <w:sz w:val="24"/>
                <w:szCs w:val="24"/>
              </w:rPr>
            </w:pPr>
            <m:oMathPara>
              <m:oMathParaPr>
                <m:jc m:val="center"/>
              </m:oMathParaPr>
              <m:oMath>
                <m:sSub>
                  <m:sSubPr>
                    <m:ctrlPr>
                      <w:rPr>
                        <w:rFonts w:ascii="Cambria Math" w:hAnsi="Cambria Math" w:hint="cs"/>
                        <w:i/>
                        <w:sz w:val="24"/>
                        <w:szCs w:val="24"/>
                      </w:rPr>
                    </m:ctrlPr>
                  </m:sSubPr>
                  <m:e>
                    <m:r>
                      <w:rPr>
                        <w:rFonts w:ascii="Cambria Math" w:hAnsi="Cambria Math" w:hint="cs"/>
                        <w:sz w:val="24"/>
                        <w:szCs w:val="24"/>
                      </w:rPr>
                      <m:t>w</m:t>
                    </m:r>
                  </m:e>
                  <m:sub>
                    <m:r>
                      <w:rPr>
                        <w:rFonts w:ascii="Cambria Math" w:hAnsi="Cambria Math" w:hint="cs"/>
                        <w:sz w:val="24"/>
                        <w:szCs w:val="24"/>
                      </w:rPr>
                      <m:t>i</m:t>
                    </m:r>
                  </m:sub>
                </m:sSub>
              </m:oMath>
            </m:oMathPara>
          </w:p>
        </w:tc>
        <w:tc>
          <w:tcPr>
            <w:tcW w:w="1030" w:type="dxa"/>
            <w:shd w:val="clear" w:color="auto" w:fill="FFFFFF" w:themeFill="background1"/>
          </w:tcPr>
          <w:p w14:paraId="155CDB1D" w14:textId="67A78B15" w:rsidR="00ED210B" w:rsidRPr="00D0032F" w:rsidRDefault="00ED210B" w:rsidP="00ED210B">
            <w:pPr>
              <w:pStyle w:val="ListParagraph"/>
              <w:spacing w:before="120"/>
              <w:ind w:left="176"/>
              <w:rPr>
                <w:szCs w:val="32"/>
                <w:cs/>
              </w:rPr>
            </w:pPr>
            <w:r w:rsidRPr="00D0032F">
              <w:rPr>
                <w:rFonts w:hint="cs"/>
                <w:szCs w:val="32"/>
              </w:rPr>
              <w:t>means</w:t>
            </w:r>
          </w:p>
        </w:tc>
        <w:tc>
          <w:tcPr>
            <w:tcW w:w="6379" w:type="dxa"/>
            <w:shd w:val="clear" w:color="auto" w:fill="FFFFFF" w:themeFill="background1"/>
          </w:tcPr>
          <w:p w14:paraId="793EC10C" w14:textId="3F74F4F2" w:rsidR="00ED210B" w:rsidRPr="00D0032F" w:rsidRDefault="00A5414A" w:rsidP="00ED210B">
            <w:pPr>
              <w:pStyle w:val="ListParagraph"/>
              <w:spacing w:before="120"/>
              <w:ind w:left="176"/>
              <w:contextualSpacing w:val="0"/>
              <w:jc w:val="thaiDistribute"/>
              <w:rPr>
                <w:szCs w:val="32"/>
                <w:cs/>
              </w:rPr>
            </w:pPr>
            <w:r w:rsidRPr="00D0032F">
              <w:rPr>
                <w:rFonts w:hint="cs"/>
                <w:szCs w:val="32"/>
              </w:rPr>
              <w:t>Relative weight of the area of stratum</w:t>
            </w:r>
            <w:r w:rsidRPr="00D0032F" w:rsidDel="00A5414A">
              <w:rPr>
                <w:rFonts w:hint="cs"/>
                <w:szCs w:val="32"/>
              </w:rPr>
              <w:t xml:space="preserve"> </w:t>
            </w:r>
            <w:r w:rsidRPr="00D0032F">
              <w:rPr>
                <w:rFonts w:hint="cs"/>
                <w:szCs w:val="32"/>
              </w:rPr>
              <w:t xml:space="preserve">i  </w:t>
            </w:r>
            <w:r w:rsidR="00ED210B" w:rsidRPr="00D0032F">
              <w:rPr>
                <w:rFonts w:hint="cs"/>
                <w:szCs w:val="32"/>
              </w:rPr>
              <w:t>(no unit)</w:t>
            </w:r>
          </w:p>
        </w:tc>
      </w:tr>
      <w:tr w:rsidR="00ED210B" w:rsidRPr="00D0032F" w14:paraId="2152A21A" w14:textId="77777777" w:rsidTr="00ED210B">
        <w:trPr>
          <w:trHeight w:val="60"/>
        </w:trPr>
        <w:tc>
          <w:tcPr>
            <w:tcW w:w="1139" w:type="dxa"/>
            <w:shd w:val="clear" w:color="auto" w:fill="FFFFFF" w:themeFill="background1"/>
          </w:tcPr>
          <w:p w14:paraId="18C78BC1" w14:textId="6D3AF9FD" w:rsidR="00ED210B" w:rsidRPr="00D0032F" w:rsidRDefault="00D22B55" w:rsidP="00ED210B">
            <w:pPr>
              <w:spacing w:before="120"/>
              <w:jc w:val="center"/>
              <w:rPr>
                <w:sz w:val="24"/>
                <w:szCs w:val="24"/>
              </w:rPr>
            </w:pPr>
            <m:oMathPara>
              <m:oMath>
                <m:sSub>
                  <m:sSubPr>
                    <m:ctrlPr>
                      <w:rPr>
                        <w:rFonts w:ascii="Cambria Math" w:hAnsi="Cambria Math" w:hint="cs"/>
                        <w:i/>
                        <w:sz w:val="24"/>
                        <w:szCs w:val="24"/>
                      </w:rPr>
                    </m:ctrlPr>
                  </m:sSubPr>
                  <m:e>
                    <m:r>
                      <w:rPr>
                        <w:rFonts w:ascii="Cambria Math" w:hAnsi="Cambria Math" w:hint="cs"/>
                        <w:sz w:val="24"/>
                        <w:szCs w:val="24"/>
                      </w:rPr>
                      <m:t>s</m:t>
                    </m:r>
                  </m:e>
                  <m:sub>
                    <m:r>
                      <w:rPr>
                        <w:rFonts w:ascii="Cambria Math" w:hAnsi="Cambria Math" w:hint="cs"/>
                        <w:sz w:val="24"/>
                        <w:szCs w:val="24"/>
                      </w:rPr>
                      <m:t>i</m:t>
                    </m:r>
                  </m:sub>
                </m:sSub>
              </m:oMath>
            </m:oMathPara>
          </w:p>
        </w:tc>
        <w:tc>
          <w:tcPr>
            <w:tcW w:w="1030" w:type="dxa"/>
            <w:shd w:val="clear" w:color="auto" w:fill="FFFFFF" w:themeFill="background1"/>
          </w:tcPr>
          <w:p w14:paraId="328EDD64" w14:textId="1EE42EDB" w:rsidR="00ED210B" w:rsidRPr="00D0032F" w:rsidRDefault="00ED210B" w:rsidP="00ED210B">
            <w:pPr>
              <w:pStyle w:val="ListParagraph"/>
              <w:spacing w:before="120"/>
              <w:ind w:left="176"/>
              <w:rPr>
                <w:szCs w:val="32"/>
                <w:cs/>
              </w:rPr>
            </w:pPr>
            <w:r w:rsidRPr="00D0032F">
              <w:rPr>
                <w:rFonts w:hint="cs"/>
                <w:szCs w:val="32"/>
              </w:rPr>
              <w:t>means</w:t>
            </w:r>
          </w:p>
        </w:tc>
        <w:tc>
          <w:tcPr>
            <w:tcW w:w="6379" w:type="dxa"/>
            <w:shd w:val="clear" w:color="auto" w:fill="FFFFFF" w:themeFill="background1"/>
          </w:tcPr>
          <w:p w14:paraId="3A49190C" w14:textId="7F3B0447" w:rsidR="00ED210B" w:rsidRPr="00D0032F" w:rsidRDefault="00A5414A" w:rsidP="00ED210B">
            <w:pPr>
              <w:pStyle w:val="ListParagraph"/>
              <w:spacing w:before="120"/>
              <w:ind w:left="176"/>
              <w:contextualSpacing w:val="0"/>
              <w:jc w:val="thaiDistribute"/>
              <w:rPr>
                <w:szCs w:val="32"/>
                <w:cs/>
              </w:rPr>
            </w:pPr>
            <w:r w:rsidRPr="00D0032F">
              <w:rPr>
                <w:rFonts w:hint="cs"/>
                <w:szCs w:val="32"/>
              </w:rPr>
              <w:t>Estimated standard deviation of biomass stock in stratum i</w:t>
            </w:r>
            <w:r w:rsidR="00ED210B" w:rsidRPr="00D0032F">
              <w:rPr>
                <w:rFonts w:hint="cs"/>
                <w:szCs w:val="32"/>
              </w:rPr>
              <w:t>. (tons of dry weight or tons of dry weight per rai)</w:t>
            </w:r>
          </w:p>
        </w:tc>
      </w:tr>
      <w:tr w:rsidR="006C68A1" w:rsidRPr="00D0032F" w14:paraId="44EA3452" w14:textId="77777777" w:rsidTr="00ED210B">
        <w:trPr>
          <w:trHeight w:val="60"/>
        </w:trPr>
        <w:tc>
          <w:tcPr>
            <w:tcW w:w="1139" w:type="dxa"/>
            <w:shd w:val="clear" w:color="auto" w:fill="FFFFFF" w:themeFill="background1"/>
          </w:tcPr>
          <w:p w14:paraId="3B02D8EE" w14:textId="2A9F5351" w:rsidR="006C68A1" w:rsidRPr="00D0032F" w:rsidRDefault="006C68A1" w:rsidP="00AF3E36">
            <w:pPr>
              <w:spacing w:before="120"/>
              <w:jc w:val="center"/>
              <w:rPr>
                <w:i/>
                <w:sz w:val="24"/>
                <w:szCs w:val="24"/>
              </w:rPr>
            </w:pPr>
            <m:oMathPara>
              <m:oMath>
                <m:r>
                  <w:rPr>
                    <w:rFonts w:ascii="Cambria Math" w:hAnsi="Cambria Math" w:hint="cs"/>
                    <w:sz w:val="24"/>
                    <w:szCs w:val="24"/>
                  </w:rPr>
                  <m:t>E</m:t>
                </m:r>
              </m:oMath>
            </m:oMathPara>
          </w:p>
        </w:tc>
        <w:tc>
          <w:tcPr>
            <w:tcW w:w="1030" w:type="dxa"/>
            <w:shd w:val="clear" w:color="auto" w:fill="FFFFFF" w:themeFill="background1"/>
          </w:tcPr>
          <w:p w14:paraId="20DBCDBD" w14:textId="7B60B7E1" w:rsidR="006C68A1" w:rsidRPr="00D0032F" w:rsidRDefault="00ED210B" w:rsidP="00AF3E36">
            <w:pPr>
              <w:pStyle w:val="ListParagraph"/>
              <w:spacing w:before="120"/>
              <w:ind w:left="176"/>
              <w:rPr>
                <w:szCs w:val="32"/>
                <w:cs/>
              </w:rPr>
            </w:pPr>
            <w:r w:rsidRPr="00D0032F">
              <w:rPr>
                <w:rFonts w:hint="cs"/>
                <w:szCs w:val="32"/>
              </w:rPr>
              <w:t>means</w:t>
            </w:r>
          </w:p>
        </w:tc>
        <w:tc>
          <w:tcPr>
            <w:tcW w:w="6379" w:type="dxa"/>
            <w:shd w:val="clear" w:color="auto" w:fill="FFFFFF" w:themeFill="background1"/>
          </w:tcPr>
          <w:p w14:paraId="7748F4F4" w14:textId="42D16657" w:rsidR="006C68A1" w:rsidRPr="00D0032F" w:rsidRDefault="00A5414A" w:rsidP="00AF3E36">
            <w:pPr>
              <w:pStyle w:val="ListParagraph"/>
              <w:spacing w:before="120"/>
              <w:ind w:left="176"/>
              <w:contextualSpacing w:val="0"/>
              <w:rPr>
                <w:szCs w:val="32"/>
                <w:cs/>
              </w:rPr>
            </w:pPr>
            <w:r w:rsidRPr="00D0032F">
              <w:rPr>
                <w:rFonts w:hint="cs"/>
                <w:szCs w:val="32"/>
              </w:rPr>
              <w:t>Acceptable margin of error</w:t>
            </w:r>
            <w:r w:rsidRPr="00D0032F" w:rsidDel="00A5414A">
              <w:rPr>
                <w:rFonts w:hint="cs"/>
                <w:szCs w:val="32"/>
              </w:rPr>
              <w:t xml:space="preserve"> </w:t>
            </w:r>
            <w:r w:rsidR="00ED210B" w:rsidRPr="00D0032F">
              <w:rPr>
                <w:rFonts w:hint="cs"/>
                <w:szCs w:val="32"/>
              </w:rPr>
              <w:t xml:space="preserve">is half the confidence interval in the project </w:t>
            </w:r>
            <w:r w:rsidR="00082452" w:rsidRPr="00D0032F">
              <w:rPr>
                <w:rFonts w:hint="cs"/>
              </w:rPr>
              <w:t>boundary</w:t>
            </w:r>
            <w:r w:rsidR="00ED210B" w:rsidRPr="00D0032F">
              <w:rPr>
                <w:rFonts w:hint="cs"/>
                <w:szCs w:val="32"/>
              </w:rPr>
              <w:t xml:space="preserve"> estimation</w:t>
            </w:r>
            <w:r w:rsidR="00082452" w:rsidRPr="00D0032F">
              <w:rPr>
                <w:rFonts w:hint="cs"/>
                <w:szCs w:val="32"/>
              </w:rPr>
              <w:t xml:space="preserve"> of biomass stock</w:t>
            </w:r>
            <w:r w:rsidR="00ED210B" w:rsidRPr="00D0032F">
              <w:rPr>
                <w:rFonts w:hint="cs"/>
                <w:szCs w:val="32"/>
              </w:rPr>
              <w:t xml:space="preserve"> (tons of dry weight or tons of dry weight per rai)</w:t>
            </w:r>
          </w:p>
        </w:tc>
      </w:tr>
      <w:tr w:rsidR="006C68A1" w:rsidRPr="00D0032F" w14:paraId="1956D058" w14:textId="77777777" w:rsidTr="00ED210B">
        <w:trPr>
          <w:trHeight w:val="60"/>
        </w:trPr>
        <w:tc>
          <w:tcPr>
            <w:tcW w:w="1139" w:type="dxa"/>
            <w:shd w:val="clear" w:color="auto" w:fill="FFFFFF" w:themeFill="background1"/>
          </w:tcPr>
          <w:p w14:paraId="2BE6C235" w14:textId="212BDF49" w:rsidR="006C68A1" w:rsidRPr="00D0032F" w:rsidRDefault="006C68A1" w:rsidP="00AF3E36">
            <w:pPr>
              <w:spacing w:before="120"/>
              <w:jc w:val="center"/>
              <w:rPr>
                <w:sz w:val="24"/>
                <w:szCs w:val="24"/>
              </w:rPr>
            </w:pPr>
            <m:oMathPara>
              <m:oMath>
                <m:r>
                  <w:rPr>
                    <w:rFonts w:ascii="Cambria Math" w:hAnsi="Cambria Math" w:hint="cs"/>
                    <w:sz w:val="24"/>
                    <w:szCs w:val="24"/>
                  </w:rPr>
                  <m:t>i</m:t>
                </m:r>
              </m:oMath>
            </m:oMathPara>
          </w:p>
        </w:tc>
        <w:tc>
          <w:tcPr>
            <w:tcW w:w="1030" w:type="dxa"/>
            <w:shd w:val="clear" w:color="auto" w:fill="FFFFFF" w:themeFill="background1"/>
          </w:tcPr>
          <w:p w14:paraId="1A1CE199" w14:textId="20C0D604" w:rsidR="006C68A1" w:rsidRPr="00D0032F" w:rsidRDefault="00ED210B" w:rsidP="00AF3E36">
            <w:pPr>
              <w:pStyle w:val="ListParagraph"/>
              <w:spacing w:before="120"/>
              <w:ind w:left="176"/>
              <w:rPr>
                <w:szCs w:val="32"/>
                <w:cs/>
              </w:rPr>
            </w:pPr>
            <w:r w:rsidRPr="00D0032F">
              <w:rPr>
                <w:rFonts w:hint="cs"/>
                <w:szCs w:val="32"/>
              </w:rPr>
              <w:t>means</w:t>
            </w:r>
          </w:p>
        </w:tc>
        <w:tc>
          <w:tcPr>
            <w:tcW w:w="6379" w:type="dxa"/>
            <w:shd w:val="clear" w:color="auto" w:fill="FFFFFF" w:themeFill="background1"/>
          </w:tcPr>
          <w:p w14:paraId="4EB538F4" w14:textId="745BAF2B" w:rsidR="006C68A1" w:rsidRPr="00D0032F" w:rsidRDefault="006C68A1" w:rsidP="00AF3E36">
            <w:pPr>
              <w:pStyle w:val="ListParagraph"/>
              <w:spacing w:before="120"/>
              <w:ind w:left="176"/>
              <w:contextualSpacing w:val="0"/>
              <w:rPr>
                <w:szCs w:val="32"/>
                <w:cs/>
              </w:rPr>
            </w:pPr>
            <w:r w:rsidRPr="00D0032F">
              <w:rPr>
                <w:rFonts w:hint="cs"/>
                <w:szCs w:val="32"/>
              </w:rPr>
              <w:t>1, 2, 3, …</w:t>
            </w:r>
            <w:r w:rsidR="00C82170" w:rsidRPr="00D0032F">
              <w:rPr>
                <w:rFonts w:hint="cs"/>
              </w:rPr>
              <w:t xml:space="preserve"> </w:t>
            </w:r>
            <w:r w:rsidR="00082452" w:rsidRPr="00D0032F">
              <w:rPr>
                <w:rFonts w:hint="cs"/>
              </w:rPr>
              <w:t>biomass stock estimation strata within the project boundary</w:t>
            </w:r>
          </w:p>
        </w:tc>
      </w:tr>
    </w:tbl>
    <w:p w14:paraId="15602007" w14:textId="77777777" w:rsidR="00D038D3" w:rsidRPr="00D0032F" w:rsidRDefault="00D038D3" w:rsidP="00B91382">
      <w:pPr>
        <w:ind w:firstLine="360"/>
      </w:pPr>
    </w:p>
    <w:p w14:paraId="31F3E50A" w14:textId="1DF9C559" w:rsidR="009A52D4" w:rsidRPr="00D0032F" w:rsidRDefault="00DB58B2" w:rsidP="00F54F80">
      <w:pPr>
        <w:spacing w:before="120"/>
        <w:ind w:left="357" w:firstLine="357"/>
        <w:jc w:val="thaiDistribute"/>
      </w:pPr>
      <w:r w:rsidRPr="00D0032F">
        <w:rPr>
          <w:rFonts w:hint="cs"/>
          <w:u w:val="single"/>
        </w:rPr>
        <w:t xml:space="preserve">Step </w:t>
      </w:r>
      <w:r w:rsidR="007E14FB" w:rsidRPr="00D0032F">
        <w:rPr>
          <w:rFonts w:hint="cs"/>
          <w:u w:val="single"/>
          <w:cs/>
        </w:rPr>
        <w:t>2</w:t>
      </w:r>
      <w:r w:rsidR="007E14FB" w:rsidRPr="00D0032F">
        <w:rPr>
          <w:rFonts w:hint="cs"/>
          <w:cs/>
        </w:rPr>
        <w:t xml:space="preserve"> </w:t>
      </w:r>
      <w:r w:rsidR="009A52D4" w:rsidRPr="00D0032F">
        <w:rPr>
          <w:rFonts w:hint="cs"/>
        </w:rPr>
        <w:t>If the number of sample plots n calculated from equation (</w:t>
      </w:r>
      <w:r w:rsidR="009A52D4" w:rsidRPr="00D0032F">
        <w:rPr>
          <w:rFonts w:hint="cs"/>
          <w:cs/>
        </w:rPr>
        <w:t xml:space="preserve">1) </w:t>
      </w:r>
      <w:r w:rsidR="009A52D4" w:rsidRPr="00D0032F">
        <w:rPr>
          <w:rFonts w:hint="cs"/>
        </w:rPr>
        <w:t xml:space="preserve">is </w:t>
      </w:r>
      <w:r w:rsidR="009A52D4" w:rsidRPr="00D0032F">
        <w:rPr>
          <w:rFonts w:hint="cs"/>
          <w:cs/>
        </w:rPr>
        <w:t xml:space="preserve">30 </w:t>
      </w:r>
      <w:r w:rsidR="009A52D4" w:rsidRPr="00D0032F">
        <w:rPr>
          <w:rFonts w:hint="cs"/>
        </w:rPr>
        <w:t>or more, no further calculations are required. Number of sample plots n calculated in the first step. is the number of sample plots that can be used.</w:t>
      </w:r>
    </w:p>
    <w:p w14:paraId="196F49D9" w14:textId="009451AD" w:rsidR="009A52D4" w:rsidRPr="00D0032F" w:rsidRDefault="00DB58B2" w:rsidP="00F54F80">
      <w:pPr>
        <w:spacing w:before="120"/>
        <w:ind w:left="357" w:firstLine="357"/>
        <w:jc w:val="thaiDistribute"/>
        <w:rPr>
          <w:iCs/>
        </w:rPr>
      </w:pPr>
      <w:r w:rsidRPr="00D0032F">
        <w:rPr>
          <w:rFonts w:hint="cs"/>
          <w:iCs/>
          <w:u w:val="single"/>
        </w:rPr>
        <w:t xml:space="preserve">Step </w:t>
      </w:r>
      <w:r w:rsidR="009A52D4" w:rsidRPr="00D0032F">
        <w:rPr>
          <w:rFonts w:hint="cs"/>
          <w:iCs/>
          <w:u w:val="single"/>
        </w:rPr>
        <w:t>3</w:t>
      </w:r>
      <w:r w:rsidR="009A52D4" w:rsidRPr="00D0032F">
        <w:rPr>
          <w:rFonts w:hint="cs"/>
          <w:iCs/>
        </w:rPr>
        <w:t xml:space="preserve"> If the number of n-sample plots calculated from equation (1) is less than 30, iterate into equation (1) using a t-value with the number of free values n-1 and the calculated number of sample plots n in the second round is the number of sample plots that can be used.</w:t>
      </w:r>
    </w:p>
    <w:p w14:paraId="1866A679" w14:textId="51AD705D" w:rsidR="009A52D4" w:rsidRPr="00D0032F" w:rsidRDefault="00DB58B2" w:rsidP="00F54F80">
      <w:pPr>
        <w:spacing w:before="120"/>
        <w:ind w:left="357" w:firstLine="357"/>
        <w:jc w:val="thaiDistribute"/>
        <w:rPr>
          <w:iCs/>
        </w:rPr>
      </w:pPr>
      <w:r w:rsidRPr="00D0032F">
        <w:rPr>
          <w:rFonts w:hint="cs"/>
          <w:iCs/>
          <w:u w:val="single"/>
        </w:rPr>
        <w:t xml:space="preserve">Step </w:t>
      </w:r>
      <w:r w:rsidR="00212A85" w:rsidRPr="00D0032F">
        <w:rPr>
          <w:rFonts w:hint="cs"/>
          <w:i/>
          <w:u w:val="single"/>
          <w:cs/>
        </w:rPr>
        <w:t>4</w:t>
      </w:r>
      <w:r w:rsidR="00212A85" w:rsidRPr="00D0032F">
        <w:rPr>
          <w:rFonts w:hint="cs"/>
          <w:i/>
          <w:cs/>
        </w:rPr>
        <w:t xml:space="preserve"> </w:t>
      </w:r>
      <w:r w:rsidR="009A52D4" w:rsidRPr="00D0032F">
        <w:rPr>
          <w:rFonts w:hint="cs"/>
          <w:iCs/>
        </w:rPr>
        <w:t xml:space="preserve">In case the proportion of the sample area is less than </w:t>
      </w:r>
      <w:r w:rsidR="009A52D4" w:rsidRPr="00D0032F">
        <w:rPr>
          <w:rFonts w:hint="cs"/>
          <w:i/>
          <w:cs/>
        </w:rPr>
        <w:t>5%</w:t>
      </w:r>
      <w:r w:rsidR="009A52D4" w:rsidRPr="00D0032F">
        <w:rPr>
          <w:rFonts w:hint="cs"/>
          <w:iCs/>
          <w:cs/>
        </w:rPr>
        <w:t xml:space="preserve"> </w:t>
      </w:r>
      <w:r w:rsidR="009A52D4" w:rsidRPr="00D0032F">
        <w:rPr>
          <w:rFonts w:hint="cs"/>
          <w:iCs/>
        </w:rPr>
        <w:t xml:space="preserve">of the project area A simple equation can be used to calculate the number of sample plots as in equation </w:t>
      </w:r>
      <w:r w:rsidR="009A52D4" w:rsidRPr="00D0032F">
        <w:rPr>
          <w:rFonts w:hint="cs"/>
          <w:i/>
        </w:rPr>
        <w:t>(</w:t>
      </w:r>
      <w:r w:rsidR="009A52D4" w:rsidRPr="00D0032F">
        <w:rPr>
          <w:rFonts w:hint="cs"/>
          <w:i/>
          <w:cs/>
        </w:rPr>
        <w:t>2).</w:t>
      </w:r>
    </w:p>
    <w:p w14:paraId="5AF73F97" w14:textId="310EAEF7" w:rsidR="000E43BB" w:rsidRPr="00D0032F" w:rsidRDefault="000E43BB" w:rsidP="000E43BB">
      <w:pPr>
        <w:tabs>
          <w:tab w:val="center" w:pos="4320"/>
          <w:tab w:val="left" w:pos="8640"/>
        </w:tabs>
        <w:spacing w:before="100" w:beforeAutospacing="1" w:after="100" w:afterAutospacing="1"/>
        <w:ind w:firstLine="360"/>
        <w:rPr>
          <w:i/>
          <w:cs/>
        </w:rPr>
      </w:pPr>
      <w:r w:rsidRPr="00D0032F">
        <w:rPr>
          <w:rFonts w:hint="cs"/>
        </w:rPr>
        <w:tab/>
      </w:r>
      <m:oMath>
        <m:r>
          <w:rPr>
            <w:rFonts w:ascii="Cambria Math" w:hAnsi="Cambria Math" w:hint="cs"/>
          </w:rPr>
          <m:t>n=</m:t>
        </m:r>
        <m:sSup>
          <m:sSupPr>
            <m:ctrlPr>
              <w:rPr>
                <w:rFonts w:ascii="Cambria Math" w:hAnsi="Cambria Math" w:hint="cs"/>
                <w:i/>
              </w:rPr>
            </m:ctrlPr>
          </m:sSupPr>
          <m:e>
            <m:d>
              <m:dPr>
                <m:ctrlPr>
                  <w:rPr>
                    <w:rFonts w:ascii="Cambria Math" w:hAnsi="Cambria Math" w:hint="cs"/>
                    <w:i/>
                  </w:rPr>
                </m:ctrlPr>
              </m:dPr>
              <m:e>
                <m:f>
                  <m:fPr>
                    <m:ctrlPr>
                      <w:rPr>
                        <w:rFonts w:ascii="Cambria Math" w:hAnsi="Cambria Math" w:hint="cs"/>
                        <w:i/>
                      </w:rPr>
                    </m:ctrlPr>
                  </m:fPr>
                  <m:num>
                    <m:sSub>
                      <m:sSubPr>
                        <m:ctrlPr>
                          <w:rPr>
                            <w:rFonts w:ascii="Cambria Math" w:hAnsi="Cambria Math" w:hint="cs"/>
                            <w:i/>
                          </w:rPr>
                        </m:ctrlPr>
                      </m:sSubPr>
                      <m:e>
                        <m:r>
                          <w:rPr>
                            <w:rFonts w:ascii="Cambria Math" w:hAnsi="Cambria Math" w:hint="cs"/>
                          </w:rPr>
                          <m:t>t</m:t>
                        </m:r>
                      </m:e>
                      <m:sub>
                        <m:r>
                          <w:rPr>
                            <w:rFonts w:ascii="Cambria Math" w:hAnsi="Cambria Math" w:hint="cs"/>
                          </w:rPr>
                          <m:t>VAL</m:t>
                        </m:r>
                      </m:sub>
                    </m:sSub>
                  </m:num>
                  <m:den>
                    <m:r>
                      <w:rPr>
                        <w:rFonts w:ascii="Cambria Math" w:hAnsi="Cambria Math" w:hint="cs"/>
                      </w:rPr>
                      <m:t>E</m:t>
                    </m:r>
                  </m:den>
                </m:f>
              </m:e>
            </m:d>
          </m:e>
          <m:sup>
            <m:r>
              <w:rPr>
                <w:rFonts w:ascii="Cambria Math" w:hAnsi="Cambria Math" w:hint="cs"/>
              </w:rPr>
              <m:t>2</m:t>
            </m:r>
          </m:sup>
        </m:sSup>
        <m:r>
          <w:rPr>
            <w:rFonts w:ascii="Cambria Math" w:hAnsi="Cambria Math" w:hint="cs"/>
          </w:rPr>
          <m:t>×</m:t>
        </m:r>
        <m:sSup>
          <m:sSupPr>
            <m:ctrlPr>
              <w:rPr>
                <w:rFonts w:ascii="Cambria Math" w:hAnsi="Cambria Math" w:hint="cs"/>
                <w:i/>
              </w:rPr>
            </m:ctrlPr>
          </m:sSupPr>
          <m:e>
            <m:d>
              <m:dPr>
                <m:ctrlPr>
                  <w:rPr>
                    <w:rFonts w:ascii="Cambria Math" w:hAnsi="Cambria Math" w:hint="cs"/>
                    <w:i/>
                  </w:rPr>
                </m:ctrlPr>
              </m:dPr>
              <m:e>
                <m:nary>
                  <m:naryPr>
                    <m:chr m:val="∑"/>
                    <m:limLoc m:val="subSup"/>
                    <m:supHide m:val="1"/>
                    <m:ctrlPr>
                      <w:rPr>
                        <w:rFonts w:ascii="Cambria Math" w:hAnsi="Cambria Math" w:hint="cs"/>
                        <w:i/>
                      </w:rPr>
                    </m:ctrlPr>
                  </m:naryPr>
                  <m:sub>
                    <m:r>
                      <w:rPr>
                        <w:rFonts w:ascii="Cambria Math" w:hAnsi="Cambria Math" w:hint="cs"/>
                      </w:rPr>
                      <m:t>i</m:t>
                    </m:r>
                  </m:sub>
                  <m:sup/>
                  <m:e>
                    <m:sSub>
                      <m:sSubPr>
                        <m:ctrlPr>
                          <w:rPr>
                            <w:rFonts w:ascii="Cambria Math" w:hAnsi="Cambria Math" w:hint="cs"/>
                            <w:i/>
                          </w:rPr>
                        </m:ctrlPr>
                      </m:sSubPr>
                      <m:e>
                        <m:r>
                          <w:rPr>
                            <w:rFonts w:ascii="Cambria Math" w:hAnsi="Cambria Math" w:hint="cs"/>
                          </w:rPr>
                          <m:t>w</m:t>
                        </m:r>
                      </m:e>
                      <m:sub>
                        <m:r>
                          <w:rPr>
                            <w:rFonts w:ascii="Cambria Math" w:hAnsi="Cambria Math" w:hint="cs"/>
                          </w:rPr>
                          <m:t>i</m:t>
                        </m:r>
                      </m:sub>
                    </m:sSub>
                    <m:r>
                      <w:rPr>
                        <w:rFonts w:ascii="Cambria Math" w:hAnsi="Cambria Math" w:hint="cs"/>
                      </w:rPr>
                      <m:t>×</m:t>
                    </m:r>
                    <m:sSub>
                      <m:sSubPr>
                        <m:ctrlPr>
                          <w:rPr>
                            <w:rFonts w:ascii="Cambria Math" w:hAnsi="Cambria Math" w:hint="cs"/>
                            <w:i/>
                          </w:rPr>
                        </m:ctrlPr>
                      </m:sSubPr>
                      <m:e>
                        <m:r>
                          <w:rPr>
                            <w:rFonts w:ascii="Cambria Math" w:hAnsi="Cambria Math" w:hint="cs"/>
                          </w:rPr>
                          <m:t>s</m:t>
                        </m:r>
                      </m:e>
                      <m:sub>
                        <m:r>
                          <w:rPr>
                            <w:rFonts w:ascii="Cambria Math" w:hAnsi="Cambria Math" w:hint="cs"/>
                          </w:rPr>
                          <m:t>i</m:t>
                        </m:r>
                      </m:sub>
                    </m:sSub>
                  </m:e>
                </m:nary>
              </m:e>
            </m:d>
          </m:e>
          <m:sup>
            <m:r>
              <w:rPr>
                <w:rFonts w:ascii="Cambria Math" w:hAnsi="Cambria Math" w:hint="cs"/>
              </w:rPr>
              <m:t>2</m:t>
            </m:r>
          </m:sup>
        </m:sSup>
      </m:oMath>
      <w:r w:rsidRPr="00D0032F">
        <w:rPr>
          <w:rFonts w:hint="cs"/>
          <w:i/>
          <w:cs/>
        </w:rPr>
        <w:tab/>
      </w:r>
      <w:r w:rsidRPr="00D0032F">
        <w:rPr>
          <w:rFonts w:hint="cs"/>
          <w:b/>
          <w:bCs/>
          <w:i/>
          <w:cs/>
        </w:rPr>
        <w:t>(</w:t>
      </w:r>
      <w:r w:rsidR="003C197B" w:rsidRPr="00D0032F">
        <w:rPr>
          <w:rFonts w:hint="cs"/>
          <w:b/>
          <w:bCs/>
          <w:i/>
          <w:cs/>
        </w:rPr>
        <w:t>2</w:t>
      </w:r>
      <w:r w:rsidRPr="00D0032F">
        <w:rPr>
          <w:rFonts w:hint="cs"/>
          <w:b/>
          <w:bCs/>
          <w:i/>
          <w:cs/>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14"/>
        <w:gridCol w:w="1491"/>
        <w:gridCol w:w="6313"/>
      </w:tblGrid>
      <w:tr w:rsidR="00082452" w:rsidRPr="00D0032F" w14:paraId="46DEB7A5" w14:textId="77777777" w:rsidTr="00D0032F">
        <w:trPr>
          <w:trHeight w:val="60"/>
        </w:trPr>
        <w:tc>
          <w:tcPr>
            <w:tcW w:w="1114" w:type="dxa"/>
            <w:shd w:val="clear" w:color="auto" w:fill="FFFFFF" w:themeFill="background1"/>
          </w:tcPr>
          <w:p w14:paraId="7C84DF08" w14:textId="7C5C0139" w:rsidR="00082452" w:rsidRPr="00D0032F" w:rsidRDefault="00082452" w:rsidP="00082452">
            <w:pPr>
              <w:jc w:val="center"/>
              <w:rPr>
                <w:sz w:val="24"/>
                <w:szCs w:val="24"/>
              </w:rPr>
            </w:pPr>
            <m:oMathPara>
              <m:oMath>
                <m:r>
                  <w:rPr>
                    <w:rFonts w:ascii="Cambria Math" w:hAnsi="Cambria Math" w:hint="cs"/>
                    <w:sz w:val="24"/>
                    <w:szCs w:val="24"/>
                  </w:rPr>
                  <m:t>n</m:t>
                </m:r>
              </m:oMath>
            </m:oMathPara>
          </w:p>
        </w:tc>
        <w:tc>
          <w:tcPr>
            <w:tcW w:w="1491" w:type="dxa"/>
            <w:shd w:val="clear" w:color="auto" w:fill="FFFFFF" w:themeFill="background1"/>
          </w:tcPr>
          <w:p w14:paraId="4407C3D7" w14:textId="70A7EA9B" w:rsidR="00082452" w:rsidRPr="00D0032F" w:rsidRDefault="00082452" w:rsidP="00082452">
            <w:pPr>
              <w:pStyle w:val="ListParagraph"/>
              <w:ind w:left="176" w:hanging="176"/>
              <w:rPr>
                <w:szCs w:val="32"/>
                <w:cs/>
              </w:rPr>
            </w:pPr>
            <w:r w:rsidRPr="00D0032F">
              <w:rPr>
                <w:rFonts w:hint="cs"/>
                <w:szCs w:val="32"/>
              </w:rPr>
              <w:t>means</w:t>
            </w:r>
          </w:p>
        </w:tc>
        <w:tc>
          <w:tcPr>
            <w:tcW w:w="6313" w:type="dxa"/>
            <w:shd w:val="clear" w:color="auto" w:fill="FFFFFF" w:themeFill="background1"/>
          </w:tcPr>
          <w:p w14:paraId="106D2986" w14:textId="55A16BD3" w:rsidR="00082452" w:rsidRPr="00D0032F" w:rsidRDefault="00082452" w:rsidP="00082452">
            <w:pPr>
              <w:pStyle w:val="ListParagraph"/>
              <w:ind w:left="176" w:hanging="5"/>
              <w:rPr>
                <w:szCs w:val="32"/>
                <w:cs/>
              </w:rPr>
            </w:pPr>
            <w:r w:rsidRPr="00D0032F">
              <w:rPr>
                <w:rFonts w:hint="cs"/>
                <w:szCs w:val="32"/>
              </w:rPr>
              <w:t>Number of sample plots required for estimation of biomass stocks within the project boundary</w:t>
            </w:r>
            <w:r w:rsidRPr="00D0032F" w:rsidDel="00A5414A">
              <w:rPr>
                <w:rFonts w:hint="cs"/>
                <w:szCs w:val="32"/>
              </w:rPr>
              <w:t xml:space="preserve"> </w:t>
            </w:r>
            <w:r w:rsidRPr="00D0032F">
              <w:rPr>
                <w:rFonts w:hint="cs"/>
                <w:szCs w:val="32"/>
              </w:rPr>
              <w:t>(no unit)</w:t>
            </w:r>
          </w:p>
        </w:tc>
      </w:tr>
      <w:tr w:rsidR="00082452" w:rsidRPr="00D0032F" w14:paraId="40DADDA8" w14:textId="77777777" w:rsidTr="00D0032F">
        <w:trPr>
          <w:trHeight w:val="60"/>
        </w:trPr>
        <w:tc>
          <w:tcPr>
            <w:tcW w:w="1114" w:type="dxa"/>
            <w:shd w:val="clear" w:color="auto" w:fill="FFFFFF" w:themeFill="background1"/>
          </w:tcPr>
          <w:p w14:paraId="6A364AFF" w14:textId="2CB25C4A" w:rsidR="00082452" w:rsidRPr="00D0032F" w:rsidRDefault="00D22B55" w:rsidP="00082452">
            <w:pPr>
              <w:jc w:val="center"/>
              <w:rPr>
                <w:rFonts w:eastAsia="Cordia New"/>
                <w:sz w:val="24"/>
                <w:szCs w:val="24"/>
              </w:rPr>
            </w:pPr>
            <m:oMathPara>
              <m:oMathParaPr>
                <m:jc m:val="center"/>
              </m:oMathParaPr>
              <m:oMath>
                <m:sSub>
                  <m:sSubPr>
                    <m:ctrlPr>
                      <w:rPr>
                        <w:rFonts w:ascii="Cambria Math" w:hAnsi="Cambria Math" w:hint="cs"/>
                        <w:i/>
                        <w:sz w:val="24"/>
                        <w:szCs w:val="24"/>
                      </w:rPr>
                    </m:ctrlPr>
                  </m:sSubPr>
                  <m:e>
                    <m:r>
                      <w:rPr>
                        <w:rFonts w:ascii="Cambria Math" w:hAnsi="Cambria Math" w:hint="cs"/>
                        <w:sz w:val="24"/>
                        <w:szCs w:val="24"/>
                      </w:rPr>
                      <m:t>t</m:t>
                    </m:r>
                  </m:e>
                  <m:sub>
                    <m:r>
                      <w:rPr>
                        <w:rFonts w:ascii="Cambria Math" w:hAnsi="Cambria Math" w:hint="cs"/>
                        <w:sz w:val="24"/>
                        <w:szCs w:val="24"/>
                      </w:rPr>
                      <m:t>VAL</m:t>
                    </m:r>
                  </m:sub>
                </m:sSub>
              </m:oMath>
            </m:oMathPara>
          </w:p>
        </w:tc>
        <w:tc>
          <w:tcPr>
            <w:tcW w:w="1491" w:type="dxa"/>
            <w:shd w:val="clear" w:color="auto" w:fill="FFFFFF" w:themeFill="background1"/>
          </w:tcPr>
          <w:p w14:paraId="652AE0AF" w14:textId="518B462B" w:rsidR="00082452" w:rsidRPr="00D0032F" w:rsidRDefault="00082452" w:rsidP="00082452">
            <w:pPr>
              <w:pStyle w:val="ListParagraph"/>
              <w:ind w:left="176" w:hanging="176"/>
              <w:rPr>
                <w:szCs w:val="32"/>
                <w:cs/>
              </w:rPr>
            </w:pPr>
            <w:r w:rsidRPr="00D0032F">
              <w:rPr>
                <w:rFonts w:hint="cs"/>
                <w:szCs w:val="32"/>
              </w:rPr>
              <w:t>means</w:t>
            </w:r>
          </w:p>
        </w:tc>
        <w:tc>
          <w:tcPr>
            <w:tcW w:w="6313" w:type="dxa"/>
            <w:shd w:val="clear" w:color="auto" w:fill="FFFFFF" w:themeFill="background1"/>
          </w:tcPr>
          <w:p w14:paraId="3FE7F626" w14:textId="670FBDCE" w:rsidR="00082452" w:rsidRPr="00D0032F" w:rsidRDefault="00082452" w:rsidP="00082452">
            <w:pPr>
              <w:pStyle w:val="ListParagraph"/>
              <w:ind w:left="176" w:hanging="5"/>
              <w:rPr>
                <w:szCs w:val="32"/>
                <w:cs/>
              </w:rPr>
            </w:pPr>
            <w:r w:rsidRPr="00D0032F">
              <w:rPr>
                <w:rFonts w:hint="cs"/>
                <w:szCs w:val="32"/>
              </w:rPr>
              <w:t xml:space="preserve">Two-sided Student’s t-value, at infinite degrees of freedom </w:t>
            </w:r>
            <w:r w:rsidRPr="00D0032F">
              <w:rPr>
                <w:rFonts w:ascii="Arial" w:hAnsi="Arial" w:cs="Arial"/>
                <w:szCs w:val="32"/>
              </w:rPr>
              <w:t>​​</w:t>
            </w:r>
            <w:r w:rsidRPr="00D0032F">
              <w:rPr>
                <w:rFonts w:hint="cs"/>
                <w:szCs w:val="32"/>
              </w:rPr>
              <w:t>(</w:t>
            </w:r>
            <w:r w:rsidRPr="00D0032F">
              <w:rPr>
                <w:rFonts w:hint="cs"/>
                <w:szCs w:val="32"/>
              </w:rPr>
              <w:sym w:font="Symbol" w:char="F0A5"/>
            </w:r>
            <w:r w:rsidRPr="00D0032F">
              <w:rPr>
                <w:rFonts w:hint="cs"/>
                <w:szCs w:val="32"/>
              </w:rPr>
              <w:t>) for a given level of confidence (no unit) is hereby defined as a 90% confidence level.</w:t>
            </w:r>
          </w:p>
        </w:tc>
      </w:tr>
      <w:tr w:rsidR="00082452" w:rsidRPr="00D0032F" w14:paraId="60499361" w14:textId="77777777" w:rsidTr="00D0032F">
        <w:trPr>
          <w:trHeight w:val="60"/>
        </w:trPr>
        <w:tc>
          <w:tcPr>
            <w:tcW w:w="1114" w:type="dxa"/>
            <w:shd w:val="clear" w:color="auto" w:fill="FFFFFF" w:themeFill="background1"/>
          </w:tcPr>
          <w:p w14:paraId="2776454F" w14:textId="61F16E09" w:rsidR="00082452" w:rsidRPr="00D0032F" w:rsidRDefault="00D22B55" w:rsidP="00082452">
            <w:pPr>
              <w:jc w:val="center"/>
              <w:rPr>
                <w:sz w:val="24"/>
                <w:szCs w:val="24"/>
              </w:rPr>
            </w:pPr>
            <m:oMathPara>
              <m:oMath>
                <m:sSub>
                  <m:sSubPr>
                    <m:ctrlPr>
                      <w:rPr>
                        <w:rFonts w:ascii="Cambria Math" w:hAnsi="Cambria Math" w:hint="cs"/>
                        <w:i/>
                        <w:sz w:val="24"/>
                        <w:szCs w:val="24"/>
                      </w:rPr>
                    </m:ctrlPr>
                  </m:sSubPr>
                  <m:e>
                    <m:r>
                      <w:rPr>
                        <w:rFonts w:ascii="Cambria Math" w:hAnsi="Cambria Math" w:hint="cs"/>
                        <w:sz w:val="24"/>
                        <w:szCs w:val="24"/>
                      </w:rPr>
                      <m:t>w</m:t>
                    </m:r>
                  </m:e>
                  <m:sub>
                    <m:r>
                      <w:rPr>
                        <w:rFonts w:ascii="Cambria Math" w:hAnsi="Cambria Math" w:hint="cs"/>
                        <w:sz w:val="24"/>
                        <w:szCs w:val="24"/>
                      </w:rPr>
                      <m:t>i</m:t>
                    </m:r>
                  </m:sub>
                </m:sSub>
              </m:oMath>
            </m:oMathPara>
          </w:p>
        </w:tc>
        <w:tc>
          <w:tcPr>
            <w:tcW w:w="1491" w:type="dxa"/>
            <w:shd w:val="clear" w:color="auto" w:fill="FFFFFF" w:themeFill="background1"/>
          </w:tcPr>
          <w:p w14:paraId="7BEDF262" w14:textId="0617462F" w:rsidR="00082452" w:rsidRPr="00D0032F" w:rsidRDefault="00082452" w:rsidP="00082452">
            <w:pPr>
              <w:pStyle w:val="ListParagraph"/>
              <w:ind w:left="176" w:hanging="176"/>
              <w:rPr>
                <w:szCs w:val="32"/>
                <w:cs/>
              </w:rPr>
            </w:pPr>
            <w:r w:rsidRPr="00D0032F">
              <w:rPr>
                <w:rFonts w:hint="cs"/>
                <w:szCs w:val="32"/>
              </w:rPr>
              <w:t>means</w:t>
            </w:r>
          </w:p>
        </w:tc>
        <w:tc>
          <w:tcPr>
            <w:tcW w:w="6313" w:type="dxa"/>
            <w:shd w:val="clear" w:color="auto" w:fill="FFFFFF" w:themeFill="background1"/>
          </w:tcPr>
          <w:p w14:paraId="7F4DA1EA" w14:textId="45EC36AA" w:rsidR="00082452" w:rsidRPr="00D0032F" w:rsidRDefault="00082452" w:rsidP="00082452">
            <w:pPr>
              <w:pStyle w:val="ListParagraph"/>
              <w:ind w:left="176" w:hanging="5"/>
              <w:rPr>
                <w:szCs w:val="32"/>
                <w:cs/>
              </w:rPr>
            </w:pPr>
            <w:r w:rsidRPr="00D0032F">
              <w:rPr>
                <w:rFonts w:hint="cs"/>
                <w:szCs w:val="32"/>
              </w:rPr>
              <w:t>Relative weight of the area of stratum I (no unit)</w:t>
            </w:r>
          </w:p>
        </w:tc>
      </w:tr>
      <w:tr w:rsidR="00082452" w:rsidRPr="00D0032F" w14:paraId="50CAD0A5" w14:textId="77777777" w:rsidTr="00D0032F">
        <w:trPr>
          <w:trHeight w:val="60"/>
        </w:trPr>
        <w:tc>
          <w:tcPr>
            <w:tcW w:w="1114" w:type="dxa"/>
            <w:shd w:val="clear" w:color="auto" w:fill="FFFFFF" w:themeFill="background1"/>
          </w:tcPr>
          <w:p w14:paraId="01A7D65F" w14:textId="11F9FD70" w:rsidR="00082452" w:rsidRPr="00D0032F" w:rsidRDefault="00D22B55" w:rsidP="00082452">
            <w:pPr>
              <w:jc w:val="center"/>
              <w:rPr>
                <w:i/>
                <w:sz w:val="24"/>
                <w:szCs w:val="24"/>
              </w:rPr>
            </w:pPr>
            <m:oMathPara>
              <m:oMath>
                <m:sSub>
                  <m:sSubPr>
                    <m:ctrlPr>
                      <w:rPr>
                        <w:rFonts w:ascii="Cambria Math" w:hAnsi="Cambria Math" w:hint="cs"/>
                        <w:i/>
                        <w:sz w:val="24"/>
                        <w:szCs w:val="24"/>
                      </w:rPr>
                    </m:ctrlPr>
                  </m:sSubPr>
                  <m:e>
                    <m:r>
                      <w:rPr>
                        <w:rFonts w:ascii="Cambria Math" w:hAnsi="Cambria Math" w:hint="cs"/>
                        <w:sz w:val="24"/>
                        <w:szCs w:val="24"/>
                      </w:rPr>
                      <m:t>s</m:t>
                    </m:r>
                  </m:e>
                  <m:sub>
                    <m:r>
                      <w:rPr>
                        <w:rFonts w:ascii="Cambria Math" w:hAnsi="Cambria Math" w:hint="cs"/>
                        <w:sz w:val="24"/>
                        <w:szCs w:val="24"/>
                      </w:rPr>
                      <m:t>i</m:t>
                    </m:r>
                  </m:sub>
                </m:sSub>
              </m:oMath>
            </m:oMathPara>
          </w:p>
        </w:tc>
        <w:tc>
          <w:tcPr>
            <w:tcW w:w="1491" w:type="dxa"/>
            <w:shd w:val="clear" w:color="auto" w:fill="FFFFFF" w:themeFill="background1"/>
          </w:tcPr>
          <w:p w14:paraId="15DF9A89" w14:textId="3E7C77D2" w:rsidR="00082452" w:rsidRPr="00D0032F" w:rsidRDefault="00082452" w:rsidP="00082452">
            <w:pPr>
              <w:pStyle w:val="ListParagraph"/>
              <w:ind w:left="176" w:hanging="176"/>
              <w:rPr>
                <w:szCs w:val="32"/>
                <w:cs/>
              </w:rPr>
            </w:pPr>
            <w:r w:rsidRPr="00D0032F">
              <w:rPr>
                <w:rFonts w:hint="cs"/>
                <w:szCs w:val="32"/>
              </w:rPr>
              <w:t>means</w:t>
            </w:r>
          </w:p>
        </w:tc>
        <w:tc>
          <w:tcPr>
            <w:tcW w:w="6313" w:type="dxa"/>
            <w:shd w:val="clear" w:color="auto" w:fill="FFFFFF" w:themeFill="background1"/>
          </w:tcPr>
          <w:p w14:paraId="1ED79DBB" w14:textId="480D8DBA" w:rsidR="00082452" w:rsidRPr="00D0032F" w:rsidRDefault="00082452" w:rsidP="00082452">
            <w:pPr>
              <w:pStyle w:val="ListParagraph"/>
              <w:ind w:left="176" w:hanging="5"/>
              <w:rPr>
                <w:szCs w:val="32"/>
                <w:cs/>
              </w:rPr>
            </w:pPr>
            <w:r w:rsidRPr="00D0032F">
              <w:rPr>
                <w:rFonts w:hint="cs"/>
                <w:szCs w:val="32"/>
              </w:rPr>
              <w:t>Estimated standard deviation of biomass stock in stratum i (tons of dry weight or tons of dry weight per rai)</w:t>
            </w:r>
          </w:p>
        </w:tc>
      </w:tr>
      <w:tr w:rsidR="00082452" w:rsidRPr="00D0032F" w14:paraId="0C6AA476" w14:textId="77777777" w:rsidTr="00D0032F">
        <w:trPr>
          <w:trHeight w:val="60"/>
        </w:trPr>
        <w:tc>
          <w:tcPr>
            <w:tcW w:w="1114" w:type="dxa"/>
            <w:shd w:val="clear" w:color="auto" w:fill="FFFFFF" w:themeFill="background1"/>
          </w:tcPr>
          <w:p w14:paraId="0FB33AC0" w14:textId="4B02FBA0" w:rsidR="00082452" w:rsidRPr="00D0032F" w:rsidRDefault="00082452" w:rsidP="00082452">
            <w:pPr>
              <w:jc w:val="center"/>
              <w:rPr>
                <w:sz w:val="24"/>
                <w:szCs w:val="24"/>
              </w:rPr>
            </w:pPr>
            <m:oMathPara>
              <m:oMath>
                <m:r>
                  <w:rPr>
                    <w:rFonts w:ascii="Cambria Math" w:hAnsi="Cambria Math" w:hint="cs"/>
                    <w:sz w:val="24"/>
                    <w:szCs w:val="24"/>
                  </w:rPr>
                  <w:lastRenderedPageBreak/>
                  <m:t>E</m:t>
                </m:r>
              </m:oMath>
            </m:oMathPara>
          </w:p>
        </w:tc>
        <w:tc>
          <w:tcPr>
            <w:tcW w:w="1491" w:type="dxa"/>
            <w:shd w:val="clear" w:color="auto" w:fill="FFFFFF" w:themeFill="background1"/>
          </w:tcPr>
          <w:p w14:paraId="0F79B58A" w14:textId="4C7C07E9" w:rsidR="00082452" w:rsidRPr="00D0032F" w:rsidRDefault="00082452" w:rsidP="00082452">
            <w:pPr>
              <w:pStyle w:val="ListParagraph"/>
              <w:ind w:left="176" w:hanging="176"/>
              <w:rPr>
                <w:szCs w:val="32"/>
                <w:cs/>
              </w:rPr>
            </w:pPr>
            <w:r w:rsidRPr="00D0032F">
              <w:rPr>
                <w:rFonts w:hint="cs"/>
                <w:szCs w:val="32"/>
              </w:rPr>
              <w:t>means</w:t>
            </w:r>
          </w:p>
        </w:tc>
        <w:tc>
          <w:tcPr>
            <w:tcW w:w="6313" w:type="dxa"/>
            <w:shd w:val="clear" w:color="auto" w:fill="FFFFFF" w:themeFill="background1"/>
          </w:tcPr>
          <w:p w14:paraId="69E189A6" w14:textId="4D4846DE" w:rsidR="00082452" w:rsidRPr="00D0032F" w:rsidRDefault="00082452" w:rsidP="00082452">
            <w:pPr>
              <w:pStyle w:val="ListParagraph"/>
              <w:ind w:left="176" w:hanging="5"/>
              <w:rPr>
                <w:szCs w:val="32"/>
                <w:cs/>
              </w:rPr>
            </w:pPr>
            <w:r w:rsidRPr="00D0032F">
              <w:rPr>
                <w:rFonts w:hint="cs"/>
                <w:szCs w:val="32"/>
              </w:rPr>
              <w:t>Acceptable margin of error</w:t>
            </w:r>
            <w:r w:rsidRPr="00D0032F" w:rsidDel="00A5414A">
              <w:rPr>
                <w:rFonts w:hint="cs"/>
                <w:szCs w:val="32"/>
              </w:rPr>
              <w:t xml:space="preserve"> </w:t>
            </w:r>
            <w:r w:rsidRPr="00D0032F">
              <w:rPr>
                <w:rFonts w:hint="cs"/>
                <w:szCs w:val="32"/>
              </w:rPr>
              <w:t xml:space="preserve">is half the confidence interval in the project </w:t>
            </w:r>
            <w:r w:rsidRPr="00D0032F">
              <w:rPr>
                <w:rFonts w:hint="cs"/>
              </w:rPr>
              <w:t>boundary</w:t>
            </w:r>
            <w:r w:rsidRPr="00D0032F">
              <w:rPr>
                <w:rFonts w:hint="cs"/>
                <w:szCs w:val="32"/>
              </w:rPr>
              <w:t xml:space="preserve"> estimation of biomass stock (tons of dry weight or tons of dry weight per rai)</w:t>
            </w:r>
          </w:p>
        </w:tc>
      </w:tr>
    </w:tbl>
    <w:p w14:paraId="7D060A62" w14:textId="77777777" w:rsidR="00B85473" w:rsidRPr="00D0032F" w:rsidRDefault="00B85473" w:rsidP="00B85473">
      <w:pPr>
        <w:ind w:firstLine="360"/>
        <w:rPr>
          <w:i/>
        </w:rPr>
      </w:pPr>
    </w:p>
    <w:p w14:paraId="0967202D" w14:textId="4936E73D" w:rsidR="00B85473" w:rsidRPr="00D0032F" w:rsidRDefault="00DB58B2" w:rsidP="00B85473">
      <w:pPr>
        <w:ind w:firstLine="360"/>
      </w:pPr>
      <w:r w:rsidRPr="00D0032F">
        <w:rPr>
          <w:rFonts w:hint="cs"/>
          <w:i/>
          <w:u w:val="single"/>
        </w:rPr>
        <w:t xml:space="preserve">Step </w:t>
      </w:r>
      <w:r w:rsidR="00872BCD" w:rsidRPr="00D0032F">
        <w:rPr>
          <w:rFonts w:hint="cs"/>
          <w:i/>
          <w:u w:val="single"/>
          <w:cs/>
        </w:rPr>
        <w:t>5</w:t>
      </w:r>
      <w:r w:rsidR="00B85473" w:rsidRPr="00D0032F">
        <w:rPr>
          <w:rFonts w:hint="cs"/>
          <w:i/>
          <w:cs/>
        </w:rPr>
        <w:t xml:space="preserve"> </w:t>
      </w:r>
      <w:r w:rsidR="006F2748" w:rsidRPr="00D0032F">
        <w:rPr>
          <w:rFonts w:hint="cs"/>
          <w:iCs/>
        </w:rPr>
        <w:t xml:space="preserve">In the case that the proportion of the sample area is more than </w:t>
      </w:r>
      <w:r w:rsidR="006F2748" w:rsidRPr="00D0032F">
        <w:rPr>
          <w:rFonts w:hint="cs"/>
          <w:i/>
          <w:cs/>
        </w:rPr>
        <w:t>5%</w:t>
      </w:r>
      <w:r w:rsidR="006F2748" w:rsidRPr="00D0032F">
        <w:rPr>
          <w:rFonts w:hint="cs"/>
          <w:iCs/>
          <w:cs/>
        </w:rPr>
        <w:t xml:space="preserve"> </w:t>
      </w:r>
      <w:r w:rsidR="006F2748" w:rsidRPr="00D0032F">
        <w:rPr>
          <w:rFonts w:hint="cs"/>
          <w:iCs/>
        </w:rPr>
        <w:t>of the project area</w:t>
      </w:r>
      <w:r w:rsidR="00082452" w:rsidRPr="00D0032F">
        <w:rPr>
          <w:rFonts w:hint="cs"/>
          <w:iCs/>
        </w:rPr>
        <w:t>.</w:t>
      </w:r>
      <w:r w:rsidR="006F2748" w:rsidRPr="00D0032F">
        <w:rPr>
          <w:rFonts w:hint="cs"/>
          <w:iCs/>
        </w:rPr>
        <w:t xml:space="preserve"> The equation can be used to calculate the number of adjusted sample plots as in equation</w:t>
      </w:r>
      <w:r w:rsidR="006F2748" w:rsidRPr="00D0032F">
        <w:rPr>
          <w:rFonts w:hint="cs"/>
          <w:i/>
        </w:rPr>
        <w:t xml:space="preserve"> (</w:t>
      </w:r>
      <w:r w:rsidR="006F2748" w:rsidRPr="00D0032F">
        <w:rPr>
          <w:rFonts w:hint="cs"/>
          <w:i/>
          <w:cs/>
        </w:rPr>
        <w:t>3).</w:t>
      </w:r>
    </w:p>
    <w:p w14:paraId="6757329E" w14:textId="0B49A618" w:rsidR="00872BCD" w:rsidRPr="00D0032F" w:rsidRDefault="00872BCD" w:rsidP="00872BCD">
      <w:pPr>
        <w:tabs>
          <w:tab w:val="center" w:pos="4320"/>
          <w:tab w:val="left" w:pos="8640"/>
        </w:tabs>
        <w:spacing w:before="100" w:beforeAutospacing="1" w:after="100" w:afterAutospacing="1"/>
        <w:ind w:firstLine="360"/>
        <w:rPr>
          <w:i/>
          <w:cs/>
        </w:rPr>
      </w:pPr>
      <w:r w:rsidRPr="00D0032F">
        <w:rPr>
          <w:rFonts w:hint="cs"/>
        </w:rPr>
        <w:tab/>
      </w:r>
      <m:oMath>
        <m:sSub>
          <m:sSubPr>
            <m:ctrlPr>
              <w:rPr>
                <w:rFonts w:ascii="Cambria Math" w:hAnsi="Cambria Math" w:hint="cs"/>
                <w:i/>
              </w:rPr>
            </m:ctrlPr>
          </m:sSubPr>
          <m:e>
            <m:r>
              <w:rPr>
                <w:rFonts w:ascii="Cambria Math" w:hAnsi="Cambria Math" w:hint="cs"/>
              </w:rPr>
              <m:t>n</m:t>
            </m:r>
          </m:e>
          <m:sub>
            <m:r>
              <w:rPr>
                <w:rFonts w:ascii="Cambria Math" w:hAnsi="Cambria Math" w:hint="cs"/>
              </w:rPr>
              <m:t>a</m:t>
            </m:r>
          </m:sub>
        </m:sSub>
        <m:r>
          <w:rPr>
            <w:rFonts w:ascii="Cambria Math" w:hAnsi="Cambria Math" w:hint="cs"/>
          </w:rPr>
          <m:t>=n×</m:t>
        </m:r>
        <m:f>
          <m:fPr>
            <m:ctrlPr>
              <w:rPr>
                <w:rFonts w:ascii="Cambria Math" w:hAnsi="Cambria Math" w:hint="cs"/>
                <w:i/>
              </w:rPr>
            </m:ctrlPr>
          </m:fPr>
          <m:num>
            <m:r>
              <w:rPr>
                <w:rFonts w:ascii="Cambria Math" w:hAnsi="Cambria Math" w:hint="cs"/>
              </w:rPr>
              <m:t>1</m:t>
            </m:r>
          </m:num>
          <m:den>
            <m:r>
              <w:rPr>
                <w:rFonts w:ascii="Cambria Math" w:hAnsi="Cambria Math" w:hint="cs"/>
              </w:rPr>
              <m:t>1+</m:t>
            </m:r>
            <m:f>
              <m:fPr>
                <m:type m:val="lin"/>
                <m:ctrlPr>
                  <w:rPr>
                    <w:rFonts w:ascii="Cambria Math" w:hAnsi="Cambria Math" w:hint="cs"/>
                    <w:i/>
                  </w:rPr>
                </m:ctrlPr>
              </m:fPr>
              <m:num>
                <m:r>
                  <w:rPr>
                    <w:rFonts w:ascii="Cambria Math" w:hAnsi="Cambria Math" w:hint="cs"/>
                  </w:rPr>
                  <m:t>n</m:t>
                </m:r>
              </m:num>
              <m:den>
                <m:r>
                  <w:rPr>
                    <w:rFonts w:ascii="Cambria Math" w:hAnsi="Cambria Math" w:hint="cs"/>
                  </w:rPr>
                  <m:t>N</m:t>
                </m:r>
              </m:den>
            </m:f>
          </m:den>
        </m:f>
      </m:oMath>
      <w:r w:rsidRPr="00D0032F">
        <w:rPr>
          <w:rFonts w:hint="cs"/>
          <w:i/>
          <w:cs/>
        </w:rPr>
        <w:tab/>
      </w:r>
      <w:r w:rsidRPr="00D0032F">
        <w:rPr>
          <w:rFonts w:hint="cs"/>
          <w:b/>
          <w:bCs/>
          <w:i/>
          <w:cs/>
        </w:rPr>
        <w:t>(</w:t>
      </w:r>
      <w:r w:rsidR="009519BE" w:rsidRPr="00D0032F">
        <w:rPr>
          <w:rFonts w:hint="cs"/>
          <w:b/>
          <w:bCs/>
          <w:i/>
          <w:cs/>
        </w:rPr>
        <w:t>3</w:t>
      </w:r>
      <w:r w:rsidRPr="00D0032F">
        <w:rPr>
          <w:rFonts w:hint="cs"/>
          <w:b/>
          <w:bCs/>
          <w:i/>
          <w:cs/>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75"/>
        <w:gridCol w:w="854"/>
        <w:gridCol w:w="6662"/>
      </w:tblGrid>
      <w:tr w:rsidR="001F584D" w:rsidRPr="00D0032F" w14:paraId="027DB7BF" w14:textId="77777777" w:rsidTr="001F584D">
        <w:trPr>
          <w:trHeight w:val="60"/>
        </w:trPr>
        <w:tc>
          <w:tcPr>
            <w:tcW w:w="1075" w:type="dxa"/>
            <w:shd w:val="clear" w:color="auto" w:fill="FFFFFF" w:themeFill="background1"/>
          </w:tcPr>
          <w:p w14:paraId="173DBE47" w14:textId="302F5CF3" w:rsidR="001F584D" w:rsidRPr="00D0032F" w:rsidRDefault="00D22B55" w:rsidP="001F584D">
            <w:pPr>
              <w:jc w:val="center"/>
              <w:rPr>
                <w:sz w:val="24"/>
                <w:szCs w:val="24"/>
              </w:rPr>
            </w:pPr>
            <m:oMathPara>
              <m:oMath>
                <m:sSub>
                  <m:sSubPr>
                    <m:ctrlPr>
                      <w:rPr>
                        <w:rFonts w:ascii="Cambria Math" w:hAnsi="Cambria Math" w:hint="cs"/>
                        <w:i/>
                        <w:sz w:val="24"/>
                        <w:szCs w:val="24"/>
                      </w:rPr>
                    </m:ctrlPr>
                  </m:sSubPr>
                  <m:e>
                    <m:r>
                      <w:rPr>
                        <w:rFonts w:ascii="Cambria Math" w:hAnsi="Cambria Math" w:hint="cs"/>
                        <w:sz w:val="24"/>
                        <w:szCs w:val="24"/>
                      </w:rPr>
                      <m:t>n</m:t>
                    </m:r>
                  </m:e>
                  <m:sub>
                    <m:r>
                      <w:rPr>
                        <w:rFonts w:ascii="Cambria Math" w:hAnsi="Cambria Math" w:hint="cs"/>
                        <w:sz w:val="24"/>
                        <w:szCs w:val="24"/>
                      </w:rPr>
                      <m:t>a</m:t>
                    </m:r>
                  </m:sub>
                </m:sSub>
              </m:oMath>
            </m:oMathPara>
          </w:p>
        </w:tc>
        <w:tc>
          <w:tcPr>
            <w:tcW w:w="660" w:type="dxa"/>
            <w:shd w:val="clear" w:color="auto" w:fill="FFFFFF" w:themeFill="background1"/>
          </w:tcPr>
          <w:p w14:paraId="5120530F" w14:textId="60F10A1B" w:rsidR="001F584D" w:rsidRPr="00D0032F" w:rsidRDefault="000778B5" w:rsidP="001F584D">
            <w:pPr>
              <w:pStyle w:val="ListParagraph"/>
              <w:ind w:left="176" w:hanging="176"/>
              <w:rPr>
                <w:szCs w:val="32"/>
                <w:cs/>
              </w:rPr>
            </w:pPr>
            <w:r w:rsidRPr="00D0032F">
              <w:rPr>
                <w:rFonts w:hint="cs"/>
                <w:szCs w:val="32"/>
              </w:rPr>
              <w:t>means</w:t>
            </w:r>
          </w:p>
        </w:tc>
        <w:tc>
          <w:tcPr>
            <w:tcW w:w="6662" w:type="dxa"/>
            <w:shd w:val="clear" w:color="auto" w:fill="FFFFFF" w:themeFill="background1"/>
          </w:tcPr>
          <w:p w14:paraId="36B96C55" w14:textId="68D38897" w:rsidR="001F584D" w:rsidRPr="00D0032F" w:rsidRDefault="006F2748" w:rsidP="001F584D">
            <w:pPr>
              <w:pStyle w:val="ListParagraph"/>
              <w:ind w:left="176" w:hanging="5"/>
              <w:rPr>
                <w:szCs w:val="32"/>
                <w:cs/>
              </w:rPr>
            </w:pPr>
            <w:r w:rsidRPr="00D0032F">
              <w:rPr>
                <w:rFonts w:eastAsia="Cordia New" w:hint="cs"/>
                <w:szCs w:val="32"/>
              </w:rPr>
              <w:t xml:space="preserve">Adjusted sample plot count for </w:t>
            </w:r>
            <w:r w:rsidR="00082452" w:rsidRPr="00D0032F">
              <w:rPr>
                <w:rFonts w:hint="cs"/>
                <w:szCs w:val="32"/>
              </w:rPr>
              <w:t xml:space="preserve">the project </w:t>
            </w:r>
            <w:r w:rsidR="00082452" w:rsidRPr="00D0032F">
              <w:rPr>
                <w:rFonts w:hint="cs"/>
              </w:rPr>
              <w:t>boundary</w:t>
            </w:r>
            <w:r w:rsidR="00082452" w:rsidRPr="00D0032F">
              <w:rPr>
                <w:rFonts w:hint="cs"/>
                <w:szCs w:val="32"/>
              </w:rPr>
              <w:t xml:space="preserve"> estimation of biomass stock</w:t>
            </w:r>
            <w:r w:rsidRPr="00D0032F">
              <w:rPr>
                <w:rFonts w:eastAsia="Cordia New" w:hint="cs"/>
                <w:szCs w:val="32"/>
              </w:rPr>
              <w:t xml:space="preserve"> (no unit)</w:t>
            </w:r>
          </w:p>
        </w:tc>
      </w:tr>
      <w:tr w:rsidR="001F584D" w:rsidRPr="00D0032F" w14:paraId="76B7F528" w14:textId="77777777" w:rsidTr="001F584D">
        <w:trPr>
          <w:trHeight w:val="60"/>
        </w:trPr>
        <w:tc>
          <w:tcPr>
            <w:tcW w:w="1075" w:type="dxa"/>
            <w:shd w:val="clear" w:color="auto" w:fill="FFFFFF" w:themeFill="background1"/>
          </w:tcPr>
          <w:p w14:paraId="147A85AD" w14:textId="496B5D32" w:rsidR="001F584D" w:rsidRPr="00D0032F" w:rsidRDefault="001F584D" w:rsidP="001F584D">
            <w:pPr>
              <w:jc w:val="center"/>
              <w:rPr>
                <w:rFonts w:eastAsia="Cordia New"/>
                <w:sz w:val="24"/>
                <w:szCs w:val="24"/>
              </w:rPr>
            </w:pPr>
            <m:oMathPara>
              <m:oMath>
                <m:r>
                  <w:rPr>
                    <w:rFonts w:ascii="Cambria Math" w:hAnsi="Cambria Math" w:hint="cs"/>
                    <w:sz w:val="24"/>
                    <w:szCs w:val="24"/>
                  </w:rPr>
                  <m:t>n</m:t>
                </m:r>
              </m:oMath>
            </m:oMathPara>
          </w:p>
        </w:tc>
        <w:tc>
          <w:tcPr>
            <w:tcW w:w="660" w:type="dxa"/>
            <w:shd w:val="clear" w:color="auto" w:fill="FFFFFF" w:themeFill="background1"/>
          </w:tcPr>
          <w:p w14:paraId="297F2DBB" w14:textId="7A7C5661" w:rsidR="001F584D" w:rsidRPr="00D0032F" w:rsidRDefault="000778B5" w:rsidP="001F584D">
            <w:pPr>
              <w:pStyle w:val="ListParagraph"/>
              <w:ind w:left="176" w:hanging="176"/>
              <w:rPr>
                <w:szCs w:val="32"/>
                <w:cs/>
              </w:rPr>
            </w:pPr>
            <w:r w:rsidRPr="00D0032F">
              <w:rPr>
                <w:rFonts w:hint="cs"/>
                <w:szCs w:val="32"/>
              </w:rPr>
              <w:t>means</w:t>
            </w:r>
          </w:p>
        </w:tc>
        <w:tc>
          <w:tcPr>
            <w:tcW w:w="6662" w:type="dxa"/>
            <w:shd w:val="clear" w:color="auto" w:fill="FFFFFF" w:themeFill="background1"/>
          </w:tcPr>
          <w:p w14:paraId="3B66EDA7" w14:textId="2E9BA1B5" w:rsidR="001F584D" w:rsidRPr="00D0032F" w:rsidRDefault="006F2748" w:rsidP="001F584D">
            <w:pPr>
              <w:pStyle w:val="ListParagraph"/>
              <w:ind w:left="176" w:hanging="5"/>
              <w:rPr>
                <w:szCs w:val="32"/>
                <w:cs/>
              </w:rPr>
            </w:pPr>
            <w:r w:rsidRPr="00D0032F">
              <w:rPr>
                <w:rFonts w:eastAsia="Cordia New" w:hint="cs"/>
                <w:szCs w:val="32"/>
              </w:rPr>
              <w:t xml:space="preserve">Number of sample plots required for </w:t>
            </w:r>
            <w:r w:rsidR="00082452" w:rsidRPr="00D0032F">
              <w:rPr>
                <w:rFonts w:hint="cs"/>
                <w:szCs w:val="32"/>
              </w:rPr>
              <w:t xml:space="preserve">the project </w:t>
            </w:r>
            <w:r w:rsidR="00082452" w:rsidRPr="00D0032F">
              <w:rPr>
                <w:rFonts w:hint="cs"/>
              </w:rPr>
              <w:t>boundary</w:t>
            </w:r>
            <w:r w:rsidR="00082452" w:rsidRPr="00D0032F">
              <w:rPr>
                <w:rFonts w:hint="cs"/>
                <w:szCs w:val="32"/>
              </w:rPr>
              <w:t xml:space="preserve"> estimation of biomass stock</w:t>
            </w:r>
            <w:r w:rsidRPr="00D0032F">
              <w:rPr>
                <w:rFonts w:eastAsia="Cordia New" w:hint="cs"/>
                <w:szCs w:val="32"/>
              </w:rPr>
              <w:t xml:space="preserve"> (no unit)</w:t>
            </w:r>
          </w:p>
        </w:tc>
      </w:tr>
      <w:tr w:rsidR="001F584D" w:rsidRPr="00D0032F" w14:paraId="59996733" w14:textId="77777777" w:rsidTr="001F584D">
        <w:trPr>
          <w:trHeight w:val="60"/>
        </w:trPr>
        <w:tc>
          <w:tcPr>
            <w:tcW w:w="1075" w:type="dxa"/>
            <w:shd w:val="clear" w:color="auto" w:fill="FFFFFF" w:themeFill="background1"/>
          </w:tcPr>
          <w:p w14:paraId="2BFEDD13" w14:textId="38B50F0A" w:rsidR="001F584D" w:rsidRPr="00D0032F" w:rsidRDefault="001F584D" w:rsidP="001F584D">
            <w:pPr>
              <w:jc w:val="center"/>
              <w:rPr>
                <w:i/>
                <w:sz w:val="24"/>
                <w:szCs w:val="24"/>
              </w:rPr>
            </w:pPr>
            <m:oMathPara>
              <m:oMathParaPr>
                <m:jc m:val="center"/>
              </m:oMathParaPr>
              <m:oMath>
                <m:r>
                  <w:rPr>
                    <w:rFonts w:ascii="Cambria Math" w:hAnsi="Cambria Math" w:hint="cs"/>
                    <w:sz w:val="24"/>
                    <w:szCs w:val="24"/>
                  </w:rPr>
                  <m:t>N</m:t>
                </m:r>
              </m:oMath>
            </m:oMathPara>
          </w:p>
        </w:tc>
        <w:tc>
          <w:tcPr>
            <w:tcW w:w="660" w:type="dxa"/>
            <w:shd w:val="clear" w:color="auto" w:fill="FFFFFF" w:themeFill="background1"/>
          </w:tcPr>
          <w:p w14:paraId="1214C4F0" w14:textId="28C08C2F" w:rsidR="001F584D" w:rsidRPr="00D0032F" w:rsidRDefault="000778B5" w:rsidP="001F584D">
            <w:pPr>
              <w:pStyle w:val="ListParagraph"/>
              <w:ind w:left="176" w:hanging="176"/>
              <w:rPr>
                <w:szCs w:val="32"/>
                <w:cs/>
              </w:rPr>
            </w:pPr>
            <w:r w:rsidRPr="00D0032F">
              <w:rPr>
                <w:rFonts w:hint="cs"/>
                <w:szCs w:val="32"/>
              </w:rPr>
              <w:t>means</w:t>
            </w:r>
          </w:p>
        </w:tc>
        <w:tc>
          <w:tcPr>
            <w:tcW w:w="6662" w:type="dxa"/>
            <w:shd w:val="clear" w:color="auto" w:fill="FFFFFF" w:themeFill="background1"/>
          </w:tcPr>
          <w:p w14:paraId="6B73EEB4" w14:textId="23975780" w:rsidR="001F584D" w:rsidRPr="00D0032F" w:rsidRDefault="006F2748" w:rsidP="001F584D">
            <w:pPr>
              <w:pStyle w:val="ListParagraph"/>
              <w:ind w:left="176" w:hanging="5"/>
              <w:rPr>
                <w:szCs w:val="32"/>
                <w:cs/>
              </w:rPr>
            </w:pPr>
            <w:r w:rsidRPr="00D0032F">
              <w:rPr>
                <w:rFonts w:eastAsia="Cordia New" w:hint="cs"/>
                <w:szCs w:val="32"/>
              </w:rPr>
              <w:t xml:space="preserve">The total number of possible sample plots in the project </w:t>
            </w:r>
            <w:r w:rsidR="00082452" w:rsidRPr="00D0032F">
              <w:rPr>
                <w:rFonts w:eastAsia="Cordia New" w:hint="cs"/>
                <w:szCs w:val="32"/>
              </w:rPr>
              <w:t>boundary</w:t>
            </w:r>
            <w:r w:rsidRPr="00D0032F">
              <w:rPr>
                <w:rFonts w:eastAsia="Cordia New" w:hint="cs"/>
                <w:szCs w:val="32"/>
              </w:rPr>
              <w:t>, i.e. Population or Sampling Distance (no unit)</w:t>
            </w:r>
          </w:p>
        </w:tc>
      </w:tr>
    </w:tbl>
    <w:p w14:paraId="1CA00AD0" w14:textId="00048C91" w:rsidR="007A0C7D" w:rsidRPr="00D0032F" w:rsidRDefault="00243150" w:rsidP="005A719E">
      <w:pPr>
        <w:pStyle w:val="Heading1"/>
      </w:pPr>
      <w:r w:rsidRPr="00D0032F">
        <w:rPr>
          <w:rFonts w:hint="cs"/>
          <w:cs/>
        </w:rPr>
        <w:t>8</w:t>
      </w:r>
      <w:r w:rsidR="007A0C7D" w:rsidRPr="00D0032F">
        <w:rPr>
          <w:rFonts w:hint="cs"/>
          <w:cs/>
        </w:rPr>
        <w:t>.</w:t>
      </w:r>
      <w:r w:rsidR="006F2748" w:rsidRPr="00D0032F">
        <w:rPr>
          <w:rFonts w:hint="cs"/>
        </w:rPr>
        <w:t xml:space="preserve"> Distribution of the number of sample plots in each </w:t>
      </w:r>
      <w:r w:rsidR="005A719E" w:rsidRPr="00D0032F">
        <w:rPr>
          <w:rFonts w:hint="cs"/>
        </w:rPr>
        <w:t>stratum</w:t>
      </w:r>
    </w:p>
    <w:p w14:paraId="63680224" w14:textId="635B486C" w:rsidR="006F2748" w:rsidRPr="00D0032F" w:rsidRDefault="006F2748" w:rsidP="006F2748">
      <w:pPr>
        <w:ind w:firstLine="360"/>
        <w:jc w:val="thaiDistribute"/>
      </w:pPr>
      <w:r w:rsidRPr="00D0032F">
        <w:rPr>
          <w:rFonts w:hint="cs"/>
        </w:rPr>
        <w:t xml:space="preserve">Appropriate distribution of the number of sample plots in each </w:t>
      </w:r>
      <w:r w:rsidR="00082452" w:rsidRPr="00D0032F">
        <w:rPr>
          <w:rFonts w:hint="cs"/>
        </w:rPr>
        <w:t>stratum</w:t>
      </w:r>
      <w:r w:rsidRPr="00D0032F">
        <w:rPr>
          <w:rFonts w:hint="cs"/>
        </w:rPr>
        <w:t xml:space="preserve"> (the optimum allocation) is calculated by using the number of sample plots in each </w:t>
      </w:r>
      <w:r w:rsidR="00082452" w:rsidRPr="00D0032F">
        <w:rPr>
          <w:rFonts w:hint="cs"/>
        </w:rPr>
        <w:t>stratum</w:t>
      </w:r>
      <w:r w:rsidRPr="00D0032F">
        <w:rPr>
          <w:rFonts w:hint="cs"/>
        </w:rPr>
        <w:t xml:space="preserve"> as shown in equation (4) below:</w:t>
      </w:r>
    </w:p>
    <w:p w14:paraId="16D5A72E" w14:textId="3380AD7B" w:rsidR="00A80F63" w:rsidRPr="00D0032F" w:rsidRDefault="00A80F63" w:rsidP="00A80F63">
      <w:pPr>
        <w:tabs>
          <w:tab w:val="center" w:pos="4320"/>
          <w:tab w:val="left" w:pos="8640"/>
        </w:tabs>
        <w:spacing w:before="100" w:beforeAutospacing="1" w:after="100" w:afterAutospacing="1"/>
        <w:ind w:firstLine="360"/>
        <w:rPr>
          <w:i/>
          <w:cs/>
        </w:rPr>
      </w:pPr>
      <w:r w:rsidRPr="00D0032F">
        <w:rPr>
          <w:rFonts w:hint="cs"/>
        </w:rPr>
        <w:tab/>
      </w:r>
      <m:oMath>
        <m:sSub>
          <m:sSubPr>
            <m:ctrlPr>
              <w:rPr>
                <w:rFonts w:ascii="Cambria Math" w:hAnsi="Cambria Math" w:hint="cs"/>
                <w:i/>
              </w:rPr>
            </m:ctrlPr>
          </m:sSubPr>
          <m:e>
            <m:r>
              <w:rPr>
                <w:rFonts w:ascii="Cambria Math" w:hAnsi="Cambria Math" w:hint="cs"/>
              </w:rPr>
              <m:t>n</m:t>
            </m:r>
          </m:e>
          <m:sub>
            <m:r>
              <w:rPr>
                <w:rFonts w:ascii="Cambria Math" w:hAnsi="Cambria Math" w:hint="cs"/>
              </w:rPr>
              <m:t>i</m:t>
            </m:r>
          </m:sub>
        </m:sSub>
        <m:r>
          <w:rPr>
            <w:rFonts w:ascii="Cambria Math" w:hAnsi="Cambria Math" w:hint="cs"/>
          </w:rPr>
          <m:t>=n×</m:t>
        </m:r>
        <m:f>
          <m:fPr>
            <m:ctrlPr>
              <w:rPr>
                <w:rFonts w:ascii="Cambria Math" w:hAnsi="Cambria Math" w:hint="cs"/>
                <w:i/>
              </w:rPr>
            </m:ctrlPr>
          </m:fPr>
          <m:num>
            <m:sSub>
              <m:sSubPr>
                <m:ctrlPr>
                  <w:rPr>
                    <w:rFonts w:ascii="Cambria Math" w:hAnsi="Cambria Math" w:hint="cs"/>
                    <w:i/>
                  </w:rPr>
                </m:ctrlPr>
              </m:sSubPr>
              <m:e>
                <m:r>
                  <w:rPr>
                    <w:rFonts w:ascii="Cambria Math" w:hAnsi="Cambria Math" w:hint="cs"/>
                  </w:rPr>
                  <m:t>w</m:t>
                </m:r>
              </m:e>
              <m:sub>
                <m:r>
                  <w:rPr>
                    <w:rFonts w:ascii="Cambria Math" w:hAnsi="Cambria Math" w:hint="cs"/>
                  </w:rPr>
                  <m:t>i</m:t>
                </m:r>
              </m:sub>
            </m:sSub>
            <m:r>
              <w:rPr>
                <w:rFonts w:ascii="Cambria Math" w:hAnsi="Cambria Math" w:hint="cs"/>
              </w:rPr>
              <m:t>×</m:t>
            </m:r>
            <m:sSub>
              <m:sSubPr>
                <m:ctrlPr>
                  <w:rPr>
                    <w:rFonts w:ascii="Cambria Math" w:hAnsi="Cambria Math" w:hint="cs"/>
                    <w:i/>
                  </w:rPr>
                </m:ctrlPr>
              </m:sSubPr>
              <m:e>
                <m:r>
                  <w:rPr>
                    <w:rFonts w:ascii="Cambria Math" w:hAnsi="Cambria Math" w:hint="cs"/>
                  </w:rPr>
                  <m:t>s</m:t>
                </m:r>
              </m:e>
              <m:sub>
                <m:r>
                  <w:rPr>
                    <w:rFonts w:ascii="Cambria Math" w:hAnsi="Cambria Math" w:hint="cs"/>
                  </w:rPr>
                  <m:t>i</m:t>
                </m:r>
              </m:sub>
            </m:sSub>
          </m:num>
          <m:den>
            <m:nary>
              <m:naryPr>
                <m:chr m:val="∑"/>
                <m:limLoc m:val="subSup"/>
                <m:supHide m:val="1"/>
                <m:ctrlPr>
                  <w:rPr>
                    <w:rFonts w:ascii="Cambria Math" w:hAnsi="Cambria Math" w:hint="cs"/>
                    <w:i/>
                  </w:rPr>
                </m:ctrlPr>
              </m:naryPr>
              <m:sub>
                <m:r>
                  <w:rPr>
                    <w:rFonts w:ascii="Cambria Math" w:hAnsi="Cambria Math" w:hint="cs"/>
                  </w:rPr>
                  <m:t>i</m:t>
                </m:r>
              </m:sub>
              <m:sup/>
              <m:e>
                <m:sSub>
                  <m:sSubPr>
                    <m:ctrlPr>
                      <w:rPr>
                        <w:rFonts w:ascii="Cambria Math" w:hAnsi="Cambria Math" w:hint="cs"/>
                        <w:i/>
                      </w:rPr>
                    </m:ctrlPr>
                  </m:sSubPr>
                  <m:e>
                    <m:r>
                      <w:rPr>
                        <w:rFonts w:ascii="Cambria Math" w:hAnsi="Cambria Math" w:hint="cs"/>
                      </w:rPr>
                      <m:t>w</m:t>
                    </m:r>
                  </m:e>
                  <m:sub>
                    <m:r>
                      <w:rPr>
                        <w:rFonts w:ascii="Cambria Math" w:hAnsi="Cambria Math" w:hint="cs"/>
                      </w:rPr>
                      <m:t>i</m:t>
                    </m:r>
                  </m:sub>
                </m:sSub>
                <m:r>
                  <w:rPr>
                    <w:rFonts w:ascii="Cambria Math" w:hAnsi="Cambria Math" w:hint="cs"/>
                  </w:rPr>
                  <m:t>×</m:t>
                </m:r>
                <m:sSub>
                  <m:sSubPr>
                    <m:ctrlPr>
                      <w:rPr>
                        <w:rFonts w:ascii="Cambria Math" w:hAnsi="Cambria Math" w:hint="cs"/>
                        <w:i/>
                      </w:rPr>
                    </m:ctrlPr>
                  </m:sSubPr>
                  <m:e>
                    <m:r>
                      <w:rPr>
                        <w:rFonts w:ascii="Cambria Math" w:hAnsi="Cambria Math" w:hint="cs"/>
                      </w:rPr>
                      <m:t>s</m:t>
                    </m:r>
                  </m:e>
                  <m:sub>
                    <m:r>
                      <w:rPr>
                        <w:rFonts w:ascii="Cambria Math" w:hAnsi="Cambria Math" w:hint="cs"/>
                      </w:rPr>
                      <m:t>i</m:t>
                    </m:r>
                  </m:sub>
                </m:sSub>
              </m:e>
            </m:nary>
          </m:den>
        </m:f>
      </m:oMath>
      <w:r w:rsidRPr="00D0032F">
        <w:rPr>
          <w:rFonts w:hint="cs"/>
          <w:i/>
          <w:cs/>
        </w:rPr>
        <w:t xml:space="preserve"> </w:t>
      </w:r>
      <w:r w:rsidRPr="00D0032F">
        <w:rPr>
          <w:rFonts w:hint="cs"/>
          <w:i/>
          <w:cs/>
        </w:rPr>
        <w:tab/>
      </w:r>
      <w:r w:rsidRPr="00D0032F">
        <w:rPr>
          <w:rFonts w:hint="cs"/>
          <w:b/>
          <w:bCs/>
          <w:i/>
          <w:cs/>
        </w:rPr>
        <w:t>(</w:t>
      </w:r>
      <w:r w:rsidR="00563FE0" w:rsidRPr="00D0032F">
        <w:rPr>
          <w:rFonts w:hint="cs"/>
          <w:b/>
          <w:bCs/>
          <w:i/>
          <w:cs/>
        </w:rPr>
        <w:t>4</w:t>
      </w:r>
      <w:r w:rsidRPr="00D0032F">
        <w:rPr>
          <w:rFonts w:hint="cs"/>
          <w:b/>
          <w:bCs/>
          <w:i/>
          <w:cs/>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70"/>
        <w:gridCol w:w="854"/>
        <w:gridCol w:w="6804"/>
      </w:tblGrid>
      <w:tr w:rsidR="001F584D" w:rsidRPr="00D0032F" w14:paraId="4D2D3981" w14:textId="77777777" w:rsidTr="001F584D">
        <w:trPr>
          <w:trHeight w:val="60"/>
        </w:trPr>
        <w:tc>
          <w:tcPr>
            <w:tcW w:w="1070" w:type="dxa"/>
            <w:shd w:val="clear" w:color="auto" w:fill="FFFFFF" w:themeFill="background1"/>
          </w:tcPr>
          <w:p w14:paraId="72767D0F" w14:textId="0A786B50" w:rsidR="001F584D" w:rsidRPr="00D0032F" w:rsidRDefault="00D22B55" w:rsidP="001F584D">
            <w:pPr>
              <w:jc w:val="center"/>
              <w:rPr>
                <w:i/>
                <w:sz w:val="24"/>
                <w:szCs w:val="24"/>
              </w:rPr>
            </w:pPr>
            <m:oMathPara>
              <m:oMath>
                <m:sSub>
                  <m:sSubPr>
                    <m:ctrlPr>
                      <w:rPr>
                        <w:rFonts w:ascii="Cambria Math" w:hAnsi="Cambria Math" w:hint="cs"/>
                        <w:i/>
                        <w:sz w:val="24"/>
                        <w:szCs w:val="24"/>
                      </w:rPr>
                    </m:ctrlPr>
                  </m:sSubPr>
                  <m:e>
                    <m:r>
                      <w:rPr>
                        <w:rFonts w:ascii="Cambria Math" w:hAnsi="Cambria Math" w:hint="cs"/>
                        <w:sz w:val="24"/>
                        <w:szCs w:val="24"/>
                      </w:rPr>
                      <m:t>n</m:t>
                    </m:r>
                  </m:e>
                  <m:sub>
                    <m:r>
                      <w:rPr>
                        <w:rFonts w:ascii="Cambria Math" w:hAnsi="Cambria Math" w:hint="cs"/>
                        <w:sz w:val="24"/>
                        <w:szCs w:val="24"/>
                      </w:rPr>
                      <m:t>i</m:t>
                    </m:r>
                  </m:sub>
                </m:sSub>
              </m:oMath>
            </m:oMathPara>
          </w:p>
        </w:tc>
        <w:tc>
          <w:tcPr>
            <w:tcW w:w="665" w:type="dxa"/>
            <w:shd w:val="clear" w:color="auto" w:fill="FFFFFF" w:themeFill="background1"/>
          </w:tcPr>
          <w:p w14:paraId="1C0DC65F" w14:textId="7F83C5E9" w:rsidR="001F584D" w:rsidRPr="00D0032F" w:rsidRDefault="000778B5" w:rsidP="001F584D">
            <w:pPr>
              <w:pStyle w:val="ListParagraph"/>
              <w:ind w:left="176" w:hanging="176"/>
              <w:rPr>
                <w:szCs w:val="32"/>
                <w:cs/>
              </w:rPr>
            </w:pPr>
            <w:r w:rsidRPr="00D0032F">
              <w:rPr>
                <w:rFonts w:hint="cs"/>
                <w:szCs w:val="32"/>
              </w:rPr>
              <w:t>means</w:t>
            </w:r>
          </w:p>
        </w:tc>
        <w:tc>
          <w:tcPr>
            <w:tcW w:w="6804" w:type="dxa"/>
            <w:shd w:val="clear" w:color="auto" w:fill="FFFFFF" w:themeFill="background1"/>
          </w:tcPr>
          <w:p w14:paraId="46A89A1E" w14:textId="6349B1A0" w:rsidR="001F584D" w:rsidRPr="00D0032F" w:rsidRDefault="00082452" w:rsidP="001F584D">
            <w:pPr>
              <w:pStyle w:val="ListParagraph"/>
              <w:ind w:left="176" w:hanging="5"/>
              <w:rPr>
                <w:szCs w:val="32"/>
                <w:cs/>
              </w:rPr>
            </w:pPr>
            <w:r w:rsidRPr="00D0032F">
              <w:rPr>
                <w:rFonts w:eastAsia="Cordia New" w:hint="cs"/>
                <w:szCs w:val="32"/>
              </w:rPr>
              <w:t>Number of sample plots allocated to stratum</w:t>
            </w:r>
            <w:r w:rsidRPr="00D0032F" w:rsidDel="00082452">
              <w:rPr>
                <w:rFonts w:eastAsia="Cordia New" w:hint="cs"/>
                <w:szCs w:val="32"/>
              </w:rPr>
              <w:t xml:space="preserve"> </w:t>
            </w:r>
            <w:r w:rsidRPr="00D0032F">
              <w:rPr>
                <w:rFonts w:eastAsia="Cordia New" w:hint="cs"/>
                <w:szCs w:val="32"/>
              </w:rPr>
              <w:t>i</w:t>
            </w:r>
            <w:r w:rsidR="006F2748" w:rsidRPr="00D0032F">
              <w:rPr>
                <w:rFonts w:eastAsia="Cordia New" w:hint="cs"/>
                <w:szCs w:val="32"/>
              </w:rPr>
              <w:t xml:space="preserve"> (no unit)</w:t>
            </w:r>
          </w:p>
        </w:tc>
      </w:tr>
      <w:tr w:rsidR="001F584D" w:rsidRPr="00D0032F" w14:paraId="3ABEE7AC" w14:textId="77777777" w:rsidTr="001F584D">
        <w:trPr>
          <w:trHeight w:val="60"/>
        </w:trPr>
        <w:tc>
          <w:tcPr>
            <w:tcW w:w="1070" w:type="dxa"/>
            <w:shd w:val="clear" w:color="auto" w:fill="FFFFFF" w:themeFill="background1"/>
          </w:tcPr>
          <w:p w14:paraId="1F5AF0E2" w14:textId="77777777" w:rsidR="001F584D" w:rsidRPr="00D0032F" w:rsidRDefault="001F584D" w:rsidP="001F584D">
            <w:pPr>
              <w:jc w:val="center"/>
              <w:rPr>
                <w:i/>
                <w:sz w:val="24"/>
                <w:szCs w:val="24"/>
              </w:rPr>
            </w:pPr>
            <m:oMathPara>
              <m:oMath>
                <m:r>
                  <w:rPr>
                    <w:rFonts w:ascii="Cambria Math" w:hAnsi="Cambria Math" w:hint="cs"/>
                    <w:sz w:val="24"/>
                    <w:szCs w:val="24"/>
                  </w:rPr>
                  <m:t>n</m:t>
                </m:r>
              </m:oMath>
            </m:oMathPara>
          </w:p>
        </w:tc>
        <w:tc>
          <w:tcPr>
            <w:tcW w:w="665" w:type="dxa"/>
            <w:shd w:val="clear" w:color="auto" w:fill="FFFFFF" w:themeFill="background1"/>
          </w:tcPr>
          <w:p w14:paraId="62D25DC8" w14:textId="785ADB0B" w:rsidR="001F584D" w:rsidRPr="00D0032F" w:rsidRDefault="000778B5" w:rsidP="001F584D">
            <w:pPr>
              <w:pStyle w:val="ListParagraph"/>
              <w:ind w:left="176" w:hanging="176"/>
              <w:rPr>
                <w:szCs w:val="32"/>
                <w:cs/>
              </w:rPr>
            </w:pPr>
            <w:r w:rsidRPr="00D0032F">
              <w:rPr>
                <w:rFonts w:hint="cs"/>
                <w:szCs w:val="32"/>
              </w:rPr>
              <w:t>means</w:t>
            </w:r>
          </w:p>
        </w:tc>
        <w:tc>
          <w:tcPr>
            <w:tcW w:w="6804" w:type="dxa"/>
            <w:shd w:val="clear" w:color="auto" w:fill="FFFFFF" w:themeFill="background1"/>
          </w:tcPr>
          <w:p w14:paraId="7ED7E025" w14:textId="1D3022C4" w:rsidR="001F584D" w:rsidRPr="00D0032F" w:rsidRDefault="00082452" w:rsidP="001F584D">
            <w:pPr>
              <w:pStyle w:val="ListParagraph"/>
              <w:ind w:left="176" w:hanging="5"/>
              <w:rPr>
                <w:szCs w:val="32"/>
                <w:cs/>
              </w:rPr>
            </w:pPr>
            <w:r w:rsidRPr="00D0032F">
              <w:rPr>
                <w:rFonts w:eastAsia="Cordia New" w:hint="cs"/>
                <w:szCs w:val="32"/>
              </w:rPr>
              <w:t>Number of sample plots required for estimation of biomass stocks within the project boundary (no unit)</w:t>
            </w:r>
          </w:p>
        </w:tc>
      </w:tr>
      <w:tr w:rsidR="001F584D" w:rsidRPr="00D0032F" w14:paraId="1650D2A5" w14:textId="77777777" w:rsidTr="001F584D">
        <w:trPr>
          <w:trHeight w:val="60"/>
        </w:trPr>
        <w:tc>
          <w:tcPr>
            <w:tcW w:w="1070" w:type="dxa"/>
            <w:shd w:val="clear" w:color="auto" w:fill="FFFFFF" w:themeFill="background1"/>
          </w:tcPr>
          <w:p w14:paraId="41BC2053" w14:textId="77777777" w:rsidR="001F584D" w:rsidRPr="00D0032F" w:rsidRDefault="00D22B55" w:rsidP="001F584D">
            <w:pPr>
              <w:jc w:val="center"/>
              <w:rPr>
                <w:rFonts w:eastAsia="Cordia New"/>
                <w:sz w:val="24"/>
                <w:szCs w:val="24"/>
              </w:rPr>
            </w:pPr>
            <m:oMathPara>
              <m:oMathParaPr>
                <m:jc m:val="center"/>
              </m:oMathParaPr>
              <m:oMath>
                <m:sSub>
                  <m:sSubPr>
                    <m:ctrlPr>
                      <w:rPr>
                        <w:rFonts w:ascii="Cambria Math" w:hAnsi="Cambria Math" w:hint="cs"/>
                        <w:i/>
                        <w:sz w:val="24"/>
                        <w:szCs w:val="24"/>
                      </w:rPr>
                    </m:ctrlPr>
                  </m:sSubPr>
                  <m:e>
                    <m:r>
                      <w:rPr>
                        <w:rFonts w:ascii="Cambria Math" w:hAnsi="Cambria Math" w:hint="cs"/>
                        <w:sz w:val="24"/>
                        <w:szCs w:val="24"/>
                      </w:rPr>
                      <m:t>w</m:t>
                    </m:r>
                  </m:e>
                  <m:sub>
                    <m:r>
                      <w:rPr>
                        <w:rFonts w:ascii="Cambria Math" w:hAnsi="Cambria Math" w:hint="cs"/>
                        <w:sz w:val="24"/>
                        <w:szCs w:val="24"/>
                      </w:rPr>
                      <m:t>i</m:t>
                    </m:r>
                  </m:sub>
                </m:sSub>
              </m:oMath>
            </m:oMathPara>
          </w:p>
        </w:tc>
        <w:tc>
          <w:tcPr>
            <w:tcW w:w="665" w:type="dxa"/>
            <w:shd w:val="clear" w:color="auto" w:fill="FFFFFF" w:themeFill="background1"/>
          </w:tcPr>
          <w:p w14:paraId="220F3660" w14:textId="14157705" w:rsidR="001F584D" w:rsidRPr="00D0032F" w:rsidRDefault="000778B5" w:rsidP="001F584D">
            <w:pPr>
              <w:pStyle w:val="ListParagraph"/>
              <w:ind w:left="176" w:hanging="176"/>
              <w:rPr>
                <w:szCs w:val="32"/>
                <w:cs/>
              </w:rPr>
            </w:pPr>
            <w:r w:rsidRPr="00D0032F">
              <w:rPr>
                <w:rFonts w:hint="cs"/>
                <w:szCs w:val="32"/>
              </w:rPr>
              <w:t>means</w:t>
            </w:r>
          </w:p>
        </w:tc>
        <w:tc>
          <w:tcPr>
            <w:tcW w:w="6804" w:type="dxa"/>
            <w:shd w:val="clear" w:color="auto" w:fill="FFFFFF" w:themeFill="background1"/>
          </w:tcPr>
          <w:p w14:paraId="6930F5C1" w14:textId="5AB2724C" w:rsidR="001F584D" w:rsidRPr="00D0032F" w:rsidRDefault="00082452" w:rsidP="001F584D">
            <w:pPr>
              <w:pStyle w:val="ListParagraph"/>
              <w:ind w:left="176" w:hanging="5"/>
              <w:rPr>
                <w:szCs w:val="32"/>
                <w:cs/>
              </w:rPr>
            </w:pPr>
            <w:r w:rsidRPr="00D0032F">
              <w:rPr>
                <w:rFonts w:hint="cs"/>
                <w:szCs w:val="32"/>
              </w:rPr>
              <w:t xml:space="preserve">Relative weight of the area of stratum i </w:t>
            </w:r>
            <w:r w:rsidR="006F2748" w:rsidRPr="00D0032F">
              <w:rPr>
                <w:rFonts w:hint="cs"/>
                <w:szCs w:val="32"/>
              </w:rPr>
              <w:t>(no unit)</w:t>
            </w:r>
          </w:p>
        </w:tc>
      </w:tr>
      <w:tr w:rsidR="001F584D" w:rsidRPr="00D0032F" w14:paraId="4ECC9DFF" w14:textId="77777777" w:rsidTr="001F584D">
        <w:trPr>
          <w:trHeight w:val="60"/>
        </w:trPr>
        <w:tc>
          <w:tcPr>
            <w:tcW w:w="1070" w:type="dxa"/>
            <w:shd w:val="clear" w:color="auto" w:fill="FFFFFF" w:themeFill="background1"/>
          </w:tcPr>
          <w:p w14:paraId="35ADBC23" w14:textId="77777777" w:rsidR="001F584D" w:rsidRPr="00D0032F" w:rsidRDefault="00D22B55" w:rsidP="001F584D">
            <w:pPr>
              <w:jc w:val="center"/>
              <w:rPr>
                <w:sz w:val="24"/>
                <w:szCs w:val="24"/>
              </w:rPr>
            </w:pPr>
            <m:oMathPara>
              <m:oMath>
                <m:sSub>
                  <m:sSubPr>
                    <m:ctrlPr>
                      <w:rPr>
                        <w:rFonts w:ascii="Cambria Math" w:hAnsi="Cambria Math" w:hint="cs"/>
                        <w:i/>
                        <w:sz w:val="24"/>
                        <w:szCs w:val="24"/>
                      </w:rPr>
                    </m:ctrlPr>
                  </m:sSubPr>
                  <m:e>
                    <m:r>
                      <w:rPr>
                        <w:rFonts w:ascii="Cambria Math" w:hAnsi="Cambria Math" w:hint="cs"/>
                        <w:sz w:val="24"/>
                        <w:szCs w:val="24"/>
                      </w:rPr>
                      <m:t>s</m:t>
                    </m:r>
                  </m:e>
                  <m:sub>
                    <m:r>
                      <w:rPr>
                        <w:rFonts w:ascii="Cambria Math" w:hAnsi="Cambria Math" w:hint="cs"/>
                        <w:sz w:val="24"/>
                        <w:szCs w:val="24"/>
                      </w:rPr>
                      <m:t>i</m:t>
                    </m:r>
                  </m:sub>
                </m:sSub>
              </m:oMath>
            </m:oMathPara>
          </w:p>
        </w:tc>
        <w:tc>
          <w:tcPr>
            <w:tcW w:w="665" w:type="dxa"/>
            <w:shd w:val="clear" w:color="auto" w:fill="FFFFFF" w:themeFill="background1"/>
          </w:tcPr>
          <w:p w14:paraId="3C8EAC29" w14:textId="548027E4" w:rsidR="001F584D" w:rsidRPr="00D0032F" w:rsidRDefault="000778B5" w:rsidP="001F584D">
            <w:pPr>
              <w:pStyle w:val="ListParagraph"/>
              <w:ind w:left="176" w:hanging="176"/>
              <w:rPr>
                <w:szCs w:val="32"/>
                <w:cs/>
              </w:rPr>
            </w:pPr>
            <w:r w:rsidRPr="00D0032F">
              <w:rPr>
                <w:rFonts w:hint="cs"/>
                <w:szCs w:val="32"/>
              </w:rPr>
              <w:t>means</w:t>
            </w:r>
          </w:p>
        </w:tc>
        <w:tc>
          <w:tcPr>
            <w:tcW w:w="6804" w:type="dxa"/>
            <w:shd w:val="clear" w:color="auto" w:fill="FFFFFF" w:themeFill="background1"/>
          </w:tcPr>
          <w:p w14:paraId="65176D65" w14:textId="0AD7B730" w:rsidR="001F584D" w:rsidRPr="00D0032F" w:rsidRDefault="00082452" w:rsidP="001F584D">
            <w:pPr>
              <w:pStyle w:val="ListParagraph"/>
              <w:ind w:left="176" w:hanging="5"/>
              <w:rPr>
                <w:szCs w:val="32"/>
                <w:cs/>
              </w:rPr>
            </w:pPr>
            <w:r w:rsidRPr="00D0032F">
              <w:rPr>
                <w:rFonts w:hint="cs"/>
                <w:szCs w:val="32"/>
              </w:rPr>
              <w:t>Estimated standard deviation of biomass stock in stratum i</w:t>
            </w:r>
            <w:r w:rsidRPr="00D0032F" w:rsidDel="00082452">
              <w:rPr>
                <w:rFonts w:hint="cs"/>
                <w:szCs w:val="32"/>
              </w:rPr>
              <w:t xml:space="preserve"> </w:t>
            </w:r>
            <w:r w:rsidR="006F2748" w:rsidRPr="00D0032F">
              <w:rPr>
                <w:rFonts w:hint="cs"/>
                <w:szCs w:val="32"/>
              </w:rPr>
              <w:t>(tons of dry weight or tons of dry weight per rai)</w:t>
            </w:r>
          </w:p>
        </w:tc>
      </w:tr>
      <w:tr w:rsidR="001F584D" w:rsidRPr="00D0032F" w14:paraId="7B1CF3FA" w14:textId="77777777" w:rsidTr="001F584D">
        <w:trPr>
          <w:trHeight w:val="60"/>
        </w:trPr>
        <w:tc>
          <w:tcPr>
            <w:tcW w:w="1070" w:type="dxa"/>
            <w:shd w:val="clear" w:color="auto" w:fill="FFFFFF" w:themeFill="background1"/>
          </w:tcPr>
          <w:p w14:paraId="67832B6C" w14:textId="77777777" w:rsidR="001F584D" w:rsidRPr="00D0032F" w:rsidRDefault="001F584D" w:rsidP="001F584D">
            <w:pPr>
              <w:jc w:val="center"/>
              <w:rPr>
                <w:sz w:val="24"/>
                <w:szCs w:val="24"/>
              </w:rPr>
            </w:pPr>
            <m:oMathPara>
              <m:oMath>
                <m:r>
                  <w:rPr>
                    <w:rFonts w:ascii="Cambria Math" w:hAnsi="Cambria Math" w:hint="cs"/>
                    <w:sz w:val="24"/>
                    <w:szCs w:val="24"/>
                  </w:rPr>
                  <m:t>i</m:t>
                </m:r>
              </m:oMath>
            </m:oMathPara>
          </w:p>
        </w:tc>
        <w:tc>
          <w:tcPr>
            <w:tcW w:w="665" w:type="dxa"/>
            <w:shd w:val="clear" w:color="auto" w:fill="FFFFFF" w:themeFill="background1"/>
          </w:tcPr>
          <w:p w14:paraId="76CD1B16" w14:textId="06E00668" w:rsidR="001F584D" w:rsidRPr="00D0032F" w:rsidRDefault="000778B5" w:rsidP="001F584D">
            <w:pPr>
              <w:pStyle w:val="ListParagraph"/>
              <w:ind w:left="176" w:hanging="176"/>
              <w:rPr>
                <w:szCs w:val="32"/>
                <w:cs/>
              </w:rPr>
            </w:pPr>
            <w:r w:rsidRPr="00D0032F">
              <w:rPr>
                <w:rFonts w:hint="cs"/>
                <w:szCs w:val="32"/>
              </w:rPr>
              <w:t>means</w:t>
            </w:r>
          </w:p>
        </w:tc>
        <w:tc>
          <w:tcPr>
            <w:tcW w:w="6804" w:type="dxa"/>
            <w:shd w:val="clear" w:color="auto" w:fill="FFFFFF" w:themeFill="background1"/>
          </w:tcPr>
          <w:p w14:paraId="2E25CC57" w14:textId="3356CA35" w:rsidR="001F584D" w:rsidRPr="00D0032F" w:rsidRDefault="001F584D" w:rsidP="001F584D">
            <w:pPr>
              <w:pStyle w:val="ListParagraph"/>
              <w:ind w:left="176" w:hanging="5"/>
              <w:rPr>
                <w:szCs w:val="32"/>
                <w:cs/>
              </w:rPr>
            </w:pPr>
            <w:r w:rsidRPr="00D0032F">
              <w:rPr>
                <w:rFonts w:hint="cs"/>
                <w:szCs w:val="32"/>
              </w:rPr>
              <w:t>1, 2, 3, …</w:t>
            </w:r>
            <w:r w:rsidR="00082452" w:rsidRPr="00D0032F">
              <w:rPr>
                <w:rFonts w:hint="cs"/>
              </w:rPr>
              <w:t xml:space="preserve"> </w:t>
            </w:r>
            <w:r w:rsidR="00082452" w:rsidRPr="00D0032F">
              <w:rPr>
                <w:rFonts w:hint="cs"/>
                <w:szCs w:val="32"/>
              </w:rPr>
              <w:t xml:space="preserve">biomass stock estimation strata within the project boundary </w:t>
            </w:r>
          </w:p>
        </w:tc>
      </w:tr>
    </w:tbl>
    <w:p w14:paraId="7B1B5C23" w14:textId="2DAE78BD" w:rsidR="00861DD9" w:rsidRPr="00D0032F" w:rsidRDefault="00FD238D" w:rsidP="005A719E">
      <w:pPr>
        <w:pStyle w:val="Heading1"/>
      </w:pPr>
      <w:r w:rsidRPr="00D0032F">
        <w:rPr>
          <w:rFonts w:hint="cs"/>
          <w:cs/>
        </w:rPr>
        <w:t>9</w:t>
      </w:r>
      <w:r w:rsidR="00861DD9" w:rsidRPr="00D0032F">
        <w:rPr>
          <w:rFonts w:hint="cs"/>
          <w:cs/>
        </w:rPr>
        <w:t xml:space="preserve">. </w:t>
      </w:r>
      <w:r w:rsidR="00B9208C" w:rsidRPr="00D0032F">
        <w:rPr>
          <w:rFonts w:hint="cs"/>
        </w:rPr>
        <w:t>Spreadsheet program for calculation</w:t>
      </w:r>
    </w:p>
    <w:p w14:paraId="7627C608" w14:textId="2398236E" w:rsidR="000C5B42" w:rsidRPr="00D0032F" w:rsidRDefault="00B9208C" w:rsidP="00A411E4">
      <w:pPr>
        <w:ind w:firstLine="360"/>
        <w:jc w:val="thaiDistribute"/>
      </w:pPr>
      <w:r w:rsidRPr="00D0032F">
        <w:rPr>
          <w:rFonts w:hint="cs"/>
        </w:rPr>
        <w:t xml:space="preserve">To calculate the total number of sample plots and the distribution of sample plots in each </w:t>
      </w:r>
      <w:r w:rsidR="00082452" w:rsidRPr="00D0032F">
        <w:rPr>
          <w:rFonts w:hint="cs"/>
        </w:rPr>
        <w:t xml:space="preserve">stratum </w:t>
      </w:r>
      <w:r w:rsidRPr="00D0032F">
        <w:rPr>
          <w:rFonts w:hint="cs"/>
        </w:rPr>
        <w:t xml:space="preserve">of biomass estimation can be calculated using a spreadsheet program of </w:t>
      </w:r>
      <w:r w:rsidRPr="00D0032F">
        <w:rPr>
          <w:rFonts w:hint="cs"/>
        </w:rPr>
        <w:lastRenderedPageBreak/>
        <w:t>Winrock International called “WINROCK SAMPLE PLOT CALCULATOR SPREADSHEET TOOL”. or</w:t>
      </w:r>
      <w:r w:rsidRPr="00D0032F">
        <w:rPr>
          <w:rFonts w:hint="cs"/>
          <w:cs/>
        </w:rPr>
        <w:t xml:space="preserve"> </w:t>
      </w:r>
      <w:r w:rsidRPr="00D0032F">
        <w:rPr>
          <w:rFonts w:hint="cs"/>
        </w:rPr>
        <w:t xml:space="preserve">website: </w:t>
      </w:r>
      <w:hyperlink r:id="rId8" w:history="1">
        <w:r w:rsidR="008422BB" w:rsidRPr="00D0032F">
          <w:rPr>
            <w:rStyle w:val="Hyperlink"/>
            <w:rFonts w:hint="cs"/>
          </w:rPr>
          <w:t xml:space="preserve"> Winrock International</w:t>
        </w:r>
        <w:r w:rsidR="00981331" w:rsidRPr="00D0032F">
          <w:rPr>
            <w:rStyle w:val="Hyperlink"/>
            <w:rFonts w:hint="cs"/>
          </w:rPr>
          <w:t xml:space="preserve"> </w:t>
        </w:r>
      </w:hyperlink>
    </w:p>
    <w:p w14:paraId="546812B8" w14:textId="7F89A140" w:rsidR="00861DD9" w:rsidRPr="00D0032F" w:rsidRDefault="00FD238D" w:rsidP="005A719E">
      <w:pPr>
        <w:pStyle w:val="Heading1"/>
      </w:pPr>
      <w:r w:rsidRPr="00D0032F">
        <w:rPr>
          <w:rFonts w:hint="cs"/>
          <w:cs/>
        </w:rPr>
        <w:t>10</w:t>
      </w:r>
      <w:r w:rsidR="00861DD9" w:rsidRPr="00D0032F">
        <w:rPr>
          <w:rFonts w:hint="cs"/>
          <w:cs/>
        </w:rPr>
        <w:t xml:space="preserve">. </w:t>
      </w:r>
      <w:r w:rsidR="00DB58B2" w:rsidRPr="00D0032F">
        <w:rPr>
          <w:rFonts w:hint="cs"/>
        </w:rPr>
        <w:t>Relevant parameters</w:t>
      </w:r>
    </w:p>
    <w:p w14:paraId="515F1E24" w14:textId="0CB472EA" w:rsidR="001D11B3" w:rsidRPr="00D0032F" w:rsidRDefault="00862665" w:rsidP="001D11B3">
      <w:pPr>
        <w:pStyle w:val="Heading2"/>
        <w:rPr>
          <w:rFonts w:eastAsia="TH SarabunPSK"/>
          <w:cs/>
        </w:rPr>
      </w:pPr>
      <w:r w:rsidRPr="00D0032F">
        <w:rPr>
          <w:rFonts w:eastAsia="TH SarabunPSK" w:hint="cs"/>
        </w:rPr>
        <w:t>10</w:t>
      </w:r>
      <w:r w:rsidR="001D11B3" w:rsidRPr="00D0032F">
        <w:rPr>
          <w:rFonts w:eastAsia="TH SarabunPSK" w:hint="cs"/>
          <w:cs/>
        </w:rPr>
        <w:t xml:space="preserve">.1 </w:t>
      </w:r>
      <w:bookmarkStart w:id="1" w:name="_Hlk100357204"/>
      <w:r w:rsidR="00DB58B2" w:rsidRPr="00D0032F">
        <w:rPr>
          <w:rFonts w:eastAsia="TH SarabunPSK" w:hint="cs"/>
        </w:rPr>
        <w:t xml:space="preserve">Parameters </w:t>
      </w:r>
      <w:r w:rsidR="00E178D9" w:rsidRPr="00D0032F">
        <w:rPr>
          <w:rFonts w:eastAsia="TH SarabunPSK" w:hint="cs"/>
        </w:rPr>
        <w:t>not require</w:t>
      </w:r>
      <w:r w:rsidR="00D0032F" w:rsidRPr="00D0032F">
        <w:rPr>
          <w:rFonts w:eastAsia="TH SarabunPSK" w:hint="cs"/>
        </w:rPr>
        <w:t xml:space="preserve">d </w:t>
      </w:r>
      <w:r w:rsidR="00DB58B2" w:rsidRPr="00D0032F">
        <w:rPr>
          <w:rFonts w:eastAsia="TH SarabunPSK" w:hint="cs"/>
        </w:rPr>
        <w:t>monitoring</w:t>
      </w:r>
    </w:p>
    <w:tbl>
      <w:tblPr>
        <w:tblStyle w:val="TableGrid"/>
        <w:tblW w:w="9053" w:type="dxa"/>
        <w:tblInd w:w="392" w:type="dxa"/>
        <w:tblLook w:val="04A0" w:firstRow="1" w:lastRow="0" w:firstColumn="1" w:lastColumn="0" w:noHBand="0" w:noVBand="1"/>
      </w:tblPr>
      <w:tblGrid>
        <w:gridCol w:w="2393"/>
        <w:gridCol w:w="6660"/>
      </w:tblGrid>
      <w:tr w:rsidR="00960909" w:rsidRPr="00D0032F" w14:paraId="13D0DD9F" w14:textId="77777777" w:rsidTr="0064022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D2208E" w14:textId="45372D5A" w:rsidR="00960909" w:rsidRPr="00D0032F" w:rsidRDefault="00DB58B2" w:rsidP="00BF40B9">
            <w:r w:rsidRPr="00D0032F">
              <w:rPr>
                <w:rFonts w:hint="cs"/>
              </w:rPr>
              <w:t>Parameter</w:t>
            </w:r>
          </w:p>
        </w:tc>
        <w:tc>
          <w:tcPr>
            <w:tcW w:w="6660" w:type="dxa"/>
            <w:tcBorders>
              <w:top w:val="single" w:sz="4" w:space="0" w:color="auto"/>
              <w:left w:val="single" w:sz="4" w:space="0" w:color="auto"/>
              <w:bottom w:val="single" w:sz="4" w:space="0" w:color="auto"/>
              <w:right w:val="single" w:sz="4" w:space="0" w:color="auto"/>
            </w:tcBorders>
          </w:tcPr>
          <w:p w14:paraId="2037B2BE" w14:textId="1E21B57E" w:rsidR="00960909" w:rsidRPr="00D0032F" w:rsidRDefault="00D22B55" w:rsidP="00862665">
            <w:pPr>
              <w:ind w:left="73"/>
              <w:rPr>
                <w:i/>
                <w:iCs/>
                <w:sz w:val="24"/>
                <w:szCs w:val="24"/>
                <w:vertAlign w:val="subscript"/>
              </w:rPr>
            </w:pPr>
            <m:oMathPara>
              <m:oMathParaPr>
                <m:jc m:val="left"/>
              </m:oMathParaPr>
              <m:oMath>
                <m:sSub>
                  <m:sSubPr>
                    <m:ctrlPr>
                      <w:rPr>
                        <w:rFonts w:ascii="Cambria Math" w:hAnsi="Cambria Math" w:hint="cs"/>
                        <w:i/>
                        <w:sz w:val="24"/>
                        <w:szCs w:val="24"/>
                      </w:rPr>
                    </m:ctrlPr>
                  </m:sSubPr>
                  <m:e>
                    <m:r>
                      <w:rPr>
                        <w:rFonts w:ascii="Cambria Math" w:hAnsi="Cambria Math" w:hint="cs"/>
                        <w:sz w:val="24"/>
                        <w:szCs w:val="24"/>
                      </w:rPr>
                      <m:t>t</m:t>
                    </m:r>
                  </m:e>
                  <m:sub>
                    <m:r>
                      <w:rPr>
                        <w:rFonts w:ascii="Cambria Math" w:hAnsi="Cambria Math" w:hint="cs"/>
                        <w:sz w:val="24"/>
                        <w:szCs w:val="24"/>
                      </w:rPr>
                      <m:t>VAL</m:t>
                    </m:r>
                  </m:sub>
                </m:sSub>
              </m:oMath>
            </m:oMathPara>
          </w:p>
        </w:tc>
      </w:tr>
      <w:tr w:rsidR="00960909" w:rsidRPr="00D0032F" w14:paraId="65A72F5C" w14:textId="77777777" w:rsidTr="00C5552D">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D2D1E3" w14:textId="24D67EC7" w:rsidR="00960909" w:rsidRPr="00D0032F" w:rsidRDefault="00DB58B2" w:rsidP="00BF40B9">
            <w:r w:rsidRPr="00D0032F">
              <w:rPr>
                <w:rFonts w:hint="cs"/>
              </w:rPr>
              <w:t>Unit</w:t>
            </w:r>
          </w:p>
        </w:tc>
        <w:tc>
          <w:tcPr>
            <w:tcW w:w="6660" w:type="dxa"/>
            <w:tcBorders>
              <w:top w:val="single" w:sz="4" w:space="0" w:color="auto"/>
              <w:left w:val="single" w:sz="4" w:space="0" w:color="auto"/>
              <w:bottom w:val="single" w:sz="4" w:space="0" w:color="auto"/>
              <w:right w:val="single" w:sz="4" w:space="0" w:color="auto"/>
            </w:tcBorders>
          </w:tcPr>
          <w:p w14:paraId="08CAC2FE" w14:textId="30EB3B59" w:rsidR="00960909" w:rsidRPr="00D0032F" w:rsidRDefault="00B9208C" w:rsidP="00862665">
            <w:pPr>
              <w:ind w:left="73"/>
            </w:pPr>
            <w:r w:rsidRPr="00D0032F">
              <w:rPr>
                <w:rFonts w:hint="cs"/>
              </w:rPr>
              <w:t>No u</w:t>
            </w:r>
            <w:r w:rsidR="00DB58B2" w:rsidRPr="00D0032F">
              <w:rPr>
                <w:rFonts w:hint="cs"/>
              </w:rPr>
              <w:t>nit</w:t>
            </w:r>
          </w:p>
        </w:tc>
      </w:tr>
      <w:tr w:rsidR="00960909" w:rsidRPr="00D0032F" w14:paraId="66B3496B" w14:textId="77777777" w:rsidTr="00BF40B9">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D0D940" w14:textId="74A3C7E4" w:rsidR="00960909" w:rsidRPr="00D0032F" w:rsidRDefault="00DB58B2" w:rsidP="00BF40B9">
            <w:r w:rsidRPr="00D0032F">
              <w:rPr>
                <w:rFonts w:hint="cs"/>
              </w:rPr>
              <w:t>Definition</w:t>
            </w:r>
          </w:p>
        </w:tc>
        <w:tc>
          <w:tcPr>
            <w:tcW w:w="6660" w:type="dxa"/>
            <w:tcBorders>
              <w:top w:val="single" w:sz="4" w:space="0" w:color="auto"/>
              <w:left w:val="single" w:sz="4" w:space="0" w:color="auto"/>
              <w:bottom w:val="single" w:sz="4" w:space="0" w:color="auto"/>
              <w:right w:val="single" w:sz="4" w:space="0" w:color="auto"/>
            </w:tcBorders>
            <w:hideMark/>
          </w:tcPr>
          <w:p w14:paraId="3C2B5D9E" w14:textId="55239D4B" w:rsidR="00960909" w:rsidRPr="00D0032F" w:rsidRDefault="000D5CA0" w:rsidP="00D0032F">
            <w:pPr>
              <w:ind w:left="0"/>
              <w:rPr>
                <w:cs/>
              </w:rPr>
            </w:pPr>
            <w:r w:rsidRPr="00D0032F">
              <w:rPr>
                <w:rFonts w:hint="cs"/>
              </w:rPr>
              <w:t>Two-sided Student’s t-value at infinite degrees of freedom for the required confidence level</w:t>
            </w:r>
            <w:r w:rsidR="00B9208C" w:rsidRPr="00D0032F">
              <w:rPr>
                <w:rFonts w:hint="cs"/>
              </w:rPr>
              <w:t xml:space="preserve"> (no unit)</w:t>
            </w:r>
          </w:p>
        </w:tc>
      </w:tr>
      <w:tr w:rsidR="00960909" w:rsidRPr="00D0032F" w14:paraId="4083F257" w14:textId="77777777" w:rsidTr="00BF40B9">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4719B" w14:textId="417395A2" w:rsidR="00960909" w:rsidRPr="00D0032F" w:rsidRDefault="00DB58B2" w:rsidP="00BF40B9">
            <w:pPr>
              <w:rPr>
                <w:cs/>
              </w:rPr>
            </w:pPr>
            <w:r w:rsidRPr="00D0032F">
              <w:rPr>
                <w:rFonts w:hint="cs"/>
              </w:rPr>
              <w:t>Relevant equation</w:t>
            </w:r>
          </w:p>
        </w:tc>
        <w:tc>
          <w:tcPr>
            <w:tcW w:w="6660" w:type="dxa"/>
            <w:tcBorders>
              <w:top w:val="single" w:sz="4" w:space="0" w:color="auto"/>
              <w:left w:val="single" w:sz="4" w:space="0" w:color="auto"/>
              <w:bottom w:val="single" w:sz="4" w:space="0" w:color="auto"/>
              <w:right w:val="single" w:sz="4" w:space="0" w:color="auto"/>
            </w:tcBorders>
          </w:tcPr>
          <w:p w14:paraId="3656F1B8" w14:textId="5A5921B8" w:rsidR="00960909" w:rsidRPr="00D0032F" w:rsidRDefault="00B9208C" w:rsidP="00862665">
            <w:pPr>
              <w:ind w:left="73"/>
              <w:rPr>
                <w:cs/>
              </w:rPr>
            </w:pPr>
            <w:r w:rsidRPr="00D0032F">
              <w:rPr>
                <w:rFonts w:hint="cs"/>
              </w:rPr>
              <w:t>equation</w:t>
            </w:r>
            <w:r w:rsidR="00151268" w:rsidRPr="00D0032F">
              <w:rPr>
                <w:rFonts w:hint="cs"/>
                <w:cs/>
              </w:rPr>
              <w:t xml:space="preserve"> (1) </w:t>
            </w:r>
            <w:r w:rsidRPr="00D0032F">
              <w:rPr>
                <w:rFonts w:hint="cs"/>
              </w:rPr>
              <w:t>and</w:t>
            </w:r>
            <w:r w:rsidR="00151268" w:rsidRPr="00D0032F">
              <w:rPr>
                <w:rFonts w:hint="cs"/>
                <w:cs/>
              </w:rPr>
              <w:t xml:space="preserve"> (2)</w:t>
            </w:r>
          </w:p>
        </w:tc>
      </w:tr>
      <w:tr w:rsidR="00960909" w:rsidRPr="00D0032F" w14:paraId="6FD82025" w14:textId="77777777" w:rsidTr="00BF40B9">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F4CCEC" w14:textId="30BE608B" w:rsidR="00960909" w:rsidRPr="00D0032F" w:rsidRDefault="00DB58B2" w:rsidP="00BF40B9">
            <w:r w:rsidRPr="00D0032F">
              <w:rPr>
                <w:rFonts w:hint="cs"/>
              </w:rPr>
              <w:t>Source of information</w:t>
            </w:r>
          </w:p>
        </w:tc>
        <w:tc>
          <w:tcPr>
            <w:tcW w:w="6660" w:type="dxa"/>
            <w:tcBorders>
              <w:top w:val="single" w:sz="4" w:space="0" w:color="auto"/>
              <w:left w:val="single" w:sz="4" w:space="0" w:color="auto"/>
              <w:bottom w:val="single" w:sz="4" w:space="0" w:color="auto"/>
              <w:right w:val="single" w:sz="4" w:space="0" w:color="auto"/>
            </w:tcBorders>
          </w:tcPr>
          <w:p w14:paraId="6A6640FD" w14:textId="4A659013" w:rsidR="00960909" w:rsidRPr="00D0032F" w:rsidRDefault="00F63232" w:rsidP="00862665">
            <w:pPr>
              <w:ind w:left="73"/>
              <w:rPr>
                <w:cs/>
              </w:rPr>
            </w:pPr>
            <w:r w:rsidRPr="00D0032F">
              <w:rPr>
                <w:rFonts w:hint="cs"/>
              </w:rPr>
              <w:t xml:space="preserve">Student’s t-value </w:t>
            </w:r>
            <w:r w:rsidR="00B9208C" w:rsidRPr="00D0032F">
              <w:rPr>
                <w:rFonts w:hint="cs"/>
              </w:rPr>
              <w:t xml:space="preserve">table in </w:t>
            </w:r>
            <w:r w:rsidR="007F65FD" w:rsidRPr="00D0032F">
              <w:rPr>
                <w:rFonts w:hint="cs"/>
              </w:rPr>
              <w:t xml:space="preserve">Annex </w:t>
            </w:r>
            <w:r w:rsidRPr="00D0032F">
              <w:rPr>
                <w:rFonts w:hint="cs"/>
                <w:cs/>
              </w:rPr>
              <w:t>2</w:t>
            </w:r>
          </w:p>
        </w:tc>
      </w:tr>
      <w:tr w:rsidR="00960909" w:rsidRPr="00D0032F" w14:paraId="4190EB12" w14:textId="77777777" w:rsidTr="00BF40B9">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561D68" w14:textId="17FFC3E5" w:rsidR="00960909" w:rsidRPr="00D0032F" w:rsidRDefault="00DB58B2" w:rsidP="00BF40B9">
            <w:r w:rsidRPr="00D0032F">
              <w:rPr>
                <w:rFonts w:hint="cs"/>
              </w:rPr>
              <w:t>Remark</w:t>
            </w:r>
          </w:p>
        </w:tc>
        <w:tc>
          <w:tcPr>
            <w:tcW w:w="6660" w:type="dxa"/>
            <w:tcBorders>
              <w:top w:val="single" w:sz="4" w:space="0" w:color="auto"/>
              <w:left w:val="single" w:sz="4" w:space="0" w:color="auto"/>
              <w:bottom w:val="single" w:sz="4" w:space="0" w:color="auto"/>
              <w:right w:val="single" w:sz="4" w:space="0" w:color="auto"/>
            </w:tcBorders>
            <w:hideMark/>
          </w:tcPr>
          <w:p w14:paraId="6FB30342" w14:textId="4C7030C2" w:rsidR="00960909" w:rsidRPr="00D0032F" w:rsidRDefault="00B9208C" w:rsidP="00862665">
            <w:pPr>
              <w:ind w:left="73"/>
              <w:rPr>
                <w:cs/>
              </w:rPr>
            </w:pPr>
            <w:r w:rsidRPr="00D0032F">
              <w:rPr>
                <w:rFonts w:eastAsia="Cordia New" w:hint="cs"/>
              </w:rPr>
              <w:t xml:space="preserve">A </w:t>
            </w:r>
            <w:r w:rsidRPr="00D0032F">
              <w:rPr>
                <w:rFonts w:eastAsia="Cordia New" w:hint="cs"/>
                <w:cs/>
              </w:rPr>
              <w:t xml:space="preserve">90% </w:t>
            </w:r>
            <w:r w:rsidRPr="00D0032F">
              <w:rPr>
                <w:rFonts w:eastAsia="Cordia New" w:hint="cs"/>
              </w:rPr>
              <w:t>confidence level is required in calculating tree biomass in forest project activities, in addition to the determination of other confidence levels as specified in the methodology or as specified by TGO</w:t>
            </w:r>
          </w:p>
        </w:tc>
      </w:tr>
    </w:tbl>
    <w:p w14:paraId="01DD20BD" w14:textId="662C27F4" w:rsidR="008A251B" w:rsidRPr="00D0032F" w:rsidRDefault="008A251B" w:rsidP="00960909">
      <w:pPr>
        <w:ind w:left="0"/>
      </w:pPr>
    </w:p>
    <w:tbl>
      <w:tblPr>
        <w:tblStyle w:val="TableGrid"/>
        <w:tblW w:w="9053" w:type="dxa"/>
        <w:tblInd w:w="392" w:type="dxa"/>
        <w:tblLook w:val="04A0" w:firstRow="1" w:lastRow="0" w:firstColumn="1" w:lastColumn="0" w:noHBand="0" w:noVBand="1"/>
      </w:tblPr>
      <w:tblGrid>
        <w:gridCol w:w="2393"/>
        <w:gridCol w:w="6660"/>
      </w:tblGrid>
      <w:tr w:rsidR="004B77B7" w:rsidRPr="00D0032F" w14:paraId="681BECDC" w14:textId="77777777" w:rsidTr="00BF40B9">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163547" w14:textId="02FF3816" w:rsidR="004B77B7" w:rsidRPr="00D0032F" w:rsidRDefault="00DB58B2" w:rsidP="00BF40B9">
            <w:r w:rsidRPr="00D0032F">
              <w:rPr>
                <w:rFonts w:hint="cs"/>
              </w:rPr>
              <w:t>Parameter</w:t>
            </w:r>
          </w:p>
        </w:tc>
        <w:tc>
          <w:tcPr>
            <w:tcW w:w="6660" w:type="dxa"/>
            <w:tcBorders>
              <w:top w:val="single" w:sz="4" w:space="0" w:color="auto"/>
              <w:left w:val="single" w:sz="4" w:space="0" w:color="auto"/>
              <w:bottom w:val="single" w:sz="4" w:space="0" w:color="auto"/>
              <w:right w:val="single" w:sz="4" w:space="0" w:color="auto"/>
            </w:tcBorders>
          </w:tcPr>
          <w:p w14:paraId="7E06DB67" w14:textId="353B31CC" w:rsidR="004B77B7" w:rsidRPr="00D0032F" w:rsidRDefault="004B77B7" w:rsidP="00BF40B9">
            <w:pPr>
              <w:rPr>
                <w:i/>
                <w:iCs/>
                <w:sz w:val="24"/>
                <w:szCs w:val="24"/>
                <w:vertAlign w:val="subscript"/>
              </w:rPr>
            </w:pPr>
            <m:oMathPara>
              <m:oMathParaPr>
                <m:jc m:val="left"/>
              </m:oMathParaPr>
              <m:oMath>
                <m:r>
                  <w:rPr>
                    <w:rFonts w:ascii="Cambria Math" w:hAnsi="Cambria Math" w:hint="cs"/>
                    <w:sz w:val="24"/>
                    <w:szCs w:val="24"/>
                  </w:rPr>
                  <m:t>E</m:t>
                </m:r>
              </m:oMath>
            </m:oMathPara>
          </w:p>
        </w:tc>
      </w:tr>
      <w:tr w:rsidR="004B77B7" w:rsidRPr="00D0032F" w14:paraId="5D99006E" w14:textId="77777777" w:rsidTr="00BF40B9">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5AAA3D" w14:textId="2A87DD7A" w:rsidR="004B77B7" w:rsidRPr="00D0032F" w:rsidRDefault="00DB58B2" w:rsidP="00BF40B9">
            <w:r w:rsidRPr="00D0032F">
              <w:rPr>
                <w:rFonts w:hint="cs"/>
              </w:rPr>
              <w:t>Unit</w:t>
            </w:r>
          </w:p>
        </w:tc>
        <w:tc>
          <w:tcPr>
            <w:tcW w:w="6660" w:type="dxa"/>
            <w:tcBorders>
              <w:top w:val="single" w:sz="4" w:space="0" w:color="auto"/>
              <w:left w:val="single" w:sz="4" w:space="0" w:color="auto"/>
              <w:bottom w:val="single" w:sz="4" w:space="0" w:color="auto"/>
              <w:right w:val="single" w:sz="4" w:space="0" w:color="auto"/>
            </w:tcBorders>
          </w:tcPr>
          <w:p w14:paraId="3B41925E" w14:textId="26CF811F" w:rsidR="004B77B7" w:rsidRPr="00D0032F" w:rsidRDefault="00B9208C" w:rsidP="00862665">
            <w:pPr>
              <w:ind w:left="73"/>
              <w:rPr>
                <w:rFonts w:eastAsia="Cordia New"/>
              </w:rPr>
            </w:pPr>
            <w:r w:rsidRPr="00D0032F">
              <w:rPr>
                <w:rFonts w:eastAsia="Cordia New" w:hint="cs"/>
              </w:rPr>
              <w:t>Tons of dry weight or tons of dry weight per rai</w:t>
            </w:r>
          </w:p>
        </w:tc>
      </w:tr>
      <w:tr w:rsidR="004B77B7" w:rsidRPr="00D0032F" w14:paraId="30A1B6FB" w14:textId="77777777" w:rsidTr="00BF40B9">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B26576" w14:textId="70C1DD59" w:rsidR="004B77B7" w:rsidRPr="00D0032F" w:rsidRDefault="00DB58B2" w:rsidP="00BF40B9">
            <w:r w:rsidRPr="00D0032F">
              <w:rPr>
                <w:rFonts w:hint="cs"/>
              </w:rPr>
              <w:t>Definition</w:t>
            </w:r>
          </w:p>
        </w:tc>
        <w:tc>
          <w:tcPr>
            <w:tcW w:w="6660" w:type="dxa"/>
            <w:tcBorders>
              <w:top w:val="single" w:sz="4" w:space="0" w:color="auto"/>
              <w:left w:val="single" w:sz="4" w:space="0" w:color="auto"/>
              <w:bottom w:val="single" w:sz="4" w:space="0" w:color="auto"/>
              <w:right w:val="single" w:sz="4" w:space="0" w:color="auto"/>
            </w:tcBorders>
            <w:hideMark/>
          </w:tcPr>
          <w:p w14:paraId="43EB301E" w14:textId="5A8DD956" w:rsidR="004B77B7" w:rsidRPr="00D0032F" w:rsidRDefault="000D5CA0" w:rsidP="000D5CA0">
            <w:pPr>
              <w:ind w:left="73"/>
              <w:rPr>
                <w:rFonts w:eastAsia="Cordia New"/>
                <w:cs/>
              </w:rPr>
            </w:pPr>
            <w:r w:rsidRPr="00D0032F">
              <w:rPr>
                <w:rFonts w:eastAsia="Cordia New" w:hint="cs"/>
              </w:rPr>
              <w:t>Acceptable margin of error in estimation of biomass stock within the project boundary</w:t>
            </w:r>
          </w:p>
        </w:tc>
      </w:tr>
      <w:tr w:rsidR="00001B56" w:rsidRPr="00D0032F" w14:paraId="704A8F3C" w14:textId="77777777" w:rsidTr="00BF40B9">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F58AFB" w14:textId="5B2E171D" w:rsidR="00001B56" w:rsidRPr="00D0032F" w:rsidRDefault="00DB58B2" w:rsidP="00001B56">
            <w:pPr>
              <w:rPr>
                <w:cs/>
              </w:rPr>
            </w:pPr>
            <w:r w:rsidRPr="00D0032F">
              <w:rPr>
                <w:rFonts w:hint="cs"/>
              </w:rPr>
              <w:t>Relevant equation</w:t>
            </w:r>
          </w:p>
        </w:tc>
        <w:tc>
          <w:tcPr>
            <w:tcW w:w="6660" w:type="dxa"/>
            <w:tcBorders>
              <w:top w:val="single" w:sz="4" w:space="0" w:color="auto"/>
              <w:left w:val="single" w:sz="4" w:space="0" w:color="auto"/>
              <w:bottom w:val="single" w:sz="4" w:space="0" w:color="auto"/>
              <w:right w:val="single" w:sz="4" w:space="0" w:color="auto"/>
            </w:tcBorders>
          </w:tcPr>
          <w:p w14:paraId="54E1AA2E" w14:textId="090F32D6" w:rsidR="00001B56" w:rsidRPr="00D0032F" w:rsidRDefault="00B9208C" w:rsidP="00862665">
            <w:pPr>
              <w:ind w:left="73"/>
              <w:rPr>
                <w:rFonts w:eastAsia="Cordia New"/>
                <w:cs/>
              </w:rPr>
            </w:pPr>
            <w:r w:rsidRPr="00D0032F">
              <w:rPr>
                <w:rFonts w:hint="cs"/>
              </w:rPr>
              <w:t>equation</w:t>
            </w:r>
            <w:r w:rsidRPr="00D0032F">
              <w:rPr>
                <w:rFonts w:hint="cs"/>
                <w:cs/>
              </w:rPr>
              <w:t xml:space="preserve"> (1) </w:t>
            </w:r>
            <w:r w:rsidRPr="00D0032F">
              <w:rPr>
                <w:rFonts w:hint="cs"/>
              </w:rPr>
              <w:t>and</w:t>
            </w:r>
            <w:r w:rsidRPr="00D0032F">
              <w:rPr>
                <w:rFonts w:hint="cs"/>
                <w:cs/>
              </w:rPr>
              <w:t xml:space="preserve"> (2)</w:t>
            </w:r>
          </w:p>
        </w:tc>
      </w:tr>
      <w:tr w:rsidR="00001B56" w:rsidRPr="00D0032F" w14:paraId="52BA0DE9" w14:textId="77777777" w:rsidTr="00BF40B9">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65D98B" w14:textId="68582CDA" w:rsidR="00001B56" w:rsidRPr="00D0032F" w:rsidRDefault="00DB58B2" w:rsidP="00001B56">
            <w:r w:rsidRPr="00D0032F">
              <w:rPr>
                <w:rFonts w:hint="cs"/>
              </w:rPr>
              <w:t>Source of information</w:t>
            </w:r>
          </w:p>
        </w:tc>
        <w:tc>
          <w:tcPr>
            <w:tcW w:w="6660" w:type="dxa"/>
            <w:tcBorders>
              <w:top w:val="single" w:sz="4" w:space="0" w:color="auto"/>
              <w:left w:val="single" w:sz="4" w:space="0" w:color="auto"/>
              <w:bottom w:val="single" w:sz="4" w:space="0" w:color="auto"/>
              <w:right w:val="single" w:sz="4" w:space="0" w:color="auto"/>
            </w:tcBorders>
          </w:tcPr>
          <w:p w14:paraId="1957A74E" w14:textId="410ACEA0" w:rsidR="00001B56" w:rsidRPr="00D0032F" w:rsidRDefault="00B9208C" w:rsidP="00862665">
            <w:pPr>
              <w:ind w:left="73"/>
              <w:rPr>
                <w:rFonts w:eastAsia="Cordia New"/>
                <w:cs/>
              </w:rPr>
            </w:pPr>
            <w:r w:rsidRPr="00D0032F">
              <w:rPr>
                <w:rFonts w:hint="cs"/>
              </w:rPr>
              <w:t xml:space="preserve">Student’s t-value table in Annex </w:t>
            </w:r>
            <w:r w:rsidRPr="00D0032F">
              <w:rPr>
                <w:rFonts w:hint="cs"/>
                <w:cs/>
              </w:rPr>
              <w:t>2</w:t>
            </w:r>
          </w:p>
        </w:tc>
      </w:tr>
      <w:tr w:rsidR="00001B56" w:rsidRPr="00D0032F" w14:paraId="1D3E433B" w14:textId="77777777" w:rsidTr="00BF40B9">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B494C9" w14:textId="1FA52942" w:rsidR="00001B56" w:rsidRPr="00D0032F" w:rsidRDefault="00DB58B2" w:rsidP="00001B56">
            <w:r w:rsidRPr="00D0032F">
              <w:rPr>
                <w:rFonts w:hint="cs"/>
              </w:rPr>
              <w:t>Remark</w:t>
            </w:r>
          </w:p>
        </w:tc>
        <w:tc>
          <w:tcPr>
            <w:tcW w:w="6660" w:type="dxa"/>
            <w:tcBorders>
              <w:top w:val="single" w:sz="4" w:space="0" w:color="auto"/>
              <w:left w:val="single" w:sz="4" w:space="0" w:color="auto"/>
              <w:bottom w:val="single" w:sz="4" w:space="0" w:color="auto"/>
              <w:right w:val="single" w:sz="4" w:space="0" w:color="auto"/>
            </w:tcBorders>
            <w:hideMark/>
          </w:tcPr>
          <w:p w14:paraId="18BCC780" w14:textId="13C66E6E" w:rsidR="00001B56" w:rsidRPr="00D0032F" w:rsidRDefault="00B445F7" w:rsidP="00862665">
            <w:pPr>
              <w:ind w:left="73"/>
              <w:rPr>
                <w:rFonts w:eastAsia="Cordia New"/>
                <w:cs/>
              </w:rPr>
            </w:pPr>
            <w:r w:rsidRPr="00D0032F">
              <w:rPr>
                <w:rFonts w:eastAsia="Cordia New" w:hint="cs"/>
              </w:rPr>
              <w:t xml:space="preserve">The tolerance was equal to </w:t>
            </w:r>
            <w:r w:rsidRPr="00D0032F">
              <w:rPr>
                <w:rFonts w:eastAsia="Cordia New" w:hint="cs"/>
                <w:cs/>
              </w:rPr>
              <w:t xml:space="preserve">10% </w:t>
            </w:r>
            <w:r w:rsidRPr="00D0032F">
              <w:rPr>
                <w:rFonts w:eastAsia="Cordia New" w:hint="cs"/>
              </w:rPr>
              <w:t>of the mean biomass of trees in the project area</w:t>
            </w:r>
            <w:r w:rsidR="00F40303" w:rsidRPr="00D0032F">
              <w:rPr>
                <w:rFonts w:eastAsia="Cordia New" w:hint="cs"/>
                <w:cs/>
              </w:rPr>
              <w:t xml:space="preserve"> </w:t>
            </w:r>
            <w:r w:rsidRPr="00D0032F">
              <w:rPr>
                <w:rFonts w:eastAsia="Cordia New" w:hint="cs"/>
              </w:rPr>
              <w:t xml:space="preserve">other than the determination of other acceptable </w:t>
            </w:r>
            <w:r w:rsidR="00F40303" w:rsidRPr="00D0032F">
              <w:rPr>
                <w:rFonts w:eastAsia="Cordia New" w:hint="cs"/>
              </w:rPr>
              <w:t>variances</w:t>
            </w:r>
            <w:r w:rsidRPr="00D0032F">
              <w:rPr>
                <w:rFonts w:eastAsia="Cordia New" w:hint="cs"/>
              </w:rPr>
              <w:t xml:space="preserve"> as specified in the methodology or as prescribed by TGO</w:t>
            </w:r>
          </w:p>
        </w:tc>
      </w:tr>
    </w:tbl>
    <w:p w14:paraId="15CE7366" w14:textId="2750784E" w:rsidR="00861DD9" w:rsidRPr="00D0032F" w:rsidRDefault="00862665" w:rsidP="00861DD9">
      <w:pPr>
        <w:pStyle w:val="Heading2"/>
        <w:rPr>
          <w:rFonts w:eastAsia="TH SarabunPSK"/>
        </w:rPr>
      </w:pPr>
      <w:r w:rsidRPr="00D0032F">
        <w:rPr>
          <w:rFonts w:eastAsia="TH SarabunPSK" w:hint="cs"/>
        </w:rPr>
        <w:t>10</w:t>
      </w:r>
      <w:r w:rsidR="00861DD9" w:rsidRPr="00D0032F">
        <w:rPr>
          <w:rFonts w:eastAsia="TH SarabunPSK" w:hint="cs"/>
          <w:cs/>
        </w:rPr>
        <w:t xml:space="preserve">.2 </w:t>
      </w:r>
      <w:r w:rsidR="00DB58B2" w:rsidRPr="00D0032F">
        <w:rPr>
          <w:rFonts w:eastAsia="TH SarabunPSK" w:hint="cs"/>
        </w:rPr>
        <w:t>Parameters required monitoring</w:t>
      </w:r>
    </w:p>
    <w:tbl>
      <w:tblPr>
        <w:tblStyle w:val="TableGrid"/>
        <w:tblW w:w="5000" w:type="pct"/>
        <w:tblInd w:w="392" w:type="dxa"/>
        <w:tblLook w:val="04A0" w:firstRow="1" w:lastRow="0" w:firstColumn="1" w:lastColumn="0" w:noHBand="0" w:noVBand="1"/>
      </w:tblPr>
      <w:tblGrid>
        <w:gridCol w:w="2393"/>
        <w:gridCol w:w="6623"/>
      </w:tblGrid>
      <w:tr w:rsidR="00CF695E" w:rsidRPr="00D0032F" w14:paraId="2BE4C4F6" w14:textId="77777777" w:rsidTr="00BF40B9">
        <w:trPr>
          <w:trHeight w:val="458"/>
        </w:trPr>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348D4" w14:textId="6DDB058D" w:rsidR="00CF695E" w:rsidRPr="00D0032F" w:rsidRDefault="00DB58B2" w:rsidP="00BF40B9">
            <w:r w:rsidRPr="00D0032F">
              <w:rPr>
                <w:rFonts w:hint="cs"/>
              </w:rPr>
              <w:t>Parameter</w:t>
            </w:r>
          </w:p>
        </w:tc>
        <w:tc>
          <w:tcPr>
            <w:tcW w:w="6623" w:type="dxa"/>
            <w:tcBorders>
              <w:top w:val="single" w:sz="4" w:space="0" w:color="auto"/>
              <w:left w:val="single" w:sz="4" w:space="0" w:color="auto"/>
              <w:bottom w:val="single" w:sz="4" w:space="0" w:color="auto"/>
              <w:right w:val="single" w:sz="4" w:space="0" w:color="auto"/>
            </w:tcBorders>
            <w:hideMark/>
          </w:tcPr>
          <w:p w14:paraId="2B1DA8E3" w14:textId="46F01EEB" w:rsidR="00CF695E" w:rsidRPr="00D0032F" w:rsidRDefault="00987FCD" w:rsidP="00BF40B9">
            <w:pPr>
              <w:rPr>
                <w:cs/>
              </w:rPr>
            </w:pPr>
            <m:oMathPara>
              <m:oMathParaPr>
                <m:jc m:val="left"/>
              </m:oMathParaPr>
              <m:oMath>
                <m:r>
                  <w:rPr>
                    <w:rFonts w:ascii="Cambria Math" w:hAnsi="Cambria Math" w:hint="cs"/>
                    <w:sz w:val="24"/>
                    <w:szCs w:val="24"/>
                  </w:rPr>
                  <m:t>N</m:t>
                </m:r>
              </m:oMath>
            </m:oMathPara>
          </w:p>
        </w:tc>
      </w:tr>
      <w:tr w:rsidR="00CF695E" w:rsidRPr="00D0032F" w14:paraId="443540E5" w14:textId="77777777" w:rsidTr="00BF40B9">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64E990" w14:textId="2A917214" w:rsidR="00CF695E" w:rsidRPr="00D0032F" w:rsidRDefault="00DB58B2" w:rsidP="00BF40B9">
            <w:r w:rsidRPr="00D0032F">
              <w:rPr>
                <w:rFonts w:hint="cs"/>
              </w:rPr>
              <w:t>Unit</w:t>
            </w:r>
          </w:p>
        </w:tc>
        <w:tc>
          <w:tcPr>
            <w:tcW w:w="6623" w:type="dxa"/>
            <w:tcBorders>
              <w:top w:val="single" w:sz="4" w:space="0" w:color="auto"/>
              <w:left w:val="single" w:sz="4" w:space="0" w:color="auto"/>
              <w:bottom w:val="single" w:sz="4" w:space="0" w:color="auto"/>
              <w:right w:val="single" w:sz="4" w:space="0" w:color="auto"/>
            </w:tcBorders>
            <w:hideMark/>
          </w:tcPr>
          <w:p w14:paraId="7460E4C5" w14:textId="35880ED7" w:rsidR="00CF695E" w:rsidRPr="00D0032F" w:rsidRDefault="00F40303" w:rsidP="00862665">
            <w:pPr>
              <w:ind w:left="73"/>
              <w:rPr>
                <w:rFonts w:eastAsia="Cordia New"/>
              </w:rPr>
            </w:pPr>
            <w:r w:rsidRPr="00D0032F">
              <w:rPr>
                <w:rFonts w:eastAsia="Cordia New" w:hint="cs"/>
              </w:rPr>
              <w:t>No u</w:t>
            </w:r>
            <w:r w:rsidR="00DB58B2" w:rsidRPr="00D0032F">
              <w:rPr>
                <w:rFonts w:eastAsia="Cordia New" w:hint="cs"/>
              </w:rPr>
              <w:t>nit</w:t>
            </w:r>
          </w:p>
        </w:tc>
      </w:tr>
      <w:tr w:rsidR="00CF695E" w:rsidRPr="00D0032F" w14:paraId="0A31DD91" w14:textId="77777777" w:rsidTr="00BF40B9">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076E2D" w14:textId="6360EFEF" w:rsidR="00CF695E" w:rsidRPr="00D0032F" w:rsidRDefault="00DB58B2" w:rsidP="00BF40B9">
            <w:pPr>
              <w:rPr>
                <w:cs/>
              </w:rPr>
            </w:pPr>
            <w:r w:rsidRPr="00D0032F">
              <w:rPr>
                <w:rFonts w:hint="cs"/>
              </w:rPr>
              <w:t>Definition</w:t>
            </w:r>
          </w:p>
        </w:tc>
        <w:tc>
          <w:tcPr>
            <w:tcW w:w="6623" w:type="dxa"/>
            <w:tcBorders>
              <w:top w:val="single" w:sz="4" w:space="0" w:color="auto"/>
              <w:left w:val="single" w:sz="4" w:space="0" w:color="auto"/>
              <w:bottom w:val="single" w:sz="4" w:space="0" w:color="auto"/>
              <w:right w:val="single" w:sz="4" w:space="0" w:color="auto"/>
            </w:tcBorders>
            <w:hideMark/>
          </w:tcPr>
          <w:p w14:paraId="1A1A9E26" w14:textId="0ED7A6EA" w:rsidR="00CF695E" w:rsidRPr="00D0032F" w:rsidRDefault="000D5CA0" w:rsidP="00862665">
            <w:pPr>
              <w:ind w:left="73"/>
              <w:rPr>
                <w:rFonts w:eastAsia="Cordia New"/>
                <w:cs/>
              </w:rPr>
            </w:pPr>
            <w:r w:rsidRPr="00D0032F">
              <w:rPr>
                <w:rFonts w:eastAsia="Cordia New" w:hint="cs"/>
              </w:rPr>
              <w:t>Total number of possible sample plots within the project boundary</w:t>
            </w:r>
            <w:r w:rsidR="00FA4D4A" w:rsidRPr="00D0032F">
              <w:rPr>
                <w:rFonts w:eastAsia="Cordia New" w:hint="cs"/>
              </w:rPr>
              <w:t>, i.e. population or sampling distance.</w:t>
            </w:r>
          </w:p>
        </w:tc>
      </w:tr>
      <w:tr w:rsidR="00350C1D" w:rsidRPr="00D0032F" w14:paraId="010AE57C" w14:textId="77777777" w:rsidTr="00BF40B9">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0DBB46" w14:textId="46F11687" w:rsidR="00350C1D" w:rsidRPr="00D0032F" w:rsidRDefault="00DB58B2" w:rsidP="00350C1D">
            <w:pPr>
              <w:rPr>
                <w:cs/>
              </w:rPr>
            </w:pPr>
            <w:r w:rsidRPr="00D0032F">
              <w:rPr>
                <w:rFonts w:hint="cs"/>
              </w:rPr>
              <w:t>Relevant equation</w:t>
            </w:r>
          </w:p>
        </w:tc>
        <w:tc>
          <w:tcPr>
            <w:tcW w:w="6623" w:type="dxa"/>
            <w:tcBorders>
              <w:top w:val="single" w:sz="4" w:space="0" w:color="auto"/>
              <w:left w:val="single" w:sz="4" w:space="0" w:color="auto"/>
              <w:bottom w:val="single" w:sz="4" w:space="0" w:color="auto"/>
              <w:right w:val="single" w:sz="4" w:space="0" w:color="auto"/>
            </w:tcBorders>
          </w:tcPr>
          <w:p w14:paraId="47D63DBA" w14:textId="6CCBD358" w:rsidR="00350C1D" w:rsidRPr="00D0032F" w:rsidRDefault="00F40303" w:rsidP="00862665">
            <w:pPr>
              <w:ind w:left="73"/>
              <w:rPr>
                <w:rFonts w:eastAsia="Cordia New"/>
                <w:cs/>
              </w:rPr>
            </w:pPr>
            <w:r w:rsidRPr="00D0032F">
              <w:rPr>
                <w:rFonts w:hint="cs"/>
              </w:rPr>
              <w:t>equation</w:t>
            </w:r>
            <w:r w:rsidRPr="00D0032F">
              <w:rPr>
                <w:rFonts w:hint="cs"/>
                <w:cs/>
              </w:rPr>
              <w:t xml:space="preserve"> (1) </w:t>
            </w:r>
            <w:r w:rsidRPr="00D0032F">
              <w:rPr>
                <w:rFonts w:hint="cs"/>
              </w:rPr>
              <w:t>and</w:t>
            </w:r>
            <w:r w:rsidRPr="00D0032F">
              <w:rPr>
                <w:rFonts w:hint="cs"/>
                <w:cs/>
              </w:rPr>
              <w:t xml:space="preserve"> </w:t>
            </w:r>
            <w:r w:rsidR="00350C1D" w:rsidRPr="00D0032F">
              <w:rPr>
                <w:rFonts w:eastAsia="Cordia New" w:hint="cs"/>
                <w:cs/>
              </w:rPr>
              <w:t>(3)</w:t>
            </w:r>
          </w:p>
        </w:tc>
      </w:tr>
      <w:tr w:rsidR="00350C1D" w:rsidRPr="00D0032F" w14:paraId="6C099377" w14:textId="77777777" w:rsidTr="00BF40B9">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128284" w14:textId="197E803E" w:rsidR="00350C1D" w:rsidRPr="00D0032F" w:rsidRDefault="00DB58B2" w:rsidP="00350C1D">
            <w:pPr>
              <w:rPr>
                <w:cs/>
              </w:rPr>
            </w:pPr>
            <w:r w:rsidRPr="00D0032F">
              <w:rPr>
                <w:rFonts w:hint="cs"/>
              </w:rPr>
              <w:lastRenderedPageBreak/>
              <w:t>Source of information</w:t>
            </w:r>
          </w:p>
        </w:tc>
        <w:tc>
          <w:tcPr>
            <w:tcW w:w="6623" w:type="dxa"/>
            <w:tcBorders>
              <w:top w:val="single" w:sz="4" w:space="0" w:color="auto"/>
              <w:left w:val="single" w:sz="4" w:space="0" w:color="auto"/>
              <w:bottom w:val="single" w:sz="4" w:space="0" w:color="auto"/>
              <w:right w:val="single" w:sz="4" w:space="0" w:color="auto"/>
            </w:tcBorders>
            <w:hideMark/>
          </w:tcPr>
          <w:p w14:paraId="5325CBD5" w14:textId="3D35A059" w:rsidR="00350C1D" w:rsidRPr="00D0032F" w:rsidRDefault="00F40303" w:rsidP="00862665">
            <w:pPr>
              <w:ind w:left="73"/>
              <w:rPr>
                <w:rFonts w:eastAsia="Cordia New"/>
              </w:rPr>
            </w:pPr>
            <w:r w:rsidRPr="00D0032F">
              <w:rPr>
                <w:rFonts w:eastAsia="Cordia New" w:hint="cs"/>
              </w:rPr>
              <w:t>Field measurement</w:t>
            </w:r>
          </w:p>
        </w:tc>
      </w:tr>
      <w:tr w:rsidR="00350C1D" w:rsidRPr="00D0032F" w14:paraId="05EF17FF" w14:textId="77777777" w:rsidTr="00BF40B9">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B1FBC" w14:textId="3023FCB3" w:rsidR="00350C1D" w:rsidRPr="00D0032F" w:rsidRDefault="00F40303" w:rsidP="00350C1D">
            <w:pPr>
              <w:jc w:val="both"/>
              <w:rPr>
                <w:cs/>
              </w:rPr>
            </w:pPr>
            <w:r w:rsidRPr="00D0032F">
              <w:rPr>
                <w:rFonts w:hint="cs"/>
              </w:rPr>
              <w:t>Measurement method</w:t>
            </w:r>
          </w:p>
        </w:tc>
        <w:tc>
          <w:tcPr>
            <w:tcW w:w="6623" w:type="dxa"/>
            <w:tcBorders>
              <w:top w:val="single" w:sz="4" w:space="0" w:color="auto"/>
              <w:left w:val="single" w:sz="4" w:space="0" w:color="auto"/>
              <w:bottom w:val="single" w:sz="4" w:space="0" w:color="auto"/>
              <w:right w:val="single" w:sz="4" w:space="0" w:color="auto"/>
            </w:tcBorders>
          </w:tcPr>
          <w:p w14:paraId="11CD241D" w14:textId="4B11BDF7" w:rsidR="00350C1D" w:rsidRPr="00D0032F" w:rsidRDefault="000D5CA0" w:rsidP="00862665">
            <w:pPr>
              <w:ind w:left="73"/>
              <w:rPr>
                <w:rFonts w:eastAsia="Cordia New"/>
                <w:cs/>
              </w:rPr>
            </w:pPr>
            <w:r w:rsidRPr="00D0032F">
              <w:rPr>
                <w:rFonts w:eastAsia="Cordia New" w:hint="cs"/>
              </w:rPr>
              <w:t xml:space="preserve">Total number of possible sample plots within the project boundary </w:t>
            </w:r>
            <w:r w:rsidR="00F40303" w:rsidRPr="00D0032F">
              <w:rPr>
                <w:rFonts w:eastAsia="Cordia New" w:hint="cs"/>
              </w:rPr>
              <w:t xml:space="preserve">is equal to the total project </w:t>
            </w:r>
            <w:r w:rsidRPr="00D0032F">
              <w:rPr>
                <w:rFonts w:eastAsia="Cordia New" w:hint="cs"/>
              </w:rPr>
              <w:t>boundary</w:t>
            </w:r>
            <w:r w:rsidR="00F40303" w:rsidRPr="00D0032F">
              <w:rPr>
                <w:rFonts w:eastAsia="Cordia New" w:hint="cs"/>
              </w:rPr>
              <w:t xml:space="preserve"> divided by the sample plot size</w:t>
            </w:r>
          </w:p>
        </w:tc>
      </w:tr>
      <w:tr w:rsidR="00350C1D" w:rsidRPr="00D0032F" w14:paraId="6A6EADF6" w14:textId="77777777" w:rsidTr="00BF40B9">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78529A" w14:textId="2E3322D8" w:rsidR="00350C1D" w:rsidRPr="00D0032F" w:rsidRDefault="00DB58B2" w:rsidP="00350C1D">
            <w:pPr>
              <w:rPr>
                <w:cs/>
              </w:rPr>
            </w:pPr>
            <w:r w:rsidRPr="00D0032F">
              <w:rPr>
                <w:rFonts w:hint="cs"/>
              </w:rPr>
              <w:t>Remark</w:t>
            </w:r>
          </w:p>
        </w:tc>
        <w:tc>
          <w:tcPr>
            <w:tcW w:w="6623" w:type="dxa"/>
            <w:tcBorders>
              <w:top w:val="single" w:sz="4" w:space="0" w:color="auto"/>
              <w:left w:val="single" w:sz="4" w:space="0" w:color="auto"/>
              <w:bottom w:val="single" w:sz="4" w:space="0" w:color="auto"/>
              <w:right w:val="single" w:sz="4" w:space="0" w:color="auto"/>
            </w:tcBorders>
            <w:hideMark/>
          </w:tcPr>
          <w:p w14:paraId="23707DB3" w14:textId="793FF66E" w:rsidR="00F40303" w:rsidRPr="00D0032F" w:rsidRDefault="00F40303" w:rsidP="00F40303">
            <w:pPr>
              <w:ind w:left="73"/>
              <w:rPr>
                <w:rFonts w:eastAsia="Cordia New"/>
              </w:rPr>
            </w:pPr>
            <w:r w:rsidRPr="00D0032F">
              <w:rPr>
                <w:rFonts w:eastAsia="Cordia New" w:hint="cs"/>
              </w:rPr>
              <w:t>Example: project area is 1,000 rai and the sample plot is 1 rai.</w:t>
            </w:r>
          </w:p>
          <w:p w14:paraId="6305A3ED" w14:textId="057D0A9D" w:rsidR="00350C1D" w:rsidRPr="00D0032F" w:rsidRDefault="00F40303" w:rsidP="00F40303">
            <w:pPr>
              <w:ind w:left="73"/>
              <w:rPr>
                <w:rFonts w:eastAsia="Cordia New"/>
                <w:cs/>
              </w:rPr>
            </w:pPr>
            <m:oMath>
              <m:r>
                <w:rPr>
                  <w:rFonts w:ascii="Cambria Math" w:eastAsia="Cordia New" w:hAnsi="Cambria Math" w:hint="cs"/>
                </w:rPr>
                <m:t>N</m:t>
              </m:r>
            </m:oMath>
            <w:r w:rsidRPr="00D0032F">
              <w:rPr>
                <w:rFonts w:eastAsia="Cordia New" w:hint="cs"/>
              </w:rPr>
              <w:t xml:space="preserve"> is equal to 1000.</w:t>
            </w:r>
          </w:p>
        </w:tc>
      </w:tr>
    </w:tbl>
    <w:p w14:paraId="12502FA4" w14:textId="77777777" w:rsidR="00720D4E" w:rsidRPr="00D0032F" w:rsidRDefault="00720D4E" w:rsidP="00CF695E">
      <w:pPr>
        <w:ind w:left="0"/>
      </w:pPr>
    </w:p>
    <w:tbl>
      <w:tblPr>
        <w:tblStyle w:val="TableGrid"/>
        <w:tblW w:w="5000" w:type="pct"/>
        <w:tblInd w:w="392" w:type="dxa"/>
        <w:tblLook w:val="04A0" w:firstRow="1" w:lastRow="0" w:firstColumn="1" w:lastColumn="0" w:noHBand="0" w:noVBand="1"/>
      </w:tblPr>
      <w:tblGrid>
        <w:gridCol w:w="2393"/>
        <w:gridCol w:w="6623"/>
      </w:tblGrid>
      <w:tr w:rsidR="005D54AF" w:rsidRPr="00D0032F" w14:paraId="548F81BF" w14:textId="77777777" w:rsidTr="00BF40B9">
        <w:trPr>
          <w:trHeight w:val="458"/>
        </w:trPr>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C04D5C" w14:textId="34FA3DF7" w:rsidR="005D54AF" w:rsidRPr="00D0032F" w:rsidRDefault="00DB58B2" w:rsidP="00BF40B9">
            <w:r w:rsidRPr="00D0032F">
              <w:rPr>
                <w:rFonts w:hint="cs"/>
              </w:rPr>
              <w:t>Parameter</w:t>
            </w:r>
          </w:p>
        </w:tc>
        <w:tc>
          <w:tcPr>
            <w:tcW w:w="6623" w:type="dxa"/>
            <w:tcBorders>
              <w:top w:val="single" w:sz="4" w:space="0" w:color="auto"/>
              <w:left w:val="single" w:sz="4" w:space="0" w:color="auto"/>
              <w:bottom w:val="single" w:sz="4" w:space="0" w:color="auto"/>
              <w:right w:val="single" w:sz="4" w:space="0" w:color="auto"/>
            </w:tcBorders>
            <w:hideMark/>
          </w:tcPr>
          <w:p w14:paraId="48648D5A" w14:textId="548B38A9" w:rsidR="005D54AF" w:rsidRPr="00D0032F" w:rsidRDefault="00D22B55" w:rsidP="00BF40B9">
            <w:pPr>
              <w:rPr>
                <w:cs/>
              </w:rPr>
            </w:pPr>
            <m:oMathPara>
              <m:oMathParaPr>
                <m:jc m:val="left"/>
              </m:oMathParaPr>
              <m:oMath>
                <m:sSub>
                  <m:sSubPr>
                    <m:ctrlPr>
                      <w:rPr>
                        <w:rFonts w:ascii="Cambria Math" w:hAnsi="Cambria Math" w:hint="cs"/>
                        <w:i/>
                        <w:sz w:val="24"/>
                        <w:szCs w:val="24"/>
                      </w:rPr>
                    </m:ctrlPr>
                  </m:sSubPr>
                  <m:e>
                    <m:r>
                      <w:rPr>
                        <w:rFonts w:ascii="Cambria Math" w:hAnsi="Cambria Math" w:hint="cs"/>
                        <w:sz w:val="24"/>
                        <w:szCs w:val="24"/>
                      </w:rPr>
                      <m:t>w</m:t>
                    </m:r>
                  </m:e>
                  <m:sub>
                    <m:r>
                      <w:rPr>
                        <w:rFonts w:ascii="Cambria Math" w:hAnsi="Cambria Math" w:hint="cs"/>
                        <w:sz w:val="24"/>
                        <w:szCs w:val="24"/>
                      </w:rPr>
                      <m:t>i</m:t>
                    </m:r>
                  </m:sub>
                </m:sSub>
              </m:oMath>
            </m:oMathPara>
          </w:p>
        </w:tc>
      </w:tr>
      <w:tr w:rsidR="005D54AF" w:rsidRPr="00D0032F" w14:paraId="002F6BF9" w14:textId="77777777" w:rsidTr="00BF40B9">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71643D" w14:textId="75C0546F" w:rsidR="005D54AF" w:rsidRPr="00D0032F" w:rsidRDefault="00DB58B2" w:rsidP="00BF40B9">
            <w:r w:rsidRPr="00D0032F">
              <w:rPr>
                <w:rFonts w:hint="cs"/>
              </w:rPr>
              <w:t>Unit</w:t>
            </w:r>
          </w:p>
        </w:tc>
        <w:tc>
          <w:tcPr>
            <w:tcW w:w="6623" w:type="dxa"/>
            <w:tcBorders>
              <w:top w:val="single" w:sz="4" w:space="0" w:color="auto"/>
              <w:left w:val="single" w:sz="4" w:space="0" w:color="auto"/>
              <w:bottom w:val="single" w:sz="4" w:space="0" w:color="auto"/>
              <w:right w:val="single" w:sz="4" w:space="0" w:color="auto"/>
            </w:tcBorders>
            <w:hideMark/>
          </w:tcPr>
          <w:p w14:paraId="391F488F" w14:textId="72C6892F" w:rsidR="005D54AF" w:rsidRPr="00D0032F" w:rsidRDefault="00F40303" w:rsidP="00862665">
            <w:pPr>
              <w:ind w:left="73"/>
              <w:rPr>
                <w:rFonts w:eastAsia="Cordia New"/>
              </w:rPr>
            </w:pPr>
            <w:r w:rsidRPr="00D0032F">
              <w:rPr>
                <w:rFonts w:eastAsia="Cordia New" w:hint="cs"/>
              </w:rPr>
              <w:t>No unit</w:t>
            </w:r>
          </w:p>
        </w:tc>
      </w:tr>
      <w:tr w:rsidR="005D54AF" w:rsidRPr="00D0032F" w14:paraId="59BA4E97" w14:textId="77777777" w:rsidTr="00BF40B9">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4DD0A7" w14:textId="1D9BD490" w:rsidR="005D54AF" w:rsidRPr="00D0032F" w:rsidRDefault="00DB58B2" w:rsidP="00BF40B9">
            <w:pPr>
              <w:rPr>
                <w:cs/>
              </w:rPr>
            </w:pPr>
            <w:r w:rsidRPr="00D0032F">
              <w:rPr>
                <w:rFonts w:hint="cs"/>
              </w:rPr>
              <w:t>Definition</w:t>
            </w:r>
          </w:p>
        </w:tc>
        <w:tc>
          <w:tcPr>
            <w:tcW w:w="6623" w:type="dxa"/>
            <w:tcBorders>
              <w:top w:val="single" w:sz="4" w:space="0" w:color="auto"/>
              <w:left w:val="single" w:sz="4" w:space="0" w:color="auto"/>
              <w:bottom w:val="single" w:sz="4" w:space="0" w:color="auto"/>
              <w:right w:val="single" w:sz="4" w:space="0" w:color="auto"/>
            </w:tcBorders>
            <w:hideMark/>
          </w:tcPr>
          <w:p w14:paraId="624A5C0D" w14:textId="71E2FC6C" w:rsidR="005D54AF" w:rsidRPr="00D0032F" w:rsidRDefault="000D5CA0" w:rsidP="00862665">
            <w:pPr>
              <w:ind w:left="73"/>
              <w:rPr>
                <w:rFonts w:eastAsia="Cordia New"/>
                <w:cs/>
              </w:rPr>
            </w:pPr>
            <w:r w:rsidRPr="00D0032F">
              <w:rPr>
                <w:rFonts w:eastAsia="Cordia New" w:hint="cs"/>
              </w:rPr>
              <w:t>Relative weight of the area of stratum i</w:t>
            </w:r>
          </w:p>
        </w:tc>
      </w:tr>
      <w:tr w:rsidR="00350C1D" w:rsidRPr="00D0032F" w14:paraId="3B54F207" w14:textId="77777777" w:rsidTr="00BF40B9">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65D7F6" w14:textId="78EFC290" w:rsidR="00350C1D" w:rsidRPr="00D0032F" w:rsidRDefault="00DB58B2" w:rsidP="00350C1D">
            <w:pPr>
              <w:rPr>
                <w:cs/>
              </w:rPr>
            </w:pPr>
            <w:r w:rsidRPr="00D0032F">
              <w:rPr>
                <w:rFonts w:hint="cs"/>
              </w:rPr>
              <w:t>Relevant equation</w:t>
            </w:r>
          </w:p>
        </w:tc>
        <w:tc>
          <w:tcPr>
            <w:tcW w:w="6623" w:type="dxa"/>
            <w:tcBorders>
              <w:top w:val="single" w:sz="4" w:space="0" w:color="auto"/>
              <w:left w:val="single" w:sz="4" w:space="0" w:color="auto"/>
              <w:bottom w:val="single" w:sz="4" w:space="0" w:color="auto"/>
              <w:right w:val="single" w:sz="4" w:space="0" w:color="auto"/>
            </w:tcBorders>
          </w:tcPr>
          <w:p w14:paraId="6D1AE1CA" w14:textId="7B92D2FA" w:rsidR="00350C1D" w:rsidRPr="00D0032F" w:rsidRDefault="00F40303" w:rsidP="00862665">
            <w:pPr>
              <w:ind w:left="73"/>
              <w:rPr>
                <w:rFonts w:eastAsia="Cordia New"/>
                <w:cs/>
              </w:rPr>
            </w:pPr>
            <w:r w:rsidRPr="00D0032F">
              <w:rPr>
                <w:rFonts w:hint="cs"/>
              </w:rPr>
              <w:t>equation</w:t>
            </w:r>
            <w:r w:rsidRPr="00D0032F">
              <w:rPr>
                <w:rFonts w:hint="cs"/>
                <w:cs/>
              </w:rPr>
              <w:t xml:space="preserve"> (1) </w:t>
            </w:r>
            <w:r w:rsidR="00350C1D" w:rsidRPr="00D0032F">
              <w:rPr>
                <w:rFonts w:eastAsia="Cordia New" w:hint="cs"/>
                <w:cs/>
              </w:rPr>
              <w:t>(2)</w:t>
            </w:r>
            <w:r w:rsidRPr="00D0032F">
              <w:rPr>
                <w:rFonts w:eastAsia="Cordia New" w:hint="cs"/>
              </w:rPr>
              <w:t xml:space="preserve"> and</w:t>
            </w:r>
            <w:r w:rsidR="004938A2" w:rsidRPr="00D0032F">
              <w:rPr>
                <w:rFonts w:eastAsia="Cordia New" w:hint="cs"/>
                <w:cs/>
              </w:rPr>
              <w:t xml:space="preserve"> (4)</w:t>
            </w:r>
          </w:p>
        </w:tc>
      </w:tr>
      <w:tr w:rsidR="00350C1D" w:rsidRPr="00D0032F" w14:paraId="16290F81" w14:textId="77777777" w:rsidTr="00BF40B9">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D5C2E5" w14:textId="1E9EF707" w:rsidR="00350C1D" w:rsidRPr="00D0032F" w:rsidRDefault="00DB58B2" w:rsidP="00350C1D">
            <w:pPr>
              <w:rPr>
                <w:cs/>
              </w:rPr>
            </w:pPr>
            <w:r w:rsidRPr="00D0032F">
              <w:rPr>
                <w:rFonts w:hint="cs"/>
              </w:rPr>
              <w:t>Source of information</w:t>
            </w:r>
          </w:p>
        </w:tc>
        <w:tc>
          <w:tcPr>
            <w:tcW w:w="6623" w:type="dxa"/>
            <w:tcBorders>
              <w:top w:val="single" w:sz="4" w:space="0" w:color="auto"/>
              <w:left w:val="single" w:sz="4" w:space="0" w:color="auto"/>
              <w:bottom w:val="single" w:sz="4" w:space="0" w:color="auto"/>
              <w:right w:val="single" w:sz="4" w:space="0" w:color="auto"/>
            </w:tcBorders>
            <w:hideMark/>
          </w:tcPr>
          <w:p w14:paraId="57A2A88D" w14:textId="337BDD4F" w:rsidR="00350C1D" w:rsidRPr="00D0032F" w:rsidRDefault="00F40303" w:rsidP="00862665">
            <w:pPr>
              <w:ind w:left="73"/>
              <w:rPr>
                <w:rFonts w:eastAsia="Cordia New"/>
              </w:rPr>
            </w:pPr>
            <w:r w:rsidRPr="00D0032F">
              <w:rPr>
                <w:rFonts w:eastAsia="Cordia New" w:hint="cs"/>
              </w:rPr>
              <w:t>Field measurement</w:t>
            </w:r>
          </w:p>
        </w:tc>
      </w:tr>
      <w:tr w:rsidR="00350C1D" w:rsidRPr="00D0032F" w14:paraId="390ACC93" w14:textId="77777777" w:rsidTr="00BF40B9">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447904" w14:textId="3DA30BDD" w:rsidR="00350C1D" w:rsidRPr="00D0032F" w:rsidRDefault="00F40303" w:rsidP="00350C1D">
            <w:pPr>
              <w:jc w:val="both"/>
              <w:rPr>
                <w:cs/>
              </w:rPr>
            </w:pPr>
            <w:r w:rsidRPr="00D0032F">
              <w:rPr>
                <w:rFonts w:hint="cs"/>
              </w:rPr>
              <w:t>Measurement method</w:t>
            </w:r>
          </w:p>
        </w:tc>
        <w:tc>
          <w:tcPr>
            <w:tcW w:w="6623" w:type="dxa"/>
            <w:tcBorders>
              <w:top w:val="single" w:sz="4" w:space="0" w:color="auto"/>
              <w:left w:val="single" w:sz="4" w:space="0" w:color="auto"/>
              <w:bottom w:val="single" w:sz="4" w:space="0" w:color="auto"/>
              <w:right w:val="single" w:sz="4" w:space="0" w:color="auto"/>
            </w:tcBorders>
          </w:tcPr>
          <w:p w14:paraId="1DE36E4A" w14:textId="7A30134B" w:rsidR="00350C1D" w:rsidRPr="00D0032F" w:rsidRDefault="000D5CA0" w:rsidP="00862665">
            <w:pPr>
              <w:ind w:left="73"/>
              <w:rPr>
                <w:rFonts w:eastAsia="Cordia New"/>
                <w:cs/>
              </w:rPr>
            </w:pPr>
            <w:r w:rsidRPr="00D0032F">
              <w:rPr>
                <w:rFonts w:eastAsia="Cordia New" w:hint="cs"/>
              </w:rPr>
              <w:t xml:space="preserve">Relative weight of the area of stratum </w:t>
            </w:r>
            <w:r w:rsidR="00FA4D4A" w:rsidRPr="00D0032F">
              <w:rPr>
                <w:rFonts w:eastAsia="Cordia New" w:hint="cs"/>
              </w:rPr>
              <w:t xml:space="preserve">is equal to the area of each floor divided by the total project </w:t>
            </w:r>
            <w:r w:rsidRPr="00D0032F">
              <w:rPr>
                <w:rFonts w:eastAsia="Cordia New" w:hint="cs"/>
              </w:rPr>
              <w:t>boundary</w:t>
            </w:r>
          </w:p>
        </w:tc>
      </w:tr>
      <w:tr w:rsidR="00350C1D" w:rsidRPr="00D0032F" w14:paraId="4F15EE73" w14:textId="77777777" w:rsidTr="001844C7">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56E603" w14:textId="14A8774A" w:rsidR="00350C1D" w:rsidRPr="00D0032F" w:rsidRDefault="00DB58B2" w:rsidP="00350C1D">
            <w:pPr>
              <w:rPr>
                <w:cs/>
              </w:rPr>
            </w:pPr>
            <w:r w:rsidRPr="00D0032F">
              <w:rPr>
                <w:rFonts w:hint="cs"/>
              </w:rPr>
              <w:t>Remark</w:t>
            </w:r>
          </w:p>
        </w:tc>
        <w:tc>
          <w:tcPr>
            <w:tcW w:w="6623" w:type="dxa"/>
            <w:tcBorders>
              <w:top w:val="single" w:sz="4" w:space="0" w:color="auto"/>
              <w:left w:val="single" w:sz="4" w:space="0" w:color="auto"/>
              <w:bottom w:val="single" w:sz="4" w:space="0" w:color="auto"/>
              <w:right w:val="single" w:sz="4" w:space="0" w:color="auto"/>
            </w:tcBorders>
          </w:tcPr>
          <w:p w14:paraId="16C2ED4A" w14:textId="42B8D073" w:rsidR="00350C1D" w:rsidRPr="00D0032F" w:rsidRDefault="00350C1D" w:rsidP="00862665">
            <w:pPr>
              <w:ind w:left="73"/>
              <w:rPr>
                <w:rFonts w:eastAsia="Cordia New"/>
                <w:cs/>
              </w:rPr>
            </w:pPr>
            <w:r w:rsidRPr="00D0032F">
              <w:rPr>
                <w:rFonts w:eastAsia="Cordia New" w:hint="cs"/>
                <w:cs/>
              </w:rPr>
              <w:t>-</w:t>
            </w:r>
          </w:p>
        </w:tc>
      </w:tr>
    </w:tbl>
    <w:p w14:paraId="1E6456A0" w14:textId="0E4ACC50" w:rsidR="005D54AF" w:rsidRPr="00D0032F" w:rsidRDefault="005D54AF" w:rsidP="00CF695E">
      <w:pPr>
        <w:ind w:left="0"/>
      </w:pPr>
    </w:p>
    <w:tbl>
      <w:tblPr>
        <w:tblStyle w:val="TableGrid"/>
        <w:tblW w:w="5000" w:type="pct"/>
        <w:tblInd w:w="392" w:type="dxa"/>
        <w:tblLook w:val="04A0" w:firstRow="1" w:lastRow="0" w:firstColumn="1" w:lastColumn="0" w:noHBand="0" w:noVBand="1"/>
      </w:tblPr>
      <w:tblGrid>
        <w:gridCol w:w="2393"/>
        <w:gridCol w:w="6623"/>
      </w:tblGrid>
      <w:tr w:rsidR="001844C7" w:rsidRPr="00D0032F" w14:paraId="305DBF51" w14:textId="77777777" w:rsidTr="00BF40B9">
        <w:trPr>
          <w:trHeight w:val="458"/>
        </w:trPr>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8C4172" w14:textId="3C408FD8" w:rsidR="001844C7" w:rsidRPr="00D0032F" w:rsidRDefault="00DB58B2" w:rsidP="00BF40B9">
            <w:r w:rsidRPr="00D0032F">
              <w:rPr>
                <w:rFonts w:hint="cs"/>
              </w:rPr>
              <w:t>Parameter</w:t>
            </w:r>
          </w:p>
        </w:tc>
        <w:tc>
          <w:tcPr>
            <w:tcW w:w="6623" w:type="dxa"/>
            <w:tcBorders>
              <w:top w:val="single" w:sz="4" w:space="0" w:color="auto"/>
              <w:left w:val="single" w:sz="4" w:space="0" w:color="auto"/>
              <w:bottom w:val="single" w:sz="4" w:space="0" w:color="auto"/>
              <w:right w:val="single" w:sz="4" w:space="0" w:color="auto"/>
            </w:tcBorders>
            <w:hideMark/>
          </w:tcPr>
          <w:p w14:paraId="50B7A5BA" w14:textId="09985501" w:rsidR="001844C7" w:rsidRPr="00D0032F" w:rsidRDefault="00D22B55" w:rsidP="00BF40B9">
            <w:pPr>
              <w:rPr>
                <w:cs/>
              </w:rPr>
            </w:pPr>
            <m:oMathPara>
              <m:oMathParaPr>
                <m:jc m:val="left"/>
              </m:oMathParaPr>
              <m:oMath>
                <m:sSub>
                  <m:sSubPr>
                    <m:ctrlPr>
                      <w:rPr>
                        <w:rFonts w:ascii="Cambria Math" w:hAnsi="Cambria Math" w:hint="cs"/>
                        <w:i/>
                        <w:sz w:val="24"/>
                        <w:szCs w:val="24"/>
                      </w:rPr>
                    </m:ctrlPr>
                  </m:sSubPr>
                  <m:e>
                    <m:r>
                      <w:rPr>
                        <w:rFonts w:ascii="Cambria Math" w:hAnsi="Cambria Math" w:hint="cs"/>
                        <w:sz w:val="24"/>
                        <w:szCs w:val="24"/>
                      </w:rPr>
                      <m:t>s</m:t>
                    </m:r>
                  </m:e>
                  <m:sub>
                    <m:r>
                      <w:rPr>
                        <w:rFonts w:ascii="Cambria Math" w:hAnsi="Cambria Math" w:hint="cs"/>
                        <w:sz w:val="24"/>
                        <w:szCs w:val="24"/>
                      </w:rPr>
                      <m:t>i</m:t>
                    </m:r>
                  </m:sub>
                </m:sSub>
              </m:oMath>
            </m:oMathPara>
          </w:p>
        </w:tc>
      </w:tr>
      <w:tr w:rsidR="001844C7" w:rsidRPr="00D0032F" w14:paraId="6DDA0038" w14:textId="77777777" w:rsidTr="00BF40B9">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814BBD" w14:textId="08CF707B" w:rsidR="001844C7" w:rsidRPr="00D0032F" w:rsidRDefault="00DB58B2" w:rsidP="00BF40B9">
            <w:r w:rsidRPr="00D0032F">
              <w:rPr>
                <w:rFonts w:hint="cs"/>
              </w:rPr>
              <w:t>Unit</w:t>
            </w:r>
          </w:p>
        </w:tc>
        <w:tc>
          <w:tcPr>
            <w:tcW w:w="6623" w:type="dxa"/>
            <w:tcBorders>
              <w:top w:val="single" w:sz="4" w:space="0" w:color="auto"/>
              <w:left w:val="single" w:sz="4" w:space="0" w:color="auto"/>
              <w:bottom w:val="single" w:sz="4" w:space="0" w:color="auto"/>
              <w:right w:val="single" w:sz="4" w:space="0" w:color="auto"/>
            </w:tcBorders>
            <w:hideMark/>
          </w:tcPr>
          <w:p w14:paraId="564345CF" w14:textId="1EA9CBEE" w:rsidR="001844C7" w:rsidRPr="00D0032F" w:rsidRDefault="00FA4D4A" w:rsidP="00862665">
            <w:pPr>
              <w:ind w:left="73"/>
              <w:rPr>
                <w:rFonts w:eastAsia="Cordia New"/>
              </w:rPr>
            </w:pPr>
            <w:r w:rsidRPr="00D0032F">
              <w:rPr>
                <w:rFonts w:eastAsia="Cordia New" w:hint="cs"/>
              </w:rPr>
              <w:t>Tons of dry weight or tons of dry weight per rai</w:t>
            </w:r>
          </w:p>
        </w:tc>
      </w:tr>
      <w:tr w:rsidR="001844C7" w:rsidRPr="00D0032F" w14:paraId="6957D858" w14:textId="77777777" w:rsidTr="00BF40B9">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47655E" w14:textId="04932FB9" w:rsidR="001844C7" w:rsidRPr="00D0032F" w:rsidRDefault="00DB58B2" w:rsidP="001844C7">
            <w:pPr>
              <w:rPr>
                <w:cs/>
              </w:rPr>
            </w:pPr>
            <w:r w:rsidRPr="00D0032F">
              <w:rPr>
                <w:rFonts w:hint="cs"/>
              </w:rPr>
              <w:t>Definition</w:t>
            </w:r>
          </w:p>
        </w:tc>
        <w:tc>
          <w:tcPr>
            <w:tcW w:w="6623" w:type="dxa"/>
            <w:tcBorders>
              <w:top w:val="single" w:sz="4" w:space="0" w:color="auto"/>
              <w:left w:val="single" w:sz="4" w:space="0" w:color="auto"/>
              <w:bottom w:val="single" w:sz="4" w:space="0" w:color="auto"/>
              <w:right w:val="single" w:sz="4" w:space="0" w:color="auto"/>
            </w:tcBorders>
            <w:hideMark/>
          </w:tcPr>
          <w:p w14:paraId="579E2755" w14:textId="279A97B2" w:rsidR="001844C7" w:rsidRPr="00D0032F" w:rsidRDefault="000D5CA0" w:rsidP="00862665">
            <w:pPr>
              <w:ind w:left="73"/>
              <w:rPr>
                <w:rFonts w:eastAsia="Cordia New"/>
                <w:cs/>
              </w:rPr>
            </w:pPr>
            <w:r w:rsidRPr="00D0032F">
              <w:rPr>
                <w:rFonts w:eastAsia="Cordia New" w:hint="cs"/>
              </w:rPr>
              <w:t>Estimated standard deviation of biomass stock in stratum i</w:t>
            </w:r>
          </w:p>
        </w:tc>
      </w:tr>
      <w:tr w:rsidR="004938A2" w:rsidRPr="00D0032F" w14:paraId="22EA616E" w14:textId="77777777" w:rsidTr="00BF40B9">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139A75" w14:textId="4ED0DC4D" w:rsidR="004938A2" w:rsidRPr="00D0032F" w:rsidRDefault="00DB58B2" w:rsidP="004938A2">
            <w:pPr>
              <w:rPr>
                <w:cs/>
              </w:rPr>
            </w:pPr>
            <w:r w:rsidRPr="00D0032F">
              <w:rPr>
                <w:rFonts w:hint="cs"/>
              </w:rPr>
              <w:t>Relevant equation</w:t>
            </w:r>
          </w:p>
        </w:tc>
        <w:tc>
          <w:tcPr>
            <w:tcW w:w="6623" w:type="dxa"/>
            <w:tcBorders>
              <w:top w:val="single" w:sz="4" w:space="0" w:color="auto"/>
              <w:left w:val="single" w:sz="4" w:space="0" w:color="auto"/>
              <w:bottom w:val="single" w:sz="4" w:space="0" w:color="auto"/>
              <w:right w:val="single" w:sz="4" w:space="0" w:color="auto"/>
            </w:tcBorders>
          </w:tcPr>
          <w:p w14:paraId="0D196954" w14:textId="4158372C" w:rsidR="004938A2" w:rsidRPr="00D0032F" w:rsidRDefault="00FA4D4A" w:rsidP="00862665">
            <w:pPr>
              <w:ind w:left="73"/>
              <w:rPr>
                <w:rFonts w:eastAsia="Cordia New"/>
                <w:cs/>
              </w:rPr>
            </w:pPr>
            <w:r w:rsidRPr="00D0032F">
              <w:rPr>
                <w:rFonts w:hint="cs"/>
              </w:rPr>
              <w:t>equation</w:t>
            </w:r>
            <w:r w:rsidRPr="00D0032F">
              <w:rPr>
                <w:rFonts w:hint="cs"/>
                <w:cs/>
              </w:rPr>
              <w:t xml:space="preserve"> (1) </w:t>
            </w:r>
            <w:r w:rsidRPr="00D0032F">
              <w:rPr>
                <w:rFonts w:eastAsia="Cordia New" w:hint="cs"/>
                <w:cs/>
              </w:rPr>
              <w:t>(2)</w:t>
            </w:r>
            <w:r w:rsidRPr="00D0032F">
              <w:rPr>
                <w:rFonts w:eastAsia="Cordia New" w:hint="cs"/>
              </w:rPr>
              <w:t xml:space="preserve"> and</w:t>
            </w:r>
            <w:r w:rsidRPr="00D0032F">
              <w:rPr>
                <w:rFonts w:eastAsia="Cordia New" w:hint="cs"/>
                <w:cs/>
              </w:rPr>
              <w:t xml:space="preserve"> (4)</w:t>
            </w:r>
          </w:p>
        </w:tc>
      </w:tr>
      <w:tr w:rsidR="004938A2" w:rsidRPr="00D0032F" w14:paraId="39DD21DC" w14:textId="77777777" w:rsidTr="00BF40B9">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A88F5B" w14:textId="2C4F429E" w:rsidR="004938A2" w:rsidRPr="00D0032F" w:rsidRDefault="00DB58B2" w:rsidP="004938A2">
            <w:pPr>
              <w:rPr>
                <w:cs/>
              </w:rPr>
            </w:pPr>
            <w:r w:rsidRPr="00D0032F">
              <w:rPr>
                <w:rFonts w:hint="cs"/>
              </w:rPr>
              <w:t>Source of information</w:t>
            </w:r>
          </w:p>
        </w:tc>
        <w:tc>
          <w:tcPr>
            <w:tcW w:w="6623" w:type="dxa"/>
            <w:tcBorders>
              <w:top w:val="single" w:sz="4" w:space="0" w:color="auto"/>
              <w:left w:val="single" w:sz="4" w:space="0" w:color="auto"/>
              <w:bottom w:val="single" w:sz="4" w:space="0" w:color="auto"/>
              <w:right w:val="single" w:sz="4" w:space="0" w:color="auto"/>
            </w:tcBorders>
            <w:hideMark/>
          </w:tcPr>
          <w:p w14:paraId="21905A18" w14:textId="2BFF91C5" w:rsidR="004938A2" w:rsidRPr="00D0032F" w:rsidRDefault="00FA4D4A" w:rsidP="00862665">
            <w:pPr>
              <w:ind w:left="73"/>
              <w:rPr>
                <w:rFonts w:eastAsia="Cordia New"/>
              </w:rPr>
            </w:pPr>
            <w:r w:rsidRPr="00D0032F">
              <w:rPr>
                <w:rFonts w:eastAsia="Cordia New" w:hint="cs"/>
              </w:rPr>
              <w:t>Field measurement</w:t>
            </w:r>
          </w:p>
        </w:tc>
      </w:tr>
      <w:tr w:rsidR="004938A2" w:rsidRPr="00D0032F" w14:paraId="1B30632C" w14:textId="77777777" w:rsidTr="00BF40B9">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68D846" w14:textId="466C9BA9" w:rsidR="004938A2" w:rsidRPr="00D0032F" w:rsidRDefault="00F40303" w:rsidP="004938A2">
            <w:pPr>
              <w:jc w:val="both"/>
              <w:rPr>
                <w:cs/>
              </w:rPr>
            </w:pPr>
            <w:r w:rsidRPr="00D0032F">
              <w:rPr>
                <w:rFonts w:hint="cs"/>
              </w:rPr>
              <w:t>Measurement method</w:t>
            </w:r>
          </w:p>
        </w:tc>
        <w:tc>
          <w:tcPr>
            <w:tcW w:w="6623" w:type="dxa"/>
            <w:tcBorders>
              <w:top w:val="single" w:sz="4" w:space="0" w:color="auto"/>
              <w:left w:val="single" w:sz="4" w:space="0" w:color="auto"/>
              <w:bottom w:val="single" w:sz="4" w:space="0" w:color="auto"/>
              <w:right w:val="single" w:sz="4" w:space="0" w:color="auto"/>
            </w:tcBorders>
          </w:tcPr>
          <w:p w14:paraId="183DF017" w14:textId="3081C004" w:rsidR="004938A2" w:rsidRPr="00D0032F" w:rsidRDefault="000D5CA0" w:rsidP="00862665">
            <w:pPr>
              <w:ind w:left="73"/>
              <w:rPr>
                <w:rFonts w:eastAsia="Cordia New"/>
                <w:cs/>
              </w:rPr>
            </w:pPr>
            <w:r w:rsidRPr="00D0032F">
              <w:rPr>
                <w:rFonts w:eastAsia="Cordia New" w:hint="cs"/>
              </w:rPr>
              <w:t xml:space="preserve">Estimated standard deviation of biomass stock in stratum I may </w:t>
            </w:r>
            <w:r w:rsidR="00FA4D4A" w:rsidRPr="00D0032F">
              <w:rPr>
                <w:rFonts w:eastAsia="Cordia New" w:hint="cs"/>
              </w:rPr>
              <w:t xml:space="preserve">be known from the existing information of the project </w:t>
            </w:r>
            <w:r w:rsidRPr="00D0032F">
              <w:rPr>
                <w:rFonts w:eastAsia="Cordia New" w:hint="cs"/>
              </w:rPr>
              <w:t>boundary</w:t>
            </w:r>
            <w:r w:rsidR="00FA4D4A" w:rsidRPr="00D0032F">
              <w:rPr>
                <w:rFonts w:eastAsia="Cordia New" w:hint="cs"/>
              </w:rPr>
              <w:t xml:space="preserve"> or the </w:t>
            </w:r>
            <w:r w:rsidRPr="00D0032F">
              <w:rPr>
                <w:rFonts w:eastAsia="Cordia New" w:hint="cs"/>
              </w:rPr>
              <w:t>boundary</w:t>
            </w:r>
            <w:r w:rsidR="00FA4D4A" w:rsidRPr="00D0032F">
              <w:rPr>
                <w:rFonts w:eastAsia="Cordia New" w:hint="cs"/>
              </w:rPr>
              <w:t xml:space="preserve"> that is similar to the project or the basic information of the project.</w:t>
            </w:r>
          </w:p>
        </w:tc>
      </w:tr>
      <w:tr w:rsidR="004938A2" w:rsidRPr="00D0032F" w14:paraId="26CC14DB" w14:textId="77777777" w:rsidTr="00BF40B9">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594708" w14:textId="5C42E770" w:rsidR="004938A2" w:rsidRPr="00D0032F" w:rsidRDefault="00DB58B2" w:rsidP="004938A2">
            <w:pPr>
              <w:rPr>
                <w:cs/>
              </w:rPr>
            </w:pPr>
            <w:r w:rsidRPr="00D0032F">
              <w:rPr>
                <w:rFonts w:hint="cs"/>
              </w:rPr>
              <w:t>Remark</w:t>
            </w:r>
          </w:p>
        </w:tc>
        <w:tc>
          <w:tcPr>
            <w:tcW w:w="6623" w:type="dxa"/>
            <w:tcBorders>
              <w:top w:val="single" w:sz="4" w:space="0" w:color="auto"/>
              <w:left w:val="single" w:sz="4" w:space="0" w:color="auto"/>
              <w:bottom w:val="single" w:sz="4" w:space="0" w:color="auto"/>
              <w:right w:val="single" w:sz="4" w:space="0" w:color="auto"/>
            </w:tcBorders>
          </w:tcPr>
          <w:p w14:paraId="3E06D2A7" w14:textId="77777777" w:rsidR="004938A2" w:rsidRPr="00D0032F" w:rsidRDefault="004938A2" w:rsidP="004938A2">
            <w:pPr>
              <w:rPr>
                <w:cs/>
              </w:rPr>
            </w:pPr>
            <w:r w:rsidRPr="00D0032F">
              <w:rPr>
                <w:rFonts w:hint="cs"/>
                <w:cs/>
              </w:rPr>
              <w:t>-</w:t>
            </w:r>
          </w:p>
        </w:tc>
      </w:tr>
    </w:tbl>
    <w:p w14:paraId="668CE0EB" w14:textId="77777777" w:rsidR="001844C7" w:rsidRPr="00D0032F" w:rsidRDefault="001844C7" w:rsidP="00CF695E">
      <w:pPr>
        <w:ind w:left="0"/>
        <w:rPr>
          <w:sz w:val="20"/>
          <w:szCs w:val="20"/>
        </w:rPr>
      </w:pPr>
    </w:p>
    <w:bookmarkEnd w:id="1"/>
    <w:p w14:paraId="5AD87958" w14:textId="77777777" w:rsidR="00E270C4" w:rsidRDefault="00E270C4">
      <w:pPr>
        <w:ind w:left="0"/>
        <w:rPr>
          <w:rFonts w:eastAsia="Times New Roman"/>
          <w:b/>
          <w:bCs/>
          <w:color w:val="365F91"/>
          <w:sz w:val="36"/>
          <w:szCs w:val="36"/>
          <w:cs/>
        </w:rPr>
      </w:pPr>
      <w:r>
        <w:rPr>
          <w:cs/>
        </w:rPr>
        <w:br w:type="page"/>
      </w:r>
    </w:p>
    <w:p w14:paraId="160FFF0A" w14:textId="229F7857" w:rsidR="00972BA7" w:rsidRPr="00D0032F" w:rsidRDefault="00861DD9" w:rsidP="005A719E">
      <w:pPr>
        <w:pStyle w:val="Heading1"/>
      </w:pPr>
      <w:r w:rsidRPr="00D0032F">
        <w:rPr>
          <w:rFonts w:hint="cs"/>
          <w:cs/>
        </w:rPr>
        <w:lastRenderedPageBreak/>
        <w:t>9</w:t>
      </w:r>
      <w:r w:rsidR="00BC6CBF" w:rsidRPr="00D0032F">
        <w:rPr>
          <w:rFonts w:hint="cs"/>
          <w:cs/>
        </w:rPr>
        <w:t xml:space="preserve">. </w:t>
      </w:r>
      <w:r w:rsidR="007F65FD" w:rsidRPr="00D0032F">
        <w:rPr>
          <w:rFonts w:hint="cs"/>
        </w:rPr>
        <w:t>Reference documents</w:t>
      </w:r>
    </w:p>
    <w:p w14:paraId="4C742BCC" w14:textId="77777777" w:rsidR="001E270B" w:rsidRPr="00D0032F" w:rsidRDefault="001E270B" w:rsidP="001E270B">
      <w:pPr>
        <w:pStyle w:val="ListParagraph"/>
        <w:numPr>
          <w:ilvl w:val="0"/>
          <w:numId w:val="9"/>
        </w:numPr>
        <w:tabs>
          <w:tab w:val="left" w:pos="567"/>
          <w:tab w:val="left" w:pos="1440"/>
          <w:tab w:val="left" w:pos="1620"/>
        </w:tabs>
        <w:ind w:left="426" w:hanging="426"/>
        <w:rPr>
          <w:szCs w:val="32"/>
        </w:rPr>
      </w:pPr>
      <w:r w:rsidRPr="00D0032F">
        <w:rPr>
          <w:rFonts w:hint="cs"/>
          <w:szCs w:val="32"/>
        </w:rPr>
        <w:t>A/R Methodology Tool “Calculation of the number of sample plots for measurements within A/R CDM project activities”</w:t>
      </w:r>
    </w:p>
    <w:p w14:paraId="6B888F43" w14:textId="77777777" w:rsidR="00464BEE" w:rsidRPr="00D0032F" w:rsidRDefault="00464BEE" w:rsidP="00464BEE">
      <w:pPr>
        <w:pStyle w:val="ListParagraph"/>
        <w:numPr>
          <w:ilvl w:val="0"/>
          <w:numId w:val="9"/>
        </w:numPr>
        <w:tabs>
          <w:tab w:val="left" w:pos="567"/>
          <w:tab w:val="left" w:pos="1440"/>
          <w:tab w:val="left" w:pos="1620"/>
        </w:tabs>
        <w:ind w:left="426" w:hanging="426"/>
        <w:rPr>
          <w:szCs w:val="32"/>
        </w:rPr>
      </w:pPr>
      <w:r w:rsidRPr="00D0032F">
        <w:rPr>
          <w:rFonts w:hint="cs"/>
          <w:szCs w:val="32"/>
        </w:rPr>
        <w:t>2003 Good Practice Guidance for Land Use, Land-Use Change and Forestry</w:t>
      </w:r>
    </w:p>
    <w:p w14:paraId="70ECEFE7" w14:textId="77777777" w:rsidR="00464BEE" w:rsidRPr="00D0032F" w:rsidRDefault="00464BEE" w:rsidP="00464BEE">
      <w:pPr>
        <w:pStyle w:val="ListParagraph"/>
        <w:numPr>
          <w:ilvl w:val="0"/>
          <w:numId w:val="9"/>
        </w:numPr>
        <w:tabs>
          <w:tab w:val="left" w:pos="567"/>
          <w:tab w:val="left" w:pos="1440"/>
          <w:tab w:val="left" w:pos="1620"/>
        </w:tabs>
        <w:ind w:left="426" w:hanging="426"/>
        <w:rPr>
          <w:szCs w:val="32"/>
        </w:rPr>
      </w:pPr>
      <w:r w:rsidRPr="00D0032F">
        <w:rPr>
          <w:rFonts w:hint="cs"/>
          <w:szCs w:val="32"/>
        </w:rPr>
        <w:t>2006 IPCC Guidelines for National Greenhouse Gas Inventories</w:t>
      </w:r>
    </w:p>
    <w:p w14:paraId="4CBC66C8" w14:textId="77777777" w:rsidR="00464BEE" w:rsidRPr="00D0032F" w:rsidRDefault="00464BEE" w:rsidP="00464BEE">
      <w:pPr>
        <w:pStyle w:val="ListParagraph"/>
        <w:numPr>
          <w:ilvl w:val="0"/>
          <w:numId w:val="9"/>
        </w:numPr>
        <w:tabs>
          <w:tab w:val="left" w:pos="567"/>
          <w:tab w:val="left" w:pos="1440"/>
          <w:tab w:val="left" w:pos="1620"/>
        </w:tabs>
        <w:ind w:left="426" w:hanging="426"/>
        <w:rPr>
          <w:szCs w:val="32"/>
        </w:rPr>
      </w:pPr>
      <w:r w:rsidRPr="00D0032F">
        <w:rPr>
          <w:rFonts w:hint="cs"/>
          <w:szCs w:val="32"/>
        </w:rPr>
        <w:t>2019 Refinement to 2006 IPCC Guidelines for National Greenhouse Gas Inventories</w:t>
      </w:r>
    </w:p>
    <w:p w14:paraId="37B5C32A" w14:textId="0C7A38D7" w:rsidR="00464BEE" w:rsidRDefault="00464BEE" w:rsidP="00464BEE">
      <w:pPr>
        <w:pStyle w:val="ListParagraph"/>
        <w:numPr>
          <w:ilvl w:val="0"/>
          <w:numId w:val="9"/>
        </w:numPr>
        <w:ind w:left="426" w:hanging="426"/>
        <w:jc w:val="thaiDistribute"/>
        <w:rPr>
          <w:szCs w:val="32"/>
        </w:rPr>
      </w:pPr>
      <w:r w:rsidRPr="00D0032F">
        <w:rPr>
          <w:rFonts w:hint="cs"/>
          <w:szCs w:val="32"/>
        </w:rPr>
        <w:t>T-VER tool: T-VER-TOOL-FOR/AGR-01</w:t>
      </w:r>
      <w:r w:rsidRPr="00D0032F">
        <w:rPr>
          <w:rFonts w:hint="cs"/>
          <w:szCs w:val="32"/>
          <w:cs/>
        </w:rPr>
        <w:t xml:space="preserve"> </w:t>
      </w:r>
      <w:r w:rsidRPr="00D0032F">
        <w:rPr>
          <w:rFonts w:hint="cs"/>
          <w:szCs w:val="32"/>
        </w:rPr>
        <w:t>Calculation for Carbon Sequestration (</w:t>
      </w:r>
      <w:r w:rsidR="00D0032F" w:rsidRPr="00D0032F">
        <w:rPr>
          <w:rFonts w:hint="cs"/>
          <w:szCs w:val="32"/>
        </w:rPr>
        <w:t>version 4</w:t>
      </w:r>
      <w:r w:rsidRPr="00D0032F">
        <w:rPr>
          <w:rFonts w:hint="cs"/>
          <w:szCs w:val="32"/>
        </w:rPr>
        <w:t>)</w:t>
      </w:r>
    </w:p>
    <w:p w14:paraId="47E33F4F" w14:textId="40EB6C1D" w:rsidR="00E270C4" w:rsidRPr="00D0032F" w:rsidRDefault="00E270C4" w:rsidP="00464BEE">
      <w:pPr>
        <w:pStyle w:val="ListParagraph"/>
        <w:numPr>
          <w:ilvl w:val="0"/>
          <w:numId w:val="9"/>
        </w:numPr>
        <w:ind w:left="426" w:hanging="426"/>
        <w:jc w:val="thaiDistribute"/>
        <w:rPr>
          <w:szCs w:val="32"/>
        </w:rPr>
      </w:pPr>
      <w:r>
        <w:rPr>
          <w:szCs w:val="32"/>
        </w:rPr>
        <w:t>Thailand Voluntary Emission Reduction Program Reference Manual: Forestry and agriculture sector.</w:t>
      </w:r>
    </w:p>
    <w:p w14:paraId="06A350A0" w14:textId="4851FD96" w:rsidR="00C6398C" w:rsidRPr="00D0032F" w:rsidRDefault="00BC6CBF" w:rsidP="00BF5E3F">
      <w:pPr>
        <w:pStyle w:val="ListParagraph"/>
        <w:numPr>
          <w:ilvl w:val="0"/>
          <w:numId w:val="9"/>
        </w:numPr>
        <w:tabs>
          <w:tab w:val="left" w:pos="567"/>
          <w:tab w:val="left" w:pos="1440"/>
          <w:tab w:val="left" w:pos="1620"/>
        </w:tabs>
        <w:ind w:left="426" w:hanging="426"/>
        <w:rPr>
          <w:szCs w:val="32"/>
          <w:cs/>
        </w:rPr>
      </w:pPr>
      <w:r w:rsidRPr="00D0032F">
        <w:rPr>
          <w:rFonts w:hint="cs"/>
          <w:b/>
          <w:bCs/>
          <w:cs/>
        </w:rPr>
        <w:br w:type="page"/>
      </w:r>
    </w:p>
    <w:p w14:paraId="7D64C1EC" w14:textId="2EFCDEA5" w:rsidR="00D03A5B" w:rsidRPr="00D0032F" w:rsidRDefault="007F65FD" w:rsidP="00D03A5B">
      <w:pPr>
        <w:jc w:val="center"/>
        <w:rPr>
          <w:b/>
          <w:bCs/>
          <w:sz w:val="44"/>
          <w:szCs w:val="44"/>
        </w:rPr>
      </w:pPr>
      <w:bookmarkStart w:id="2" w:name="_Hlk100345853"/>
      <w:r w:rsidRPr="00D0032F">
        <w:rPr>
          <w:rFonts w:hint="cs"/>
          <w:b/>
          <w:bCs/>
          <w:sz w:val="44"/>
          <w:szCs w:val="44"/>
        </w:rPr>
        <w:lastRenderedPageBreak/>
        <w:t>Annex</w:t>
      </w:r>
    </w:p>
    <w:p w14:paraId="6FDEB727" w14:textId="1415C6AE" w:rsidR="00D03A5B" w:rsidRPr="00D0032F" w:rsidRDefault="007F65FD" w:rsidP="005A719E">
      <w:pPr>
        <w:pStyle w:val="Heading1"/>
      </w:pPr>
      <w:r w:rsidRPr="00D0032F">
        <w:rPr>
          <w:rFonts w:hint="cs"/>
        </w:rPr>
        <w:t xml:space="preserve">Annex </w:t>
      </w:r>
      <w:r w:rsidR="00D03A5B" w:rsidRPr="00D0032F">
        <w:rPr>
          <w:rFonts w:hint="cs"/>
          <w:cs/>
        </w:rPr>
        <w:t xml:space="preserve">1 </w:t>
      </w:r>
      <w:r w:rsidRPr="00D0032F">
        <w:rPr>
          <w:rFonts w:hint="cs"/>
        </w:rPr>
        <w:t>Relevant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300"/>
      </w:tblGrid>
      <w:tr w:rsidR="00BE0B71" w:rsidRPr="00D0032F" w14:paraId="569094B5" w14:textId="77777777" w:rsidTr="00BE0B71">
        <w:trPr>
          <w:trHeight w:val="494"/>
        </w:trPr>
        <w:tc>
          <w:tcPr>
            <w:tcW w:w="2695" w:type="dxa"/>
            <w:tcBorders>
              <w:top w:val="single" w:sz="4" w:space="0" w:color="auto"/>
              <w:left w:val="single" w:sz="4" w:space="0" w:color="auto"/>
              <w:bottom w:val="single" w:sz="4" w:space="0" w:color="auto"/>
              <w:right w:val="single" w:sz="4" w:space="0" w:color="auto"/>
            </w:tcBorders>
          </w:tcPr>
          <w:p w14:paraId="0FE44A92" w14:textId="1752FBAC" w:rsidR="00BE0B71" w:rsidRPr="00D0032F" w:rsidRDefault="00FA4D4A" w:rsidP="00BE0B71">
            <w:pPr>
              <w:ind w:left="0"/>
              <w:rPr>
                <w:cs/>
                <w:lang w:eastAsia="zh-CN"/>
              </w:rPr>
            </w:pPr>
            <w:r w:rsidRPr="00D0032F">
              <w:rPr>
                <w:rFonts w:eastAsia="Times New Roman" w:hint="cs"/>
                <w:lang w:eastAsia="zh-CN"/>
              </w:rPr>
              <w:t>A</w:t>
            </w:r>
            <w:r w:rsidR="00BE0B71" w:rsidRPr="00D0032F">
              <w:rPr>
                <w:rFonts w:eastAsia="Times New Roman" w:hint="cs"/>
                <w:lang w:eastAsia="zh-CN"/>
              </w:rPr>
              <w:t>boveground biomass</w:t>
            </w:r>
          </w:p>
        </w:tc>
        <w:tc>
          <w:tcPr>
            <w:tcW w:w="6300" w:type="dxa"/>
            <w:tcBorders>
              <w:top w:val="single" w:sz="4" w:space="0" w:color="auto"/>
              <w:left w:val="single" w:sz="4" w:space="0" w:color="auto"/>
              <w:bottom w:val="single" w:sz="4" w:space="0" w:color="auto"/>
              <w:right w:val="single" w:sz="4" w:space="0" w:color="auto"/>
            </w:tcBorders>
          </w:tcPr>
          <w:p w14:paraId="440D8ABF" w14:textId="127D78EF" w:rsidR="00BE0B71" w:rsidRPr="00D0032F" w:rsidRDefault="00FA4D4A" w:rsidP="00BE0B71">
            <w:pPr>
              <w:ind w:left="0"/>
              <w:jc w:val="thaiDistribute"/>
              <w:rPr>
                <w:rFonts w:eastAsia="Times New Roman"/>
                <w:lang w:eastAsia="zh-CN"/>
              </w:rPr>
            </w:pPr>
            <w:r w:rsidRPr="00D0032F">
              <w:rPr>
                <w:rFonts w:eastAsia="Times New Roman" w:hint="cs"/>
                <w:lang w:eastAsia="zh-CN"/>
              </w:rPr>
              <w:t>The dry weight of all parts of the tree above the ground, including trunks, branches, leaves, flowers and fruits, including saplings and bamboo.</w:t>
            </w:r>
          </w:p>
        </w:tc>
      </w:tr>
      <w:tr w:rsidR="00BE0B71" w:rsidRPr="00D0032F" w14:paraId="4096F7C9" w14:textId="77777777" w:rsidTr="00BE0B71">
        <w:trPr>
          <w:trHeight w:val="170"/>
        </w:trPr>
        <w:tc>
          <w:tcPr>
            <w:tcW w:w="2695" w:type="dxa"/>
            <w:tcBorders>
              <w:top w:val="single" w:sz="4" w:space="0" w:color="auto"/>
              <w:left w:val="single" w:sz="4" w:space="0" w:color="auto"/>
              <w:bottom w:val="single" w:sz="4" w:space="0" w:color="auto"/>
              <w:right w:val="single" w:sz="4" w:space="0" w:color="auto"/>
            </w:tcBorders>
          </w:tcPr>
          <w:p w14:paraId="1A4773A7" w14:textId="2B60A2A4" w:rsidR="00BE0B71" w:rsidRPr="00D0032F" w:rsidRDefault="00FA4D4A" w:rsidP="00BE0B71">
            <w:pPr>
              <w:ind w:left="0"/>
              <w:rPr>
                <w:rFonts w:eastAsia="Times New Roman"/>
                <w:cs/>
                <w:lang w:eastAsia="zh-CN"/>
              </w:rPr>
            </w:pPr>
            <w:r w:rsidRPr="00D0032F">
              <w:rPr>
                <w:rFonts w:eastAsia="Times New Roman" w:hint="cs"/>
                <w:lang w:eastAsia="zh-CN"/>
              </w:rPr>
              <w:t>B</w:t>
            </w:r>
            <w:r w:rsidR="00BE0B71" w:rsidRPr="00D0032F">
              <w:rPr>
                <w:rFonts w:eastAsia="Times New Roman" w:hint="cs"/>
                <w:lang w:eastAsia="zh-CN"/>
              </w:rPr>
              <w:t>elowground biomass</w:t>
            </w:r>
          </w:p>
        </w:tc>
        <w:tc>
          <w:tcPr>
            <w:tcW w:w="6300" w:type="dxa"/>
            <w:tcBorders>
              <w:top w:val="single" w:sz="4" w:space="0" w:color="auto"/>
              <w:left w:val="single" w:sz="4" w:space="0" w:color="auto"/>
              <w:bottom w:val="single" w:sz="4" w:space="0" w:color="auto"/>
              <w:right w:val="single" w:sz="4" w:space="0" w:color="auto"/>
            </w:tcBorders>
          </w:tcPr>
          <w:p w14:paraId="422C827E" w14:textId="38226BB0" w:rsidR="00BE0B71" w:rsidRPr="00D0032F" w:rsidRDefault="00A5677E" w:rsidP="00BE0B71">
            <w:pPr>
              <w:ind w:left="0"/>
              <w:jc w:val="thaiDistribute"/>
              <w:rPr>
                <w:rFonts w:eastAsia="Times New Roman"/>
                <w:cs/>
                <w:lang w:eastAsia="zh-CN"/>
              </w:rPr>
            </w:pPr>
            <w:r w:rsidRPr="00D0032F">
              <w:rPr>
                <w:rFonts w:eastAsia="Times New Roman" w:hint="cs"/>
                <w:lang w:eastAsia="zh-CN"/>
              </w:rPr>
              <w:t>dry weight of the underground part of the tree</w:t>
            </w:r>
          </w:p>
        </w:tc>
      </w:tr>
      <w:tr w:rsidR="000727D2" w:rsidRPr="00D0032F" w14:paraId="7677BFE0" w14:textId="77777777" w:rsidTr="00193B40">
        <w:trPr>
          <w:trHeight w:val="953"/>
        </w:trPr>
        <w:tc>
          <w:tcPr>
            <w:tcW w:w="2695" w:type="dxa"/>
            <w:tcBorders>
              <w:top w:val="single" w:sz="4" w:space="0" w:color="auto"/>
              <w:left w:val="single" w:sz="4" w:space="0" w:color="auto"/>
              <w:bottom w:val="single" w:sz="4" w:space="0" w:color="auto"/>
              <w:right w:val="single" w:sz="4" w:space="0" w:color="auto"/>
            </w:tcBorders>
          </w:tcPr>
          <w:p w14:paraId="5DA4B9F3" w14:textId="7124EEE9" w:rsidR="000727D2" w:rsidRPr="00D0032F" w:rsidRDefault="00FA4D4A" w:rsidP="000727D2">
            <w:pPr>
              <w:ind w:left="0"/>
              <w:rPr>
                <w:cs/>
                <w:lang w:eastAsia="zh-CN"/>
              </w:rPr>
            </w:pPr>
            <w:r w:rsidRPr="00D0032F">
              <w:rPr>
                <w:rFonts w:hint="cs"/>
                <w:lang w:eastAsia="zh-CN"/>
              </w:rPr>
              <w:t>S</w:t>
            </w:r>
            <w:r w:rsidR="000727D2" w:rsidRPr="00D0032F">
              <w:rPr>
                <w:rFonts w:hint="cs"/>
                <w:lang w:eastAsia="zh-CN"/>
              </w:rPr>
              <w:t>tandard deviation</w:t>
            </w:r>
            <w:r w:rsidRPr="00D0032F">
              <w:rPr>
                <w:rFonts w:hint="cs"/>
                <w:lang w:eastAsia="zh-CN"/>
              </w:rPr>
              <w:t xml:space="preserve"> (</w:t>
            </w:r>
            <w:r w:rsidR="00A93174" w:rsidRPr="00D0032F">
              <w:rPr>
                <w:rFonts w:hint="cs"/>
                <w:lang w:eastAsia="zh-CN"/>
              </w:rPr>
              <w:t>s</w:t>
            </w:r>
            <w:r w:rsidR="000727D2" w:rsidRPr="00D0032F">
              <w:rPr>
                <w:rFonts w:hint="cs"/>
                <w:lang w:eastAsia="zh-CN"/>
              </w:rPr>
              <w:t>)</w:t>
            </w:r>
          </w:p>
        </w:tc>
        <w:tc>
          <w:tcPr>
            <w:tcW w:w="6300" w:type="dxa"/>
            <w:tcBorders>
              <w:top w:val="single" w:sz="4" w:space="0" w:color="auto"/>
              <w:left w:val="single" w:sz="4" w:space="0" w:color="auto"/>
              <w:bottom w:val="single" w:sz="4" w:space="0" w:color="auto"/>
              <w:right w:val="single" w:sz="4" w:space="0" w:color="auto"/>
            </w:tcBorders>
          </w:tcPr>
          <w:p w14:paraId="137E7C6B" w14:textId="74837C55" w:rsidR="000727D2" w:rsidRPr="00D0032F" w:rsidRDefault="00A5677E" w:rsidP="000727D2">
            <w:pPr>
              <w:ind w:left="0"/>
              <w:jc w:val="thaiDistribute"/>
              <w:rPr>
                <w:rFonts w:eastAsia="Times New Roman"/>
                <w:cs/>
                <w:lang w:eastAsia="zh-CN"/>
              </w:rPr>
            </w:pPr>
            <w:r w:rsidRPr="00D0032F">
              <w:rPr>
                <w:rFonts w:eastAsia="Times New Roman" w:hint="cs"/>
                <w:lang w:eastAsia="zh-CN"/>
              </w:rPr>
              <w:t>Statistical tools are used to measure the distribution of data to determine the mean data characteristics. A small standard deviation indicates that each measurement is close to the mean</w:t>
            </w:r>
          </w:p>
        </w:tc>
      </w:tr>
      <w:tr w:rsidR="000727D2" w:rsidRPr="00D0032F" w14:paraId="67D4920C" w14:textId="77777777" w:rsidTr="00193B40">
        <w:trPr>
          <w:trHeight w:val="953"/>
        </w:trPr>
        <w:tc>
          <w:tcPr>
            <w:tcW w:w="2695" w:type="dxa"/>
            <w:tcBorders>
              <w:top w:val="single" w:sz="4" w:space="0" w:color="auto"/>
              <w:left w:val="single" w:sz="4" w:space="0" w:color="auto"/>
              <w:bottom w:val="single" w:sz="4" w:space="0" w:color="auto"/>
              <w:right w:val="single" w:sz="4" w:space="0" w:color="auto"/>
            </w:tcBorders>
          </w:tcPr>
          <w:p w14:paraId="27CB589E" w14:textId="17C17885" w:rsidR="000727D2" w:rsidRPr="00D0032F" w:rsidRDefault="00FA4D4A" w:rsidP="000727D2">
            <w:pPr>
              <w:ind w:left="0"/>
              <w:rPr>
                <w:lang w:eastAsia="zh-CN"/>
              </w:rPr>
            </w:pPr>
            <w:r w:rsidRPr="00D0032F">
              <w:rPr>
                <w:rFonts w:hint="cs"/>
                <w:lang w:eastAsia="zh-CN"/>
              </w:rPr>
              <w:t>V</w:t>
            </w:r>
            <w:r w:rsidR="000727D2" w:rsidRPr="00D0032F">
              <w:rPr>
                <w:rFonts w:hint="cs"/>
                <w:lang w:eastAsia="zh-CN"/>
              </w:rPr>
              <w:t>ariance</w:t>
            </w:r>
            <w:r w:rsidRPr="00D0032F">
              <w:rPr>
                <w:rFonts w:hint="cs"/>
                <w:lang w:eastAsia="zh-CN"/>
              </w:rPr>
              <w:t xml:space="preserve"> (</w:t>
            </w:r>
            <w:r w:rsidR="00EC6CC2" w:rsidRPr="00D0032F">
              <w:rPr>
                <w:rFonts w:hint="cs"/>
                <w:lang w:eastAsia="zh-CN"/>
              </w:rPr>
              <w:t>s</w:t>
            </w:r>
            <w:r w:rsidR="00A93174" w:rsidRPr="00D0032F">
              <w:rPr>
                <w:rFonts w:hint="cs"/>
                <w:vertAlign w:val="superscript"/>
                <w:lang w:eastAsia="zh-CN"/>
              </w:rPr>
              <w:t>2</w:t>
            </w:r>
            <w:r w:rsidR="000727D2" w:rsidRPr="00D0032F">
              <w:rPr>
                <w:rFonts w:hint="cs"/>
                <w:lang w:eastAsia="zh-CN"/>
              </w:rPr>
              <w:t>)</w:t>
            </w:r>
          </w:p>
        </w:tc>
        <w:tc>
          <w:tcPr>
            <w:tcW w:w="6300" w:type="dxa"/>
            <w:tcBorders>
              <w:top w:val="single" w:sz="4" w:space="0" w:color="auto"/>
              <w:left w:val="single" w:sz="4" w:space="0" w:color="auto"/>
              <w:bottom w:val="single" w:sz="4" w:space="0" w:color="auto"/>
              <w:right w:val="single" w:sz="4" w:space="0" w:color="auto"/>
            </w:tcBorders>
          </w:tcPr>
          <w:p w14:paraId="3F1370A0" w14:textId="0D1B2F5C" w:rsidR="00B05A2F" w:rsidRPr="00D0032F" w:rsidRDefault="00A5677E" w:rsidP="00896A38">
            <w:pPr>
              <w:ind w:left="0"/>
              <w:jc w:val="thaiDistribute"/>
              <w:rPr>
                <w:rFonts w:eastAsia="Times New Roman"/>
                <w:cs/>
                <w:lang w:eastAsia="zh-CN"/>
              </w:rPr>
            </w:pPr>
            <w:r w:rsidRPr="00D0032F">
              <w:rPr>
                <w:rFonts w:eastAsia="Times New Roman" w:hint="cs"/>
                <w:lang w:eastAsia="zh-CN"/>
              </w:rPr>
              <w:t xml:space="preserve">Statistical tools are used to measure the distribution of data to determine the mean data characteristics which is the </w:t>
            </w:r>
            <w:r w:rsidR="000C3A2B" w:rsidRPr="00D0032F">
              <w:rPr>
                <w:rFonts w:eastAsia="Times New Roman" w:hint="cs"/>
                <w:lang w:eastAsia="zh-CN"/>
              </w:rPr>
              <w:t xml:space="preserve">square of </w:t>
            </w:r>
            <w:r w:rsidRPr="00D0032F">
              <w:rPr>
                <w:rFonts w:eastAsia="Times New Roman" w:hint="cs"/>
                <w:lang w:eastAsia="zh-CN"/>
              </w:rPr>
              <w:t>standard deviation</w:t>
            </w:r>
          </w:p>
        </w:tc>
      </w:tr>
      <w:tr w:rsidR="000727D2" w:rsidRPr="00D0032F" w14:paraId="088495AA" w14:textId="77777777" w:rsidTr="00D03A5B">
        <w:tc>
          <w:tcPr>
            <w:tcW w:w="2695" w:type="dxa"/>
            <w:tcBorders>
              <w:top w:val="single" w:sz="4" w:space="0" w:color="auto"/>
              <w:left w:val="single" w:sz="4" w:space="0" w:color="auto"/>
              <w:bottom w:val="single" w:sz="4" w:space="0" w:color="auto"/>
              <w:right w:val="single" w:sz="4" w:space="0" w:color="auto"/>
            </w:tcBorders>
          </w:tcPr>
          <w:p w14:paraId="1D1B3737" w14:textId="1B223C97" w:rsidR="000727D2" w:rsidRPr="00D0032F" w:rsidRDefault="00FA4D4A" w:rsidP="000727D2">
            <w:pPr>
              <w:ind w:left="0"/>
              <w:rPr>
                <w:lang w:eastAsia="zh-CN"/>
              </w:rPr>
            </w:pPr>
            <w:r w:rsidRPr="00D0032F">
              <w:rPr>
                <w:rFonts w:hint="cs"/>
                <w:lang w:eastAsia="zh-CN"/>
              </w:rPr>
              <w:t>C</w:t>
            </w:r>
            <w:r w:rsidR="000727D2" w:rsidRPr="00D0032F">
              <w:rPr>
                <w:rFonts w:hint="cs"/>
                <w:lang w:eastAsia="zh-CN"/>
              </w:rPr>
              <w:t>onfidence level</w:t>
            </w:r>
          </w:p>
        </w:tc>
        <w:tc>
          <w:tcPr>
            <w:tcW w:w="6300" w:type="dxa"/>
            <w:tcBorders>
              <w:top w:val="single" w:sz="4" w:space="0" w:color="auto"/>
              <w:left w:val="single" w:sz="4" w:space="0" w:color="auto"/>
              <w:bottom w:val="single" w:sz="4" w:space="0" w:color="auto"/>
              <w:right w:val="single" w:sz="4" w:space="0" w:color="auto"/>
            </w:tcBorders>
          </w:tcPr>
          <w:p w14:paraId="3821ECC2" w14:textId="44CB2808" w:rsidR="000727D2" w:rsidRPr="00D0032F" w:rsidRDefault="000C3A2B" w:rsidP="000727D2">
            <w:pPr>
              <w:ind w:left="0"/>
              <w:jc w:val="thaiDistribute"/>
              <w:rPr>
                <w:rFonts w:eastAsia="Times New Roman"/>
                <w:cs/>
                <w:lang w:eastAsia="zh-CN"/>
              </w:rPr>
            </w:pPr>
            <w:r w:rsidRPr="00D0032F">
              <w:rPr>
                <w:rFonts w:eastAsia="Times New Roman" w:hint="cs"/>
                <w:lang w:eastAsia="zh-CN"/>
              </w:rPr>
              <w:t xml:space="preserve">The probability that the population parameter falls within the estimated range. For example, given that tree biomass estimates have a </w:t>
            </w:r>
            <w:r w:rsidRPr="00D0032F">
              <w:rPr>
                <w:rFonts w:eastAsia="Times New Roman" w:hint="cs"/>
                <w:cs/>
                <w:lang w:eastAsia="zh-CN"/>
              </w:rPr>
              <w:t xml:space="preserve">90% </w:t>
            </w:r>
            <w:r w:rsidRPr="00D0032F">
              <w:rPr>
                <w:rFonts w:eastAsia="Times New Roman" w:hint="cs"/>
                <w:lang w:eastAsia="zh-CN"/>
              </w:rPr>
              <w:t xml:space="preserve">confidence level, this means that the probability that the estimated biomass values are less than the minimum. (lower limit) or more, the maximum (upper limit) of only </w:t>
            </w:r>
            <w:r w:rsidRPr="00D0032F">
              <w:rPr>
                <w:rFonts w:eastAsia="Times New Roman" w:hint="cs"/>
                <w:cs/>
                <w:lang w:eastAsia="zh-CN"/>
              </w:rPr>
              <w:t xml:space="preserve">10 </w:t>
            </w:r>
            <w:r w:rsidRPr="00D0032F">
              <w:rPr>
                <w:rFonts w:eastAsia="Times New Roman" w:hint="cs"/>
                <w:lang w:eastAsia="zh-CN"/>
              </w:rPr>
              <w:t>percent.</w:t>
            </w:r>
          </w:p>
        </w:tc>
      </w:tr>
      <w:tr w:rsidR="000727D2" w:rsidRPr="00D0032F" w14:paraId="75CCCAB1" w14:textId="77777777" w:rsidTr="00BF40B9">
        <w:tc>
          <w:tcPr>
            <w:tcW w:w="2695" w:type="dxa"/>
            <w:tcBorders>
              <w:top w:val="single" w:sz="4" w:space="0" w:color="auto"/>
              <w:left w:val="single" w:sz="4" w:space="0" w:color="auto"/>
              <w:bottom w:val="single" w:sz="4" w:space="0" w:color="auto"/>
              <w:right w:val="single" w:sz="4" w:space="0" w:color="auto"/>
            </w:tcBorders>
          </w:tcPr>
          <w:p w14:paraId="616E3D4C" w14:textId="56D5A5A5" w:rsidR="000727D2" w:rsidRPr="00D0032F" w:rsidRDefault="00FA4D4A" w:rsidP="000727D2">
            <w:pPr>
              <w:ind w:left="0"/>
              <w:rPr>
                <w:rFonts w:eastAsia="Times New Roman"/>
                <w:cs/>
                <w:lang w:eastAsia="zh-CN"/>
              </w:rPr>
            </w:pPr>
            <w:r w:rsidRPr="00D0032F">
              <w:rPr>
                <w:rFonts w:eastAsia="Times New Roman" w:hint="cs"/>
                <w:lang w:eastAsia="zh-CN"/>
              </w:rPr>
              <w:t>C</w:t>
            </w:r>
            <w:r w:rsidR="000727D2" w:rsidRPr="00D0032F">
              <w:rPr>
                <w:rFonts w:eastAsia="Times New Roman" w:hint="cs"/>
                <w:lang w:eastAsia="zh-CN"/>
              </w:rPr>
              <w:t>onfidence interval</w:t>
            </w:r>
          </w:p>
        </w:tc>
        <w:tc>
          <w:tcPr>
            <w:tcW w:w="6300" w:type="dxa"/>
            <w:tcBorders>
              <w:top w:val="single" w:sz="4" w:space="0" w:color="auto"/>
              <w:left w:val="single" w:sz="4" w:space="0" w:color="auto"/>
              <w:bottom w:val="single" w:sz="4" w:space="0" w:color="auto"/>
              <w:right w:val="single" w:sz="4" w:space="0" w:color="auto"/>
            </w:tcBorders>
          </w:tcPr>
          <w:p w14:paraId="5D3282B2" w14:textId="29D21E3D" w:rsidR="000727D2" w:rsidRPr="00D0032F" w:rsidRDefault="000C3A2B" w:rsidP="000727D2">
            <w:pPr>
              <w:ind w:left="0"/>
              <w:rPr>
                <w:rFonts w:eastAsia="Times New Roman"/>
                <w:cs/>
                <w:lang w:eastAsia="zh-CN"/>
              </w:rPr>
            </w:pPr>
            <w:r w:rsidRPr="00D0032F">
              <w:rPr>
                <w:rFonts w:eastAsia="Times New Roman" w:hint="cs"/>
                <w:lang w:eastAsia="zh-CN"/>
              </w:rPr>
              <w:t xml:space="preserve">A range of parameters that cover the true value of a population. For example, the assessment of biomass carbon sequestration of reforestation activities sets at a </w:t>
            </w:r>
            <w:r w:rsidRPr="00D0032F">
              <w:rPr>
                <w:rFonts w:eastAsia="Times New Roman" w:hint="cs"/>
                <w:cs/>
                <w:lang w:eastAsia="zh-CN"/>
              </w:rPr>
              <w:t xml:space="preserve">90 </w:t>
            </w:r>
            <w:r w:rsidRPr="00D0032F">
              <w:rPr>
                <w:rFonts w:eastAsia="Times New Roman" w:hint="cs"/>
                <w:lang w:eastAsia="zh-CN"/>
              </w:rPr>
              <w:t>percent confidence level.</w:t>
            </w:r>
          </w:p>
        </w:tc>
      </w:tr>
    </w:tbl>
    <w:p w14:paraId="080FFDDE" w14:textId="77777777" w:rsidR="00D03A5B" w:rsidRPr="00D0032F" w:rsidRDefault="00D03A5B" w:rsidP="00D03A5B">
      <w:pPr>
        <w:ind w:left="0"/>
        <w:rPr>
          <w:cs/>
        </w:rPr>
      </w:pPr>
    </w:p>
    <w:p w14:paraId="72818D2A" w14:textId="77777777" w:rsidR="00033040" w:rsidRPr="00D0032F" w:rsidRDefault="00033040">
      <w:pPr>
        <w:ind w:left="0"/>
        <w:rPr>
          <w:rFonts w:eastAsia="Times New Roman"/>
          <w:b/>
          <w:bCs/>
          <w:color w:val="365F91"/>
          <w:sz w:val="36"/>
          <w:szCs w:val="36"/>
          <w:cs/>
        </w:rPr>
      </w:pPr>
      <w:r w:rsidRPr="00D0032F">
        <w:rPr>
          <w:rFonts w:hint="cs"/>
          <w:cs/>
        </w:rPr>
        <w:br w:type="page"/>
      </w:r>
    </w:p>
    <w:p w14:paraId="1DC7B2CF" w14:textId="331535B8" w:rsidR="00EF6098" w:rsidRPr="00D0032F" w:rsidRDefault="007F65FD" w:rsidP="005A719E">
      <w:pPr>
        <w:pStyle w:val="Heading1"/>
        <w:rPr>
          <w:cs/>
        </w:rPr>
      </w:pPr>
      <w:r w:rsidRPr="00D0032F">
        <w:rPr>
          <w:rFonts w:hint="cs"/>
        </w:rPr>
        <w:lastRenderedPageBreak/>
        <w:t xml:space="preserve">Annex </w:t>
      </w:r>
      <w:r w:rsidR="00D03A5B" w:rsidRPr="00D0032F">
        <w:rPr>
          <w:rFonts w:hint="cs"/>
          <w:cs/>
        </w:rPr>
        <w:t>2</w:t>
      </w:r>
      <w:r w:rsidR="00EF6098" w:rsidRPr="00D0032F">
        <w:rPr>
          <w:rFonts w:hint="cs"/>
        </w:rPr>
        <w:t xml:space="preserve"> </w:t>
      </w:r>
      <w:r w:rsidR="00DB58B2" w:rsidRPr="00D0032F">
        <w:rPr>
          <w:rFonts w:hint="cs"/>
        </w:rPr>
        <w:t>Parameter</w:t>
      </w:r>
      <w:r w:rsidRPr="00D0032F">
        <w:rPr>
          <w:rFonts w:hint="cs"/>
        </w:rPr>
        <w:t>s with statistical references</w:t>
      </w:r>
    </w:p>
    <w:p w14:paraId="52FFB1A8" w14:textId="1053C7FB" w:rsidR="00385A5F" w:rsidRPr="00D0032F" w:rsidRDefault="007F65FD" w:rsidP="00B45EAF">
      <w:pPr>
        <w:ind w:left="0"/>
        <w:jc w:val="thaiDistribute"/>
      </w:pPr>
      <w:r w:rsidRPr="00D0032F">
        <w:rPr>
          <w:rFonts w:hint="cs"/>
          <w:b/>
          <w:bCs/>
        </w:rPr>
        <w:t xml:space="preserve">Table </w:t>
      </w:r>
      <w:r w:rsidR="00CD2F4A" w:rsidRPr="00D0032F">
        <w:rPr>
          <w:rFonts w:hint="cs"/>
          <w:b/>
          <w:bCs/>
          <w:cs/>
        </w:rPr>
        <w:t>2.1</w:t>
      </w:r>
      <w:r w:rsidR="00CD2F4A" w:rsidRPr="00D0032F">
        <w:rPr>
          <w:rFonts w:hint="cs"/>
          <w:cs/>
        </w:rPr>
        <w:t xml:space="preserve"> </w:t>
      </w:r>
      <w:r w:rsidR="00FA4D4A" w:rsidRPr="00D0032F">
        <w:rPr>
          <w:rFonts w:hint="cs"/>
        </w:rPr>
        <w:t xml:space="preserve">Student's t-value </w:t>
      </w:r>
      <w:r w:rsidR="00163248" w:rsidRPr="00D0032F">
        <w:rPr>
          <w:rFonts w:hint="cs"/>
        </w:rPr>
        <w:t xml:space="preserve">at infinite degrees of freedom in the first iteration and at degrees of freedom equal to (n-1) in subsequent iterations, for the required confidence level. </w:t>
      </w:r>
    </w:p>
    <w:tbl>
      <w:tblPr>
        <w:tblStyle w:val="TableGrid"/>
        <w:tblW w:w="0" w:type="auto"/>
        <w:tblLook w:val="04A0" w:firstRow="1" w:lastRow="0" w:firstColumn="1" w:lastColumn="0" w:noHBand="0" w:noVBand="1"/>
      </w:tblPr>
      <w:tblGrid>
        <w:gridCol w:w="794"/>
        <w:gridCol w:w="1600"/>
        <w:gridCol w:w="1600"/>
        <w:gridCol w:w="1617"/>
        <w:gridCol w:w="1617"/>
        <w:gridCol w:w="1788"/>
      </w:tblGrid>
      <w:tr w:rsidR="007A3AB7" w:rsidRPr="00D0032F" w14:paraId="05449E42" w14:textId="77777777" w:rsidTr="00BF40B9">
        <w:tc>
          <w:tcPr>
            <w:tcW w:w="534" w:type="dxa"/>
          </w:tcPr>
          <w:p w14:paraId="1165E662" w14:textId="77777777" w:rsidR="007A3AB7" w:rsidRPr="00D0032F" w:rsidRDefault="007A3AB7" w:rsidP="007A3AB7">
            <w:pPr>
              <w:rPr>
                <w:b/>
                <w:bCs/>
                <w:sz w:val="30"/>
                <w:szCs w:val="30"/>
              </w:rPr>
            </w:pPr>
          </w:p>
        </w:tc>
        <w:tc>
          <w:tcPr>
            <w:tcW w:w="8708" w:type="dxa"/>
            <w:gridSpan w:val="5"/>
          </w:tcPr>
          <w:p w14:paraId="0D440370" w14:textId="77777777" w:rsidR="007A3AB7" w:rsidRPr="00D0032F" w:rsidRDefault="007A3AB7" w:rsidP="007A3AB7">
            <w:pPr>
              <w:jc w:val="center"/>
              <w:rPr>
                <w:b/>
                <w:bCs/>
                <w:sz w:val="30"/>
                <w:szCs w:val="30"/>
              </w:rPr>
            </w:pPr>
            <w:r w:rsidRPr="00D0032F">
              <w:rPr>
                <w:rFonts w:hint="cs"/>
                <w:b/>
                <w:bCs/>
                <w:sz w:val="30"/>
                <w:szCs w:val="30"/>
              </w:rPr>
              <w:t>Confidence level</w:t>
            </w:r>
          </w:p>
        </w:tc>
      </w:tr>
      <w:tr w:rsidR="007A3AB7" w:rsidRPr="00D0032F" w14:paraId="260A2E79" w14:textId="77777777" w:rsidTr="00BF40B9">
        <w:tc>
          <w:tcPr>
            <w:tcW w:w="534" w:type="dxa"/>
          </w:tcPr>
          <w:p w14:paraId="3477F0CA" w14:textId="77777777" w:rsidR="007A3AB7" w:rsidRPr="00D0032F" w:rsidRDefault="007A3AB7" w:rsidP="007F65FD">
            <w:pPr>
              <w:jc w:val="center"/>
              <w:rPr>
                <w:b/>
                <w:bCs/>
                <w:sz w:val="30"/>
                <w:szCs w:val="30"/>
              </w:rPr>
            </w:pPr>
            <w:r w:rsidRPr="00D0032F">
              <w:rPr>
                <w:rFonts w:hint="cs"/>
                <w:b/>
                <w:bCs/>
                <w:sz w:val="30"/>
                <w:szCs w:val="30"/>
              </w:rPr>
              <w:t>Df</w:t>
            </w:r>
          </w:p>
        </w:tc>
        <w:tc>
          <w:tcPr>
            <w:tcW w:w="1701" w:type="dxa"/>
          </w:tcPr>
          <w:p w14:paraId="785D52AA" w14:textId="77777777" w:rsidR="007A3AB7" w:rsidRPr="00D0032F" w:rsidRDefault="007A3AB7" w:rsidP="007A3AB7">
            <w:pPr>
              <w:jc w:val="right"/>
              <w:rPr>
                <w:b/>
                <w:bCs/>
                <w:sz w:val="30"/>
                <w:szCs w:val="30"/>
              </w:rPr>
            </w:pPr>
            <w:r w:rsidRPr="00D0032F">
              <w:rPr>
                <w:rFonts w:hint="cs"/>
                <w:b/>
                <w:bCs/>
                <w:sz w:val="30"/>
                <w:szCs w:val="30"/>
              </w:rPr>
              <w:t>80%</w:t>
            </w:r>
          </w:p>
        </w:tc>
        <w:tc>
          <w:tcPr>
            <w:tcW w:w="1701" w:type="dxa"/>
          </w:tcPr>
          <w:p w14:paraId="2F39496E" w14:textId="77777777" w:rsidR="007A3AB7" w:rsidRPr="00D0032F" w:rsidRDefault="007A3AB7" w:rsidP="007A3AB7">
            <w:pPr>
              <w:jc w:val="right"/>
              <w:rPr>
                <w:b/>
                <w:bCs/>
                <w:sz w:val="30"/>
                <w:szCs w:val="30"/>
              </w:rPr>
            </w:pPr>
            <w:r w:rsidRPr="00D0032F">
              <w:rPr>
                <w:rFonts w:hint="cs"/>
                <w:b/>
                <w:bCs/>
                <w:sz w:val="30"/>
                <w:szCs w:val="30"/>
              </w:rPr>
              <w:t>90%</w:t>
            </w:r>
          </w:p>
        </w:tc>
        <w:tc>
          <w:tcPr>
            <w:tcW w:w="1701" w:type="dxa"/>
          </w:tcPr>
          <w:p w14:paraId="43C2DC99" w14:textId="77777777" w:rsidR="007A3AB7" w:rsidRPr="00D0032F" w:rsidRDefault="007A3AB7" w:rsidP="007A3AB7">
            <w:pPr>
              <w:jc w:val="right"/>
              <w:rPr>
                <w:b/>
                <w:bCs/>
                <w:sz w:val="30"/>
                <w:szCs w:val="30"/>
              </w:rPr>
            </w:pPr>
            <w:r w:rsidRPr="00D0032F">
              <w:rPr>
                <w:rFonts w:hint="cs"/>
                <w:b/>
                <w:bCs/>
                <w:sz w:val="30"/>
                <w:szCs w:val="30"/>
              </w:rPr>
              <w:t>95%</w:t>
            </w:r>
          </w:p>
        </w:tc>
        <w:tc>
          <w:tcPr>
            <w:tcW w:w="1701" w:type="dxa"/>
          </w:tcPr>
          <w:p w14:paraId="2595B90B" w14:textId="77777777" w:rsidR="007A3AB7" w:rsidRPr="00D0032F" w:rsidRDefault="007A3AB7" w:rsidP="007A3AB7">
            <w:pPr>
              <w:jc w:val="right"/>
              <w:rPr>
                <w:b/>
                <w:bCs/>
                <w:sz w:val="30"/>
                <w:szCs w:val="30"/>
              </w:rPr>
            </w:pPr>
            <w:r w:rsidRPr="00D0032F">
              <w:rPr>
                <w:rFonts w:hint="cs"/>
                <w:b/>
                <w:bCs/>
                <w:sz w:val="30"/>
                <w:szCs w:val="30"/>
              </w:rPr>
              <w:t>98%</w:t>
            </w:r>
          </w:p>
        </w:tc>
        <w:tc>
          <w:tcPr>
            <w:tcW w:w="1904" w:type="dxa"/>
          </w:tcPr>
          <w:p w14:paraId="7BE89E34" w14:textId="77777777" w:rsidR="007A3AB7" w:rsidRPr="00D0032F" w:rsidRDefault="007A3AB7" w:rsidP="007A3AB7">
            <w:pPr>
              <w:jc w:val="right"/>
              <w:rPr>
                <w:b/>
                <w:bCs/>
                <w:sz w:val="30"/>
                <w:szCs w:val="30"/>
              </w:rPr>
            </w:pPr>
            <w:r w:rsidRPr="00D0032F">
              <w:rPr>
                <w:rFonts w:hint="cs"/>
                <w:b/>
                <w:bCs/>
                <w:sz w:val="30"/>
                <w:szCs w:val="30"/>
              </w:rPr>
              <w:t>99%</w:t>
            </w:r>
          </w:p>
        </w:tc>
      </w:tr>
      <w:tr w:rsidR="007A3AB7" w:rsidRPr="00D0032F" w14:paraId="4C09A6CE" w14:textId="77777777" w:rsidTr="00BF40B9">
        <w:tc>
          <w:tcPr>
            <w:tcW w:w="534" w:type="dxa"/>
          </w:tcPr>
          <w:p w14:paraId="6FA59BEA" w14:textId="77777777" w:rsidR="007A3AB7" w:rsidRPr="00D0032F" w:rsidRDefault="007A3AB7" w:rsidP="007A3AB7">
            <w:pPr>
              <w:rPr>
                <w:sz w:val="30"/>
                <w:szCs w:val="30"/>
              </w:rPr>
            </w:pPr>
            <w:r w:rsidRPr="00D0032F">
              <w:rPr>
                <w:rFonts w:hint="cs"/>
                <w:sz w:val="30"/>
                <w:szCs w:val="30"/>
              </w:rPr>
              <w:t>1</w:t>
            </w:r>
          </w:p>
        </w:tc>
        <w:tc>
          <w:tcPr>
            <w:tcW w:w="1701" w:type="dxa"/>
          </w:tcPr>
          <w:p w14:paraId="3F5B568B" w14:textId="77777777" w:rsidR="007A3AB7" w:rsidRPr="00D0032F" w:rsidRDefault="007A3AB7" w:rsidP="007A3AB7">
            <w:pPr>
              <w:jc w:val="right"/>
              <w:rPr>
                <w:sz w:val="30"/>
                <w:szCs w:val="30"/>
              </w:rPr>
            </w:pPr>
            <w:r w:rsidRPr="00D0032F">
              <w:rPr>
                <w:rFonts w:hint="cs"/>
                <w:sz w:val="30"/>
                <w:szCs w:val="30"/>
              </w:rPr>
              <w:t>3.078</w:t>
            </w:r>
          </w:p>
        </w:tc>
        <w:tc>
          <w:tcPr>
            <w:tcW w:w="1701" w:type="dxa"/>
          </w:tcPr>
          <w:p w14:paraId="2E13FA20" w14:textId="77777777" w:rsidR="007A3AB7" w:rsidRPr="00D0032F" w:rsidRDefault="007A3AB7" w:rsidP="007A3AB7">
            <w:pPr>
              <w:jc w:val="right"/>
              <w:rPr>
                <w:sz w:val="30"/>
                <w:szCs w:val="30"/>
              </w:rPr>
            </w:pPr>
            <w:r w:rsidRPr="00D0032F">
              <w:rPr>
                <w:rFonts w:hint="cs"/>
                <w:sz w:val="30"/>
                <w:szCs w:val="30"/>
              </w:rPr>
              <w:t>6.314</w:t>
            </w:r>
          </w:p>
        </w:tc>
        <w:tc>
          <w:tcPr>
            <w:tcW w:w="1701" w:type="dxa"/>
          </w:tcPr>
          <w:p w14:paraId="4F6F591E" w14:textId="77777777" w:rsidR="007A3AB7" w:rsidRPr="00D0032F" w:rsidRDefault="007A3AB7" w:rsidP="007A3AB7">
            <w:pPr>
              <w:jc w:val="right"/>
              <w:rPr>
                <w:sz w:val="30"/>
                <w:szCs w:val="30"/>
              </w:rPr>
            </w:pPr>
            <w:r w:rsidRPr="00D0032F">
              <w:rPr>
                <w:rFonts w:hint="cs"/>
                <w:sz w:val="30"/>
                <w:szCs w:val="30"/>
              </w:rPr>
              <w:t>12.706</w:t>
            </w:r>
          </w:p>
        </w:tc>
        <w:tc>
          <w:tcPr>
            <w:tcW w:w="1701" w:type="dxa"/>
          </w:tcPr>
          <w:p w14:paraId="7DBAB647" w14:textId="77777777" w:rsidR="007A3AB7" w:rsidRPr="00D0032F" w:rsidRDefault="007A3AB7" w:rsidP="007A3AB7">
            <w:pPr>
              <w:jc w:val="right"/>
              <w:rPr>
                <w:sz w:val="30"/>
                <w:szCs w:val="30"/>
              </w:rPr>
            </w:pPr>
            <w:r w:rsidRPr="00D0032F">
              <w:rPr>
                <w:rFonts w:hint="cs"/>
                <w:sz w:val="30"/>
                <w:szCs w:val="30"/>
              </w:rPr>
              <w:t>31.820</w:t>
            </w:r>
          </w:p>
        </w:tc>
        <w:tc>
          <w:tcPr>
            <w:tcW w:w="1904" w:type="dxa"/>
          </w:tcPr>
          <w:p w14:paraId="7EEFAE96" w14:textId="77777777" w:rsidR="007A3AB7" w:rsidRPr="00D0032F" w:rsidRDefault="007A3AB7" w:rsidP="007A3AB7">
            <w:pPr>
              <w:jc w:val="right"/>
              <w:rPr>
                <w:sz w:val="30"/>
                <w:szCs w:val="30"/>
              </w:rPr>
            </w:pPr>
            <w:r w:rsidRPr="00D0032F">
              <w:rPr>
                <w:rFonts w:hint="cs"/>
                <w:sz w:val="30"/>
                <w:szCs w:val="30"/>
              </w:rPr>
              <w:t>63.657</w:t>
            </w:r>
          </w:p>
        </w:tc>
      </w:tr>
      <w:tr w:rsidR="007A3AB7" w:rsidRPr="00D0032F" w14:paraId="36423050" w14:textId="77777777" w:rsidTr="00BF40B9">
        <w:tc>
          <w:tcPr>
            <w:tcW w:w="534" w:type="dxa"/>
          </w:tcPr>
          <w:p w14:paraId="2950FF7C" w14:textId="77777777" w:rsidR="007A3AB7" w:rsidRPr="00D0032F" w:rsidRDefault="007A3AB7" w:rsidP="007A3AB7">
            <w:pPr>
              <w:rPr>
                <w:sz w:val="30"/>
                <w:szCs w:val="30"/>
              </w:rPr>
            </w:pPr>
            <w:r w:rsidRPr="00D0032F">
              <w:rPr>
                <w:rFonts w:hint="cs"/>
                <w:sz w:val="30"/>
                <w:szCs w:val="30"/>
              </w:rPr>
              <w:t>2</w:t>
            </w:r>
          </w:p>
        </w:tc>
        <w:tc>
          <w:tcPr>
            <w:tcW w:w="1701" w:type="dxa"/>
          </w:tcPr>
          <w:p w14:paraId="2365F8F0" w14:textId="77777777" w:rsidR="007A3AB7" w:rsidRPr="00D0032F" w:rsidRDefault="007A3AB7" w:rsidP="007A3AB7">
            <w:pPr>
              <w:jc w:val="right"/>
              <w:rPr>
                <w:sz w:val="30"/>
                <w:szCs w:val="30"/>
              </w:rPr>
            </w:pPr>
            <w:r w:rsidRPr="00D0032F">
              <w:rPr>
                <w:rFonts w:hint="cs"/>
                <w:sz w:val="30"/>
                <w:szCs w:val="30"/>
              </w:rPr>
              <w:t>1.886</w:t>
            </w:r>
          </w:p>
        </w:tc>
        <w:tc>
          <w:tcPr>
            <w:tcW w:w="1701" w:type="dxa"/>
          </w:tcPr>
          <w:p w14:paraId="1A0BCE34" w14:textId="77777777" w:rsidR="007A3AB7" w:rsidRPr="00D0032F" w:rsidRDefault="007A3AB7" w:rsidP="007A3AB7">
            <w:pPr>
              <w:jc w:val="right"/>
              <w:rPr>
                <w:sz w:val="30"/>
                <w:szCs w:val="30"/>
              </w:rPr>
            </w:pPr>
            <w:r w:rsidRPr="00D0032F">
              <w:rPr>
                <w:rFonts w:hint="cs"/>
                <w:sz w:val="30"/>
                <w:szCs w:val="30"/>
              </w:rPr>
              <w:t>2.920</w:t>
            </w:r>
          </w:p>
        </w:tc>
        <w:tc>
          <w:tcPr>
            <w:tcW w:w="1701" w:type="dxa"/>
          </w:tcPr>
          <w:p w14:paraId="51F27183" w14:textId="77777777" w:rsidR="007A3AB7" w:rsidRPr="00D0032F" w:rsidRDefault="007A3AB7" w:rsidP="007A3AB7">
            <w:pPr>
              <w:jc w:val="right"/>
              <w:rPr>
                <w:sz w:val="30"/>
                <w:szCs w:val="30"/>
              </w:rPr>
            </w:pPr>
            <w:r w:rsidRPr="00D0032F">
              <w:rPr>
                <w:rFonts w:hint="cs"/>
                <w:sz w:val="30"/>
                <w:szCs w:val="30"/>
              </w:rPr>
              <w:t>4.303</w:t>
            </w:r>
          </w:p>
        </w:tc>
        <w:tc>
          <w:tcPr>
            <w:tcW w:w="1701" w:type="dxa"/>
          </w:tcPr>
          <w:p w14:paraId="5CF99983" w14:textId="77777777" w:rsidR="007A3AB7" w:rsidRPr="00D0032F" w:rsidRDefault="007A3AB7" w:rsidP="007A3AB7">
            <w:pPr>
              <w:jc w:val="right"/>
              <w:rPr>
                <w:sz w:val="30"/>
                <w:szCs w:val="30"/>
              </w:rPr>
            </w:pPr>
            <w:r w:rsidRPr="00D0032F">
              <w:rPr>
                <w:rFonts w:hint="cs"/>
                <w:sz w:val="30"/>
                <w:szCs w:val="30"/>
              </w:rPr>
              <w:t>6.965</w:t>
            </w:r>
          </w:p>
        </w:tc>
        <w:tc>
          <w:tcPr>
            <w:tcW w:w="1904" w:type="dxa"/>
          </w:tcPr>
          <w:p w14:paraId="6E831825" w14:textId="77777777" w:rsidR="007A3AB7" w:rsidRPr="00D0032F" w:rsidRDefault="007A3AB7" w:rsidP="007A3AB7">
            <w:pPr>
              <w:jc w:val="right"/>
              <w:rPr>
                <w:sz w:val="30"/>
                <w:szCs w:val="30"/>
              </w:rPr>
            </w:pPr>
            <w:r w:rsidRPr="00D0032F">
              <w:rPr>
                <w:rFonts w:hint="cs"/>
                <w:sz w:val="30"/>
                <w:szCs w:val="30"/>
              </w:rPr>
              <w:t>9.925</w:t>
            </w:r>
          </w:p>
        </w:tc>
      </w:tr>
      <w:tr w:rsidR="007A3AB7" w:rsidRPr="00D0032F" w14:paraId="55081EEF" w14:textId="77777777" w:rsidTr="00BF40B9">
        <w:tc>
          <w:tcPr>
            <w:tcW w:w="534" w:type="dxa"/>
          </w:tcPr>
          <w:p w14:paraId="2444440E" w14:textId="77777777" w:rsidR="007A3AB7" w:rsidRPr="00D0032F" w:rsidRDefault="007A3AB7" w:rsidP="007A3AB7">
            <w:pPr>
              <w:rPr>
                <w:sz w:val="30"/>
                <w:szCs w:val="30"/>
              </w:rPr>
            </w:pPr>
            <w:r w:rsidRPr="00D0032F">
              <w:rPr>
                <w:rFonts w:hint="cs"/>
                <w:sz w:val="30"/>
                <w:szCs w:val="30"/>
              </w:rPr>
              <w:t>3</w:t>
            </w:r>
          </w:p>
        </w:tc>
        <w:tc>
          <w:tcPr>
            <w:tcW w:w="1701" w:type="dxa"/>
          </w:tcPr>
          <w:p w14:paraId="69F3A281" w14:textId="77777777" w:rsidR="007A3AB7" w:rsidRPr="00D0032F" w:rsidRDefault="007A3AB7" w:rsidP="007A3AB7">
            <w:pPr>
              <w:jc w:val="right"/>
              <w:rPr>
                <w:sz w:val="30"/>
                <w:szCs w:val="30"/>
              </w:rPr>
            </w:pPr>
            <w:r w:rsidRPr="00D0032F">
              <w:rPr>
                <w:rFonts w:hint="cs"/>
                <w:sz w:val="30"/>
                <w:szCs w:val="30"/>
              </w:rPr>
              <w:t>1.638</w:t>
            </w:r>
          </w:p>
        </w:tc>
        <w:tc>
          <w:tcPr>
            <w:tcW w:w="1701" w:type="dxa"/>
          </w:tcPr>
          <w:p w14:paraId="42AE0B66" w14:textId="77777777" w:rsidR="007A3AB7" w:rsidRPr="00D0032F" w:rsidRDefault="007A3AB7" w:rsidP="007A3AB7">
            <w:pPr>
              <w:jc w:val="right"/>
              <w:rPr>
                <w:sz w:val="30"/>
                <w:szCs w:val="30"/>
              </w:rPr>
            </w:pPr>
            <w:r w:rsidRPr="00D0032F">
              <w:rPr>
                <w:rFonts w:hint="cs"/>
                <w:sz w:val="30"/>
                <w:szCs w:val="30"/>
              </w:rPr>
              <w:t>2.353</w:t>
            </w:r>
          </w:p>
        </w:tc>
        <w:tc>
          <w:tcPr>
            <w:tcW w:w="1701" w:type="dxa"/>
          </w:tcPr>
          <w:p w14:paraId="29F82E69" w14:textId="77777777" w:rsidR="007A3AB7" w:rsidRPr="00D0032F" w:rsidRDefault="007A3AB7" w:rsidP="007A3AB7">
            <w:pPr>
              <w:jc w:val="right"/>
              <w:rPr>
                <w:sz w:val="30"/>
                <w:szCs w:val="30"/>
              </w:rPr>
            </w:pPr>
            <w:r w:rsidRPr="00D0032F">
              <w:rPr>
                <w:rFonts w:hint="cs"/>
                <w:sz w:val="30"/>
                <w:szCs w:val="30"/>
              </w:rPr>
              <w:t>3.182</w:t>
            </w:r>
          </w:p>
        </w:tc>
        <w:tc>
          <w:tcPr>
            <w:tcW w:w="1701" w:type="dxa"/>
          </w:tcPr>
          <w:p w14:paraId="31192A44" w14:textId="77777777" w:rsidR="007A3AB7" w:rsidRPr="00D0032F" w:rsidRDefault="007A3AB7" w:rsidP="007A3AB7">
            <w:pPr>
              <w:jc w:val="right"/>
              <w:rPr>
                <w:sz w:val="30"/>
                <w:szCs w:val="30"/>
              </w:rPr>
            </w:pPr>
            <w:r w:rsidRPr="00D0032F">
              <w:rPr>
                <w:rFonts w:hint="cs"/>
                <w:sz w:val="30"/>
                <w:szCs w:val="30"/>
              </w:rPr>
              <w:t>4.541</w:t>
            </w:r>
          </w:p>
        </w:tc>
        <w:tc>
          <w:tcPr>
            <w:tcW w:w="1904" w:type="dxa"/>
          </w:tcPr>
          <w:p w14:paraId="2D774E6B" w14:textId="77777777" w:rsidR="007A3AB7" w:rsidRPr="00D0032F" w:rsidRDefault="007A3AB7" w:rsidP="007A3AB7">
            <w:pPr>
              <w:jc w:val="right"/>
              <w:rPr>
                <w:sz w:val="30"/>
                <w:szCs w:val="30"/>
              </w:rPr>
            </w:pPr>
            <w:r w:rsidRPr="00D0032F">
              <w:rPr>
                <w:rFonts w:hint="cs"/>
                <w:sz w:val="30"/>
                <w:szCs w:val="30"/>
              </w:rPr>
              <w:t>5.841</w:t>
            </w:r>
          </w:p>
        </w:tc>
      </w:tr>
      <w:tr w:rsidR="007A3AB7" w:rsidRPr="00D0032F" w14:paraId="01126089" w14:textId="77777777" w:rsidTr="00BF40B9">
        <w:tc>
          <w:tcPr>
            <w:tcW w:w="534" w:type="dxa"/>
          </w:tcPr>
          <w:p w14:paraId="33979C47" w14:textId="77777777" w:rsidR="007A3AB7" w:rsidRPr="00D0032F" w:rsidRDefault="007A3AB7" w:rsidP="007A3AB7">
            <w:pPr>
              <w:rPr>
                <w:sz w:val="30"/>
                <w:szCs w:val="30"/>
              </w:rPr>
            </w:pPr>
            <w:r w:rsidRPr="00D0032F">
              <w:rPr>
                <w:rFonts w:hint="cs"/>
                <w:sz w:val="30"/>
                <w:szCs w:val="30"/>
              </w:rPr>
              <w:t>4</w:t>
            </w:r>
          </w:p>
        </w:tc>
        <w:tc>
          <w:tcPr>
            <w:tcW w:w="1701" w:type="dxa"/>
          </w:tcPr>
          <w:p w14:paraId="5A532762" w14:textId="77777777" w:rsidR="007A3AB7" w:rsidRPr="00D0032F" w:rsidRDefault="007A3AB7" w:rsidP="007A3AB7">
            <w:pPr>
              <w:jc w:val="right"/>
              <w:rPr>
                <w:sz w:val="30"/>
                <w:szCs w:val="30"/>
              </w:rPr>
            </w:pPr>
            <w:r w:rsidRPr="00D0032F">
              <w:rPr>
                <w:rFonts w:hint="cs"/>
                <w:sz w:val="30"/>
                <w:szCs w:val="30"/>
              </w:rPr>
              <w:t>1.533</w:t>
            </w:r>
          </w:p>
        </w:tc>
        <w:tc>
          <w:tcPr>
            <w:tcW w:w="1701" w:type="dxa"/>
          </w:tcPr>
          <w:p w14:paraId="431AC167" w14:textId="77777777" w:rsidR="007A3AB7" w:rsidRPr="00D0032F" w:rsidRDefault="007A3AB7" w:rsidP="007A3AB7">
            <w:pPr>
              <w:jc w:val="right"/>
              <w:rPr>
                <w:sz w:val="30"/>
                <w:szCs w:val="30"/>
              </w:rPr>
            </w:pPr>
            <w:r w:rsidRPr="00D0032F">
              <w:rPr>
                <w:rFonts w:hint="cs"/>
                <w:sz w:val="30"/>
                <w:szCs w:val="30"/>
              </w:rPr>
              <w:t>2.132</w:t>
            </w:r>
          </w:p>
        </w:tc>
        <w:tc>
          <w:tcPr>
            <w:tcW w:w="1701" w:type="dxa"/>
          </w:tcPr>
          <w:p w14:paraId="747A6E59" w14:textId="77777777" w:rsidR="007A3AB7" w:rsidRPr="00D0032F" w:rsidRDefault="007A3AB7" w:rsidP="007A3AB7">
            <w:pPr>
              <w:jc w:val="right"/>
              <w:rPr>
                <w:sz w:val="30"/>
                <w:szCs w:val="30"/>
              </w:rPr>
            </w:pPr>
            <w:r w:rsidRPr="00D0032F">
              <w:rPr>
                <w:rFonts w:hint="cs"/>
                <w:sz w:val="30"/>
                <w:szCs w:val="30"/>
              </w:rPr>
              <w:t>2.776</w:t>
            </w:r>
          </w:p>
        </w:tc>
        <w:tc>
          <w:tcPr>
            <w:tcW w:w="1701" w:type="dxa"/>
          </w:tcPr>
          <w:p w14:paraId="17E835AF" w14:textId="77777777" w:rsidR="007A3AB7" w:rsidRPr="00D0032F" w:rsidRDefault="007A3AB7" w:rsidP="007A3AB7">
            <w:pPr>
              <w:jc w:val="right"/>
              <w:rPr>
                <w:sz w:val="30"/>
                <w:szCs w:val="30"/>
              </w:rPr>
            </w:pPr>
            <w:r w:rsidRPr="00D0032F">
              <w:rPr>
                <w:rFonts w:hint="cs"/>
                <w:sz w:val="30"/>
                <w:szCs w:val="30"/>
              </w:rPr>
              <w:t>3.747</w:t>
            </w:r>
          </w:p>
        </w:tc>
        <w:tc>
          <w:tcPr>
            <w:tcW w:w="1904" w:type="dxa"/>
          </w:tcPr>
          <w:p w14:paraId="42603D09" w14:textId="77777777" w:rsidR="007A3AB7" w:rsidRPr="00D0032F" w:rsidRDefault="007A3AB7" w:rsidP="007A3AB7">
            <w:pPr>
              <w:jc w:val="right"/>
              <w:rPr>
                <w:sz w:val="30"/>
                <w:szCs w:val="30"/>
              </w:rPr>
            </w:pPr>
            <w:r w:rsidRPr="00D0032F">
              <w:rPr>
                <w:rFonts w:hint="cs"/>
                <w:sz w:val="30"/>
                <w:szCs w:val="30"/>
              </w:rPr>
              <w:t>4.604</w:t>
            </w:r>
          </w:p>
        </w:tc>
      </w:tr>
      <w:tr w:rsidR="007A3AB7" w:rsidRPr="00D0032F" w14:paraId="679BF19F" w14:textId="77777777" w:rsidTr="00BF40B9">
        <w:tc>
          <w:tcPr>
            <w:tcW w:w="534" w:type="dxa"/>
          </w:tcPr>
          <w:p w14:paraId="390E0837" w14:textId="77777777" w:rsidR="007A3AB7" w:rsidRPr="00D0032F" w:rsidRDefault="007A3AB7" w:rsidP="007A3AB7">
            <w:pPr>
              <w:rPr>
                <w:sz w:val="30"/>
                <w:szCs w:val="30"/>
              </w:rPr>
            </w:pPr>
            <w:r w:rsidRPr="00D0032F">
              <w:rPr>
                <w:rFonts w:hint="cs"/>
                <w:sz w:val="30"/>
                <w:szCs w:val="30"/>
              </w:rPr>
              <w:t>5</w:t>
            </w:r>
          </w:p>
        </w:tc>
        <w:tc>
          <w:tcPr>
            <w:tcW w:w="1701" w:type="dxa"/>
          </w:tcPr>
          <w:p w14:paraId="6A5DF268" w14:textId="77777777" w:rsidR="007A3AB7" w:rsidRPr="00D0032F" w:rsidRDefault="007A3AB7" w:rsidP="007A3AB7">
            <w:pPr>
              <w:jc w:val="right"/>
              <w:rPr>
                <w:sz w:val="30"/>
                <w:szCs w:val="30"/>
              </w:rPr>
            </w:pPr>
            <w:r w:rsidRPr="00D0032F">
              <w:rPr>
                <w:rFonts w:hint="cs"/>
                <w:sz w:val="30"/>
                <w:szCs w:val="30"/>
              </w:rPr>
              <w:t>1.476</w:t>
            </w:r>
          </w:p>
        </w:tc>
        <w:tc>
          <w:tcPr>
            <w:tcW w:w="1701" w:type="dxa"/>
          </w:tcPr>
          <w:p w14:paraId="31296F93" w14:textId="77777777" w:rsidR="007A3AB7" w:rsidRPr="00D0032F" w:rsidRDefault="007A3AB7" w:rsidP="007A3AB7">
            <w:pPr>
              <w:jc w:val="right"/>
              <w:rPr>
                <w:sz w:val="30"/>
                <w:szCs w:val="30"/>
              </w:rPr>
            </w:pPr>
            <w:r w:rsidRPr="00D0032F">
              <w:rPr>
                <w:rFonts w:hint="cs"/>
                <w:sz w:val="30"/>
                <w:szCs w:val="30"/>
              </w:rPr>
              <w:t>2.015</w:t>
            </w:r>
          </w:p>
        </w:tc>
        <w:tc>
          <w:tcPr>
            <w:tcW w:w="1701" w:type="dxa"/>
          </w:tcPr>
          <w:p w14:paraId="1DAA348B" w14:textId="77777777" w:rsidR="007A3AB7" w:rsidRPr="00D0032F" w:rsidRDefault="007A3AB7" w:rsidP="007A3AB7">
            <w:pPr>
              <w:jc w:val="right"/>
              <w:rPr>
                <w:sz w:val="30"/>
                <w:szCs w:val="30"/>
              </w:rPr>
            </w:pPr>
            <w:r w:rsidRPr="00D0032F">
              <w:rPr>
                <w:rFonts w:hint="cs"/>
                <w:sz w:val="30"/>
                <w:szCs w:val="30"/>
              </w:rPr>
              <w:t>2.571</w:t>
            </w:r>
          </w:p>
        </w:tc>
        <w:tc>
          <w:tcPr>
            <w:tcW w:w="1701" w:type="dxa"/>
          </w:tcPr>
          <w:p w14:paraId="25AE7FAE" w14:textId="77777777" w:rsidR="007A3AB7" w:rsidRPr="00D0032F" w:rsidRDefault="007A3AB7" w:rsidP="007A3AB7">
            <w:pPr>
              <w:jc w:val="right"/>
              <w:rPr>
                <w:sz w:val="30"/>
                <w:szCs w:val="30"/>
              </w:rPr>
            </w:pPr>
            <w:r w:rsidRPr="00D0032F">
              <w:rPr>
                <w:rFonts w:hint="cs"/>
                <w:sz w:val="30"/>
                <w:szCs w:val="30"/>
              </w:rPr>
              <w:t>3.365</w:t>
            </w:r>
          </w:p>
        </w:tc>
        <w:tc>
          <w:tcPr>
            <w:tcW w:w="1904" w:type="dxa"/>
          </w:tcPr>
          <w:p w14:paraId="3264FF1E" w14:textId="77777777" w:rsidR="007A3AB7" w:rsidRPr="00D0032F" w:rsidRDefault="007A3AB7" w:rsidP="007A3AB7">
            <w:pPr>
              <w:jc w:val="right"/>
              <w:rPr>
                <w:sz w:val="30"/>
                <w:szCs w:val="30"/>
              </w:rPr>
            </w:pPr>
            <w:r w:rsidRPr="00D0032F">
              <w:rPr>
                <w:rFonts w:hint="cs"/>
                <w:sz w:val="30"/>
                <w:szCs w:val="30"/>
              </w:rPr>
              <w:t>4.032</w:t>
            </w:r>
          </w:p>
        </w:tc>
      </w:tr>
      <w:tr w:rsidR="007A3AB7" w:rsidRPr="00D0032F" w14:paraId="0AA6F64B" w14:textId="77777777" w:rsidTr="00BF40B9">
        <w:tc>
          <w:tcPr>
            <w:tcW w:w="534" w:type="dxa"/>
          </w:tcPr>
          <w:p w14:paraId="649144CA" w14:textId="77777777" w:rsidR="007A3AB7" w:rsidRPr="00D0032F" w:rsidRDefault="007A3AB7" w:rsidP="007A3AB7">
            <w:pPr>
              <w:rPr>
                <w:sz w:val="30"/>
                <w:szCs w:val="30"/>
              </w:rPr>
            </w:pPr>
            <w:r w:rsidRPr="00D0032F">
              <w:rPr>
                <w:rFonts w:hint="cs"/>
                <w:sz w:val="30"/>
                <w:szCs w:val="30"/>
              </w:rPr>
              <w:t>6</w:t>
            </w:r>
          </w:p>
        </w:tc>
        <w:tc>
          <w:tcPr>
            <w:tcW w:w="1701" w:type="dxa"/>
          </w:tcPr>
          <w:p w14:paraId="3408E608" w14:textId="77777777" w:rsidR="007A3AB7" w:rsidRPr="00D0032F" w:rsidRDefault="007A3AB7" w:rsidP="007A3AB7">
            <w:pPr>
              <w:jc w:val="right"/>
              <w:rPr>
                <w:sz w:val="30"/>
                <w:szCs w:val="30"/>
              </w:rPr>
            </w:pPr>
            <w:r w:rsidRPr="00D0032F">
              <w:rPr>
                <w:rFonts w:hint="cs"/>
                <w:sz w:val="30"/>
                <w:szCs w:val="30"/>
              </w:rPr>
              <w:t>1.440</w:t>
            </w:r>
          </w:p>
        </w:tc>
        <w:tc>
          <w:tcPr>
            <w:tcW w:w="1701" w:type="dxa"/>
          </w:tcPr>
          <w:p w14:paraId="546D82EB" w14:textId="77777777" w:rsidR="007A3AB7" w:rsidRPr="00D0032F" w:rsidRDefault="007A3AB7" w:rsidP="007A3AB7">
            <w:pPr>
              <w:jc w:val="right"/>
              <w:rPr>
                <w:sz w:val="30"/>
                <w:szCs w:val="30"/>
              </w:rPr>
            </w:pPr>
            <w:r w:rsidRPr="00D0032F">
              <w:rPr>
                <w:rFonts w:hint="cs"/>
                <w:sz w:val="30"/>
                <w:szCs w:val="30"/>
              </w:rPr>
              <w:t>1.943</w:t>
            </w:r>
          </w:p>
        </w:tc>
        <w:tc>
          <w:tcPr>
            <w:tcW w:w="1701" w:type="dxa"/>
          </w:tcPr>
          <w:p w14:paraId="08444C30" w14:textId="77777777" w:rsidR="007A3AB7" w:rsidRPr="00D0032F" w:rsidRDefault="007A3AB7" w:rsidP="007A3AB7">
            <w:pPr>
              <w:jc w:val="right"/>
              <w:rPr>
                <w:sz w:val="30"/>
                <w:szCs w:val="30"/>
              </w:rPr>
            </w:pPr>
            <w:r w:rsidRPr="00D0032F">
              <w:rPr>
                <w:rFonts w:hint="cs"/>
                <w:sz w:val="30"/>
                <w:szCs w:val="30"/>
              </w:rPr>
              <w:t>2.447</w:t>
            </w:r>
          </w:p>
        </w:tc>
        <w:tc>
          <w:tcPr>
            <w:tcW w:w="1701" w:type="dxa"/>
          </w:tcPr>
          <w:p w14:paraId="3F2B869C" w14:textId="77777777" w:rsidR="007A3AB7" w:rsidRPr="00D0032F" w:rsidRDefault="007A3AB7" w:rsidP="007A3AB7">
            <w:pPr>
              <w:jc w:val="right"/>
              <w:rPr>
                <w:sz w:val="30"/>
                <w:szCs w:val="30"/>
              </w:rPr>
            </w:pPr>
            <w:r w:rsidRPr="00D0032F">
              <w:rPr>
                <w:rFonts w:hint="cs"/>
                <w:sz w:val="30"/>
                <w:szCs w:val="30"/>
              </w:rPr>
              <w:t>3.143</w:t>
            </w:r>
          </w:p>
        </w:tc>
        <w:tc>
          <w:tcPr>
            <w:tcW w:w="1904" w:type="dxa"/>
          </w:tcPr>
          <w:p w14:paraId="03D7D8DB" w14:textId="77777777" w:rsidR="007A3AB7" w:rsidRPr="00D0032F" w:rsidRDefault="007A3AB7" w:rsidP="007A3AB7">
            <w:pPr>
              <w:jc w:val="right"/>
              <w:rPr>
                <w:sz w:val="30"/>
                <w:szCs w:val="30"/>
              </w:rPr>
            </w:pPr>
            <w:r w:rsidRPr="00D0032F">
              <w:rPr>
                <w:rFonts w:hint="cs"/>
                <w:sz w:val="30"/>
                <w:szCs w:val="30"/>
              </w:rPr>
              <w:t>3.707</w:t>
            </w:r>
          </w:p>
        </w:tc>
      </w:tr>
      <w:tr w:rsidR="007A3AB7" w:rsidRPr="00D0032F" w14:paraId="53B5EB10" w14:textId="77777777" w:rsidTr="00BF40B9">
        <w:tc>
          <w:tcPr>
            <w:tcW w:w="534" w:type="dxa"/>
          </w:tcPr>
          <w:p w14:paraId="42435F95" w14:textId="77777777" w:rsidR="007A3AB7" w:rsidRPr="00D0032F" w:rsidRDefault="007A3AB7" w:rsidP="007A3AB7">
            <w:pPr>
              <w:rPr>
                <w:sz w:val="30"/>
                <w:szCs w:val="30"/>
              </w:rPr>
            </w:pPr>
            <w:r w:rsidRPr="00D0032F">
              <w:rPr>
                <w:rFonts w:hint="cs"/>
                <w:sz w:val="30"/>
                <w:szCs w:val="30"/>
              </w:rPr>
              <w:t>7</w:t>
            </w:r>
          </w:p>
        </w:tc>
        <w:tc>
          <w:tcPr>
            <w:tcW w:w="1701" w:type="dxa"/>
          </w:tcPr>
          <w:p w14:paraId="2DB6A3C8" w14:textId="77777777" w:rsidR="007A3AB7" w:rsidRPr="00D0032F" w:rsidRDefault="007A3AB7" w:rsidP="007A3AB7">
            <w:pPr>
              <w:jc w:val="right"/>
              <w:rPr>
                <w:sz w:val="30"/>
                <w:szCs w:val="30"/>
              </w:rPr>
            </w:pPr>
            <w:r w:rsidRPr="00D0032F">
              <w:rPr>
                <w:rFonts w:hint="cs"/>
                <w:sz w:val="30"/>
                <w:szCs w:val="30"/>
              </w:rPr>
              <w:t>1.415</w:t>
            </w:r>
          </w:p>
        </w:tc>
        <w:tc>
          <w:tcPr>
            <w:tcW w:w="1701" w:type="dxa"/>
          </w:tcPr>
          <w:p w14:paraId="52B60287" w14:textId="77777777" w:rsidR="007A3AB7" w:rsidRPr="00D0032F" w:rsidRDefault="007A3AB7" w:rsidP="007A3AB7">
            <w:pPr>
              <w:jc w:val="right"/>
              <w:rPr>
                <w:sz w:val="30"/>
                <w:szCs w:val="30"/>
              </w:rPr>
            </w:pPr>
            <w:r w:rsidRPr="00D0032F">
              <w:rPr>
                <w:rFonts w:hint="cs"/>
                <w:sz w:val="30"/>
                <w:szCs w:val="30"/>
              </w:rPr>
              <w:t>1.895</w:t>
            </w:r>
          </w:p>
        </w:tc>
        <w:tc>
          <w:tcPr>
            <w:tcW w:w="1701" w:type="dxa"/>
          </w:tcPr>
          <w:p w14:paraId="2B8BCAD6" w14:textId="77777777" w:rsidR="007A3AB7" w:rsidRPr="00D0032F" w:rsidRDefault="007A3AB7" w:rsidP="007A3AB7">
            <w:pPr>
              <w:jc w:val="right"/>
              <w:rPr>
                <w:sz w:val="30"/>
                <w:szCs w:val="30"/>
              </w:rPr>
            </w:pPr>
            <w:r w:rsidRPr="00D0032F">
              <w:rPr>
                <w:rFonts w:hint="cs"/>
                <w:sz w:val="30"/>
                <w:szCs w:val="30"/>
              </w:rPr>
              <w:t>2.365</w:t>
            </w:r>
          </w:p>
        </w:tc>
        <w:tc>
          <w:tcPr>
            <w:tcW w:w="1701" w:type="dxa"/>
          </w:tcPr>
          <w:p w14:paraId="2CF14CC2" w14:textId="77777777" w:rsidR="007A3AB7" w:rsidRPr="00D0032F" w:rsidRDefault="007A3AB7" w:rsidP="007A3AB7">
            <w:pPr>
              <w:jc w:val="right"/>
              <w:rPr>
                <w:sz w:val="30"/>
                <w:szCs w:val="30"/>
              </w:rPr>
            </w:pPr>
            <w:r w:rsidRPr="00D0032F">
              <w:rPr>
                <w:rFonts w:hint="cs"/>
                <w:sz w:val="30"/>
                <w:szCs w:val="30"/>
              </w:rPr>
              <w:t>2.998</w:t>
            </w:r>
          </w:p>
        </w:tc>
        <w:tc>
          <w:tcPr>
            <w:tcW w:w="1904" w:type="dxa"/>
          </w:tcPr>
          <w:p w14:paraId="401A8039" w14:textId="77777777" w:rsidR="007A3AB7" w:rsidRPr="00D0032F" w:rsidRDefault="007A3AB7" w:rsidP="007A3AB7">
            <w:pPr>
              <w:jc w:val="right"/>
              <w:rPr>
                <w:sz w:val="30"/>
                <w:szCs w:val="30"/>
              </w:rPr>
            </w:pPr>
            <w:r w:rsidRPr="00D0032F">
              <w:rPr>
                <w:rFonts w:hint="cs"/>
                <w:sz w:val="30"/>
                <w:szCs w:val="30"/>
              </w:rPr>
              <w:t>3.499</w:t>
            </w:r>
          </w:p>
        </w:tc>
      </w:tr>
      <w:tr w:rsidR="007A3AB7" w:rsidRPr="00D0032F" w14:paraId="0DB6E534" w14:textId="77777777" w:rsidTr="00BF40B9">
        <w:tc>
          <w:tcPr>
            <w:tcW w:w="534" w:type="dxa"/>
          </w:tcPr>
          <w:p w14:paraId="0507B549" w14:textId="77777777" w:rsidR="007A3AB7" w:rsidRPr="00D0032F" w:rsidRDefault="007A3AB7" w:rsidP="007A3AB7">
            <w:pPr>
              <w:rPr>
                <w:sz w:val="30"/>
                <w:szCs w:val="30"/>
              </w:rPr>
            </w:pPr>
            <w:r w:rsidRPr="00D0032F">
              <w:rPr>
                <w:rFonts w:hint="cs"/>
                <w:sz w:val="30"/>
                <w:szCs w:val="30"/>
              </w:rPr>
              <w:t>8</w:t>
            </w:r>
          </w:p>
        </w:tc>
        <w:tc>
          <w:tcPr>
            <w:tcW w:w="1701" w:type="dxa"/>
          </w:tcPr>
          <w:p w14:paraId="13C25749" w14:textId="77777777" w:rsidR="007A3AB7" w:rsidRPr="00D0032F" w:rsidRDefault="007A3AB7" w:rsidP="007A3AB7">
            <w:pPr>
              <w:jc w:val="right"/>
              <w:rPr>
                <w:sz w:val="30"/>
                <w:szCs w:val="30"/>
              </w:rPr>
            </w:pPr>
            <w:r w:rsidRPr="00D0032F">
              <w:rPr>
                <w:rFonts w:hint="cs"/>
                <w:sz w:val="30"/>
                <w:szCs w:val="30"/>
              </w:rPr>
              <w:t>1.397</w:t>
            </w:r>
          </w:p>
        </w:tc>
        <w:tc>
          <w:tcPr>
            <w:tcW w:w="1701" w:type="dxa"/>
          </w:tcPr>
          <w:p w14:paraId="219B53FA" w14:textId="77777777" w:rsidR="007A3AB7" w:rsidRPr="00D0032F" w:rsidRDefault="007A3AB7" w:rsidP="007A3AB7">
            <w:pPr>
              <w:jc w:val="right"/>
              <w:rPr>
                <w:sz w:val="30"/>
                <w:szCs w:val="30"/>
              </w:rPr>
            </w:pPr>
            <w:r w:rsidRPr="00D0032F">
              <w:rPr>
                <w:rFonts w:hint="cs"/>
                <w:sz w:val="30"/>
                <w:szCs w:val="30"/>
              </w:rPr>
              <w:t>1.860</w:t>
            </w:r>
          </w:p>
        </w:tc>
        <w:tc>
          <w:tcPr>
            <w:tcW w:w="1701" w:type="dxa"/>
          </w:tcPr>
          <w:p w14:paraId="5EF16A19" w14:textId="77777777" w:rsidR="007A3AB7" w:rsidRPr="00D0032F" w:rsidRDefault="007A3AB7" w:rsidP="007A3AB7">
            <w:pPr>
              <w:jc w:val="right"/>
              <w:rPr>
                <w:sz w:val="30"/>
                <w:szCs w:val="30"/>
              </w:rPr>
            </w:pPr>
            <w:r w:rsidRPr="00D0032F">
              <w:rPr>
                <w:rFonts w:hint="cs"/>
                <w:sz w:val="30"/>
                <w:szCs w:val="30"/>
              </w:rPr>
              <w:t>2.306</w:t>
            </w:r>
          </w:p>
        </w:tc>
        <w:tc>
          <w:tcPr>
            <w:tcW w:w="1701" w:type="dxa"/>
          </w:tcPr>
          <w:p w14:paraId="6E801779" w14:textId="77777777" w:rsidR="007A3AB7" w:rsidRPr="00D0032F" w:rsidRDefault="007A3AB7" w:rsidP="007A3AB7">
            <w:pPr>
              <w:jc w:val="right"/>
              <w:rPr>
                <w:sz w:val="30"/>
                <w:szCs w:val="30"/>
              </w:rPr>
            </w:pPr>
            <w:r w:rsidRPr="00D0032F">
              <w:rPr>
                <w:rFonts w:hint="cs"/>
                <w:sz w:val="30"/>
                <w:szCs w:val="30"/>
              </w:rPr>
              <w:t>2.897</w:t>
            </w:r>
          </w:p>
        </w:tc>
        <w:tc>
          <w:tcPr>
            <w:tcW w:w="1904" w:type="dxa"/>
          </w:tcPr>
          <w:p w14:paraId="4311675B" w14:textId="77777777" w:rsidR="007A3AB7" w:rsidRPr="00D0032F" w:rsidRDefault="007A3AB7" w:rsidP="007A3AB7">
            <w:pPr>
              <w:jc w:val="right"/>
              <w:rPr>
                <w:sz w:val="30"/>
                <w:szCs w:val="30"/>
              </w:rPr>
            </w:pPr>
            <w:r w:rsidRPr="00D0032F">
              <w:rPr>
                <w:rFonts w:hint="cs"/>
                <w:sz w:val="30"/>
                <w:szCs w:val="30"/>
              </w:rPr>
              <w:t>3.355</w:t>
            </w:r>
          </w:p>
        </w:tc>
      </w:tr>
      <w:tr w:rsidR="007A3AB7" w:rsidRPr="00D0032F" w14:paraId="149625CE" w14:textId="77777777" w:rsidTr="00BF40B9">
        <w:tc>
          <w:tcPr>
            <w:tcW w:w="534" w:type="dxa"/>
          </w:tcPr>
          <w:p w14:paraId="3C83B8E2" w14:textId="77777777" w:rsidR="007A3AB7" w:rsidRPr="00D0032F" w:rsidRDefault="007A3AB7" w:rsidP="007A3AB7">
            <w:pPr>
              <w:rPr>
                <w:sz w:val="30"/>
                <w:szCs w:val="30"/>
              </w:rPr>
            </w:pPr>
            <w:r w:rsidRPr="00D0032F">
              <w:rPr>
                <w:rFonts w:hint="cs"/>
                <w:sz w:val="30"/>
                <w:szCs w:val="30"/>
              </w:rPr>
              <w:t>9</w:t>
            </w:r>
          </w:p>
        </w:tc>
        <w:tc>
          <w:tcPr>
            <w:tcW w:w="1701" w:type="dxa"/>
          </w:tcPr>
          <w:p w14:paraId="24588A66" w14:textId="77777777" w:rsidR="007A3AB7" w:rsidRPr="00D0032F" w:rsidRDefault="007A3AB7" w:rsidP="007A3AB7">
            <w:pPr>
              <w:jc w:val="right"/>
              <w:rPr>
                <w:sz w:val="30"/>
                <w:szCs w:val="30"/>
              </w:rPr>
            </w:pPr>
            <w:r w:rsidRPr="00D0032F">
              <w:rPr>
                <w:rFonts w:hint="cs"/>
                <w:sz w:val="30"/>
                <w:szCs w:val="30"/>
              </w:rPr>
              <w:t>1.383</w:t>
            </w:r>
          </w:p>
        </w:tc>
        <w:tc>
          <w:tcPr>
            <w:tcW w:w="1701" w:type="dxa"/>
          </w:tcPr>
          <w:p w14:paraId="73C22BCA" w14:textId="77777777" w:rsidR="007A3AB7" w:rsidRPr="00D0032F" w:rsidRDefault="007A3AB7" w:rsidP="007A3AB7">
            <w:pPr>
              <w:jc w:val="right"/>
              <w:rPr>
                <w:sz w:val="30"/>
                <w:szCs w:val="30"/>
              </w:rPr>
            </w:pPr>
            <w:r w:rsidRPr="00D0032F">
              <w:rPr>
                <w:rFonts w:hint="cs"/>
                <w:sz w:val="30"/>
                <w:szCs w:val="30"/>
              </w:rPr>
              <w:t>1.833</w:t>
            </w:r>
          </w:p>
        </w:tc>
        <w:tc>
          <w:tcPr>
            <w:tcW w:w="1701" w:type="dxa"/>
          </w:tcPr>
          <w:p w14:paraId="7B16E22F" w14:textId="77777777" w:rsidR="007A3AB7" w:rsidRPr="00D0032F" w:rsidRDefault="007A3AB7" w:rsidP="007A3AB7">
            <w:pPr>
              <w:jc w:val="right"/>
              <w:rPr>
                <w:sz w:val="30"/>
                <w:szCs w:val="30"/>
              </w:rPr>
            </w:pPr>
            <w:r w:rsidRPr="00D0032F">
              <w:rPr>
                <w:rFonts w:hint="cs"/>
                <w:sz w:val="30"/>
                <w:szCs w:val="30"/>
              </w:rPr>
              <w:t>2.262</w:t>
            </w:r>
          </w:p>
        </w:tc>
        <w:tc>
          <w:tcPr>
            <w:tcW w:w="1701" w:type="dxa"/>
          </w:tcPr>
          <w:p w14:paraId="37F02461" w14:textId="77777777" w:rsidR="007A3AB7" w:rsidRPr="00D0032F" w:rsidRDefault="007A3AB7" w:rsidP="007A3AB7">
            <w:pPr>
              <w:jc w:val="right"/>
              <w:rPr>
                <w:sz w:val="30"/>
                <w:szCs w:val="30"/>
              </w:rPr>
            </w:pPr>
            <w:r w:rsidRPr="00D0032F">
              <w:rPr>
                <w:rFonts w:hint="cs"/>
                <w:sz w:val="30"/>
                <w:szCs w:val="30"/>
              </w:rPr>
              <w:t>2.821</w:t>
            </w:r>
          </w:p>
        </w:tc>
        <w:tc>
          <w:tcPr>
            <w:tcW w:w="1904" w:type="dxa"/>
          </w:tcPr>
          <w:p w14:paraId="12B06818" w14:textId="77777777" w:rsidR="007A3AB7" w:rsidRPr="00D0032F" w:rsidRDefault="007A3AB7" w:rsidP="007A3AB7">
            <w:pPr>
              <w:jc w:val="right"/>
              <w:rPr>
                <w:sz w:val="30"/>
                <w:szCs w:val="30"/>
              </w:rPr>
            </w:pPr>
            <w:r w:rsidRPr="00D0032F">
              <w:rPr>
                <w:rFonts w:hint="cs"/>
                <w:sz w:val="30"/>
                <w:szCs w:val="30"/>
              </w:rPr>
              <w:t>3.250</w:t>
            </w:r>
          </w:p>
        </w:tc>
      </w:tr>
      <w:tr w:rsidR="007A3AB7" w:rsidRPr="00D0032F" w14:paraId="5E96CCA6" w14:textId="77777777" w:rsidTr="00BF40B9">
        <w:tc>
          <w:tcPr>
            <w:tcW w:w="534" w:type="dxa"/>
          </w:tcPr>
          <w:p w14:paraId="5F351571" w14:textId="77777777" w:rsidR="007A3AB7" w:rsidRPr="00D0032F" w:rsidRDefault="007A3AB7" w:rsidP="007A3AB7">
            <w:pPr>
              <w:rPr>
                <w:sz w:val="30"/>
                <w:szCs w:val="30"/>
              </w:rPr>
            </w:pPr>
            <w:r w:rsidRPr="00D0032F">
              <w:rPr>
                <w:rFonts w:hint="cs"/>
                <w:sz w:val="30"/>
                <w:szCs w:val="30"/>
              </w:rPr>
              <w:t>10</w:t>
            </w:r>
          </w:p>
        </w:tc>
        <w:tc>
          <w:tcPr>
            <w:tcW w:w="1701" w:type="dxa"/>
          </w:tcPr>
          <w:p w14:paraId="12848671" w14:textId="77777777" w:rsidR="007A3AB7" w:rsidRPr="00D0032F" w:rsidRDefault="007A3AB7" w:rsidP="007A3AB7">
            <w:pPr>
              <w:jc w:val="right"/>
              <w:rPr>
                <w:sz w:val="30"/>
                <w:szCs w:val="30"/>
              </w:rPr>
            </w:pPr>
            <w:r w:rsidRPr="00D0032F">
              <w:rPr>
                <w:rFonts w:hint="cs"/>
                <w:sz w:val="30"/>
                <w:szCs w:val="30"/>
              </w:rPr>
              <w:t>1.372</w:t>
            </w:r>
          </w:p>
        </w:tc>
        <w:tc>
          <w:tcPr>
            <w:tcW w:w="1701" w:type="dxa"/>
          </w:tcPr>
          <w:p w14:paraId="0126503B" w14:textId="77777777" w:rsidR="007A3AB7" w:rsidRPr="00D0032F" w:rsidRDefault="007A3AB7" w:rsidP="007A3AB7">
            <w:pPr>
              <w:jc w:val="right"/>
              <w:rPr>
                <w:sz w:val="30"/>
                <w:szCs w:val="30"/>
              </w:rPr>
            </w:pPr>
            <w:r w:rsidRPr="00D0032F">
              <w:rPr>
                <w:rFonts w:hint="cs"/>
                <w:sz w:val="30"/>
                <w:szCs w:val="30"/>
              </w:rPr>
              <w:t>1.812</w:t>
            </w:r>
          </w:p>
        </w:tc>
        <w:tc>
          <w:tcPr>
            <w:tcW w:w="1701" w:type="dxa"/>
          </w:tcPr>
          <w:p w14:paraId="35E09D3C" w14:textId="77777777" w:rsidR="007A3AB7" w:rsidRPr="00D0032F" w:rsidRDefault="007A3AB7" w:rsidP="007A3AB7">
            <w:pPr>
              <w:jc w:val="right"/>
              <w:rPr>
                <w:sz w:val="30"/>
                <w:szCs w:val="30"/>
              </w:rPr>
            </w:pPr>
            <w:r w:rsidRPr="00D0032F">
              <w:rPr>
                <w:rFonts w:hint="cs"/>
                <w:sz w:val="30"/>
                <w:szCs w:val="30"/>
              </w:rPr>
              <w:t>2.228</w:t>
            </w:r>
          </w:p>
        </w:tc>
        <w:tc>
          <w:tcPr>
            <w:tcW w:w="1701" w:type="dxa"/>
          </w:tcPr>
          <w:p w14:paraId="04FCCA50" w14:textId="77777777" w:rsidR="007A3AB7" w:rsidRPr="00D0032F" w:rsidRDefault="007A3AB7" w:rsidP="007A3AB7">
            <w:pPr>
              <w:jc w:val="right"/>
              <w:rPr>
                <w:sz w:val="30"/>
                <w:szCs w:val="30"/>
              </w:rPr>
            </w:pPr>
            <w:r w:rsidRPr="00D0032F">
              <w:rPr>
                <w:rFonts w:hint="cs"/>
                <w:sz w:val="30"/>
                <w:szCs w:val="30"/>
              </w:rPr>
              <w:t>2.764</w:t>
            </w:r>
          </w:p>
        </w:tc>
        <w:tc>
          <w:tcPr>
            <w:tcW w:w="1904" w:type="dxa"/>
          </w:tcPr>
          <w:p w14:paraId="70EA10E3" w14:textId="77777777" w:rsidR="007A3AB7" w:rsidRPr="00D0032F" w:rsidRDefault="007A3AB7" w:rsidP="007A3AB7">
            <w:pPr>
              <w:jc w:val="right"/>
              <w:rPr>
                <w:sz w:val="30"/>
                <w:szCs w:val="30"/>
              </w:rPr>
            </w:pPr>
            <w:r w:rsidRPr="00D0032F">
              <w:rPr>
                <w:rFonts w:hint="cs"/>
                <w:sz w:val="30"/>
                <w:szCs w:val="30"/>
              </w:rPr>
              <w:t>3.169</w:t>
            </w:r>
          </w:p>
        </w:tc>
      </w:tr>
      <w:tr w:rsidR="007A3AB7" w:rsidRPr="00D0032F" w14:paraId="00E31DAA" w14:textId="77777777" w:rsidTr="00BF40B9">
        <w:tc>
          <w:tcPr>
            <w:tcW w:w="534" w:type="dxa"/>
          </w:tcPr>
          <w:p w14:paraId="5A35E3A1" w14:textId="77777777" w:rsidR="007A3AB7" w:rsidRPr="00D0032F" w:rsidRDefault="007A3AB7" w:rsidP="007A3AB7">
            <w:pPr>
              <w:rPr>
                <w:sz w:val="30"/>
                <w:szCs w:val="30"/>
              </w:rPr>
            </w:pPr>
            <w:r w:rsidRPr="00D0032F">
              <w:rPr>
                <w:rFonts w:hint="cs"/>
                <w:sz w:val="30"/>
                <w:szCs w:val="30"/>
              </w:rPr>
              <w:t>11</w:t>
            </w:r>
          </w:p>
        </w:tc>
        <w:tc>
          <w:tcPr>
            <w:tcW w:w="1701" w:type="dxa"/>
          </w:tcPr>
          <w:p w14:paraId="606A83D5" w14:textId="77777777" w:rsidR="007A3AB7" w:rsidRPr="00D0032F" w:rsidRDefault="007A3AB7" w:rsidP="007A3AB7">
            <w:pPr>
              <w:jc w:val="right"/>
              <w:rPr>
                <w:sz w:val="30"/>
                <w:szCs w:val="30"/>
              </w:rPr>
            </w:pPr>
            <w:r w:rsidRPr="00D0032F">
              <w:rPr>
                <w:rFonts w:hint="cs"/>
                <w:sz w:val="30"/>
                <w:szCs w:val="30"/>
              </w:rPr>
              <w:t>1.363</w:t>
            </w:r>
          </w:p>
        </w:tc>
        <w:tc>
          <w:tcPr>
            <w:tcW w:w="1701" w:type="dxa"/>
          </w:tcPr>
          <w:p w14:paraId="7150753E" w14:textId="77777777" w:rsidR="007A3AB7" w:rsidRPr="00D0032F" w:rsidRDefault="007A3AB7" w:rsidP="007A3AB7">
            <w:pPr>
              <w:jc w:val="right"/>
              <w:rPr>
                <w:sz w:val="30"/>
                <w:szCs w:val="30"/>
              </w:rPr>
            </w:pPr>
            <w:r w:rsidRPr="00D0032F">
              <w:rPr>
                <w:rFonts w:hint="cs"/>
                <w:sz w:val="30"/>
                <w:szCs w:val="30"/>
              </w:rPr>
              <w:t>1.796</w:t>
            </w:r>
          </w:p>
        </w:tc>
        <w:tc>
          <w:tcPr>
            <w:tcW w:w="1701" w:type="dxa"/>
          </w:tcPr>
          <w:p w14:paraId="36AEB6D2" w14:textId="77777777" w:rsidR="007A3AB7" w:rsidRPr="00D0032F" w:rsidRDefault="007A3AB7" w:rsidP="007A3AB7">
            <w:pPr>
              <w:jc w:val="right"/>
              <w:rPr>
                <w:sz w:val="30"/>
                <w:szCs w:val="30"/>
              </w:rPr>
            </w:pPr>
            <w:r w:rsidRPr="00D0032F">
              <w:rPr>
                <w:rFonts w:hint="cs"/>
                <w:sz w:val="30"/>
                <w:szCs w:val="30"/>
              </w:rPr>
              <w:t>2.201</w:t>
            </w:r>
          </w:p>
        </w:tc>
        <w:tc>
          <w:tcPr>
            <w:tcW w:w="1701" w:type="dxa"/>
          </w:tcPr>
          <w:p w14:paraId="67A87452" w14:textId="77777777" w:rsidR="007A3AB7" w:rsidRPr="00D0032F" w:rsidRDefault="007A3AB7" w:rsidP="007A3AB7">
            <w:pPr>
              <w:jc w:val="right"/>
              <w:rPr>
                <w:sz w:val="30"/>
                <w:szCs w:val="30"/>
              </w:rPr>
            </w:pPr>
            <w:r w:rsidRPr="00D0032F">
              <w:rPr>
                <w:rFonts w:hint="cs"/>
                <w:sz w:val="30"/>
                <w:szCs w:val="30"/>
              </w:rPr>
              <w:t>2.718</w:t>
            </w:r>
          </w:p>
        </w:tc>
        <w:tc>
          <w:tcPr>
            <w:tcW w:w="1904" w:type="dxa"/>
          </w:tcPr>
          <w:p w14:paraId="44836C6B" w14:textId="77777777" w:rsidR="007A3AB7" w:rsidRPr="00D0032F" w:rsidRDefault="007A3AB7" w:rsidP="007A3AB7">
            <w:pPr>
              <w:jc w:val="right"/>
              <w:rPr>
                <w:sz w:val="30"/>
                <w:szCs w:val="30"/>
              </w:rPr>
            </w:pPr>
            <w:r w:rsidRPr="00D0032F">
              <w:rPr>
                <w:rFonts w:hint="cs"/>
                <w:sz w:val="30"/>
                <w:szCs w:val="30"/>
              </w:rPr>
              <w:t>3.106</w:t>
            </w:r>
          </w:p>
        </w:tc>
      </w:tr>
      <w:tr w:rsidR="007A3AB7" w:rsidRPr="00D0032F" w14:paraId="080B2965" w14:textId="77777777" w:rsidTr="00BF40B9">
        <w:tc>
          <w:tcPr>
            <w:tcW w:w="534" w:type="dxa"/>
          </w:tcPr>
          <w:p w14:paraId="23F5BF9A" w14:textId="77777777" w:rsidR="007A3AB7" w:rsidRPr="00D0032F" w:rsidRDefault="007A3AB7" w:rsidP="007A3AB7">
            <w:pPr>
              <w:rPr>
                <w:sz w:val="30"/>
                <w:szCs w:val="30"/>
              </w:rPr>
            </w:pPr>
            <w:r w:rsidRPr="00D0032F">
              <w:rPr>
                <w:rFonts w:hint="cs"/>
                <w:sz w:val="30"/>
                <w:szCs w:val="30"/>
              </w:rPr>
              <w:t>12</w:t>
            </w:r>
          </w:p>
        </w:tc>
        <w:tc>
          <w:tcPr>
            <w:tcW w:w="1701" w:type="dxa"/>
          </w:tcPr>
          <w:p w14:paraId="25C43D4E" w14:textId="77777777" w:rsidR="007A3AB7" w:rsidRPr="00D0032F" w:rsidRDefault="007A3AB7" w:rsidP="007A3AB7">
            <w:pPr>
              <w:jc w:val="right"/>
              <w:rPr>
                <w:sz w:val="30"/>
                <w:szCs w:val="30"/>
              </w:rPr>
            </w:pPr>
            <w:r w:rsidRPr="00D0032F">
              <w:rPr>
                <w:rFonts w:hint="cs"/>
                <w:sz w:val="30"/>
                <w:szCs w:val="30"/>
              </w:rPr>
              <w:t>1.356</w:t>
            </w:r>
          </w:p>
        </w:tc>
        <w:tc>
          <w:tcPr>
            <w:tcW w:w="1701" w:type="dxa"/>
          </w:tcPr>
          <w:p w14:paraId="7470ADD1" w14:textId="77777777" w:rsidR="007A3AB7" w:rsidRPr="00D0032F" w:rsidRDefault="007A3AB7" w:rsidP="007A3AB7">
            <w:pPr>
              <w:jc w:val="right"/>
              <w:rPr>
                <w:sz w:val="30"/>
                <w:szCs w:val="30"/>
              </w:rPr>
            </w:pPr>
            <w:r w:rsidRPr="00D0032F">
              <w:rPr>
                <w:rFonts w:hint="cs"/>
                <w:sz w:val="30"/>
                <w:szCs w:val="30"/>
              </w:rPr>
              <w:t>1.782</w:t>
            </w:r>
          </w:p>
        </w:tc>
        <w:tc>
          <w:tcPr>
            <w:tcW w:w="1701" w:type="dxa"/>
          </w:tcPr>
          <w:p w14:paraId="21C91045" w14:textId="77777777" w:rsidR="007A3AB7" w:rsidRPr="00D0032F" w:rsidRDefault="007A3AB7" w:rsidP="007A3AB7">
            <w:pPr>
              <w:jc w:val="right"/>
              <w:rPr>
                <w:sz w:val="30"/>
                <w:szCs w:val="30"/>
              </w:rPr>
            </w:pPr>
            <w:r w:rsidRPr="00D0032F">
              <w:rPr>
                <w:rFonts w:hint="cs"/>
                <w:sz w:val="30"/>
                <w:szCs w:val="30"/>
              </w:rPr>
              <w:t>2.179</w:t>
            </w:r>
          </w:p>
        </w:tc>
        <w:tc>
          <w:tcPr>
            <w:tcW w:w="1701" w:type="dxa"/>
          </w:tcPr>
          <w:p w14:paraId="3981E123" w14:textId="77777777" w:rsidR="007A3AB7" w:rsidRPr="00D0032F" w:rsidRDefault="007A3AB7" w:rsidP="007A3AB7">
            <w:pPr>
              <w:jc w:val="right"/>
              <w:rPr>
                <w:sz w:val="30"/>
                <w:szCs w:val="30"/>
              </w:rPr>
            </w:pPr>
            <w:r w:rsidRPr="00D0032F">
              <w:rPr>
                <w:rFonts w:hint="cs"/>
                <w:sz w:val="30"/>
                <w:szCs w:val="30"/>
              </w:rPr>
              <w:t>2.681</w:t>
            </w:r>
          </w:p>
        </w:tc>
        <w:tc>
          <w:tcPr>
            <w:tcW w:w="1904" w:type="dxa"/>
          </w:tcPr>
          <w:p w14:paraId="46A6CCCA" w14:textId="77777777" w:rsidR="007A3AB7" w:rsidRPr="00D0032F" w:rsidRDefault="007A3AB7" w:rsidP="007A3AB7">
            <w:pPr>
              <w:jc w:val="right"/>
              <w:rPr>
                <w:sz w:val="30"/>
                <w:szCs w:val="30"/>
              </w:rPr>
            </w:pPr>
            <w:r w:rsidRPr="00D0032F">
              <w:rPr>
                <w:rFonts w:hint="cs"/>
                <w:sz w:val="30"/>
                <w:szCs w:val="30"/>
              </w:rPr>
              <w:t>3.055</w:t>
            </w:r>
          </w:p>
        </w:tc>
      </w:tr>
      <w:tr w:rsidR="007A3AB7" w:rsidRPr="00D0032F" w14:paraId="6F0FDC75" w14:textId="77777777" w:rsidTr="00BF40B9">
        <w:tc>
          <w:tcPr>
            <w:tcW w:w="534" w:type="dxa"/>
          </w:tcPr>
          <w:p w14:paraId="2F3FAA29" w14:textId="77777777" w:rsidR="007A3AB7" w:rsidRPr="00D0032F" w:rsidRDefault="007A3AB7" w:rsidP="007A3AB7">
            <w:pPr>
              <w:rPr>
                <w:sz w:val="30"/>
                <w:szCs w:val="30"/>
              </w:rPr>
            </w:pPr>
            <w:r w:rsidRPr="00D0032F">
              <w:rPr>
                <w:rFonts w:hint="cs"/>
                <w:sz w:val="30"/>
                <w:szCs w:val="30"/>
              </w:rPr>
              <w:t>13</w:t>
            </w:r>
          </w:p>
        </w:tc>
        <w:tc>
          <w:tcPr>
            <w:tcW w:w="1701" w:type="dxa"/>
          </w:tcPr>
          <w:p w14:paraId="386FAFA7" w14:textId="77777777" w:rsidR="007A3AB7" w:rsidRPr="00D0032F" w:rsidRDefault="007A3AB7" w:rsidP="007A3AB7">
            <w:pPr>
              <w:jc w:val="right"/>
              <w:rPr>
                <w:sz w:val="30"/>
                <w:szCs w:val="30"/>
              </w:rPr>
            </w:pPr>
            <w:r w:rsidRPr="00D0032F">
              <w:rPr>
                <w:rFonts w:hint="cs"/>
                <w:sz w:val="30"/>
                <w:szCs w:val="30"/>
              </w:rPr>
              <w:t>1.350</w:t>
            </w:r>
          </w:p>
        </w:tc>
        <w:tc>
          <w:tcPr>
            <w:tcW w:w="1701" w:type="dxa"/>
          </w:tcPr>
          <w:p w14:paraId="2FB25B75" w14:textId="77777777" w:rsidR="007A3AB7" w:rsidRPr="00D0032F" w:rsidRDefault="007A3AB7" w:rsidP="007A3AB7">
            <w:pPr>
              <w:jc w:val="right"/>
              <w:rPr>
                <w:sz w:val="30"/>
                <w:szCs w:val="30"/>
              </w:rPr>
            </w:pPr>
            <w:r w:rsidRPr="00D0032F">
              <w:rPr>
                <w:rFonts w:hint="cs"/>
                <w:sz w:val="30"/>
                <w:szCs w:val="30"/>
              </w:rPr>
              <w:t>1.771</w:t>
            </w:r>
          </w:p>
        </w:tc>
        <w:tc>
          <w:tcPr>
            <w:tcW w:w="1701" w:type="dxa"/>
          </w:tcPr>
          <w:p w14:paraId="686B5D69" w14:textId="77777777" w:rsidR="007A3AB7" w:rsidRPr="00D0032F" w:rsidRDefault="007A3AB7" w:rsidP="007A3AB7">
            <w:pPr>
              <w:jc w:val="right"/>
              <w:rPr>
                <w:sz w:val="30"/>
                <w:szCs w:val="30"/>
              </w:rPr>
            </w:pPr>
            <w:r w:rsidRPr="00D0032F">
              <w:rPr>
                <w:rFonts w:hint="cs"/>
                <w:sz w:val="30"/>
                <w:szCs w:val="30"/>
              </w:rPr>
              <w:t>2.160</w:t>
            </w:r>
          </w:p>
        </w:tc>
        <w:tc>
          <w:tcPr>
            <w:tcW w:w="1701" w:type="dxa"/>
          </w:tcPr>
          <w:p w14:paraId="79EB710A" w14:textId="77777777" w:rsidR="007A3AB7" w:rsidRPr="00D0032F" w:rsidRDefault="007A3AB7" w:rsidP="007A3AB7">
            <w:pPr>
              <w:jc w:val="right"/>
              <w:rPr>
                <w:sz w:val="30"/>
                <w:szCs w:val="30"/>
              </w:rPr>
            </w:pPr>
            <w:r w:rsidRPr="00D0032F">
              <w:rPr>
                <w:rFonts w:hint="cs"/>
                <w:sz w:val="30"/>
                <w:szCs w:val="30"/>
              </w:rPr>
              <w:t>2.650</w:t>
            </w:r>
          </w:p>
        </w:tc>
        <w:tc>
          <w:tcPr>
            <w:tcW w:w="1904" w:type="dxa"/>
          </w:tcPr>
          <w:p w14:paraId="585C7C0D" w14:textId="77777777" w:rsidR="007A3AB7" w:rsidRPr="00D0032F" w:rsidRDefault="007A3AB7" w:rsidP="007A3AB7">
            <w:pPr>
              <w:jc w:val="right"/>
              <w:rPr>
                <w:sz w:val="30"/>
                <w:szCs w:val="30"/>
              </w:rPr>
            </w:pPr>
            <w:r w:rsidRPr="00D0032F">
              <w:rPr>
                <w:rFonts w:hint="cs"/>
                <w:sz w:val="30"/>
                <w:szCs w:val="30"/>
              </w:rPr>
              <w:t>3.012</w:t>
            </w:r>
          </w:p>
        </w:tc>
      </w:tr>
      <w:tr w:rsidR="007A3AB7" w:rsidRPr="00D0032F" w14:paraId="020D0709" w14:textId="77777777" w:rsidTr="00BF40B9">
        <w:tc>
          <w:tcPr>
            <w:tcW w:w="534" w:type="dxa"/>
          </w:tcPr>
          <w:p w14:paraId="4E895742" w14:textId="77777777" w:rsidR="007A3AB7" w:rsidRPr="00D0032F" w:rsidRDefault="007A3AB7" w:rsidP="007A3AB7">
            <w:pPr>
              <w:rPr>
                <w:sz w:val="30"/>
                <w:szCs w:val="30"/>
              </w:rPr>
            </w:pPr>
            <w:r w:rsidRPr="00D0032F">
              <w:rPr>
                <w:rFonts w:hint="cs"/>
                <w:sz w:val="30"/>
                <w:szCs w:val="30"/>
              </w:rPr>
              <w:t>14</w:t>
            </w:r>
          </w:p>
        </w:tc>
        <w:tc>
          <w:tcPr>
            <w:tcW w:w="1701" w:type="dxa"/>
          </w:tcPr>
          <w:p w14:paraId="05E56868" w14:textId="77777777" w:rsidR="007A3AB7" w:rsidRPr="00D0032F" w:rsidRDefault="007A3AB7" w:rsidP="007A3AB7">
            <w:pPr>
              <w:jc w:val="right"/>
              <w:rPr>
                <w:sz w:val="30"/>
                <w:szCs w:val="30"/>
              </w:rPr>
            </w:pPr>
            <w:r w:rsidRPr="00D0032F">
              <w:rPr>
                <w:rFonts w:hint="cs"/>
                <w:sz w:val="30"/>
                <w:szCs w:val="30"/>
              </w:rPr>
              <w:t>1.345</w:t>
            </w:r>
          </w:p>
        </w:tc>
        <w:tc>
          <w:tcPr>
            <w:tcW w:w="1701" w:type="dxa"/>
          </w:tcPr>
          <w:p w14:paraId="4CE300B3" w14:textId="77777777" w:rsidR="007A3AB7" w:rsidRPr="00D0032F" w:rsidRDefault="007A3AB7" w:rsidP="007A3AB7">
            <w:pPr>
              <w:jc w:val="right"/>
              <w:rPr>
                <w:sz w:val="30"/>
                <w:szCs w:val="30"/>
              </w:rPr>
            </w:pPr>
            <w:r w:rsidRPr="00D0032F">
              <w:rPr>
                <w:rFonts w:hint="cs"/>
                <w:sz w:val="30"/>
                <w:szCs w:val="30"/>
              </w:rPr>
              <w:t>1.761</w:t>
            </w:r>
          </w:p>
        </w:tc>
        <w:tc>
          <w:tcPr>
            <w:tcW w:w="1701" w:type="dxa"/>
          </w:tcPr>
          <w:p w14:paraId="3B9E9F3B" w14:textId="77777777" w:rsidR="007A3AB7" w:rsidRPr="00D0032F" w:rsidRDefault="007A3AB7" w:rsidP="007A3AB7">
            <w:pPr>
              <w:jc w:val="right"/>
              <w:rPr>
                <w:sz w:val="30"/>
                <w:szCs w:val="30"/>
              </w:rPr>
            </w:pPr>
            <w:r w:rsidRPr="00D0032F">
              <w:rPr>
                <w:rFonts w:hint="cs"/>
                <w:sz w:val="30"/>
                <w:szCs w:val="30"/>
              </w:rPr>
              <w:t>2.145</w:t>
            </w:r>
          </w:p>
        </w:tc>
        <w:tc>
          <w:tcPr>
            <w:tcW w:w="1701" w:type="dxa"/>
          </w:tcPr>
          <w:p w14:paraId="4F4F69DB" w14:textId="77777777" w:rsidR="007A3AB7" w:rsidRPr="00D0032F" w:rsidRDefault="007A3AB7" w:rsidP="007A3AB7">
            <w:pPr>
              <w:jc w:val="right"/>
              <w:rPr>
                <w:sz w:val="30"/>
                <w:szCs w:val="30"/>
              </w:rPr>
            </w:pPr>
            <w:r w:rsidRPr="00D0032F">
              <w:rPr>
                <w:rFonts w:hint="cs"/>
                <w:sz w:val="30"/>
                <w:szCs w:val="30"/>
              </w:rPr>
              <w:t>2.625</w:t>
            </w:r>
          </w:p>
        </w:tc>
        <w:tc>
          <w:tcPr>
            <w:tcW w:w="1904" w:type="dxa"/>
          </w:tcPr>
          <w:p w14:paraId="349CE514" w14:textId="77777777" w:rsidR="007A3AB7" w:rsidRPr="00D0032F" w:rsidRDefault="007A3AB7" w:rsidP="007A3AB7">
            <w:pPr>
              <w:jc w:val="right"/>
              <w:rPr>
                <w:sz w:val="30"/>
                <w:szCs w:val="30"/>
              </w:rPr>
            </w:pPr>
            <w:r w:rsidRPr="00D0032F">
              <w:rPr>
                <w:rFonts w:hint="cs"/>
                <w:sz w:val="30"/>
                <w:szCs w:val="30"/>
              </w:rPr>
              <w:t>2.977</w:t>
            </w:r>
          </w:p>
        </w:tc>
      </w:tr>
      <w:tr w:rsidR="007A3AB7" w:rsidRPr="00D0032F" w14:paraId="5F988B76" w14:textId="77777777" w:rsidTr="00BF40B9">
        <w:tc>
          <w:tcPr>
            <w:tcW w:w="534" w:type="dxa"/>
          </w:tcPr>
          <w:p w14:paraId="48D3A4C8" w14:textId="77777777" w:rsidR="007A3AB7" w:rsidRPr="00D0032F" w:rsidRDefault="007A3AB7" w:rsidP="007A3AB7">
            <w:pPr>
              <w:rPr>
                <w:sz w:val="30"/>
                <w:szCs w:val="30"/>
              </w:rPr>
            </w:pPr>
            <w:r w:rsidRPr="00D0032F">
              <w:rPr>
                <w:rFonts w:hint="cs"/>
                <w:sz w:val="30"/>
                <w:szCs w:val="30"/>
              </w:rPr>
              <w:t>15</w:t>
            </w:r>
          </w:p>
        </w:tc>
        <w:tc>
          <w:tcPr>
            <w:tcW w:w="1701" w:type="dxa"/>
          </w:tcPr>
          <w:p w14:paraId="7A65758E" w14:textId="77777777" w:rsidR="007A3AB7" w:rsidRPr="00D0032F" w:rsidRDefault="007A3AB7" w:rsidP="007A3AB7">
            <w:pPr>
              <w:jc w:val="right"/>
              <w:rPr>
                <w:sz w:val="30"/>
                <w:szCs w:val="30"/>
              </w:rPr>
            </w:pPr>
            <w:r w:rsidRPr="00D0032F">
              <w:rPr>
                <w:rFonts w:hint="cs"/>
                <w:sz w:val="30"/>
                <w:szCs w:val="30"/>
              </w:rPr>
              <w:t>1.341</w:t>
            </w:r>
          </w:p>
        </w:tc>
        <w:tc>
          <w:tcPr>
            <w:tcW w:w="1701" w:type="dxa"/>
          </w:tcPr>
          <w:p w14:paraId="215BC4D2" w14:textId="77777777" w:rsidR="007A3AB7" w:rsidRPr="00D0032F" w:rsidRDefault="007A3AB7" w:rsidP="007A3AB7">
            <w:pPr>
              <w:jc w:val="right"/>
              <w:rPr>
                <w:sz w:val="30"/>
                <w:szCs w:val="30"/>
              </w:rPr>
            </w:pPr>
            <w:r w:rsidRPr="00D0032F">
              <w:rPr>
                <w:rFonts w:hint="cs"/>
                <w:sz w:val="30"/>
                <w:szCs w:val="30"/>
              </w:rPr>
              <w:t>1.753</w:t>
            </w:r>
          </w:p>
        </w:tc>
        <w:tc>
          <w:tcPr>
            <w:tcW w:w="1701" w:type="dxa"/>
          </w:tcPr>
          <w:p w14:paraId="589A660F" w14:textId="77777777" w:rsidR="007A3AB7" w:rsidRPr="00D0032F" w:rsidRDefault="007A3AB7" w:rsidP="007A3AB7">
            <w:pPr>
              <w:jc w:val="right"/>
              <w:rPr>
                <w:sz w:val="30"/>
                <w:szCs w:val="30"/>
              </w:rPr>
            </w:pPr>
            <w:r w:rsidRPr="00D0032F">
              <w:rPr>
                <w:rFonts w:hint="cs"/>
                <w:sz w:val="30"/>
                <w:szCs w:val="30"/>
              </w:rPr>
              <w:t>2.131</w:t>
            </w:r>
          </w:p>
        </w:tc>
        <w:tc>
          <w:tcPr>
            <w:tcW w:w="1701" w:type="dxa"/>
          </w:tcPr>
          <w:p w14:paraId="364A2903" w14:textId="77777777" w:rsidR="007A3AB7" w:rsidRPr="00D0032F" w:rsidRDefault="007A3AB7" w:rsidP="007A3AB7">
            <w:pPr>
              <w:jc w:val="right"/>
              <w:rPr>
                <w:sz w:val="30"/>
                <w:szCs w:val="30"/>
              </w:rPr>
            </w:pPr>
            <w:r w:rsidRPr="00D0032F">
              <w:rPr>
                <w:rFonts w:hint="cs"/>
                <w:sz w:val="30"/>
                <w:szCs w:val="30"/>
              </w:rPr>
              <w:t>2.602</w:t>
            </w:r>
          </w:p>
        </w:tc>
        <w:tc>
          <w:tcPr>
            <w:tcW w:w="1904" w:type="dxa"/>
          </w:tcPr>
          <w:p w14:paraId="56143094" w14:textId="77777777" w:rsidR="007A3AB7" w:rsidRPr="00D0032F" w:rsidRDefault="007A3AB7" w:rsidP="007A3AB7">
            <w:pPr>
              <w:jc w:val="right"/>
              <w:rPr>
                <w:sz w:val="30"/>
                <w:szCs w:val="30"/>
              </w:rPr>
            </w:pPr>
            <w:r w:rsidRPr="00D0032F">
              <w:rPr>
                <w:rFonts w:hint="cs"/>
                <w:sz w:val="30"/>
                <w:szCs w:val="30"/>
              </w:rPr>
              <w:t>2.947</w:t>
            </w:r>
          </w:p>
        </w:tc>
      </w:tr>
      <w:tr w:rsidR="007A3AB7" w:rsidRPr="00D0032F" w14:paraId="1F56817C" w14:textId="77777777" w:rsidTr="00BF40B9">
        <w:tc>
          <w:tcPr>
            <w:tcW w:w="534" w:type="dxa"/>
          </w:tcPr>
          <w:p w14:paraId="7A2B04B5" w14:textId="77777777" w:rsidR="007A3AB7" w:rsidRPr="00D0032F" w:rsidRDefault="007A3AB7" w:rsidP="007A3AB7">
            <w:pPr>
              <w:rPr>
                <w:sz w:val="30"/>
                <w:szCs w:val="30"/>
              </w:rPr>
            </w:pPr>
            <w:r w:rsidRPr="00D0032F">
              <w:rPr>
                <w:rFonts w:hint="cs"/>
                <w:sz w:val="30"/>
                <w:szCs w:val="30"/>
              </w:rPr>
              <w:t>16</w:t>
            </w:r>
          </w:p>
        </w:tc>
        <w:tc>
          <w:tcPr>
            <w:tcW w:w="1701" w:type="dxa"/>
          </w:tcPr>
          <w:p w14:paraId="5F608199" w14:textId="77777777" w:rsidR="007A3AB7" w:rsidRPr="00D0032F" w:rsidRDefault="007A3AB7" w:rsidP="007A3AB7">
            <w:pPr>
              <w:jc w:val="right"/>
              <w:rPr>
                <w:sz w:val="30"/>
                <w:szCs w:val="30"/>
              </w:rPr>
            </w:pPr>
            <w:r w:rsidRPr="00D0032F">
              <w:rPr>
                <w:rFonts w:hint="cs"/>
                <w:sz w:val="30"/>
                <w:szCs w:val="30"/>
              </w:rPr>
              <w:t>1.337</w:t>
            </w:r>
          </w:p>
        </w:tc>
        <w:tc>
          <w:tcPr>
            <w:tcW w:w="1701" w:type="dxa"/>
          </w:tcPr>
          <w:p w14:paraId="1458AF83" w14:textId="77777777" w:rsidR="007A3AB7" w:rsidRPr="00D0032F" w:rsidRDefault="007A3AB7" w:rsidP="007A3AB7">
            <w:pPr>
              <w:jc w:val="right"/>
              <w:rPr>
                <w:sz w:val="30"/>
                <w:szCs w:val="30"/>
              </w:rPr>
            </w:pPr>
            <w:r w:rsidRPr="00D0032F">
              <w:rPr>
                <w:rFonts w:hint="cs"/>
                <w:sz w:val="30"/>
                <w:szCs w:val="30"/>
              </w:rPr>
              <w:t>1.746</w:t>
            </w:r>
          </w:p>
        </w:tc>
        <w:tc>
          <w:tcPr>
            <w:tcW w:w="1701" w:type="dxa"/>
          </w:tcPr>
          <w:p w14:paraId="295201C5" w14:textId="77777777" w:rsidR="007A3AB7" w:rsidRPr="00D0032F" w:rsidRDefault="007A3AB7" w:rsidP="007A3AB7">
            <w:pPr>
              <w:jc w:val="right"/>
              <w:rPr>
                <w:sz w:val="30"/>
                <w:szCs w:val="30"/>
              </w:rPr>
            </w:pPr>
            <w:r w:rsidRPr="00D0032F">
              <w:rPr>
                <w:rFonts w:hint="cs"/>
                <w:sz w:val="30"/>
                <w:szCs w:val="30"/>
              </w:rPr>
              <w:t>2.120</w:t>
            </w:r>
          </w:p>
        </w:tc>
        <w:tc>
          <w:tcPr>
            <w:tcW w:w="1701" w:type="dxa"/>
          </w:tcPr>
          <w:p w14:paraId="4A1A997D" w14:textId="77777777" w:rsidR="007A3AB7" w:rsidRPr="00D0032F" w:rsidRDefault="007A3AB7" w:rsidP="007A3AB7">
            <w:pPr>
              <w:jc w:val="right"/>
              <w:rPr>
                <w:sz w:val="30"/>
                <w:szCs w:val="30"/>
              </w:rPr>
            </w:pPr>
            <w:r w:rsidRPr="00D0032F">
              <w:rPr>
                <w:rFonts w:hint="cs"/>
                <w:sz w:val="30"/>
                <w:szCs w:val="30"/>
              </w:rPr>
              <w:t>2.584</w:t>
            </w:r>
          </w:p>
        </w:tc>
        <w:tc>
          <w:tcPr>
            <w:tcW w:w="1904" w:type="dxa"/>
          </w:tcPr>
          <w:p w14:paraId="797F2FB7" w14:textId="77777777" w:rsidR="007A3AB7" w:rsidRPr="00D0032F" w:rsidRDefault="007A3AB7" w:rsidP="007A3AB7">
            <w:pPr>
              <w:jc w:val="right"/>
              <w:rPr>
                <w:sz w:val="30"/>
                <w:szCs w:val="30"/>
              </w:rPr>
            </w:pPr>
            <w:r w:rsidRPr="00D0032F">
              <w:rPr>
                <w:rFonts w:hint="cs"/>
                <w:sz w:val="30"/>
                <w:szCs w:val="30"/>
              </w:rPr>
              <w:t>2.921</w:t>
            </w:r>
          </w:p>
        </w:tc>
      </w:tr>
      <w:tr w:rsidR="007A3AB7" w:rsidRPr="00D0032F" w14:paraId="007C9E39" w14:textId="77777777" w:rsidTr="00BF40B9">
        <w:tc>
          <w:tcPr>
            <w:tcW w:w="534" w:type="dxa"/>
          </w:tcPr>
          <w:p w14:paraId="54B22B37" w14:textId="77777777" w:rsidR="007A3AB7" w:rsidRPr="00D0032F" w:rsidRDefault="007A3AB7" w:rsidP="007A3AB7">
            <w:pPr>
              <w:rPr>
                <w:sz w:val="30"/>
                <w:szCs w:val="30"/>
              </w:rPr>
            </w:pPr>
            <w:r w:rsidRPr="00D0032F">
              <w:rPr>
                <w:rFonts w:hint="cs"/>
                <w:sz w:val="30"/>
                <w:szCs w:val="30"/>
              </w:rPr>
              <w:t>17</w:t>
            </w:r>
          </w:p>
        </w:tc>
        <w:tc>
          <w:tcPr>
            <w:tcW w:w="1701" w:type="dxa"/>
          </w:tcPr>
          <w:p w14:paraId="5230CD86" w14:textId="77777777" w:rsidR="007A3AB7" w:rsidRPr="00D0032F" w:rsidRDefault="007A3AB7" w:rsidP="007A3AB7">
            <w:pPr>
              <w:jc w:val="right"/>
              <w:rPr>
                <w:sz w:val="30"/>
                <w:szCs w:val="30"/>
              </w:rPr>
            </w:pPr>
            <w:r w:rsidRPr="00D0032F">
              <w:rPr>
                <w:rFonts w:hint="cs"/>
                <w:sz w:val="30"/>
                <w:szCs w:val="30"/>
              </w:rPr>
              <w:t>1.333</w:t>
            </w:r>
          </w:p>
        </w:tc>
        <w:tc>
          <w:tcPr>
            <w:tcW w:w="1701" w:type="dxa"/>
          </w:tcPr>
          <w:p w14:paraId="354960C7" w14:textId="77777777" w:rsidR="007A3AB7" w:rsidRPr="00D0032F" w:rsidRDefault="007A3AB7" w:rsidP="007A3AB7">
            <w:pPr>
              <w:jc w:val="right"/>
              <w:rPr>
                <w:sz w:val="30"/>
                <w:szCs w:val="30"/>
              </w:rPr>
            </w:pPr>
            <w:r w:rsidRPr="00D0032F">
              <w:rPr>
                <w:rFonts w:hint="cs"/>
                <w:sz w:val="30"/>
                <w:szCs w:val="30"/>
              </w:rPr>
              <w:t>1.740</w:t>
            </w:r>
          </w:p>
        </w:tc>
        <w:tc>
          <w:tcPr>
            <w:tcW w:w="1701" w:type="dxa"/>
          </w:tcPr>
          <w:p w14:paraId="5B1276A0" w14:textId="77777777" w:rsidR="007A3AB7" w:rsidRPr="00D0032F" w:rsidRDefault="007A3AB7" w:rsidP="007A3AB7">
            <w:pPr>
              <w:jc w:val="right"/>
              <w:rPr>
                <w:sz w:val="30"/>
                <w:szCs w:val="30"/>
              </w:rPr>
            </w:pPr>
            <w:r w:rsidRPr="00D0032F">
              <w:rPr>
                <w:rFonts w:hint="cs"/>
                <w:sz w:val="30"/>
                <w:szCs w:val="30"/>
              </w:rPr>
              <w:t>2.110</w:t>
            </w:r>
          </w:p>
        </w:tc>
        <w:tc>
          <w:tcPr>
            <w:tcW w:w="1701" w:type="dxa"/>
          </w:tcPr>
          <w:p w14:paraId="6E5DCB23" w14:textId="77777777" w:rsidR="007A3AB7" w:rsidRPr="00D0032F" w:rsidRDefault="007A3AB7" w:rsidP="007A3AB7">
            <w:pPr>
              <w:jc w:val="right"/>
              <w:rPr>
                <w:sz w:val="30"/>
                <w:szCs w:val="30"/>
              </w:rPr>
            </w:pPr>
            <w:r w:rsidRPr="00D0032F">
              <w:rPr>
                <w:rFonts w:hint="cs"/>
                <w:sz w:val="30"/>
                <w:szCs w:val="30"/>
              </w:rPr>
              <w:t>2.567</w:t>
            </w:r>
          </w:p>
        </w:tc>
        <w:tc>
          <w:tcPr>
            <w:tcW w:w="1904" w:type="dxa"/>
          </w:tcPr>
          <w:p w14:paraId="1F46F6F3" w14:textId="77777777" w:rsidR="007A3AB7" w:rsidRPr="00D0032F" w:rsidRDefault="007A3AB7" w:rsidP="007A3AB7">
            <w:pPr>
              <w:jc w:val="right"/>
              <w:rPr>
                <w:sz w:val="30"/>
                <w:szCs w:val="30"/>
              </w:rPr>
            </w:pPr>
            <w:r w:rsidRPr="00D0032F">
              <w:rPr>
                <w:rFonts w:hint="cs"/>
                <w:sz w:val="30"/>
                <w:szCs w:val="30"/>
              </w:rPr>
              <w:t>2.898</w:t>
            </w:r>
          </w:p>
        </w:tc>
      </w:tr>
      <w:tr w:rsidR="007A3AB7" w:rsidRPr="00D0032F" w14:paraId="6E253331" w14:textId="77777777" w:rsidTr="00BF40B9">
        <w:tc>
          <w:tcPr>
            <w:tcW w:w="534" w:type="dxa"/>
          </w:tcPr>
          <w:p w14:paraId="47CEB14C" w14:textId="77777777" w:rsidR="007A3AB7" w:rsidRPr="00D0032F" w:rsidRDefault="007A3AB7" w:rsidP="007A3AB7">
            <w:pPr>
              <w:rPr>
                <w:sz w:val="30"/>
                <w:szCs w:val="30"/>
              </w:rPr>
            </w:pPr>
            <w:r w:rsidRPr="00D0032F">
              <w:rPr>
                <w:rFonts w:hint="cs"/>
                <w:sz w:val="30"/>
                <w:szCs w:val="30"/>
              </w:rPr>
              <w:t>18</w:t>
            </w:r>
          </w:p>
        </w:tc>
        <w:tc>
          <w:tcPr>
            <w:tcW w:w="1701" w:type="dxa"/>
          </w:tcPr>
          <w:p w14:paraId="5F747A1D" w14:textId="77777777" w:rsidR="007A3AB7" w:rsidRPr="00D0032F" w:rsidRDefault="007A3AB7" w:rsidP="007A3AB7">
            <w:pPr>
              <w:jc w:val="right"/>
              <w:rPr>
                <w:sz w:val="30"/>
                <w:szCs w:val="30"/>
              </w:rPr>
            </w:pPr>
            <w:r w:rsidRPr="00D0032F">
              <w:rPr>
                <w:rFonts w:hint="cs"/>
                <w:sz w:val="30"/>
                <w:szCs w:val="30"/>
              </w:rPr>
              <w:t>1.330</w:t>
            </w:r>
          </w:p>
        </w:tc>
        <w:tc>
          <w:tcPr>
            <w:tcW w:w="1701" w:type="dxa"/>
          </w:tcPr>
          <w:p w14:paraId="127D971C" w14:textId="77777777" w:rsidR="007A3AB7" w:rsidRPr="00D0032F" w:rsidRDefault="007A3AB7" w:rsidP="007A3AB7">
            <w:pPr>
              <w:jc w:val="right"/>
              <w:rPr>
                <w:sz w:val="30"/>
                <w:szCs w:val="30"/>
              </w:rPr>
            </w:pPr>
            <w:r w:rsidRPr="00D0032F">
              <w:rPr>
                <w:rFonts w:hint="cs"/>
                <w:sz w:val="30"/>
                <w:szCs w:val="30"/>
              </w:rPr>
              <w:t>1.734</w:t>
            </w:r>
          </w:p>
        </w:tc>
        <w:tc>
          <w:tcPr>
            <w:tcW w:w="1701" w:type="dxa"/>
          </w:tcPr>
          <w:p w14:paraId="771AC836" w14:textId="77777777" w:rsidR="007A3AB7" w:rsidRPr="00D0032F" w:rsidRDefault="007A3AB7" w:rsidP="007A3AB7">
            <w:pPr>
              <w:jc w:val="right"/>
              <w:rPr>
                <w:sz w:val="30"/>
                <w:szCs w:val="30"/>
              </w:rPr>
            </w:pPr>
            <w:r w:rsidRPr="00D0032F">
              <w:rPr>
                <w:rFonts w:hint="cs"/>
                <w:sz w:val="30"/>
                <w:szCs w:val="30"/>
              </w:rPr>
              <w:t>2.101</w:t>
            </w:r>
          </w:p>
        </w:tc>
        <w:tc>
          <w:tcPr>
            <w:tcW w:w="1701" w:type="dxa"/>
          </w:tcPr>
          <w:p w14:paraId="597FC4EA" w14:textId="77777777" w:rsidR="007A3AB7" w:rsidRPr="00D0032F" w:rsidRDefault="007A3AB7" w:rsidP="007A3AB7">
            <w:pPr>
              <w:jc w:val="right"/>
              <w:rPr>
                <w:sz w:val="30"/>
                <w:szCs w:val="30"/>
              </w:rPr>
            </w:pPr>
            <w:r w:rsidRPr="00D0032F">
              <w:rPr>
                <w:rFonts w:hint="cs"/>
                <w:sz w:val="30"/>
                <w:szCs w:val="30"/>
              </w:rPr>
              <w:t>2.552</w:t>
            </w:r>
          </w:p>
        </w:tc>
        <w:tc>
          <w:tcPr>
            <w:tcW w:w="1904" w:type="dxa"/>
          </w:tcPr>
          <w:p w14:paraId="15B2243F" w14:textId="77777777" w:rsidR="007A3AB7" w:rsidRPr="00D0032F" w:rsidRDefault="007A3AB7" w:rsidP="007A3AB7">
            <w:pPr>
              <w:jc w:val="right"/>
              <w:rPr>
                <w:sz w:val="30"/>
                <w:szCs w:val="30"/>
              </w:rPr>
            </w:pPr>
            <w:r w:rsidRPr="00D0032F">
              <w:rPr>
                <w:rFonts w:hint="cs"/>
                <w:sz w:val="30"/>
                <w:szCs w:val="30"/>
              </w:rPr>
              <w:t>2.878</w:t>
            </w:r>
          </w:p>
        </w:tc>
      </w:tr>
      <w:tr w:rsidR="007A3AB7" w:rsidRPr="00D0032F" w14:paraId="6E559123" w14:textId="77777777" w:rsidTr="00BF40B9">
        <w:tc>
          <w:tcPr>
            <w:tcW w:w="534" w:type="dxa"/>
          </w:tcPr>
          <w:p w14:paraId="2429C262" w14:textId="77777777" w:rsidR="007A3AB7" w:rsidRPr="00D0032F" w:rsidRDefault="007A3AB7" w:rsidP="007A3AB7">
            <w:pPr>
              <w:rPr>
                <w:sz w:val="30"/>
                <w:szCs w:val="30"/>
              </w:rPr>
            </w:pPr>
            <w:r w:rsidRPr="00D0032F">
              <w:rPr>
                <w:rFonts w:hint="cs"/>
                <w:sz w:val="30"/>
                <w:szCs w:val="30"/>
              </w:rPr>
              <w:t>19</w:t>
            </w:r>
          </w:p>
        </w:tc>
        <w:tc>
          <w:tcPr>
            <w:tcW w:w="1701" w:type="dxa"/>
          </w:tcPr>
          <w:p w14:paraId="7112EC83" w14:textId="77777777" w:rsidR="007A3AB7" w:rsidRPr="00D0032F" w:rsidRDefault="007A3AB7" w:rsidP="007A3AB7">
            <w:pPr>
              <w:jc w:val="right"/>
              <w:rPr>
                <w:sz w:val="30"/>
                <w:szCs w:val="30"/>
              </w:rPr>
            </w:pPr>
            <w:r w:rsidRPr="00D0032F">
              <w:rPr>
                <w:rFonts w:hint="cs"/>
                <w:sz w:val="30"/>
                <w:szCs w:val="30"/>
              </w:rPr>
              <w:t>1.328</w:t>
            </w:r>
          </w:p>
        </w:tc>
        <w:tc>
          <w:tcPr>
            <w:tcW w:w="1701" w:type="dxa"/>
          </w:tcPr>
          <w:p w14:paraId="7E083F4B" w14:textId="77777777" w:rsidR="007A3AB7" w:rsidRPr="00D0032F" w:rsidRDefault="007A3AB7" w:rsidP="007A3AB7">
            <w:pPr>
              <w:jc w:val="right"/>
              <w:rPr>
                <w:sz w:val="30"/>
                <w:szCs w:val="30"/>
              </w:rPr>
            </w:pPr>
            <w:r w:rsidRPr="00D0032F">
              <w:rPr>
                <w:rFonts w:hint="cs"/>
                <w:sz w:val="30"/>
                <w:szCs w:val="30"/>
              </w:rPr>
              <w:t>1.729</w:t>
            </w:r>
          </w:p>
        </w:tc>
        <w:tc>
          <w:tcPr>
            <w:tcW w:w="1701" w:type="dxa"/>
          </w:tcPr>
          <w:p w14:paraId="1D711B0E" w14:textId="77777777" w:rsidR="007A3AB7" w:rsidRPr="00D0032F" w:rsidRDefault="007A3AB7" w:rsidP="007A3AB7">
            <w:pPr>
              <w:jc w:val="right"/>
              <w:rPr>
                <w:sz w:val="30"/>
                <w:szCs w:val="30"/>
              </w:rPr>
            </w:pPr>
            <w:r w:rsidRPr="00D0032F">
              <w:rPr>
                <w:rFonts w:hint="cs"/>
                <w:sz w:val="30"/>
                <w:szCs w:val="30"/>
              </w:rPr>
              <w:t>2.093</w:t>
            </w:r>
          </w:p>
        </w:tc>
        <w:tc>
          <w:tcPr>
            <w:tcW w:w="1701" w:type="dxa"/>
          </w:tcPr>
          <w:p w14:paraId="1727B6D7" w14:textId="77777777" w:rsidR="007A3AB7" w:rsidRPr="00D0032F" w:rsidRDefault="007A3AB7" w:rsidP="007A3AB7">
            <w:pPr>
              <w:jc w:val="right"/>
              <w:rPr>
                <w:sz w:val="30"/>
                <w:szCs w:val="30"/>
              </w:rPr>
            </w:pPr>
            <w:r w:rsidRPr="00D0032F">
              <w:rPr>
                <w:rFonts w:hint="cs"/>
                <w:sz w:val="30"/>
                <w:szCs w:val="30"/>
              </w:rPr>
              <w:t>2.539</w:t>
            </w:r>
          </w:p>
        </w:tc>
        <w:tc>
          <w:tcPr>
            <w:tcW w:w="1904" w:type="dxa"/>
          </w:tcPr>
          <w:p w14:paraId="699E05E8" w14:textId="77777777" w:rsidR="007A3AB7" w:rsidRPr="00D0032F" w:rsidRDefault="007A3AB7" w:rsidP="007A3AB7">
            <w:pPr>
              <w:jc w:val="right"/>
              <w:rPr>
                <w:sz w:val="30"/>
                <w:szCs w:val="30"/>
              </w:rPr>
            </w:pPr>
            <w:r w:rsidRPr="00D0032F">
              <w:rPr>
                <w:rFonts w:hint="cs"/>
                <w:sz w:val="30"/>
                <w:szCs w:val="30"/>
              </w:rPr>
              <w:t>2.861</w:t>
            </w:r>
          </w:p>
        </w:tc>
      </w:tr>
      <w:tr w:rsidR="007A3AB7" w:rsidRPr="00D0032F" w14:paraId="68898709" w14:textId="77777777" w:rsidTr="00BF40B9">
        <w:tc>
          <w:tcPr>
            <w:tcW w:w="534" w:type="dxa"/>
          </w:tcPr>
          <w:p w14:paraId="63ADCF38" w14:textId="77777777" w:rsidR="007A3AB7" w:rsidRPr="00D0032F" w:rsidRDefault="007A3AB7" w:rsidP="007A3AB7">
            <w:pPr>
              <w:rPr>
                <w:sz w:val="30"/>
                <w:szCs w:val="30"/>
              </w:rPr>
            </w:pPr>
            <w:r w:rsidRPr="00D0032F">
              <w:rPr>
                <w:rFonts w:hint="cs"/>
                <w:sz w:val="30"/>
                <w:szCs w:val="30"/>
              </w:rPr>
              <w:t>20</w:t>
            </w:r>
          </w:p>
        </w:tc>
        <w:tc>
          <w:tcPr>
            <w:tcW w:w="1701" w:type="dxa"/>
          </w:tcPr>
          <w:p w14:paraId="1DF37994" w14:textId="77777777" w:rsidR="007A3AB7" w:rsidRPr="00D0032F" w:rsidRDefault="007A3AB7" w:rsidP="007A3AB7">
            <w:pPr>
              <w:jc w:val="right"/>
              <w:rPr>
                <w:sz w:val="30"/>
                <w:szCs w:val="30"/>
              </w:rPr>
            </w:pPr>
            <w:r w:rsidRPr="00D0032F">
              <w:rPr>
                <w:rFonts w:hint="cs"/>
                <w:sz w:val="30"/>
                <w:szCs w:val="30"/>
              </w:rPr>
              <w:t>1.325</w:t>
            </w:r>
          </w:p>
        </w:tc>
        <w:tc>
          <w:tcPr>
            <w:tcW w:w="1701" w:type="dxa"/>
          </w:tcPr>
          <w:p w14:paraId="208BDB44" w14:textId="77777777" w:rsidR="007A3AB7" w:rsidRPr="00D0032F" w:rsidRDefault="007A3AB7" w:rsidP="007A3AB7">
            <w:pPr>
              <w:jc w:val="right"/>
              <w:rPr>
                <w:sz w:val="30"/>
                <w:szCs w:val="30"/>
              </w:rPr>
            </w:pPr>
            <w:r w:rsidRPr="00D0032F">
              <w:rPr>
                <w:rFonts w:hint="cs"/>
                <w:sz w:val="30"/>
                <w:szCs w:val="30"/>
              </w:rPr>
              <w:t>1.725</w:t>
            </w:r>
          </w:p>
        </w:tc>
        <w:tc>
          <w:tcPr>
            <w:tcW w:w="1701" w:type="dxa"/>
          </w:tcPr>
          <w:p w14:paraId="30677188" w14:textId="77777777" w:rsidR="007A3AB7" w:rsidRPr="00D0032F" w:rsidRDefault="007A3AB7" w:rsidP="007A3AB7">
            <w:pPr>
              <w:jc w:val="right"/>
              <w:rPr>
                <w:sz w:val="30"/>
                <w:szCs w:val="30"/>
              </w:rPr>
            </w:pPr>
            <w:r w:rsidRPr="00D0032F">
              <w:rPr>
                <w:rFonts w:hint="cs"/>
                <w:sz w:val="30"/>
                <w:szCs w:val="30"/>
              </w:rPr>
              <w:t>2.086</w:t>
            </w:r>
          </w:p>
        </w:tc>
        <w:tc>
          <w:tcPr>
            <w:tcW w:w="1701" w:type="dxa"/>
          </w:tcPr>
          <w:p w14:paraId="0B7B403B" w14:textId="77777777" w:rsidR="007A3AB7" w:rsidRPr="00D0032F" w:rsidRDefault="007A3AB7" w:rsidP="007A3AB7">
            <w:pPr>
              <w:jc w:val="right"/>
              <w:rPr>
                <w:sz w:val="30"/>
                <w:szCs w:val="30"/>
              </w:rPr>
            </w:pPr>
            <w:r w:rsidRPr="00D0032F">
              <w:rPr>
                <w:rFonts w:hint="cs"/>
                <w:sz w:val="30"/>
                <w:szCs w:val="30"/>
              </w:rPr>
              <w:t>2.528</w:t>
            </w:r>
          </w:p>
        </w:tc>
        <w:tc>
          <w:tcPr>
            <w:tcW w:w="1904" w:type="dxa"/>
          </w:tcPr>
          <w:p w14:paraId="125BD866" w14:textId="77777777" w:rsidR="007A3AB7" w:rsidRPr="00D0032F" w:rsidRDefault="007A3AB7" w:rsidP="007A3AB7">
            <w:pPr>
              <w:jc w:val="right"/>
              <w:rPr>
                <w:sz w:val="30"/>
                <w:szCs w:val="30"/>
              </w:rPr>
            </w:pPr>
            <w:r w:rsidRPr="00D0032F">
              <w:rPr>
                <w:rFonts w:hint="cs"/>
                <w:sz w:val="30"/>
                <w:szCs w:val="30"/>
              </w:rPr>
              <w:t>2.845</w:t>
            </w:r>
          </w:p>
        </w:tc>
      </w:tr>
      <w:tr w:rsidR="007A3AB7" w:rsidRPr="00D0032F" w14:paraId="504C8C91" w14:textId="77777777" w:rsidTr="00BF40B9">
        <w:tc>
          <w:tcPr>
            <w:tcW w:w="534" w:type="dxa"/>
          </w:tcPr>
          <w:p w14:paraId="7F0E5722" w14:textId="77777777" w:rsidR="007A3AB7" w:rsidRPr="00D0032F" w:rsidRDefault="007A3AB7" w:rsidP="007A3AB7">
            <w:pPr>
              <w:rPr>
                <w:sz w:val="30"/>
                <w:szCs w:val="30"/>
              </w:rPr>
            </w:pPr>
            <w:r w:rsidRPr="00D0032F">
              <w:rPr>
                <w:rFonts w:hint="cs"/>
                <w:sz w:val="30"/>
                <w:szCs w:val="30"/>
              </w:rPr>
              <w:t>21</w:t>
            </w:r>
          </w:p>
        </w:tc>
        <w:tc>
          <w:tcPr>
            <w:tcW w:w="1701" w:type="dxa"/>
          </w:tcPr>
          <w:p w14:paraId="64319EA6" w14:textId="77777777" w:rsidR="007A3AB7" w:rsidRPr="00D0032F" w:rsidRDefault="007A3AB7" w:rsidP="007A3AB7">
            <w:pPr>
              <w:jc w:val="right"/>
              <w:rPr>
                <w:sz w:val="30"/>
                <w:szCs w:val="30"/>
              </w:rPr>
            </w:pPr>
            <w:r w:rsidRPr="00D0032F">
              <w:rPr>
                <w:rFonts w:hint="cs"/>
                <w:sz w:val="30"/>
                <w:szCs w:val="30"/>
              </w:rPr>
              <w:t>1.323</w:t>
            </w:r>
          </w:p>
        </w:tc>
        <w:tc>
          <w:tcPr>
            <w:tcW w:w="1701" w:type="dxa"/>
          </w:tcPr>
          <w:p w14:paraId="5EA02457" w14:textId="77777777" w:rsidR="007A3AB7" w:rsidRPr="00D0032F" w:rsidRDefault="007A3AB7" w:rsidP="007A3AB7">
            <w:pPr>
              <w:jc w:val="right"/>
              <w:rPr>
                <w:sz w:val="30"/>
                <w:szCs w:val="30"/>
              </w:rPr>
            </w:pPr>
            <w:r w:rsidRPr="00D0032F">
              <w:rPr>
                <w:rFonts w:hint="cs"/>
                <w:sz w:val="30"/>
                <w:szCs w:val="30"/>
              </w:rPr>
              <w:t>1.721</w:t>
            </w:r>
          </w:p>
        </w:tc>
        <w:tc>
          <w:tcPr>
            <w:tcW w:w="1701" w:type="dxa"/>
          </w:tcPr>
          <w:p w14:paraId="409EF5DF" w14:textId="77777777" w:rsidR="007A3AB7" w:rsidRPr="00D0032F" w:rsidRDefault="007A3AB7" w:rsidP="007A3AB7">
            <w:pPr>
              <w:jc w:val="right"/>
              <w:rPr>
                <w:sz w:val="30"/>
                <w:szCs w:val="30"/>
              </w:rPr>
            </w:pPr>
            <w:r w:rsidRPr="00D0032F">
              <w:rPr>
                <w:rFonts w:hint="cs"/>
                <w:sz w:val="30"/>
                <w:szCs w:val="30"/>
              </w:rPr>
              <w:t>2.080</w:t>
            </w:r>
          </w:p>
        </w:tc>
        <w:tc>
          <w:tcPr>
            <w:tcW w:w="1701" w:type="dxa"/>
          </w:tcPr>
          <w:p w14:paraId="2D4B44CE" w14:textId="77777777" w:rsidR="007A3AB7" w:rsidRPr="00D0032F" w:rsidRDefault="007A3AB7" w:rsidP="007A3AB7">
            <w:pPr>
              <w:jc w:val="right"/>
              <w:rPr>
                <w:sz w:val="30"/>
                <w:szCs w:val="30"/>
              </w:rPr>
            </w:pPr>
            <w:r w:rsidRPr="00D0032F">
              <w:rPr>
                <w:rFonts w:hint="cs"/>
                <w:sz w:val="30"/>
                <w:szCs w:val="30"/>
              </w:rPr>
              <w:t>2.518</w:t>
            </w:r>
          </w:p>
        </w:tc>
        <w:tc>
          <w:tcPr>
            <w:tcW w:w="1904" w:type="dxa"/>
          </w:tcPr>
          <w:p w14:paraId="3B9B4FAE" w14:textId="77777777" w:rsidR="007A3AB7" w:rsidRPr="00D0032F" w:rsidRDefault="007A3AB7" w:rsidP="007A3AB7">
            <w:pPr>
              <w:jc w:val="right"/>
              <w:rPr>
                <w:sz w:val="30"/>
                <w:szCs w:val="30"/>
              </w:rPr>
            </w:pPr>
            <w:r w:rsidRPr="00D0032F">
              <w:rPr>
                <w:rFonts w:hint="cs"/>
                <w:sz w:val="30"/>
                <w:szCs w:val="30"/>
              </w:rPr>
              <w:t>2.831</w:t>
            </w:r>
          </w:p>
        </w:tc>
      </w:tr>
      <w:tr w:rsidR="007A3AB7" w:rsidRPr="00D0032F" w14:paraId="63781B5B" w14:textId="77777777" w:rsidTr="00BF40B9">
        <w:tc>
          <w:tcPr>
            <w:tcW w:w="534" w:type="dxa"/>
          </w:tcPr>
          <w:p w14:paraId="23B98605" w14:textId="77777777" w:rsidR="007A3AB7" w:rsidRPr="00D0032F" w:rsidRDefault="007A3AB7" w:rsidP="007A3AB7">
            <w:pPr>
              <w:rPr>
                <w:sz w:val="30"/>
                <w:szCs w:val="30"/>
              </w:rPr>
            </w:pPr>
            <w:r w:rsidRPr="00D0032F">
              <w:rPr>
                <w:rFonts w:hint="cs"/>
                <w:sz w:val="30"/>
                <w:szCs w:val="30"/>
              </w:rPr>
              <w:t>22</w:t>
            </w:r>
          </w:p>
        </w:tc>
        <w:tc>
          <w:tcPr>
            <w:tcW w:w="1701" w:type="dxa"/>
          </w:tcPr>
          <w:p w14:paraId="1F574483" w14:textId="77777777" w:rsidR="007A3AB7" w:rsidRPr="00D0032F" w:rsidRDefault="007A3AB7" w:rsidP="007A3AB7">
            <w:pPr>
              <w:jc w:val="right"/>
              <w:rPr>
                <w:sz w:val="30"/>
                <w:szCs w:val="30"/>
              </w:rPr>
            </w:pPr>
            <w:r w:rsidRPr="00D0032F">
              <w:rPr>
                <w:rFonts w:hint="cs"/>
                <w:sz w:val="30"/>
                <w:szCs w:val="30"/>
              </w:rPr>
              <w:t>1.321</w:t>
            </w:r>
          </w:p>
        </w:tc>
        <w:tc>
          <w:tcPr>
            <w:tcW w:w="1701" w:type="dxa"/>
          </w:tcPr>
          <w:p w14:paraId="71EC0F22" w14:textId="77777777" w:rsidR="007A3AB7" w:rsidRPr="00D0032F" w:rsidRDefault="007A3AB7" w:rsidP="007A3AB7">
            <w:pPr>
              <w:jc w:val="right"/>
              <w:rPr>
                <w:sz w:val="30"/>
                <w:szCs w:val="30"/>
              </w:rPr>
            </w:pPr>
            <w:r w:rsidRPr="00D0032F">
              <w:rPr>
                <w:rFonts w:hint="cs"/>
                <w:sz w:val="30"/>
                <w:szCs w:val="30"/>
              </w:rPr>
              <w:t>1.717</w:t>
            </w:r>
          </w:p>
        </w:tc>
        <w:tc>
          <w:tcPr>
            <w:tcW w:w="1701" w:type="dxa"/>
          </w:tcPr>
          <w:p w14:paraId="080D7860" w14:textId="77777777" w:rsidR="007A3AB7" w:rsidRPr="00D0032F" w:rsidRDefault="007A3AB7" w:rsidP="007A3AB7">
            <w:pPr>
              <w:jc w:val="right"/>
              <w:rPr>
                <w:sz w:val="30"/>
                <w:szCs w:val="30"/>
              </w:rPr>
            </w:pPr>
            <w:r w:rsidRPr="00D0032F">
              <w:rPr>
                <w:rFonts w:hint="cs"/>
                <w:sz w:val="30"/>
                <w:szCs w:val="30"/>
              </w:rPr>
              <w:t>2.074</w:t>
            </w:r>
          </w:p>
        </w:tc>
        <w:tc>
          <w:tcPr>
            <w:tcW w:w="1701" w:type="dxa"/>
          </w:tcPr>
          <w:p w14:paraId="07CFB972" w14:textId="77777777" w:rsidR="007A3AB7" w:rsidRPr="00D0032F" w:rsidRDefault="007A3AB7" w:rsidP="007A3AB7">
            <w:pPr>
              <w:jc w:val="right"/>
              <w:rPr>
                <w:sz w:val="30"/>
                <w:szCs w:val="30"/>
              </w:rPr>
            </w:pPr>
            <w:r w:rsidRPr="00D0032F">
              <w:rPr>
                <w:rFonts w:hint="cs"/>
                <w:sz w:val="30"/>
                <w:szCs w:val="30"/>
              </w:rPr>
              <w:t>2.508</w:t>
            </w:r>
          </w:p>
        </w:tc>
        <w:tc>
          <w:tcPr>
            <w:tcW w:w="1904" w:type="dxa"/>
          </w:tcPr>
          <w:p w14:paraId="4709F13A" w14:textId="77777777" w:rsidR="007A3AB7" w:rsidRPr="00D0032F" w:rsidRDefault="007A3AB7" w:rsidP="007A3AB7">
            <w:pPr>
              <w:jc w:val="right"/>
              <w:rPr>
                <w:sz w:val="30"/>
                <w:szCs w:val="30"/>
              </w:rPr>
            </w:pPr>
            <w:r w:rsidRPr="00D0032F">
              <w:rPr>
                <w:rFonts w:hint="cs"/>
                <w:sz w:val="30"/>
                <w:szCs w:val="30"/>
              </w:rPr>
              <w:t>2.819</w:t>
            </w:r>
          </w:p>
        </w:tc>
      </w:tr>
      <w:tr w:rsidR="007A3AB7" w:rsidRPr="00D0032F" w14:paraId="547C1CFB" w14:textId="77777777" w:rsidTr="00BF40B9">
        <w:tc>
          <w:tcPr>
            <w:tcW w:w="534" w:type="dxa"/>
          </w:tcPr>
          <w:p w14:paraId="11BE515F" w14:textId="77777777" w:rsidR="007A3AB7" w:rsidRPr="00D0032F" w:rsidRDefault="007A3AB7" w:rsidP="007A3AB7">
            <w:pPr>
              <w:rPr>
                <w:sz w:val="30"/>
                <w:szCs w:val="30"/>
              </w:rPr>
            </w:pPr>
            <w:r w:rsidRPr="00D0032F">
              <w:rPr>
                <w:rFonts w:hint="cs"/>
                <w:sz w:val="30"/>
                <w:szCs w:val="30"/>
              </w:rPr>
              <w:t>23</w:t>
            </w:r>
          </w:p>
        </w:tc>
        <w:tc>
          <w:tcPr>
            <w:tcW w:w="1701" w:type="dxa"/>
          </w:tcPr>
          <w:p w14:paraId="4D445EC9" w14:textId="77777777" w:rsidR="007A3AB7" w:rsidRPr="00D0032F" w:rsidRDefault="007A3AB7" w:rsidP="007A3AB7">
            <w:pPr>
              <w:jc w:val="right"/>
              <w:rPr>
                <w:sz w:val="30"/>
                <w:szCs w:val="30"/>
              </w:rPr>
            </w:pPr>
            <w:r w:rsidRPr="00D0032F">
              <w:rPr>
                <w:rFonts w:hint="cs"/>
                <w:sz w:val="30"/>
                <w:szCs w:val="30"/>
              </w:rPr>
              <w:t>1.319</w:t>
            </w:r>
          </w:p>
        </w:tc>
        <w:tc>
          <w:tcPr>
            <w:tcW w:w="1701" w:type="dxa"/>
          </w:tcPr>
          <w:p w14:paraId="52F5247A" w14:textId="77777777" w:rsidR="007A3AB7" w:rsidRPr="00D0032F" w:rsidRDefault="007A3AB7" w:rsidP="007A3AB7">
            <w:pPr>
              <w:jc w:val="right"/>
              <w:rPr>
                <w:sz w:val="30"/>
                <w:szCs w:val="30"/>
              </w:rPr>
            </w:pPr>
            <w:r w:rsidRPr="00D0032F">
              <w:rPr>
                <w:rFonts w:hint="cs"/>
                <w:sz w:val="30"/>
                <w:szCs w:val="30"/>
              </w:rPr>
              <w:t>1.714</w:t>
            </w:r>
          </w:p>
        </w:tc>
        <w:tc>
          <w:tcPr>
            <w:tcW w:w="1701" w:type="dxa"/>
          </w:tcPr>
          <w:p w14:paraId="218545E5" w14:textId="77777777" w:rsidR="007A3AB7" w:rsidRPr="00D0032F" w:rsidRDefault="007A3AB7" w:rsidP="007A3AB7">
            <w:pPr>
              <w:jc w:val="right"/>
              <w:rPr>
                <w:sz w:val="30"/>
                <w:szCs w:val="30"/>
              </w:rPr>
            </w:pPr>
            <w:r w:rsidRPr="00D0032F">
              <w:rPr>
                <w:rFonts w:hint="cs"/>
                <w:sz w:val="30"/>
                <w:szCs w:val="30"/>
              </w:rPr>
              <w:t>2.069</w:t>
            </w:r>
          </w:p>
        </w:tc>
        <w:tc>
          <w:tcPr>
            <w:tcW w:w="1701" w:type="dxa"/>
          </w:tcPr>
          <w:p w14:paraId="10D73969" w14:textId="77777777" w:rsidR="007A3AB7" w:rsidRPr="00D0032F" w:rsidRDefault="007A3AB7" w:rsidP="007A3AB7">
            <w:pPr>
              <w:jc w:val="right"/>
              <w:rPr>
                <w:sz w:val="30"/>
                <w:szCs w:val="30"/>
              </w:rPr>
            </w:pPr>
            <w:r w:rsidRPr="00D0032F">
              <w:rPr>
                <w:rFonts w:hint="cs"/>
                <w:sz w:val="30"/>
                <w:szCs w:val="30"/>
              </w:rPr>
              <w:t>2.500</w:t>
            </w:r>
          </w:p>
        </w:tc>
        <w:tc>
          <w:tcPr>
            <w:tcW w:w="1904" w:type="dxa"/>
          </w:tcPr>
          <w:p w14:paraId="2BC2351B" w14:textId="77777777" w:rsidR="007A3AB7" w:rsidRPr="00D0032F" w:rsidRDefault="007A3AB7" w:rsidP="007A3AB7">
            <w:pPr>
              <w:jc w:val="right"/>
              <w:rPr>
                <w:sz w:val="30"/>
                <w:szCs w:val="30"/>
              </w:rPr>
            </w:pPr>
            <w:r w:rsidRPr="00D0032F">
              <w:rPr>
                <w:rFonts w:hint="cs"/>
                <w:sz w:val="30"/>
                <w:szCs w:val="30"/>
              </w:rPr>
              <w:t>2.807</w:t>
            </w:r>
          </w:p>
        </w:tc>
      </w:tr>
      <w:tr w:rsidR="007A3AB7" w:rsidRPr="00D0032F" w14:paraId="0AB62399" w14:textId="77777777" w:rsidTr="00BF40B9">
        <w:tc>
          <w:tcPr>
            <w:tcW w:w="534" w:type="dxa"/>
          </w:tcPr>
          <w:p w14:paraId="3870B0A9" w14:textId="77777777" w:rsidR="007A3AB7" w:rsidRPr="00D0032F" w:rsidRDefault="007A3AB7" w:rsidP="007A3AB7">
            <w:pPr>
              <w:rPr>
                <w:sz w:val="30"/>
                <w:szCs w:val="30"/>
              </w:rPr>
            </w:pPr>
            <w:r w:rsidRPr="00D0032F">
              <w:rPr>
                <w:rFonts w:hint="cs"/>
                <w:sz w:val="30"/>
                <w:szCs w:val="30"/>
              </w:rPr>
              <w:t>24</w:t>
            </w:r>
          </w:p>
        </w:tc>
        <w:tc>
          <w:tcPr>
            <w:tcW w:w="1701" w:type="dxa"/>
          </w:tcPr>
          <w:p w14:paraId="56361750" w14:textId="77777777" w:rsidR="007A3AB7" w:rsidRPr="00D0032F" w:rsidRDefault="007A3AB7" w:rsidP="007A3AB7">
            <w:pPr>
              <w:jc w:val="right"/>
              <w:rPr>
                <w:sz w:val="30"/>
                <w:szCs w:val="30"/>
              </w:rPr>
            </w:pPr>
            <w:r w:rsidRPr="00D0032F">
              <w:rPr>
                <w:rFonts w:hint="cs"/>
                <w:sz w:val="30"/>
                <w:szCs w:val="30"/>
              </w:rPr>
              <w:t>1.318</w:t>
            </w:r>
          </w:p>
        </w:tc>
        <w:tc>
          <w:tcPr>
            <w:tcW w:w="1701" w:type="dxa"/>
          </w:tcPr>
          <w:p w14:paraId="742942AF" w14:textId="77777777" w:rsidR="007A3AB7" w:rsidRPr="00D0032F" w:rsidRDefault="007A3AB7" w:rsidP="007A3AB7">
            <w:pPr>
              <w:jc w:val="right"/>
              <w:rPr>
                <w:sz w:val="30"/>
                <w:szCs w:val="30"/>
              </w:rPr>
            </w:pPr>
            <w:r w:rsidRPr="00D0032F">
              <w:rPr>
                <w:rFonts w:hint="cs"/>
                <w:sz w:val="30"/>
                <w:szCs w:val="30"/>
              </w:rPr>
              <w:t>1.711</w:t>
            </w:r>
          </w:p>
        </w:tc>
        <w:tc>
          <w:tcPr>
            <w:tcW w:w="1701" w:type="dxa"/>
          </w:tcPr>
          <w:p w14:paraId="6DF01F9E" w14:textId="77777777" w:rsidR="007A3AB7" w:rsidRPr="00D0032F" w:rsidRDefault="007A3AB7" w:rsidP="007A3AB7">
            <w:pPr>
              <w:jc w:val="right"/>
              <w:rPr>
                <w:sz w:val="30"/>
                <w:szCs w:val="30"/>
              </w:rPr>
            </w:pPr>
            <w:r w:rsidRPr="00D0032F">
              <w:rPr>
                <w:rFonts w:hint="cs"/>
                <w:sz w:val="30"/>
                <w:szCs w:val="30"/>
              </w:rPr>
              <w:t>2.064</w:t>
            </w:r>
          </w:p>
        </w:tc>
        <w:tc>
          <w:tcPr>
            <w:tcW w:w="1701" w:type="dxa"/>
          </w:tcPr>
          <w:p w14:paraId="2FF9EDE8" w14:textId="77777777" w:rsidR="007A3AB7" w:rsidRPr="00D0032F" w:rsidRDefault="007A3AB7" w:rsidP="007A3AB7">
            <w:pPr>
              <w:jc w:val="right"/>
              <w:rPr>
                <w:sz w:val="30"/>
                <w:szCs w:val="30"/>
              </w:rPr>
            </w:pPr>
            <w:r w:rsidRPr="00D0032F">
              <w:rPr>
                <w:rFonts w:hint="cs"/>
                <w:sz w:val="30"/>
                <w:szCs w:val="30"/>
              </w:rPr>
              <w:t>2.492</w:t>
            </w:r>
          </w:p>
        </w:tc>
        <w:tc>
          <w:tcPr>
            <w:tcW w:w="1904" w:type="dxa"/>
          </w:tcPr>
          <w:p w14:paraId="22289A5A" w14:textId="77777777" w:rsidR="007A3AB7" w:rsidRPr="00D0032F" w:rsidRDefault="007A3AB7" w:rsidP="007A3AB7">
            <w:pPr>
              <w:jc w:val="right"/>
              <w:rPr>
                <w:sz w:val="30"/>
                <w:szCs w:val="30"/>
              </w:rPr>
            </w:pPr>
            <w:r w:rsidRPr="00D0032F">
              <w:rPr>
                <w:rFonts w:hint="cs"/>
                <w:sz w:val="30"/>
                <w:szCs w:val="30"/>
              </w:rPr>
              <w:t>2.797</w:t>
            </w:r>
          </w:p>
        </w:tc>
      </w:tr>
      <w:tr w:rsidR="007A3AB7" w:rsidRPr="00D0032F" w14:paraId="2396648E" w14:textId="77777777" w:rsidTr="00BF40B9">
        <w:tc>
          <w:tcPr>
            <w:tcW w:w="534" w:type="dxa"/>
          </w:tcPr>
          <w:p w14:paraId="08806134" w14:textId="77777777" w:rsidR="007A3AB7" w:rsidRPr="00D0032F" w:rsidRDefault="007A3AB7" w:rsidP="007A3AB7">
            <w:pPr>
              <w:rPr>
                <w:sz w:val="30"/>
                <w:szCs w:val="30"/>
              </w:rPr>
            </w:pPr>
            <w:r w:rsidRPr="00D0032F">
              <w:rPr>
                <w:rFonts w:hint="cs"/>
                <w:sz w:val="30"/>
                <w:szCs w:val="30"/>
              </w:rPr>
              <w:t>25</w:t>
            </w:r>
          </w:p>
        </w:tc>
        <w:tc>
          <w:tcPr>
            <w:tcW w:w="1701" w:type="dxa"/>
          </w:tcPr>
          <w:p w14:paraId="401DB958" w14:textId="77777777" w:rsidR="007A3AB7" w:rsidRPr="00D0032F" w:rsidRDefault="007A3AB7" w:rsidP="007A3AB7">
            <w:pPr>
              <w:jc w:val="right"/>
              <w:rPr>
                <w:sz w:val="30"/>
                <w:szCs w:val="30"/>
              </w:rPr>
            </w:pPr>
            <w:r w:rsidRPr="00D0032F">
              <w:rPr>
                <w:rFonts w:hint="cs"/>
                <w:sz w:val="30"/>
                <w:szCs w:val="30"/>
              </w:rPr>
              <w:t>1.316</w:t>
            </w:r>
          </w:p>
        </w:tc>
        <w:tc>
          <w:tcPr>
            <w:tcW w:w="1701" w:type="dxa"/>
          </w:tcPr>
          <w:p w14:paraId="4F5C3A50" w14:textId="77777777" w:rsidR="007A3AB7" w:rsidRPr="00D0032F" w:rsidRDefault="007A3AB7" w:rsidP="007A3AB7">
            <w:pPr>
              <w:jc w:val="right"/>
              <w:rPr>
                <w:sz w:val="30"/>
                <w:szCs w:val="30"/>
              </w:rPr>
            </w:pPr>
            <w:r w:rsidRPr="00D0032F">
              <w:rPr>
                <w:rFonts w:hint="cs"/>
                <w:sz w:val="30"/>
                <w:szCs w:val="30"/>
              </w:rPr>
              <w:t>1.708</w:t>
            </w:r>
          </w:p>
        </w:tc>
        <w:tc>
          <w:tcPr>
            <w:tcW w:w="1701" w:type="dxa"/>
          </w:tcPr>
          <w:p w14:paraId="2035E4A2" w14:textId="77777777" w:rsidR="007A3AB7" w:rsidRPr="00D0032F" w:rsidRDefault="007A3AB7" w:rsidP="007A3AB7">
            <w:pPr>
              <w:jc w:val="right"/>
              <w:rPr>
                <w:sz w:val="30"/>
                <w:szCs w:val="30"/>
              </w:rPr>
            </w:pPr>
            <w:r w:rsidRPr="00D0032F">
              <w:rPr>
                <w:rFonts w:hint="cs"/>
                <w:sz w:val="30"/>
                <w:szCs w:val="30"/>
              </w:rPr>
              <w:t>2.060</w:t>
            </w:r>
          </w:p>
        </w:tc>
        <w:tc>
          <w:tcPr>
            <w:tcW w:w="1701" w:type="dxa"/>
          </w:tcPr>
          <w:p w14:paraId="4E90DEF6" w14:textId="77777777" w:rsidR="007A3AB7" w:rsidRPr="00D0032F" w:rsidRDefault="007A3AB7" w:rsidP="007A3AB7">
            <w:pPr>
              <w:jc w:val="right"/>
              <w:rPr>
                <w:sz w:val="30"/>
                <w:szCs w:val="30"/>
              </w:rPr>
            </w:pPr>
            <w:r w:rsidRPr="00D0032F">
              <w:rPr>
                <w:rFonts w:hint="cs"/>
                <w:sz w:val="30"/>
                <w:szCs w:val="30"/>
              </w:rPr>
              <w:t>2.485</w:t>
            </w:r>
          </w:p>
        </w:tc>
        <w:tc>
          <w:tcPr>
            <w:tcW w:w="1904" w:type="dxa"/>
          </w:tcPr>
          <w:p w14:paraId="26C6617B" w14:textId="77777777" w:rsidR="007A3AB7" w:rsidRPr="00D0032F" w:rsidRDefault="007A3AB7" w:rsidP="007A3AB7">
            <w:pPr>
              <w:jc w:val="right"/>
              <w:rPr>
                <w:sz w:val="30"/>
                <w:szCs w:val="30"/>
              </w:rPr>
            </w:pPr>
            <w:r w:rsidRPr="00D0032F">
              <w:rPr>
                <w:rFonts w:hint="cs"/>
                <w:sz w:val="30"/>
                <w:szCs w:val="30"/>
              </w:rPr>
              <w:t>2.787</w:t>
            </w:r>
          </w:p>
        </w:tc>
      </w:tr>
      <w:tr w:rsidR="007A3AB7" w:rsidRPr="00D0032F" w14:paraId="6E8C453B" w14:textId="77777777" w:rsidTr="00BF40B9">
        <w:tc>
          <w:tcPr>
            <w:tcW w:w="534" w:type="dxa"/>
          </w:tcPr>
          <w:p w14:paraId="5B9C7041" w14:textId="77777777" w:rsidR="007A3AB7" w:rsidRPr="00D0032F" w:rsidRDefault="007A3AB7" w:rsidP="007A3AB7">
            <w:pPr>
              <w:rPr>
                <w:sz w:val="30"/>
                <w:szCs w:val="30"/>
              </w:rPr>
            </w:pPr>
            <w:r w:rsidRPr="00D0032F">
              <w:rPr>
                <w:rFonts w:hint="cs"/>
                <w:sz w:val="30"/>
                <w:szCs w:val="30"/>
              </w:rPr>
              <w:t>26</w:t>
            </w:r>
          </w:p>
        </w:tc>
        <w:tc>
          <w:tcPr>
            <w:tcW w:w="1701" w:type="dxa"/>
          </w:tcPr>
          <w:p w14:paraId="1B8B5132" w14:textId="77777777" w:rsidR="007A3AB7" w:rsidRPr="00D0032F" w:rsidRDefault="007A3AB7" w:rsidP="007A3AB7">
            <w:pPr>
              <w:jc w:val="right"/>
              <w:rPr>
                <w:sz w:val="30"/>
                <w:szCs w:val="30"/>
              </w:rPr>
            </w:pPr>
            <w:r w:rsidRPr="00D0032F">
              <w:rPr>
                <w:rFonts w:hint="cs"/>
                <w:sz w:val="30"/>
                <w:szCs w:val="30"/>
              </w:rPr>
              <w:t>1.315</w:t>
            </w:r>
          </w:p>
        </w:tc>
        <w:tc>
          <w:tcPr>
            <w:tcW w:w="1701" w:type="dxa"/>
          </w:tcPr>
          <w:p w14:paraId="4AB6AE00" w14:textId="77777777" w:rsidR="007A3AB7" w:rsidRPr="00D0032F" w:rsidRDefault="007A3AB7" w:rsidP="007A3AB7">
            <w:pPr>
              <w:jc w:val="right"/>
              <w:rPr>
                <w:sz w:val="30"/>
                <w:szCs w:val="30"/>
              </w:rPr>
            </w:pPr>
            <w:r w:rsidRPr="00D0032F">
              <w:rPr>
                <w:rFonts w:hint="cs"/>
                <w:sz w:val="30"/>
                <w:szCs w:val="30"/>
              </w:rPr>
              <w:t>1.706</w:t>
            </w:r>
          </w:p>
        </w:tc>
        <w:tc>
          <w:tcPr>
            <w:tcW w:w="1701" w:type="dxa"/>
          </w:tcPr>
          <w:p w14:paraId="5D3E10BD" w14:textId="77777777" w:rsidR="007A3AB7" w:rsidRPr="00D0032F" w:rsidRDefault="007A3AB7" w:rsidP="007A3AB7">
            <w:pPr>
              <w:jc w:val="right"/>
              <w:rPr>
                <w:sz w:val="30"/>
                <w:szCs w:val="30"/>
              </w:rPr>
            </w:pPr>
            <w:r w:rsidRPr="00D0032F">
              <w:rPr>
                <w:rFonts w:hint="cs"/>
                <w:sz w:val="30"/>
                <w:szCs w:val="30"/>
              </w:rPr>
              <w:t>2.056</w:t>
            </w:r>
          </w:p>
        </w:tc>
        <w:tc>
          <w:tcPr>
            <w:tcW w:w="1701" w:type="dxa"/>
          </w:tcPr>
          <w:p w14:paraId="3114FB3A" w14:textId="77777777" w:rsidR="007A3AB7" w:rsidRPr="00D0032F" w:rsidRDefault="007A3AB7" w:rsidP="007A3AB7">
            <w:pPr>
              <w:jc w:val="right"/>
              <w:rPr>
                <w:sz w:val="30"/>
                <w:szCs w:val="30"/>
              </w:rPr>
            </w:pPr>
            <w:r w:rsidRPr="00D0032F">
              <w:rPr>
                <w:rFonts w:hint="cs"/>
                <w:sz w:val="30"/>
                <w:szCs w:val="30"/>
              </w:rPr>
              <w:t>2.479</w:t>
            </w:r>
          </w:p>
        </w:tc>
        <w:tc>
          <w:tcPr>
            <w:tcW w:w="1904" w:type="dxa"/>
          </w:tcPr>
          <w:p w14:paraId="0CF6AE60" w14:textId="77777777" w:rsidR="007A3AB7" w:rsidRPr="00D0032F" w:rsidRDefault="007A3AB7" w:rsidP="007A3AB7">
            <w:pPr>
              <w:jc w:val="right"/>
              <w:rPr>
                <w:sz w:val="30"/>
                <w:szCs w:val="30"/>
              </w:rPr>
            </w:pPr>
            <w:r w:rsidRPr="00D0032F">
              <w:rPr>
                <w:rFonts w:hint="cs"/>
                <w:sz w:val="30"/>
                <w:szCs w:val="30"/>
              </w:rPr>
              <w:t>2.779</w:t>
            </w:r>
          </w:p>
        </w:tc>
      </w:tr>
      <w:tr w:rsidR="007A3AB7" w:rsidRPr="00D0032F" w14:paraId="3B974E00" w14:textId="77777777" w:rsidTr="00BF40B9">
        <w:tc>
          <w:tcPr>
            <w:tcW w:w="534" w:type="dxa"/>
          </w:tcPr>
          <w:p w14:paraId="1648D6A8" w14:textId="77777777" w:rsidR="007A3AB7" w:rsidRPr="00D0032F" w:rsidRDefault="007A3AB7" w:rsidP="007A3AB7">
            <w:pPr>
              <w:rPr>
                <w:sz w:val="30"/>
                <w:szCs w:val="30"/>
              </w:rPr>
            </w:pPr>
            <w:r w:rsidRPr="00D0032F">
              <w:rPr>
                <w:rFonts w:hint="cs"/>
                <w:sz w:val="30"/>
                <w:szCs w:val="30"/>
              </w:rPr>
              <w:t>27</w:t>
            </w:r>
          </w:p>
        </w:tc>
        <w:tc>
          <w:tcPr>
            <w:tcW w:w="1701" w:type="dxa"/>
          </w:tcPr>
          <w:p w14:paraId="035FA601" w14:textId="77777777" w:rsidR="007A3AB7" w:rsidRPr="00D0032F" w:rsidRDefault="007A3AB7" w:rsidP="007A3AB7">
            <w:pPr>
              <w:jc w:val="right"/>
              <w:rPr>
                <w:sz w:val="30"/>
                <w:szCs w:val="30"/>
              </w:rPr>
            </w:pPr>
            <w:r w:rsidRPr="00D0032F">
              <w:rPr>
                <w:rFonts w:hint="cs"/>
                <w:sz w:val="30"/>
                <w:szCs w:val="30"/>
              </w:rPr>
              <w:t>1.314</w:t>
            </w:r>
          </w:p>
        </w:tc>
        <w:tc>
          <w:tcPr>
            <w:tcW w:w="1701" w:type="dxa"/>
          </w:tcPr>
          <w:p w14:paraId="077025F8" w14:textId="77777777" w:rsidR="007A3AB7" w:rsidRPr="00D0032F" w:rsidRDefault="007A3AB7" w:rsidP="007A3AB7">
            <w:pPr>
              <w:jc w:val="right"/>
              <w:rPr>
                <w:sz w:val="30"/>
                <w:szCs w:val="30"/>
              </w:rPr>
            </w:pPr>
            <w:r w:rsidRPr="00D0032F">
              <w:rPr>
                <w:rFonts w:hint="cs"/>
                <w:sz w:val="30"/>
                <w:szCs w:val="30"/>
              </w:rPr>
              <w:t>1.703</w:t>
            </w:r>
          </w:p>
        </w:tc>
        <w:tc>
          <w:tcPr>
            <w:tcW w:w="1701" w:type="dxa"/>
          </w:tcPr>
          <w:p w14:paraId="746D5802" w14:textId="77777777" w:rsidR="007A3AB7" w:rsidRPr="00D0032F" w:rsidRDefault="007A3AB7" w:rsidP="007A3AB7">
            <w:pPr>
              <w:jc w:val="right"/>
              <w:rPr>
                <w:sz w:val="30"/>
                <w:szCs w:val="30"/>
              </w:rPr>
            </w:pPr>
            <w:r w:rsidRPr="00D0032F">
              <w:rPr>
                <w:rFonts w:hint="cs"/>
                <w:sz w:val="30"/>
                <w:szCs w:val="30"/>
              </w:rPr>
              <w:t>2.052</w:t>
            </w:r>
          </w:p>
        </w:tc>
        <w:tc>
          <w:tcPr>
            <w:tcW w:w="1701" w:type="dxa"/>
          </w:tcPr>
          <w:p w14:paraId="21D6386B" w14:textId="77777777" w:rsidR="007A3AB7" w:rsidRPr="00D0032F" w:rsidRDefault="007A3AB7" w:rsidP="007A3AB7">
            <w:pPr>
              <w:jc w:val="right"/>
              <w:rPr>
                <w:sz w:val="30"/>
                <w:szCs w:val="30"/>
              </w:rPr>
            </w:pPr>
            <w:r w:rsidRPr="00D0032F">
              <w:rPr>
                <w:rFonts w:hint="cs"/>
                <w:sz w:val="30"/>
                <w:szCs w:val="30"/>
              </w:rPr>
              <w:t>2.473</w:t>
            </w:r>
          </w:p>
        </w:tc>
        <w:tc>
          <w:tcPr>
            <w:tcW w:w="1904" w:type="dxa"/>
          </w:tcPr>
          <w:p w14:paraId="323F25BB" w14:textId="77777777" w:rsidR="007A3AB7" w:rsidRPr="00D0032F" w:rsidRDefault="007A3AB7" w:rsidP="007A3AB7">
            <w:pPr>
              <w:jc w:val="right"/>
              <w:rPr>
                <w:sz w:val="30"/>
                <w:szCs w:val="30"/>
              </w:rPr>
            </w:pPr>
            <w:r w:rsidRPr="00D0032F">
              <w:rPr>
                <w:rFonts w:hint="cs"/>
                <w:sz w:val="30"/>
                <w:szCs w:val="30"/>
              </w:rPr>
              <w:t>2.771</w:t>
            </w:r>
          </w:p>
        </w:tc>
      </w:tr>
      <w:tr w:rsidR="007A3AB7" w:rsidRPr="00D0032F" w14:paraId="2F02E97F" w14:textId="77777777" w:rsidTr="00BF40B9">
        <w:tc>
          <w:tcPr>
            <w:tcW w:w="534" w:type="dxa"/>
          </w:tcPr>
          <w:p w14:paraId="36983263" w14:textId="77777777" w:rsidR="007A3AB7" w:rsidRPr="00D0032F" w:rsidRDefault="007A3AB7" w:rsidP="007A3AB7">
            <w:pPr>
              <w:rPr>
                <w:sz w:val="30"/>
                <w:szCs w:val="30"/>
              </w:rPr>
            </w:pPr>
            <w:r w:rsidRPr="00D0032F">
              <w:rPr>
                <w:rFonts w:hint="cs"/>
                <w:sz w:val="30"/>
                <w:szCs w:val="30"/>
              </w:rPr>
              <w:t>28</w:t>
            </w:r>
          </w:p>
        </w:tc>
        <w:tc>
          <w:tcPr>
            <w:tcW w:w="1701" w:type="dxa"/>
          </w:tcPr>
          <w:p w14:paraId="07D1D862" w14:textId="77777777" w:rsidR="007A3AB7" w:rsidRPr="00D0032F" w:rsidRDefault="007A3AB7" w:rsidP="007A3AB7">
            <w:pPr>
              <w:jc w:val="right"/>
              <w:rPr>
                <w:sz w:val="30"/>
                <w:szCs w:val="30"/>
              </w:rPr>
            </w:pPr>
            <w:r w:rsidRPr="00D0032F">
              <w:rPr>
                <w:rFonts w:hint="cs"/>
                <w:sz w:val="30"/>
                <w:szCs w:val="30"/>
              </w:rPr>
              <w:t>1.313</w:t>
            </w:r>
          </w:p>
        </w:tc>
        <w:tc>
          <w:tcPr>
            <w:tcW w:w="1701" w:type="dxa"/>
          </w:tcPr>
          <w:p w14:paraId="1866E7F8" w14:textId="77777777" w:rsidR="007A3AB7" w:rsidRPr="00D0032F" w:rsidRDefault="007A3AB7" w:rsidP="007A3AB7">
            <w:pPr>
              <w:jc w:val="right"/>
              <w:rPr>
                <w:sz w:val="30"/>
                <w:szCs w:val="30"/>
              </w:rPr>
            </w:pPr>
            <w:r w:rsidRPr="00D0032F">
              <w:rPr>
                <w:rFonts w:hint="cs"/>
                <w:sz w:val="30"/>
                <w:szCs w:val="30"/>
              </w:rPr>
              <w:t>1.701</w:t>
            </w:r>
          </w:p>
        </w:tc>
        <w:tc>
          <w:tcPr>
            <w:tcW w:w="1701" w:type="dxa"/>
          </w:tcPr>
          <w:p w14:paraId="3EDDC9B2" w14:textId="77777777" w:rsidR="007A3AB7" w:rsidRPr="00D0032F" w:rsidRDefault="007A3AB7" w:rsidP="007A3AB7">
            <w:pPr>
              <w:jc w:val="right"/>
              <w:rPr>
                <w:sz w:val="30"/>
                <w:szCs w:val="30"/>
              </w:rPr>
            </w:pPr>
            <w:r w:rsidRPr="00D0032F">
              <w:rPr>
                <w:rFonts w:hint="cs"/>
                <w:sz w:val="30"/>
                <w:szCs w:val="30"/>
              </w:rPr>
              <w:t>2.048</w:t>
            </w:r>
          </w:p>
        </w:tc>
        <w:tc>
          <w:tcPr>
            <w:tcW w:w="1701" w:type="dxa"/>
          </w:tcPr>
          <w:p w14:paraId="5D8F78C5" w14:textId="77777777" w:rsidR="007A3AB7" w:rsidRPr="00D0032F" w:rsidRDefault="007A3AB7" w:rsidP="007A3AB7">
            <w:pPr>
              <w:jc w:val="right"/>
              <w:rPr>
                <w:sz w:val="30"/>
                <w:szCs w:val="30"/>
              </w:rPr>
            </w:pPr>
            <w:r w:rsidRPr="00D0032F">
              <w:rPr>
                <w:rFonts w:hint="cs"/>
                <w:sz w:val="30"/>
                <w:szCs w:val="30"/>
              </w:rPr>
              <w:t>2.467</w:t>
            </w:r>
          </w:p>
        </w:tc>
        <w:tc>
          <w:tcPr>
            <w:tcW w:w="1904" w:type="dxa"/>
          </w:tcPr>
          <w:p w14:paraId="641905DD" w14:textId="77777777" w:rsidR="007A3AB7" w:rsidRPr="00D0032F" w:rsidRDefault="007A3AB7" w:rsidP="007A3AB7">
            <w:pPr>
              <w:jc w:val="right"/>
              <w:rPr>
                <w:sz w:val="30"/>
                <w:szCs w:val="30"/>
              </w:rPr>
            </w:pPr>
            <w:r w:rsidRPr="00D0032F">
              <w:rPr>
                <w:rFonts w:hint="cs"/>
                <w:sz w:val="30"/>
                <w:szCs w:val="30"/>
              </w:rPr>
              <w:t>2.763</w:t>
            </w:r>
          </w:p>
        </w:tc>
      </w:tr>
      <w:tr w:rsidR="007A3AB7" w:rsidRPr="00D0032F" w14:paraId="6BAF5BE2" w14:textId="77777777" w:rsidTr="00BF40B9">
        <w:tc>
          <w:tcPr>
            <w:tcW w:w="534" w:type="dxa"/>
          </w:tcPr>
          <w:p w14:paraId="1DC46A6E" w14:textId="77777777" w:rsidR="007A3AB7" w:rsidRPr="00D0032F" w:rsidRDefault="007A3AB7" w:rsidP="007A3AB7">
            <w:pPr>
              <w:rPr>
                <w:sz w:val="30"/>
                <w:szCs w:val="30"/>
              </w:rPr>
            </w:pPr>
            <w:r w:rsidRPr="00D0032F">
              <w:rPr>
                <w:rFonts w:hint="cs"/>
                <w:sz w:val="30"/>
                <w:szCs w:val="30"/>
              </w:rPr>
              <w:t>29</w:t>
            </w:r>
          </w:p>
        </w:tc>
        <w:tc>
          <w:tcPr>
            <w:tcW w:w="1701" w:type="dxa"/>
          </w:tcPr>
          <w:p w14:paraId="1333C7C5" w14:textId="77777777" w:rsidR="007A3AB7" w:rsidRPr="00D0032F" w:rsidRDefault="007A3AB7" w:rsidP="007A3AB7">
            <w:pPr>
              <w:jc w:val="right"/>
              <w:rPr>
                <w:sz w:val="30"/>
                <w:szCs w:val="30"/>
              </w:rPr>
            </w:pPr>
            <w:r w:rsidRPr="00D0032F">
              <w:rPr>
                <w:rFonts w:hint="cs"/>
                <w:sz w:val="30"/>
                <w:szCs w:val="30"/>
              </w:rPr>
              <w:t>1.311</w:t>
            </w:r>
          </w:p>
        </w:tc>
        <w:tc>
          <w:tcPr>
            <w:tcW w:w="1701" w:type="dxa"/>
          </w:tcPr>
          <w:p w14:paraId="448380D2" w14:textId="77777777" w:rsidR="007A3AB7" w:rsidRPr="00D0032F" w:rsidRDefault="007A3AB7" w:rsidP="007A3AB7">
            <w:pPr>
              <w:jc w:val="right"/>
              <w:rPr>
                <w:sz w:val="30"/>
                <w:szCs w:val="30"/>
              </w:rPr>
            </w:pPr>
            <w:r w:rsidRPr="00D0032F">
              <w:rPr>
                <w:rFonts w:hint="cs"/>
                <w:sz w:val="30"/>
                <w:szCs w:val="30"/>
              </w:rPr>
              <w:t>1.699</w:t>
            </w:r>
          </w:p>
        </w:tc>
        <w:tc>
          <w:tcPr>
            <w:tcW w:w="1701" w:type="dxa"/>
          </w:tcPr>
          <w:p w14:paraId="03F1D13C" w14:textId="77777777" w:rsidR="007A3AB7" w:rsidRPr="00D0032F" w:rsidRDefault="007A3AB7" w:rsidP="007A3AB7">
            <w:pPr>
              <w:jc w:val="right"/>
              <w:rPr>
                <w:sz w:val="30"/>
                <w:szCs w:val="30"/>
              </w:rPr>
            </w:pPr>
            <w:r w:rsidRPr="00D0032F">
              <w:rPr>
                <w:rFonts w:hint="cs"/>
                <w:sz w:val="30"/>
                <w:szCs w:val="30"/>
              </w:rPr>
              <w:t>2.045</w:t>
            </w:r>
          </w:p>
        </w:tc>
        <w:tc>
          <w:tcPr>
            <w:tcW w:w="1701" w:type="dxa"/>
          </w:tcPr>
          <w:p w14:paraId="6EF48F36" w14:textId="77777777" w:rsidR="007A3AB7" w:rsidRPr="00D0032F" w:rsidRDefault="007A3AB7" w:rsidP="007A3AB7">
            <w:pPr>
              <w:jc w:val="right"/>
              <w:rPr>
                <w:sz w:val="30"/>
                <w:szCs w:val="30"/>
              </w:rPr>
            </w:pPr>
            <w:r w:rsidRPr="00D0032F">
              <w:rPr>
                <w:rFonts w:hint="cs"/>
                <w:sz w:val="30"/>
                <w:szCs w:val="30"/>
              </w:rPr>
              <w:t>2.462</w:t>
            </w:r>
          </w:p>
        </w:tc>
        <w:tc>
          <w:tcPr>
            <w:tcW w:w="1904" w:type="dxa"/>
          </w:tcPr>
          <w:p w14:paraId="3726EF19" w14:textId="77777777" w:rsidR="007A3AB7" w:rsidRPr="00D0032F" w:rsidRDefault="007A3AB7" w:rsidP="007A3AB7">
            <w:pPr>
              <w:jc w:val="right"/>
              <w:rPr>
                <w:sz w:val="30"/>
                <w:szCs w:val="30"/>
              </w:rPr>
            </w:pPr>
            <w:r w:rsidRPr="00D0032F">
              <w:rPr>
                <w:rFonts w:hint="cs"/>
                <w:sz w:val="30"/>
                <w:szCs w:val="30"/>
              </w:rPr>
              <w:t>2.756</w:t>
            </w:r>
          </w:p>
        </w:tc>
      </w:tr>
      <w:tr w:rsidR="007A3AB7" w:rsidRPr="00D0032F" w14:paraId="54874E38" w14:textId="77777777" w:rsidTr="00BF40B9">
        <w:tc>
          <w:tcPr>
            <w:tcW w:w="534" w:type="dxa"/>
          </w:tcPr>
          <w:p w14:paraId="4164EA15" w14:textId="77777777" w:rsidR="007A3AB7" w:rsidRPr="00D0032F" w:rsidRDefault="007A3AB7" w:rsidP="007A3AB7">
            <w:pPr>
              <w:rPr>
                <w:sz w:val="30"/>
                <w:szCs w:val="30"/>
              </w:rPr>
            </w:pPr>
            <w:r w:rsidRPr="00D0032F">
              <w:rPr>
                <w:rFonts w:hint="cs"/>
                <w:sz w:val="30"/>
                <w:szCs w:val="30"/>
              </w:rPr>
              <w:t>30</w:t>
            </w:r>
          </w:p>
        </w:tc>
        <w:tc>
          <w:tcPr>
            <w:tcW w:w="1701" w:type="dxa"/>
          </w:tcPr>
          <w:p w14:paraId="57750091" w14:textId="77777777" w:rsidR="007A3AB7" w:rsidRPr="00D0032F" w:rsidRDefault="007A3AB7" w:rsidP="007A3AB7">
            <w:pPr>
              <w:jc w:val="right"/>
              <w:rPr>
                <w:sz w:val="30"/>
                <w:szCs w:val="30"/>
              </w:rPr>
            </w:pPr>
            <w:r w:rsidRPr="00D0032F">
              <w:rPr>
                <w:rFonts w:hint="cs"/>
                <w:sz w:val="30"/>
                <w:szCs w:val="30"/>
              </w:rPr>
              <w:t>1.310</w:t>
            </w:r>
          </w:p>
        </w:tc>
        <w:tc>
          <w:tcPr>
            <w:tcW w:w="1701" w:type="dxa"/>
          </w:tcPr>
          <w:p w14:paraId="3EA3ABD1" w14:textId="77777777" w:rsidR="007A3AB7" w:rsidRPr="00D0032F" w:rsidRDefault="007A3AB7" w:rsidP="007A3AB7">
            <w:pPr>
              <w:jc w:val="right"/>
              <w:rPr>
                <w:sz w:val="30"/>
                <w:szCs w:val="30"/>
              </w:rPr>
            </w:pPr>
            <w:r w:rsidRPr="00D0032F">
              <w:rPr>
                <w:rFonts w:hint="cs"/>
                <w:sz w:val="30"/>
                <w:szCs w:val="30"/>
              </w:rPr>
              <w:t>1.697</w:t>
            </w:r>
          </w:p>
        </w:tc>
        <w:tc>
          <w:tcPr>
            <w:tcW w:w="1701" w:type="dxa"/>
          </w:tcPr>
          <w:p w14:paraId="28035568" w14:textId="77777777" w:rsidR="007A3AB7" w:rsidRPr="00D0032F" w:rsidRDefault="007A3AB7" w:rsidP="007A3AB7">
            <w:pPr>
              <w:jc w:val="right"/>
              <w:rPr>
                <w:sz w:val="30"/>
                <w:szCs w:val="30"/>
              </w:rPr>
            </w:pPr>
            <w:r w:rsidRPr="00D0032F">
              <w:rPr>
                <w:rFonts w:hint="cs"/>
                <w:sz w:val="30"/>
                <w:szCs w:val="30"/>
              </w:rPr>
              <w:t>2.042</w:t>
            </w:r>
          </w:p>
        </w:tc>
        <w:tc>
          <w:tcPr>
            <w:tcW w:w="1701" w:type="dxa"/>
          </w:tcPr>
          <w:p w14:paraId="22F04083" w14:textId="77777777" w:rsidR="007A3AB7" w:rsidRPr="00D0032F" w:rsidRDefault="007A3AB7" w:rsidP="007A3AB7">
            <w:pPr>
              <w:jc w:val="right"/>
              <w:rPr>
                <w:sz w:val="30"/>
                <w:szCs w:val="30"/>
              </w:rPr>
            </w:pPr>
            <w:r w:rsidRPr="00D0032F">
              <w:rPr>
                <w:rFonts w:hint="cs"/>
                <w:sz w:val="30"/>
                <w:szCs w:val="30"/>
              </w:rPr>
              <w:t>2.457</w:t>
            </w:r>
          </w:p>
        </w:tc>
        <w:tc>
          <w:tcPr>
            <w:tcW w:w="1904" w:type="dxa"/>
          </w:tcPr>
          <w:p w14:paraId="75E7B13C" w14:textId="77777777" w:rsidR="007A3AB7" w:rsidRPr="00D0032F" w:rsidRDefault="007A3AB7" w:rsidP="007A3AB7">
            <w:pPr>
              <w:jc w:val="right"/>
              <w:rPr>
                <w:sz w:val="30"/>
                <w:szCs w:val="30"/>
              </w:rPr>
            </w:pPr>
            <w:r w:rsidRPr="00D0032F">
              <w:rPr>
                <w:rFonts w:hint="cs"/>
                <w:sz w:val="30"/>
                <w:szCs w:val="30"/>
              </w:rPr>
              <w:t>2.750</w:t>
            </w:r>
          </w:p>
        </w:tc>
      </w:tr>
      <w:tr w:rsidR="007A3AB7" w:rsidRPr="00D0032F" w14:paraId="1AF9E069" w14:textId="77777777" w:rsidTr="00BF40B9">
        <w:tc>
          <w:tcPr>
            <w:tcW w:w="534" w:type="dxa"/>
          </w:tcPr>
          <w:p w14:paraId="65D0AB42" w14:textId="52E0194E" w:rsidR="007A3AB7" w:rsidRPr="00D0032F" w:rsidRDefault="00DE5E94" w:rsidP="007A3AB7">
            <w:pPr>
              <w:rPr>
                <w:sz w:val="30"/>
                <w:szCs w:val="30"/>
              </w:rPr>
            </w:pPr>
            <w:r w:rsidRPr="00D0032F">
              <w:rPr>
                <w:rFonts w:hint="cs"/>
                <w:sz w:val="30"/>
                <w:szCs w:val="30"/>
              </w:rPr>
              <w:sym w:font="Symbol" w:char="F0A5"/>
            </w:r>
          </w:p>
        </w:tc>
        <w:tc>
          <w:tcPr>
            <w:tcW w:w="1701" w:type="dxa"/>
          </w:tcPr>
          <w:p w14:paraId="1146F8EB" w14:textId="77777777" w:rsidR="007A3AB7" w:rsidRPr="00D0032F" w:rsidRDefault="007A3AB7" w:rsidP="007A3AB7">
            <w:pPr>
              <w:jc w:val="right"/>
              <w:rPr>
                <w:sz w:val="30"/>
                <w:szCs w:val="30"/>
              </w:rPr>
            </w:pPr>
            <w:r w:rsidRPr="00D0032F">
              <w:rPr>
                <w:rFonts w:hint="cs"/>
                <w:sz w:val="30"/>
                <w:szCs w:val="30"/>
              </w:rPr>
              <w:t>1.282</w:t>
            </w:r>
          </w:p>
        </w:tc>
        <w:tc>
          <w:tcPr>
            <w:tcW w:w="1701" w:type="dxa"/>
          </w:tcPr>
          <w:p w14:paraId="6AC7FF19" w14:textId="77777777" w:rsidR="007A3AB7" w:rsidRPr="00D0032F" w:rsidRDefault="007A3AB7" w:rsidP="007A3AB7">
            <w:pPr>
              <w:jc w:val="right"/>
              <w:rPr>
                <w:sz w:val="30"/>
                <w:szCs w:val="30"/>
              </w:rPr>
            </w:pPr>
            <w:r w:rsidRPr="00D0032F">
              <w:rPr>
                <w:rFonts w:hint="cs"/>
                <w:sz w:val="30"/>
                <w:szCs w:val="30"/>
              </w:rPr>
              <w:t>1.645</w:t>
            </w:r>
          </w:p>
        </w:tc>
        <w:tc>
          <w:tcPr>
            <w:tcW w:w="1701" w:type="dxa"/>
          </w:tcPr>
          <w:p w14:paraId="159256F9" w14:textId="77777777" w:rsidR="007A3AB7" w:rsidRPr="00D0032F" w:rsidRDefault="007A3AB7" w:rsidP="007A3AB7">
            <w:pPr>
              <w:jc w:val="right"/>
              <w:rPr>
                <w:sz w:val="30"/>
                <w:szCs w:val="30"/>
              </w:rPr>
            </w:pPr>
            <w:r w:rsidRPr="00D0032F">
              <w:rPr>
                <w:rFonts w:hint="cs"/>
                <w:sz w:val="30"/>
                <w:szCs w:val="30"/>
              </w:rPr>
              <w:t>1.960</w:t>
            </w:r>
          </w:p>
        </w:tc>
        <w:tc>
          <w:tcPr>
            <w:tcW w:w="1701" w:type="dxa"/>
          </w:tcPr>
          <w:p w14:paraId="2A1F4FB9" w14:textId="77777777" w:rsidR="007A3AB7" w:rsidRPr="00D0032F" w:rsidRDefault="007A3AB7" w:rsidP="007A3AB7">
            <w:pPr>
              <w:jc w:val="right"/>
              <w:rPr>
                <w:sz w:val="30"/>
                <w:szCs w:val="30"/>
              </w:rPr>
            </w:pPr>
            <w:r w:rsidRPr="00D0032F">
              <w:rPr>
                <w:rFonts w:hint="cs"/>
                <w:sz w:val="30"/>
                <w:szCs w:val="30"/>
              </w:rPr>
              <w:t>2.326</w:t>
            </w:r>
          </w:p>
        </w:tc>
        <w:tc>
          <w:tcPr>
            <w:tcW w:w="1904" w:type="dxa"/>
          </w:tcPr>
          <w:p w14:paraId="0E4227B4" w14:textId="77777777" w:rsidR="007A3AB7" w:rsidRPr="00D0032F" w:rsidRDefault="007A3AB7" w:rsidP="007A3AB7">
            <w:pPr>
              <w:jc w:val="right"/>
              <w:rPr>
                <w:sz w:val="30"/>
                <w:szCs w:val="30"/>
              </w:rPr>
            </w:pPr>
            <w:r w:rsidRPr="00D0032F">
              <w:rPr>
                <w:rFonts w:hint="cs"/>
                <w:sz w:val="30"/>
                <w:szCs w:val="30"/>
              </w:rPr>
              <w:t>2.576</w:t>
            </w:r>
          </w:p>
        </w:tc>
      </w:tr>
    </w:tbl>
    <w:p w14:paraId="5C99CE2C" w14:textId="6E35C4CA" w:rsidR="00211ACA" w:rsidRPr="00D0032F" w:rsidRDefault="005B72D9" w:rsidP="00CD2F4A">
      <w:pPr>
        <w:ind w:left="0"/>
        <w:jc w:val="thaiDistribute"/>
        <w:rPr>
          <w:cs/>
        </w:rPr>
      </w:pPr>
      <w:r w:rsidRPr="00D0032F">
        <w:rPr>
          <w:rFonts w:hint="cs"/>
        </w:rPr>
        <w:t xml:space="preserve">Df </w:t>
      </w:r>
      <w:r w:rsidR="00A57C50" w:rsidRPr="00D0032F">
        <w:rPr>
          <w:rFonts w:hint="cs"/>
        </w:rPr>
        <w:t>–</w:t>
      </w:r>
      <w:r w:rsidRPr="00D0032F">
        <w:rPr>
          <w:rFonts w:hint="cs"/>
        </w:rPr>
        <w:t xml:space="preserve"> De</w:t>
      </w:r>
      <w:r w:rsidR="00A57C50" w:rsidRPr="00D0032F">
        <w:rPr>
          <w:rFonts w:hint="cs"/>
        </w:rPr>
        <w:t>gree of freedom</w:t>
      </w:r>
    </w:p>
    <w:bookmarkEnd w:id="2"/>
    <w:p w14:paraId="2DF00E0E" w14:textId="6C6FD192" w:rsidR="001B0A06" w:rsidRPr="00D0032F" w:rsidRDefault="001B0A06">
      <w:pPr>
        <w:ind w:left="0"/>
        <w:rPr>
          <w:rFonts w:eastAsia="Times New Roman"/>
          <w:b/>
          <w:bCs/>
          <w:color w:val="365F91"/>
          <w:sz w:val="36"/>
          <w:szCs w:val="36"/>
          <w:cs/>
        </w:rPr>
      </w:pPr>
      <w:r w:rsidRPr="00D0032F">
        <w:rPr>
          <w:rFonts w:eastAsia="Times New Roman" w:hint="cs"/>
          <w:b/>
          <w:bCs/>
          <w:color w:val="365F91"/>
          <w:sz w:val="36"/>
          <w:szCs w:val="36"/>
          <w:cs/>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270C4" w:rsidRPr="000E7EC6" w14:paraId="18B67608" w14:textId="77777777" w:rsidTr="00604881">
        <w:trPr>
          <w:trHeight w:val="60"/>
        </w:trPr>
        <w:tc>
          <w:tcPr>
            <w:tcW w:w="9322" w:type="dxa"/>
            <w:tcBorders>
              <w:top w:val="single" w:sz="4" w:space="0" w:color="auto"/>
              <w:left w:val="single" w:sz="4" w:space="0" w:color="auto"/>
              <w:bottom w:val="single" w:sz="4" w:space="0" w:color="auto"/>
              <w:right w:val="single" w:sz="4" w:space="0" w:color="auto"/>
            </w:tcBorders>
            <w:hideMark/>
          </w:tcPr>
          <w:p w14:paraId="5AAC228E" w14:textId="77777777" w:rsidR="00E270C4" w:rsidRPr="000E7EC6" w:rsidRDefault="00E270C4" w:rsidP="00604881">
            <w:pPr>
              <w:jc w:val="center"/>
              <w:rPr>
                <w:b/>
                <w:bCs/>
                <w:color w:val="000000" w:themeColor="text1"/>
              </w:rPr>
            </w:pPr>
            <w:r w:rsidRPr="000E7EC6">
              <w:rPr>
                <w:rFonts w:hint="cs"/>
                <w:b/>
                <w:bCs/>
                <w:color w:val="000000" w:themeColor="text1"/>
              </w:rPr>
              <w:lastRenderedPageBreak/>
              <w:t>Document information</w:t>
            </w:r>
          </w:p>
        </w:tc>
      </w:tr>
    </w:tbl>
    <w:p w14:paraId="2ADADF95" w14:textId="77777777" w:rsidR="00E270C4" w:rsidRPr="007052A6" w:rsidRDefault="00E270C4" w:rsidP="00E270C4">
      <w:pPr>
        <w:rPr>
          <w:sz w:val="24"/>
          <w:szCs w:val="24"/>
          <w: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930"/>
        <w:gridCol w:w="1984"/>
        <w:gridCol w:w="4082"/>
      </w:tblGrid>
      <w:tr w:rsidR="00E270C4" w:rsidRPr="000E7EC6" w14:paraId="37B89AC5" w14:textId="77777777" w:rsidTr="00604881">
        <w:trPr>
          <w:trHeight w:val="446"/>
        </w:trPr>
        <w:tc>
          <w:tcPr>
            <w:tcW w:w="1326" w:type="dxa"/>
            <w:tcBorders>
              <w:top w:val="single" w:sz="4" w:space="0" w:color="auto"/>
              <w:left w:val="single" w:sz="4" w:space="0" w:color="auto"/>
              <w:bottom w:val="single" w:sz="4" w:space="0" w:color="auto"/>
              <w:right w:val="single" w:sz="4" w:space="0" w:color="auto"/>
            </w:tcBorders>
            <w:hideMark/>
          </w:tcPr>
          <w:p w14:paraId="29C02654" w14:textId="77777777" w:rsidR="00E270C4" w:rsidRPr="000E7EC6" w:rsidRDefault="00E270C4" w:rsidP="00E270C4">
            <w:pPr>
              <w:ind w:left="0"/>
              <w:rPr>
                <w:b/>
                <w:bCs/>
              </w:rPr>
            </w:pPr>
            <w:bookmarkStart w:id="3" w:name="_GoBack"/>
            <w:bookmarkEnd w:id="3"/>
            <w:r w:rsidRPr="000E7EC6">
              <w:rPr>
                <w:rFonts w:hint="cs"/>
                <w:b/>
                <w:bCs/>
              </w:rPr>
              <w:t>Version</w:t>
            </w:r>
          </w:p>
        </w:tc>
        <w:tc>
          <w:tcPr>
            <w:tcW w:w="1930" w:type="dxa"/>
            <w:tcBorders>
              <w:top w:val="single" w:sz="4" w:space="0" w:color="auto"/>
              <w:left w:val="single" w:sz="4" w:space="0" w:color="auto"/>
              <w:bottom w:val="single" w:sz="4" w:space="0" w:color="auto"/>
              <w:right w:val="single" w:sz="4" w:space="0" w:color="auto"/>
            </w:tcBorders>
            <w:hideMark/>
          </w:tcPr>
          <w:p w14:paraId="4B8B3E21" w14:textId="77777777" w:rsidR="00E270C4" w:rsidRPr="000E7EC6" w:rsidRDefault="00E270C4" w:rsidP="00604881">
            <w:pPr>
              <w:jc w:val="center"/>
              <w:rPr>
                <w:b/>
                <w:bCs/>
              </w:rPr>
            </w:pPr>
            <w:r w:rsidRPr="000E7EC6">
              <w:rPr>
                <w:rFonts w:hint="cs"/>
                <w:b/>
                <w:bCs/>
              </w:rPr>
              <w:t>Amendment</w:t>
            </w:r>
          </w:p>
        </w:tc>
        <w:tc>
          <w:tcPr>
            <w:tcW w:w="1984" w:type="dxa"/>
            <w:tcBorders>
              <w:top w:val="single" w:sz="4" w:space="0" w:color="auto"/>
              <w:left w:val="single" w:sz="4" w:space="0" w:color="auto"/>
              <w:bottom w:val="single" w:sz="4" w:space="0" w:color="auto"/>
              <w:right w:val="single" w:sz="4" w:space="0" w:color="auto"/>
            </w:tcBorders>
            <w:hideMark/>
          </w:tcPr>
          <w:p w14:paraId="37DB5B1F" w14:textId="77777777" w:rsidR="00E270C4" w:rsidRPr="000E7EC6" w:rsidRDefault="00E270C4" w:rsidP="00604881">
            <w:pPr>
              <w:ind w:hanging="408"/>
              <w:jc w:val="center"/>
              <w:rPr>
                <w:b/>
                <w:bCs/>
              </w:rPr>
            </w:pPr>
            <w:r>
              <w:rPr>
                <w:b/>
                <w:bCs/>
              </w:rPr>
              <w:t xml:space="preserve"> </w:t>
            </w:r>
            <w:r w:rsidRPr="000E7EC6">
              <w:rPr>
                <w:rFonts w:hint="cs"/>
                <w:b/>
                <w:bCs/>
              </w:rPr>
              <w:t>Entry into force</w:t>
            </w:r>
          </w:p>
        </w:tc>
        <w:tc>
          <w:tcPr>
            <w:tcW w:w="4082" w:type="dxa"/>
            <w:tcBorders>
              <w:top w:val="single" w:sz="4" w:space="0" w:color="auto"/>
              <w:left w:val="single" w:sz="4" w:space="0" w:color="auto"/>
              <w:bottom w:val="single" w:sz="4" w:space="0" w:color="auto"/>
              <w:right w:val="single" w:sz="4" w:space="0" w:color="auto"/>
            </w:tcBorders>
            <w:hideMark/>
          </w:tcPr>
          <w:p w14:paraId="754373A6" w14:textId="77777777" w:rsidR="00E270C4" w:rsidRPr="000E7EC6" w:rsidRDefault="00E270C4" w:rsidP="00604881">
            <w:pPr>
              <w:jc w:val="center"/>
              <w:rPr>
                <w:b/>
                <w:bCs/>
              </w:rPr>
            </w:pPr>
            <w:r w:rsidRPr="000E7EC6">
              <w:rPr>
                <w:rFonts w:hint="cs"/>
                <w:b/>
                <w:bCs/>
              </w:rPr>
              <w:t>Description</w:t>
            </w:r>
          </w:p>
        </w:tc>
      </w:tr>
      <w:tr w:rsidR="00E270C4" w:rsidRPr="000E7EC6" w14:paraId="5D66E9A1" w14:textId="77777777" w:rsidTr="00604881">
        <w:tc>
          <w:tcPr>
            <w:tcW w:w="1326" w:type="dxa"/>
            <w:tcBorders>
              <w:top w:val="single" w:sz="4" w:space="0" w:color="auto"/>
              <w:left w:val="single" w:sz="4" w:space="0" w:color="auto"/>
              <w:bottom w:val="single" w:sz="4" w:space="0" w:color="auto"/>
              <w:right w:val="single" w:sz="4" w:space="0" w:color="auto"/>
            </w:tcBorders>
            <w:hideMark/>
          </w:tcPr>
          <w:p w14:paraId="40164DF6" w14:textId="77777777" w:rsidR="00E270C4" w:rsidRPr="000E7EC6" w:rsidRDefault="00E270C4" w:rsidP="00604881">
            <w:pPr>
              <w:jc w:val="center"/>
            </w:pPr>
            <w:r w:rsidRPr="000E7EC6">
              <w:rPr>
                <w:rFonts w:hint="cs"/>
              </w:rPr>
              <w:t>01</w:t>
            </w:r>
          </w:p>
        </w:tc>
        <w:tc>
          <w:tcPr>
            <w:tcW w:w="1930" w:type="dxa"/>
            <w:tcBorders>
              <w:top w:val="single" w:sz="4" w:space="0" w:color="auto"/>
              <w:left w:val="single" w:sz="4" w:space="0" w:color="auto"/>
              <w:bottom w:val="single" w:sz="4" w:space="0" w:color="auto"/>
              <w:right w:val="single" w:sz="4" w:space="0" w:color="auto"/>
            </w:tcBorders>
            <w:hideMark/>
          </w:tcPr>
          <w:p w14:paraId="32B99A67" w14:textId="77777777" w:rsidR="00E270C4" w:rsidRPr="000E7EC6" w:rsidRDefault="00E270C4" w:rsidP="00604881">
            <w:pPr>
              <w:jc w:val="center"/>
              <w:rPr>
                <w:cs/>
              </w:rPr>
            </w:pPr>
            <w:r w:rsidRPr="000E7EC6">
              <w:rPr>
                <w:rFonts w:hint="cs"/>
              </w:rPr>
              <w:t>--</w:t>
            </w:r>
          </w:p>
        </w:tc>
        <w:tc>
          <w:tcPr>
            <w:tcW w:w="1984" w:type="dxa"/>
            <w:tcBorders>
              <w:top w:val="single" w:sz="4" w:space="0" w:color="auto"/>
              <w:left w:val="single" w:sz="4" w:space="0" w:color="auto"/>
              <w:bottom w:val="single" w:sz="4" w:space="0" w:color="auto"/>
              <w:right w:val="single" w:sz="4" w:space="0" w:color="auto"/>
            </w:tcBorders>
            <w:hideMark/>
          </w:tcPr>
          <w:p w14:paraId="15653890" w14:textId="77777777" w:rsidR="00E270C4" w:rsidRPr="000E7EC6" w:rsidRDefault="00E270C4" w:rsidP="00604881">
            <w:r w:rsidRPr="000E7EC6">
              <w:rPr>
                <w:rFonts w:hint="cs"/>
              </w:rPr>
              <w:t>1 March</w:t>
            </w:r>
            <w:r w:rsidRPr="000E7EC6">
              <w:rPr>
                <w:rFonts w:hint="cs"/>
                <w:cs/>
              </w:rPr>
              <w:t xml:space="preserve"> </w:t>
            </w:r>
            <w:r w:rsidRPr="000E7EC6">
              <w:rPr>
                <w:rFonts w:hint="cs"/>
              </w:rPr>
              <w:t>2023</w:t>
            </w:r>
          </w:p>
        </w:tc>
        <w:tc>
          <w:tcPr>
            <w:tcW w:w="4082" w:type="dxa"/>
            <w:tcBorders>
              <w:top w:val="single" w:sz="4" w:space="0" w:color="auto"/>
              <w:left w:val="single" w:sz="4" w:space="0" w:color="auto"/>
              <w:bottom w:val="single" w:sz="4" w:space="0" w:color="auto"/>
              <w:right w:val="single" w:sz="4" w:space="0" w:color="auto"/>
            </w:tcBorders>
            <w:hideMark/>
          </w:tcPr>
          <w:p w14:paraId="6737A94D" w14:textId="77777777" w:rsidR="00E270C4" w:rsidRPr="000E7EC6" w:rsidRDefault="00E270C4" w:rsidP="00604881">
            <w:r w:rsidRPr="000E7EC6">
              <w:rPr>
                <w:rFonts w:hint="cs"/>
              </w:rPr>
              <w:t>-</w:t>
            </w:r>
          </w:p>
        </w:tc>
      </w:tr>
    </w:tbl>
    <w:p w14:paraId="18C7B405" w14:textId="3DB419B5" w:rsidR="00597382" w:rsidRDefault="00597382" w:rsidP="00385A5F">
      <w:pPr>
        <w:ind w:left="0"/>
        <w:jc w:val="center"/>
        <w:rPr>
          <w:color w:val="FF0000"/>
        </w:rPr>
      </w:pPr>
    </w:p>
    <w:p w14:paraId="414B0E71" w14:textId="7775EF25" w:rsidR="00E270C4" w:rsidRDefault="00E270C4" w:rsidP="00385A5F">
      <w:pPr>
        <w:ind w:left="0"/>
        <w:jc w:val="center"/>
        <w:rPr>
          <w:color w:val="FF0000"/>
        </w:rPr>
      </w:pPr>
    </w:p>
    <w:sectPr w:rsidR="00E270C4" w:rsidSect="00292D61">
      <w:headerReference w:type="default" r:id="rId9"/>
      <w:footerReference w:type="default" r:id="rId10"/>
      <w:pgSz w:w="11906" w:h="16838"/>
      <w:pgMar w:top="1440" w:right="1440" w:bottom="1440" w:left="1440" w:header="706" w:footer="706"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E9EC2" w14:textId="77777777" w:rsidR="00D22B55" w:rsidRDefault="00D22B55" w:rsidP="00B21732">
      <w:r>
        <w:separator/>
      </w:r>
    </w:p>
  </w:endnote>
  <w:endnote w:type="continuationSeparator" w:id="0">
    <w:p w14:paraId="4D55DE40" w14:textId="77777777" w:rsidR="00D22B55" w:rsidRDefault="00D22B55" w:rsidP="00B21732">
      <w:r>
        <w:continuationSeparator/>
      </w:r>
    </w:p>
  </w:endnote>
  <w:endnote w:type="continuationNotice" w:id="1">
    <w:p w14:paraId="0499B2B0" w14:textId="77777777" w:rsidR="00D22B55" w:rsidRDefault="00D22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embedBold r:id="rId1" w:subsetted="1" w:fontKey="{3363A52B-2545-4799-AE60-311944DF4135}"/>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H Niramit AS">
    <w:altName w:val="Browallia New"/>
    <w:panose1 w:val="02000506000000020004"/>
    <w:charset w:val="00"/>
    <w:family w:val="auto"/>
    <w:pitch w:val="variable"/>
    <w:sig w:usb0="A100006F" w:usb1="5000204A" w:usb2="00000000" w:usb3="00000000" w:csb0="00010183" w:csb1="00000000"/>
  </w:font>
  <w:font w:name="TH SarabunPSK">
    <w:panose1 w:val="020B0500040200020003"/>
    <w:charset w:val="DE"/>
    <w:family w:val="swiss"/>
    <w:pitch w:val="variable"/>
    <w:sig w:usb0="A100006F" w:usb1="5000205A" w:usb2="00000000" w:usb3="00000000" w:csb0="00010193" w:csb1="00000000"/>
    <w:embedRegular r:id="rId2" w:fontKey="{A690A42B-DCB3-4354-B736-7805705057B3}"/>
    <w:embedBold r:id="rId3" w:fontKey="{EE355875-93A2-48E8-88C6-E28198F5AD7D}"/>
    <w:embedItalic r:id="rId4" w:fontKey="{5B7A218B-F521-46C9-B9BA-724A1AB4B8C4}"/>
    <w:embedBoldItalic r:id="rId5" w:fontKey="{8F839EDD-7BA0-41E5-A8B1-B67DDE1E8D07}"/>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embedItalic r:id="rId6" w:subsetted="1" w:fontKey="{7CE56B4D-0771-4239-B750-EC686CFE6B60}"/>
  </w:font>
  <w:font w:name="Arial">
    <w:panose1 w:val="020B0604020202020204"/>
    <w:charset w:val="00"/>
    <w:family w:val="swiss"/>
    <w:pitch w:val="variable"/>
    <w:sig w:usb0="E0002EFF" w:usb1="C000785B" w:usb2="00000009" w:usb3="00000000" w:csb0="000001FF" w:csb1="00000000"/>
  </w:font>
  <w:font w:name="BrowalliaUPC">
    <w:panose1 w:val="020B0604020202020204"/>
    <w:charset w:val="00"/>
    <w:family w:val="swiss"/>
    <w:pitch w:val="variable"/>
    <w:sig w:usb0="81000003" w:usb1="00000000" w:usb2="00000000" w:usb3="00000000" w:csb0="00010001" w:csb1="00000000"/>
    <w:embedBold r:id="rId7" w:subsetted="1" w:fontKey="{8E8B6513-460E-4449-8055-93F7205D7348}"/>
  </w:font>
  <w:font w:name="Eucrosi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E2613" w14:textId="5832DC06" w:rsidR="00BF40B9" w:rsidRPr="00BC15C0" w:rsidRDefault="00BF40B9" w:rsidP="00BC15C0">
    <w:pPr>
      <w:pStyle w:val="Footer"/>
      <w:jc w:val="right"/>
      <w:rPr>
        <w:rFonts w:ascii="Browallia New" w:hAnsi="Browallia New" w:cs="Browallia New"/>
        <w:b/>
        <w:bC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411F3" w14:textId="77777777" w:rsidR="00D22B55" w:rsidRDefault="00D22B55" w:rsidP="00B21732">
      <w:r>
        <w:separator/>
      </w:r>
    </w:p>
  </w:footnote>
  <w:footnote w:type="continuationSeparator" w:id="0">
    <w:p w14:paraId="358969FD" w14:textId="77777777" w:rsidR="00D22B55" w:rsidRDefault="00D22B55" w:rsidP="00B21732">
      <w:r>
        <w:continuationSeparator/>
      </w:r>
    </w:p>
  </w:footnote>
  <w:footnote w:type="continuationNotice" w:id="1">
    <w:p w14:paraId="53EFCDB8" w14:textId="77777777" w:rsidR="00D22B55" w:rsidRDefault="00D22B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00" w:type="dxa"/>
      <w:tblInd w:w="-567" w:type="dxa"/>
      <w:tblLayout w:type="fixed"/>
      <w:tblLook w:val="04A0" w:firstRow="1" w:lastRow="0" w:firstColumn="1" w:lastColumn="0" w:noHBand="0" w:noVBand="1"/>
    </w:tblPr>
    <w:tblGrid>
      <w:gridCol w:w="1167"/>
      <w:gridCol w:w="4676"/>
      <w:gridCol w:w="3457"/>
    </w:tblGrid>
    <w:tr w:rsidR="00BF40B9" w14:paraId="11B39C0A" w14:textId="77777777" w:rsidTr="004A0CF7">
      <w:tc>
        <w:tcPr>
          <w:tcW w:w="1168" w:type="dxa"/>
          <w:hideMark/>
        </w:tcPr>
        <w:p w14:paraId="1B7BE28E" w14:textId="273CDD91" w:rsidR="00BF40B9" w:rsidRDefault="00BF40B9" w:rsidP="004A0CF7">
          <w:r>
            <w:rPr>
              <w:noProof/>
            </w:rPr>
            <w:drawing>
              <wp:inline distT="0" distB="0" distL="0" distR="0" wp14:anchorId="4F5F70EC" wp14:editId="1B51ABEA">
                <wp:extent cx="312420" cy="320040"/>
                <wp:effectExtent l="0" t="0" r="0" b="3810"/>
                <wp:docPr id="1" name="Picture 1" descr="T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V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320040"/>
                        </a:xfrm>
                        <a:prstGeom prst="rect">
                          <a:avLst/>
                        </a:prstGeom>
                        <a:noFill/>
                        <a:ln>
                          <a:noFill/>
                        </a:ln>
                      </pic:spPr>
                    </pic:pic>
                  </a:graphicData>
                </a:graphic>
              </wp:inline>
            </w:drawing>
          </w:r>
        </w:p>
      </w:tc>
      <w:tc>
        <w:tcPr>
          <w:tcW w:w="4678" w:type="dxa"/>
          <w:vAlign w:val="center"/>
          <w:hideMark/>
        </w:tcPr>
        <w:p w14:paraId="7AAF2CBC" w14:textId="77777777" w:rsidR="00BF40B9" w:rsidRDefault="00BF40B9" w:rsidP="004A0CF7">
          <w:pPr>
            <w:ind w:left="34"/>
            <w:rPr>
              <w:rFonts w:ascii="BrowalliaUPC" w:hAnsi="BrowalliaUPC" w:cs="BrowalliaUPC"/>
              <w:sz w:val="28"/>
              <w:szCs w:val="28"/>
            </w:rPr>
          </w:pPr>
          <w:r>
            <w:rPr>
              <w:rFonts w:ascii="BrowalliaUPC" w:hAnsi="BrowalliaUPC" w:cs="BrowalliaUPC"/>
              <w:b/>
              <w:bCs/>
              <w:sz w:val="28"/>
              <w:szCs w:val="28"/>
            </w:rPr>
            <w:t>Thailand Voluntary Emission Reduction Program</w:t>
          </w:r>
        </w:p>
      </w:tc>
      <w:tc>
        <w:tcPr>
          <w:tcW w:w="3458" w:type="dxa"/>
          <w:vAlign w:val="center"/>
          <w:hideMark/>
        </w:tcPr>
        <w:p w14:paraId="2D542F9E" w14:textId="13922DD7" w:rsidR="00BF40B9" w:rsidRDefault="00BF40B9" w:rsidP="004A0CF7">
          <w:pPr>
            <w:ind w:left="203"/>
            <w:jc w:val="center"/>
            <w:rPr>
              <w:rFonts w:ascii="BrowalliaUPC" w:hAnsi="BrowalliaUPC" w:cs="BrowalliaUPC"/>
              <w:b/>
              <w:bCs/>
              <w:sz w:val="28"/>
              <w:szCs w:val="28"/>
              <w:lang w:val="en-GB"/>
            </w:rPr>
          </w:pPr>
          <w:r>
            <w:rPr>
              <w:rFonts w:ascii="BrowalliaUPC" w:hAnsi="BrowalliaUPC" w:cs="BrowalliaUPC"/>
              <w:b/>
              <w:bCs/>
              <w:sz w:val="28"/>
              <w:szCs w:val="28"/>
            </w:rPr>
            <w:t>T</w:t>
          </w:r>
          <w:r w:rsidR="00CA2B94">
            <w:rPr>
              <w:rFonts w:ascii="BrowalliaUPC" w:hAnsi="BrowalliaUPC" w:cs="BrowalliaUPC"/>
              <w:b/>
              <w:bCs/>
              <w:sz w:val="28"/>
              <w:szCs w:val="28"/>
            </w:rPr>
            <w:t>-</w:t>
          </w:r>
          <w:r>
            <w:rPr>
              <w:rFonts w:ascii="BrowalliaUPC" w:hAnsi="BrowalliaUPC" w:cs="BrowalliaUPC"/>
              <w:b/>
              <w:bCs/>
              <w:sz w:val="28"/>
              <w:szCs w:val="28"/>
            </w:rPr>
            <w:t>VER</w:t>
          </w:r>
          <w:r>
            <w:rPr>
              <w:rFonts w:ascii="BrowalliaUPC" w:hAnsi="BrowalliaUPC" w:cs="BrowalliaUPC" w:hint="cs"/>
              <w:b/>
              <w:bCs/>
              <w:sz w:val="28"/>
              <w:szCs w:val="28"/>
              <w:cs/>
            </w:rPr>
            <w:t>-</w:t>
          </w:r>
          <w:r w:rsidR="00CA2B94">
            <w:rPr>
              <w:rFonts w:ascii="BrowalliaUPC" w:hAnsi="BrowalliaUPC" w:cs="BrowalliaUPC"/>
              <w:b/>
              <w:bCs/>
              <w:sz w:val="28"/>
              <w:szCs w:val="28"/>
            </w:rPr>
            <w:t>P-</w:t>
          </w:r>
          <w:r>
            <w:rPr>
              <w:rFonts w:ascii="BrowalliaUPC" w:hAnsi="BrowalliaUPC" w:cs="BrowalliaUPC"/>
              <w:b/>
              <w:bCs/>
              <w:sz w:val="28"/>
              <w:szCs w:val="28"/>
            </w:rPr>
            <w:t xml:space="preserve">TOOL-01-08 Version </w:t>
          </w:r>
          <w:r>
            <w:rPr>
              <w:rFonts w:ascii="BrowalliaUPC" w:hAnsi="BrowalliaUPC" w:cs="BrowalliaUPC" w:hint="cs"/>
              <w:b/>
              <w:bCs/>
              <w:sz w:val="28"/>
              <w:szCs w:val="28"/>
              <w:cs/>
            </w:rPr>
            <w:t>0</w:t>
          </w:r>
          <w:r>
            <w:rPr>
              <w:rFonts w:ascii="BrowalliaUPC" w:hAnsi="BrowalliaUPC" w:cs="BrowalliaUPC"/>
              <w:b/>
              <w:bCs/>
              <w:sz w:val="28"/>
              <w:szCs w:val="28"/>
            </w:rPr>
            <w:t>1</w:t>
          </w:r>
        </w:p>
      </w:tc>
    </w:tr>
  </w:tbl>
  <w:p w14:paraId="6A5238B1" w14:textId="0D8707CB" w:rsidR="00BF40B9" w:rsidRPr="0087452D" w:rsidRDefault="00BF40B9" w:rsidP="0087452D">
    <w:pPr>
      <w:pStyle w:val="Header"/>
      <w:tabs>
        <w:tab w:val="clear" w:pos="4513"/>
        <w:tab w:val="clear" w:pos="9026"/>
        <w:tab w:val="left" w:pos="3922"/>
        <w:tab w:val="center" w:pos="4320"/>
        <w:tab w:val="right" w:pos="8640"/>
      </w:tabs>
      <w:ind w:left="0"/>
      <w:jc w:val="center"/>
      <w:rPr>
        <w:rFonts w:ascii="EucrosiaUPC" w:eastAsia="Times New Roman" w:hAnsi="EucrosiaUPC" w:cs="EucrosiaUPC"/>
        <w:szCs w:val="32"/>
        <w:cs/>
        <w:lang w:val="en-GB"/>
      </w:rPr>
    </w:pPr>
    <w:r>
      <w:rPr>
        <w:rFonts w:ascii="EucrosiaUPC" w:eastAsia="Times New Roman" w:hAnsi="EucrosiaUPC" w:cs="EucrosiaUPC"/>
        <w:noProof/>
        <w:szCs w:val="32"/>
        <w:lang w:val="en-GB" w:eastAsia="en-GB"/>
      </w:rPr>
      <mc:AlternateContent>
        <mc:Choice Requires="wps">
          <w:drawing>
            <wp:anchor distT="0" distB="0" distL="114300" distR="114300" simplePos="0" relativeHeight="251658240" behindDoc="0" locked="0" layoutInCell="0" allowOverlap="1" wp14:anchorId="561266BA" wp14:editId="01700970">
              <wp:simplePos x="0" y="0"/>
              <wp:positionH relativeFrom="page">
                <wp:align>right</wp:align>
              </wp:positionH>
              <wp:positionV relativeFrom="topMargin">
                <wp:align>center</wp:align>
              </wp:positionV>
              <wp:extent cx="914400" cy="2317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177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836AA" w14:textId="067CCA25" w:rsidR="00BF40B9" w:rsidRPr="00CD0E42" w:rsidRDefault="00CA2B94" w:rsidP="003A7941">
                          <w:pPr>
                            <w:rPr>
                              <w:rFonts w:ascii="Browallia New" w:hAnsi="Browallia New" w:cs="Browallia New"/>
                              <w:b/>
                              <w:bCs/>
                              <w:color w:val="FFFFFF" w:themeColor="background1"/>
                              <w:sz w:val="28"/>
                              <w:szCs w:val="28"/>
                            </w:rPr>
                          </w:pPr>
                          <w:r>
                            <w:rPr>
                              <w:rFonts w:ascii="Browallia New" w:hAnsi="Browallia New" w:cs="Browallia New"/>
                              <w:b/>
                              <w:bCs/>
                              <w:color w:val="FFFFFF" w:themeColor="background1"/>
                              <w:sz w:val="28"/>
                              <w:szCs w:val="28"/>
                            </w:rPr>
                            <w:t>Page</w:t>
                          </w:r>
                          <w:r w:rsidR="00BF40B9" w:rsidRPr="00CD0E42">
                            <w:rPr>
                              <w:rFonts w:ascii="Browallia New" w:hAnsi="Browallia New" w:cs="Browallia New"/>
                              <w:b/>
                              <w:bCs/>
                              <w:color w:val="FFFFFF" w:themeColor="background1"/>
                              <w:sz w:val="28"/>
                              <w:szCs w:val="28"/>
                              <w:cs/>
                            </w:rPr>
                            <w:t xml:space="preserve"> </w:t>
                          </w:r>
                          <w:r w:rsidR="00BF40B9" w:rsidRPr="00CD0E42">
                            <w:rPr>
                              <w:rFonts w:ascii="Browallia New" w:hAnsi="Browallia New" w:cs="Browallia New"/>
                              <w:b/>
                              <w:bCs/>
                              <w:color w:val="FFFFFF" w:themeColor="background1"/>
                              <w:sz w:val="28"/>
                              <w:szCs w:val="28"/>
                            </w:rPr>
                            <w:fldChar w:fldCharType="begin"/>
                          </w:r>
                          <w:r w:rsidR="00BF40B9" w:rsidRPr="00CD0E42">
                            <w:rPr>
                              <w:rFonts w:ascii="Browallia New" w:hAnsi="Browallia New" w:cs="Browallia New"/>
                              <w:b/>
                              <w:bCs/>
                              <w:color w:val="FFFFFF" w:themeColor="background1"/>
                              <w:sz w:val="28"/>
                              <w:szCs w:val="28"/>
                            </w:rPr>
                            <w:instrText xml:space="preserve"> PAGE   \</w:instrText>
                          </w:r>
                          <w:r w:rsidR="00BF40B9" w:rsidRPr="00CD0E42">
                            <w:rPr>
                              <w:rFonts w:ascii="Browallia New" w:hAnsi="Browallia New" w:cs="Browallia New"/>
                              <w:b/>
                              <w:bCs/>
                              <w:color w:val="FFFFFF" w:themeColor="background1"/>
                              <w:sz w:val="28"/>
                              <w:szCs w:val="28"/>
                              <w:cs/>
                            </w:rPr>
                            <w:instrText xml:space="preserve">* </w:instrText>
                          </w:r>
                          <w:r w:rsidR="00BF40B9" w:rsidRPr="00CD0E42">
                            <w:rPr>
                              <w:rFonts w:ascii="Browallia New" w:hAnsi="Browallia New" w:cs="Browallia New"/>
                              <w:b/>
                              <w:bCs/>
                              <w:color w:val="FFFFFF" w:themeColor="background1"/>
                              <w:sz w:val="28"/>
                              <w:szCs w:val="28"/>
                            </w:rPr>
                            <w:instrText xml:space="preserve">MERGEFORMAT </w:instrText>
                          </w:r>
                          <w:r w:rsidR="00BF40B9" w:rsidRPr="00CD0E42">
                            <w:rPr>
                              <w:rFonts w:ascii="Browallia New" w:hAnsi="Browallia New" w:cs="Browallia New"/>
                              <w:b/>
                              <w:bCs/>
                              <w:color w:val="FFFFFF" w:themeColor="background1"/>
                              <w:sz w:val="28"/>
                              <w:szCs w:val="28"/>
                            </w:rPr>
                            <w:fldChar w:fldCharType="separate"/>
                          </w:r>
                          <w:r w:rsidR="00BF40B9">
                            <w:rPr>
                              <w:rFonts w:ascii="Browallia New" w:hAnsi="Browallia New" w:cs="Browallia New"/>
                              <w:b/>
                              <w:bCs/>
                              <w:noProof/>
                              <w:color w:val="FFFFFF" w:themeColor="background1"/>
                              <w:sz w:val="28"/>
                              <w:szCs w:val="28"/>
                            </w:rPr>
                            <w:t>17</w:t>
                          </w:r>
                          <w:r w:rsidR="00BF40B9" w:rsidRPr="00CD0E42">
                            <w:rPr>
                              <w:rFonts w:ascii="Browallia New" w:hAnsi="Browallia New" w:cs="Browallia New"/>
                              <w:b/>
                              <w:bCs/>
                              <w:color w:val="FFFFFF" w:themeColor="background1"/>
                              <w:sz w:val="28"/>
                              <w:szCs w:val="28"/>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561266BA" id="_x0000_t202" coordsize="21600,21600" o:spt="202" path="m,l,21600r21600,l21600,xe">
              <v:stroke joinstyle="miter"/>
              <v:path gradientshapeok="t" o:connecttype="rect"/>
            </v:shapetype>
            <v:shape id="Text Box 1" o:spid="_x0000_s1026" type="#_x0000_t202" style="position:absolute;left:0;text-align:left;margin-left:20.8pt;margin-top:0;width:1in;height:18.2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" o:allowincell="f" fillcolor="#4f81bd [3204]" stroked="f">
              <v:textbox style="mso-fit-shape-to-text:t" inset=",0,,0">
                <w:txbxContent>
                  <w:p w14:paraId="2F2836AA" w14:textId="067CCA25" w:rsidR="00BF40B9" w:rsidRPr="00CD0E42" w:rsidRDefault="00CA2B94" w:rsidP="003A7941">
                    <w:pPr>
                      <w:rPr>
                        <w:rFonts w:ascii="Browallia New" w:hAnsi="Browallia New" w:cs="Browallia New"/>
                        <w:b/>
                        <w:bCs/>
                        <w:color w:val="FFFFFF" w:themeColor="background1"/>
                        <w:sz w:val="28"/>
                        <w:szCs w:val="28"/>
                      </w:rPr>
                    </w:pPr>
                    <w:r>
                      <w:rPr>
                        <w:rFonts w:ascii="Browallia New" w:hAnsi="Browallia New" w:cs="Browallia New"/>
                        <w:b/>
                        <w:bCs/>
                        <w:color w:val="FFFFFF" w:themeColor="background1"/>
                        <w:sz w:val="28"/>
                        <w:szCs w:val="28"/>
                      </w:rPr>
                      <w:t>Page</w:t>
                    </w:r>
                    <w:r w:rsidR="00BF40B9" w:rsidRPr="00CD0E42">
                      <w:rPr>
                        <w:rFonts w:ascii="Browallia New" w:hAnsi="Browallia New" w:cs="Browallia New"/>
                        <w:b/>
                        <w:bCs/>
                        <w:color w:val="FFFFFF" w:themeColor="background1"/>
                        <w:sz w:val="28"/>
                        <w:szCs w:val="28"/>
                        <w:cs/>
                      </w:rPr>
                      <w:t xml:space="preserve"> </w:t>
                    </w:r>
                    <w:r w:rsidR="00BF40B9" w:rsidRPr="00CD0E42">
                      <w:rPr>
                        <w:rFonts w:ascii="Browallia New" w:hAnsi="Browallia New" w:cs="Browallia New"/>
                        <w:b/>
                        <w:bCs/>
                        <w:color w:val="FFFFFF" w:themeColor="background1"/>
                        <w:sz w:val="28"/>
                        <w:szCs w:val="28"/>
                      </w:rPr>
                      <w:fldChar w:fldCharType="begin"/>
                    </w:r>
                    <w:r w:rsidR="00BF40B9" w:rsidRPr="00CD0E42">
                      <w:rPr>
                        <w:rFonts w:ascii="Browallia New" w:hAnsi="Browallia New" w:cs="Browallia New"/>
                        <w:b/>
                        <w:bCs/>
                        <w:color w:val="FFFFFF" w:themeColor="background1"/>
                        <w:sz w:val="28"/>
                        <w:szCs w:val="28"/>
                      </w:rPr>
                      <w:instrText xml:space="preserve"> PAGE   \</w:instrText>
                    </w:r>
                    <w:r w:rsidR="00BF40B9" w:rsidRPr="00CD0E42">
                      <w:rPr>
                        <w:rFonts w:ascii="Browallia New" w:hAnsi="Browallia New" w:cs="Browallia New"/>
                        <w:b/>
                        <w:bCs/>
                        <w:color w:val="FFFFFF" w:themeColor="background1"/>
                        <w:sz w:val="28"/>
                        <w:szCs w:val="28"/>
                        <w:cs/>
                      </w:rPr>
                      <w:instrText xml:space="preserve">* </w:instrText>
                    </w:r>
                    <w:r w:rsidR="00BF40B9" w:rsidRPr="00CD0E42">
                      <w:rPr>
                        <w:rFonts w:ascii="Browallia New" w:hAnsi="Browallia New" w:cs="Browallia New"/>
                        <w:b/>
                        <w:bCs/>
                        <w:color w:val="FFFFFF" w:themeColor="background1"/>
                        <w:sz w:val="28"/>
                        <w:szCs w:val="28"/>
                      </w:rPr>
                      <w:instrText xml:space="preserve">MERGEFORMAT </w:instrText>
                    </w:r>
                    <w:r w:rsidR="00BF40B9" w:rsidRPr="00CD0E42">
                      <w:rPr>
                        <w:rFonts w:ascii="Browallia New" w:hAnsi="Browallia New" w:cs="Browallia New"/>
                        <w:b/>
                        <w:bCs/>
                        <w:color w:val="FFFFFF" w:themeColor="background1"/>
                        <w:sz w:val="28"/>
                        <w:szCs w:val="28"/>
                      </w:rPr>
                      <w:fldChar w:fldCharType="separate"/>
                    </w:r>
                    <w:r w:rsidR="00BF40B9">
                      <w:rPr>
                        <w:rFonts w:ascii="Browallia New" w:hAnsi="Browallia New" w:cs="Browallia New"/>
                        <w:b/>
                        <w:bCs/>
                        <w:noProof/>
                        <w:color w:val="FFFFFF" w:themeColor="background1"/>
                        <w:sz w:val="28"/>
                        <w:szCs w:val="28"/>
                      </w:rPr>
                      <w:t>17</w:t>
                    </w:r>
                    <w:r w:rsidR="00BF40B9" w:rsidRPr="00CD0E42">
                      <w:rPr>
                        <w:rFonts w:ascii="Browallia New" w:hAnsi="Browallia New" w:cs="Browallia New"/>
                        <w:b/>
                        <w:bCs/>
                        <w:color w:val="FFFFFF" w:themeColor="background1"/>
                        <w:sz w:val="28"/>
                        <w:szCs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18F9"/>
    <w:multiLevelType w:val="multilevel"/>
    <w:tmpl w:val="7174FF22"/>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814252D"/>
    <w:multiLevelType w:val="hybridMultilevel"/>
    <w:tmpl w:val="5AA62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CF2FA7"/>
    <w:multiLevelType w:val="multilevel"/>
    <w:tmpl w:val="2EB2DE0A"/>
    <w:lvl w:ilvl="0">
      <w:start w:val="1"/>
      <w:numFmt w:val="decimal"/>
      <w:lvlText w:val="%1."/>
      <w:lvlJc w:val="left"/>
      <w:pPr>
        <w:ind w:left="360" w:hanging="360"/>
      </w:pPr>
    </w:lvl>
    <w:lvl w:ilvl="1">
      <w:start w:val="1"/>
      <w:numFmt w:val="decimal"/>
      <w:lvlText w:val="%2)"/>
      <w:lvlJc w:val="left"/>
      <w:pPr>
        <w:ind w:left="792" w:hanging="432"/>
      </w:pPr>
      <w:rPr>
        <w:b w:val="0"/>
        <w:bCs w:val="0"/>
      </w:rPr>
    </w:lvl>
    <w:lvl w:ilvl="2">
      <w:start w:val="1"/>
      <w:numFmt w:val="decimal"/>
      <w:lvlText w:val="%3)"/>
      <w:lvlJc w:val="left"/>
      <w:pPr>
        <w:ind w:left="1224" w:hanging="504"/>
      </w:pPr>
      <w:rPr>
        <w:b w:val="0"/>
        <w:bCs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5361E2"/>
    <w:multiLevelType w:val="hybridMultilevel"/>
    <w:tmpl w:val="1B14100C"/>
    <w:lvl w:ilvl="0" w:tplc="8E749DFA">
      <w:start w:val="1"/>
      <w:numFmt w:val="bullet"/>
      <w:lvlText w:val="-"/>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E7FB5"/>
    <w:multiLevelType w:val="hybridMultilevel"/>
    <w:tmpl w:val="2764B302"/>
    <w:lvl w:ilvl="0" w:tplc="27149114">
      <w:start w:val="1"/>
      <w:numFmt w:val="decimal"/>
      <w:lvlText w:val="%1."/>
      <w:lvlJc w:val="left"/>
      <w:pPr>
        <w:ind w:left="720" w:hanging="360"/>
      </w:pPr>
      <w:rPr>
        <w:rFonts w:ascii="TH Niramit AS" w:eastAsia="Calibri" w:hAnsi="TH Niramit AS" w:cs="TH Niramit A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B7DC9"/>
    <w:multiLevelType w:val="hybridMultilevel"/>
    <w:tmpl w:val="3488B2CA"/>
    <w:lvl w:ilvl="0" w:tplc="CC7E7878">
      <w:start w:val="1"/>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C0260"/>
    <w:multiLevelType w:val="hybridMultilevel"/>
    <w:tmpl w:val="8E26BCE6"/>
    <w:lvl w:ilvl="0" w:tplc="65E47702">
      <w:start w:val="1"/>
      <w:numFmt w:val="bullet"/>
      <w:lvlText w:val=""/>
      <w:lvlJc w:val="left"/>
      <w:pPr>
        <w:tabs>
          <w:tab w:val="num" w:pos="720"/>
        </w:tabs>
        <w:ind w:left="720" w:hanging="360"/>
      </w:pPr>
      <w:rPr>
        <w:rFonts w:ascii="Wingdings" w:hAnsi="Wingdings" w:hint="default"/>
      </w:rPr>
    </w:lvl>
    <w:lvl w:ilvl="1" w:tplc="2938C412" w:tentative="1">
      <w:start w:val="1"/>
      <w:numFmt w:val="bullet"/>
      <w:lvlText w:val=""/>
      <w:lvlJc w:val="left"/>
      <w:pPr>
        <w:tabs>
          <w:tab w:val="num" w:pos="1440"/>
        </w:tabs>
        <w:ind w:left="1440" w:hanging="360"/>
      </w:pPr>
      <w:rPr>
        <w:rFonts w:ascii="Wingdings" w:hAnsi="Wingdings" w:hint="default"/>
      </w:rPr>
    </w:lvl>
    <w:lvl w:ilvl="2" w:tplc="7F681EB0" w:tentative="1">
      <w:start w:val="1"/>
      <w:numFmt w:val="bullet"/>
      <w:lvlText w:val=""/>
      <w:lvlJc w:val="left"/>
      <w:pPr>
        <w:tabs>
          <w:tab w:val="num" w:pos="2160"/>
        </w:tabs>
        <w:ind w:left="2160" w:hanging="360"/>
      </w:pPr>
      <w:rPr>
        <w:rFonts w:ascii="Wingdings" w:hAnsi="Wingdings" w:hint="default"/>
      </w:rPr>
    </w:lvl>
    <w:lvl w:ilvl="3" w:tplc="C91A9E46" w:tentative="1">
      <w:start w:val="1"/>
      <w:numFmt w:val="bullet"/>
      <w:lvlText w:val=""/>
      <w:lvlJc w:val="left"/>
      <w:pPr>
        <w:tabs>
          <w:tab w:val="num" w:pos="2880"/>
        </w:tabs>
        <w:ind w:left="2880" w:hanging="360"/>
      </w:pPr>
      <w:rPr>
        <w:rFonts w:ascii="Wingdings" w:hAnsi="Wingdings" w:hint="default"/>
      </w:rPr>
    </w:lvl>
    <w:lvl w:ilvl="4" w:tplc="5830904E" w:tentative="1">
      <w:start w:val="1"/>
      <w:numFmt w:val="bullet"/>
      <w:lvlText w:val=""/>
      <w:lvlJc w:val="left"/>
      <w:pPr>
        <w:tabs>
          <w:tab w:val="num" w:pos="3600"/>
        </w:tabs>
        <w:ind w:left="3600" w:hanging="360"/>
      </w:pPr>
      <w:rPr>
        <w:rFonts w:ascii="Wingdings" w:hAnsi="Wingdings" w:hint="default"/>
      </w:rPr>
    </w:lvl>
    <w:lvl w:ilvl="5" w:tplc="85B609F6" w:tentative="1">
      <w:start w:val="1"/>
      <w:numFmt w:val="bullet"/>
      <w:lvlText w:val=""/>
      <w:lvlJc w:val="left"/>
      <w:pPr>
        <w:tabs>
          <w:tab w:val="num" w:pos="4320"/>
        </w:tabs>
        <w:ind w:left="4320" w:hanging="360"/>
      </w:pPr>
      <w:rPr>
        <w:rFonts w:ascii="Wingdings" w:hAnsi="Wingdings" w:hint="default"/>
      </w:rPr>
    </w:lvl>
    <w:lvl w:ilvl="6" w:tplc="712ACD2A" w:tentative="1">
      <w:start w:val="1"/>
      <w:numFmt w:val="bullet"/>
      <w:lvlText w:val=""/>
      <w:lvlJc w:val="left"/>
      <w:pPr>
        <w:tabs>
          <w:tab w:val="num" w:pos="5040"/>
        </w:tabs>
        <w:ind w:left="5040" w:hanging="360"/>
      </w:pPr>
      <w:rPr>
        <w:rFonts w:ascii="Wingdings" w:hAnsi="Wingdings" w:hint="default"/>
      </w:rPr>
    </w:lvl>
    <w:lvl w:ilvl="7" w:tplc="39F03166" w:tentative="1">
      <w:start w:val="1"/>
      <w:numFmt w:val="bullet"/>
      <w:lvlText w:val=""/>
      <w:lvlJc w:val="left"/>
      <w:pPr>
        <w:tabs>
          <w:tab w:val="num" w:pos="5760"/>
        </w:tabs>
        <w:ind w:left="5760" w:hanging="360"/>
      </w:pPr>
      <w:rPr>
        <w:rFonts w:ascii="Wingdings" w:hAnsi="Wingdings" w:hint="default"/>
      </w:rPr>
    </w:lvl>
    <w:lvl w:ilvl="8" w:tplc="93C0D1F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C745F"/>
    <w:multiLevelType w:val="hybridMultilevel"/>
    <w:tmpl w:val="F3A6A690"/>
    <w:lvl w:ilvl="0" w:tplc="6EEA79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1037CB"/>
    <w:multiLevelType w:val="multilevel"/>
    <w:tmpl w:val="6E1207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69015F"/>
    <w:multiLevelType w:val="hybridMultilevel"/>
    <w:tmpl w:val="8BB62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5A4B8B"/>
    <w:multiLevelType w:val="hybridMultilevel"/>
    <w:tmpl w:val="0E94B5DA"/>
    <w:lvl w:ilvl="0" w:tplc="1C429B22">
      <w:start w:val="20"/>
      <w:numFmt w:val="bullet"/>
      <w:lvlText w:val="-"/>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16C06"/>
    <w:multiLevelType w:val="hybridMultilevel"/>
    <w:tmpl w:val="BDDE769C"/>
    <w:lvl w:ilvl="0" w:tplc="9A1E0FD4">
      <w:start w:val="1"/>
      <w:numFmt w:val="bullet"/>
      <w:lvlText w:val=""/>
      <w:lvlJc w:val="left"/>
      <w:pPr>
        <w:tabs>
          <w:tab w:val="num" w:pos="720"/>
        </w:tabs>
        <w:ind w:left="720" w:hanging="360"/>
      </w:pPr>
      <w:rPr>
        <w:rFonts w:ascii="Wingdings" w:hAnsi="Wingdings" w:hint="default"/>
      </w:rPr>
    </w:lvl>
    <w:lvl w:ilvl="1" w:tplc="777A1918" w:tentative="1">
      <w:start w:val="1"/>
      <w:numFmt w:val="bullet"/>
      <w:lvlText w:val=""/>
      <w:lvlJc w:val="left"/>
      <w:pPr>
        <w:tabs>
          <w:tab w:val="num" w:pos="1440"/>
        </w:tabs>
        <w:ind w:left="1440" w:hanging="360"/>
      </w:pPr>
      <w:rPr>
        <w:rFonts w:ascii="Wingdings" w:hAnsi="Wingdings" w:hint="default"/>
      </w:rPr>
    </w:lvl>
    <w:lvl w:ilvl="2" w:tplc="11544A34" w:tentative="1">
      <w:start w:val="1"/>
      <w:numFmt w:val="bullet"/>
      <w:lvlText w:val=""/>
      <w:lvlJc w:val="left"/>
      <w:pPr>
        <w:tabs>
          <w:tab w:val="num" w:pos="2160"/>
        </w:tabs>
        <w:ind w:left="2160" w:hanging="360"/>
      </w:pPr>
      <w:rPr>
        <w:rFonts w:ascii="Wingdings" w:hAnsi="Wingdings" w:hint="default"/>
      </w:rPr>
    </w:lvl>
    <w:lvl w:ilvl="3" w:tplc="0986D152" w:tentative="1">
      <w:start w:val="1"/>
      <w:numFmt w:val="bullet"/>
      <w:lvlText w:val=""/>
      <w:lvlJc w:val="left"/>
      <w:pPr>
        <w:tabs>
          <w:tab w:val="num" w:pos="2880"/>
        </w:tabs>
        <w:ind w:left="2880" w:hanging="360"/>
      </w:pPr>
      <w:rPr>
        <w:rFonts w:ascii="Wingdings" w:hAnsi="Wingdings" w:hint="default"/>
      </w:rPr>
    </w:lvl>
    <w:lvl w:ilvl="4" w:tplc="B2480490" w:tentative="1">
      <w:start w:val="1"/>
      <w:numFmt w:val="bullet"/>
      <w:lvlText w:val=""/>
      <w:lvlJc w:val="left"/>
      <w:pPr>
        <w:tabs>
          <w:tab w:val="num" w:pos="3600"/>
        </w:tabs>
        <w:ind w:left="3600" w:hanging="360"/>
      </w:pPr>
      <w:rPr>
        <w:rFonts w:ascii="Wingdings" w:hAnsi="Wingdings" w:hint="default"/>
      </w:rPr>
    </w:lvl>
    <w:lvl w:ilvl="5" w:tplc="5E520EA0" w:tentative="1">
      <w:start w:val="1"/>
      <w:numFmt w:val="bullet"/>
      <w:lvlText w:val=""/>
      <w:lvlJc w:val="left"/>
      <w:pPr>
        <w:tabs>
          <w:tab w:val="num" w:pos="4320"/>
        </w:tabs>
        <w:ind w:left="4320" w:hanging="360"/>
      </w:pPr>
      <w:rPr>
        <w:rFonts w:ascii="Wingdings" w:hAnsi="Wingdings" w:hint="default"/>
      </w:rPr>
    </w:lvl>
    <w:lvl w:ilvl="6" w:tplc="5308C758" w:tentative="1">
      <w:start w:val="1"/>
      <w:numFmt w:val="bullet"/>
      <w:lvlText w:val=""/>
      <w:lvlJc w:val="left"/>
      <w:pPr>
        <w:tabs>
          <w:tab w:val="num" w:pos="5040"/>
        </w:tabs>
        <w:ind w:left="5040" w:hanging="360"/>
      </w:pPr>
      <w:rPr>
        <w:rFonts w:ascii="Wingdings" w:hAnsi="Wingdings" w:hint="default"/>
      </w:rPr>
    </w:lvl>
    <w:lvl w:ilvl="7" w:tplc="3462E168" w:tentative="1">
      <w:start w:val="1"/>
      <w:numFmt w:val="bullet"/>
      <w:lvlText w:val=""/>
      <w:lvlJc w:val="left"/>
      <w:pPr>
        <w:tabs>
          <w:tab w:val="num" w:pos="5760"/>
        </w:tabs>
        <w:ind w:left="5760" w:hanging="360"/>
      </w:pPr>
      <w:rPr>
        <w:rFonts w:ascii="Wingdings" w:hAnsi="Wingdings" w:hint="default"/>
      </w:rPr>
    </w:lvl>
    <w:lvl w:ilvl="8" w:tplc="FFCE492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592BDE"/>
    <w:multiLevelType w:val="hybridMultilevel"/>
    <w:tmpl w:val="EA428968"/>
    <w:lvl w:ilvl="0" w:tplc="010A3060">
      <w:start w:val="1"/>
      <w:numFmt w:val="decimal"/>
      <w:lvlText w:val="%1."/>
      <w:lvlJc w:val="left"/>
      <w:pPr>
        <w:ind w:left="720" w:hanging="360"/>
      </w:pPr>
      <w:rPr>
        <w:rFonts w:ascii="TH Niramit AS" w:eastAsia="Calibri" w:hAnsi="TH Niramit AS" w:cs="TH Niramit A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0358E"/>
    <w:multiLevelType w:val="hybridMultilevel"/>
    <w:tmpl w:val="3A8EB4D0"/>
    <w:lvl w:ilvl="0" w:tplc="5C163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A60257"/>
    <w:multiLevelType w:val="hybridMultilevel"/>
    <w:tmpl w:val="D65865F4"/>
    <w:lvl w:ilvl="0" w:tplc="04090001">
      <w:start w:val="1"/>
      <w:numFmt w:val="bullet"/>
      <w:lvlText w:val=""/>
      <w:lvlJc w:val="left"/>
      <w:pPr>
        <w:ind w:left="2154" w:hanging="360"/>
      </w:pPr>
      <w:rPr>
        <w:rFonts w:ascii="Symbol" w:hAnsi="Symbol" w:hint="default"/>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15" w15:restartNumberingAfterBreak="0">
    <w:nsid w:val="680A0E4C"/>
    <w:multiLevelType w:val="hybridMultilevel"/>
    <w:tmpl w:val="BD143448"/>
    <w:lvl w:ilvl="0" w:tplc="F3107548">
      <w:start w:val="20"/>
      <w:numFmt w:val="bullet"/>
      <w:lvlText w:val="-"/>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82E1A"/>
    <w:multiLevelType w:val="hybridMultilevel"/>
    <w:tmpl w:val="6298C5B4"/>
    <w:lvl w:ilvl="0" w:tplc="A33CD29C">
      <w:start w:val="1"/>
      <w:numFmt w:val="bullet"/>
      <w:lvlText w:val="-"/>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B313EE"/>
    <w:multiLevelType w:val="hybridMultilevel"/>
    <w:tmpl w:val="3A8EB4D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721979C8"/>
    <w:multiLevelType w:val="hybridMultilevel"/>
    <w:tmpl w:val="BF744C32"/>
    <w:lvl w:ilvl="0" w:tplc="9D180A20">
      <w:start w:val="1"/>
      <w:numFmt w:val="bullet"/>
      <w:lvlText w:val=""/>
      <w:lvlJc w:val="left"/>
      <w:pPr>
        <w:ind w:left="1440" w:hanging="360"/>
      </w:pPr>
      <w:rPr>
        <w:rFonts w:ascii="Symbol" w:eastAsia="Calibri" w:hAnsi="Symbol" w:cs="TH Niramit A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A1729D"/>
    <w:multiLevelType w:val="hybridMultilevel"/>
    <w:tmpl w:val="91FCF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2"/>
  </w:num>
  <w:num w:numId="4">
    <w:abstractNumId w:val="4"/>
  </w:num>
  <w:num w:numId="5">
    <w:abstractNumId w:val="7"/>
  </w:num>
  <w:num w:numId="6">
    <w:abstractNumId w:val="18"/>
  </w:num>
  <w:num w:numId="7">
    <w:abstractNumId w:val="6"/>
  </w:num>
  <w:num w:numId="8">
    <w:abstractNumId w:val="11"/>
  </w:num>
  <w:num w:numId="9">
    <w:abstractNumId w:val="8"/>
  </w:num>
  <w:num w:numId="10">
    <w:abstractNumId w:val="9"/>
  </w:num>
  <w:num w:numId="11">
    <w:abstractNumId w:val="3"/>
  </w:num>
  <w:num w:numId="12">
    <w:abstractNumId w:val="16"/>
  </w:num>
  <w:num w:numId="13">
    <w:abstractNumId w:val="2"/>
  </w:num>
  <w:num w:numId="14">
    <w:abstractNumId w:val="5"/>
  </w:num>
  <w:num w:numId="15">
    <w:abstractNumId w:val="10"/>
  </w:num>
  <w:num w:numId="16">
    <w:abstractNumId w:val="15"/>
  </w:num>
  <w:num w:numId="17">
    <w:abstractNumId w:val="19"/>
  </w:num>
  <w:num w:numId="18">
    <w:abstractNumId w:val="14"/>
  </w:num>
  <w:num w:numId="19">
    <w:abstractNumId w:val="13"/>
  </w:num>
  <w:num w:numId="2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defaultTabStop w:val="720"/>
  <w:drawingGridHorizontalSpacing w:val="160"/>
  <w:displayHorizontalDrawingGridEvery w:val="2"/>
  <w:characterSpacingControl w:val="doNotCompress"/>
  <w:hdrShapeDefaults>
    <o:shapedefaults v:ext="edit" spidmax="2049" fillcolor="white" strokecolor="#666">
      <v:fill color="white" color2="#999" focusposition="1" focussize="" focus="100%" type="gradient"/>
      <v:stroke color="#666" weight="1pt"/>
      <v:shadow on="t" type="perspective" color="#7f7f7f" opacity=".5" offset="1pt" offset2="-3pt"/>
    </o:shapedefaults>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516"/>
    <w:rsid w:val="000018B9"/>
    <w:rsid w:val="00001B56"/>
    <w:rsid w:val="00003033"/>
    <w:rsid w:val="00003341"/>
    <w:rsid w:val="00004EC2"/>
    <w:rsid w:val="0000636C"/>
    <w:rsid w:val="000069A0"/>
    <w:rsid w:val="000072E4"/>
    <w:rsid w:val="00012021"/>
    <w:rsid w:val="0001391C"/>
    <w:rsid w:val="00015142"/>
    <w:rsid w:val="000164F1"/>
    <w:rsid w:val="00020FD8"/>
    <w:rsid w:val="000213EC"/>
    <w:rsid w:val="00021F7E"/>
    <w:rsid w:val="000230B4"/>
    <w:rsid w:val="000234FC"/>
    <w:rsid w:val="0002405E"/>
    <w:rsid w:val="00026238"/>
    <w:rsid w:val="00030343"/>
    <w:rsid w:val="000305E9"/>
    <w:rsid w:val="00030999"/>
    <w:rsid w:val="00033040"/>
    <w:rsid w:val="0003324E"/>
    <w:rsid w:val="00033EEF"/>
    <w:rsid w:val="00034C0C"/>
    <w:rsid w:val="00034F96"/>
    <w:rsid w:val="000355CB"/>
    <w:rsid w:val="00035DDB"/>
    <w:rsid w:val="00036909"/>
    <w:rsid w:val="0003697F"/>
    <w:rsid w:val="00036A65"/>
    <w:rsid w:val="00041392"/>
    <w:rsid w:val="000417FD"/>
    <w:rsid w:val="00042CF0"/>
    <w:rsid w:val="00043BD7"/>
    <w:rsid w:val="00043FD8"/>
    <w:rsid w:val="00044113"/>
    <w:rsid w:val="000443FE"/>
    <w:rsid w:val="000469C2"/>
    <w:rsid w:val="00046D6B"/>
    <w:rsid w:val="00047055"/>
    <w:rsid w:val="00050E20"/>
    <w:rsid w:val="00055D42"/>
    <w:rsid w:val="000573B3"/>
    <w:rsid w:val="00057FE2"/>
    <w:rsid w:val="00060EFE"/>
    <w:rsid w:val="00062164"/>
    <w:rsid w:val="0006310C"/>
    <w:rsid w:val="00064D55"/>
    <w:rsid w:val="00064E87"/>
    <w:rsid w:val="00064F03"/>
    <w:rsid w:val="000660B4"/>
    <w:rsid w:val="000663EC"/>
    <w:rsid w:val="0007006F"/>
    <w:rsid w:val="000709A4"/>
    <w:rsid w:val="000726C0"/>
    <w:rsid w:val="000727D2"/>
    <w:rsid w:val="00074AAB"/>
    <w:rsid w:val="000761A5"/>
    <w:rsid w:val="00076BCF"/>
    <w:rsid w:val="000778B5"/>
    <w:rsid w:val="000803F6"/>
    <w:rsid w:val="00080701"/>
    <w:rsid w:val="00082452"/>
    <w:rsid w:val="0008529B"/>
    <w:rsid w:val="00087516"/>
    <w:rsid w:val="00087F8F"/>
    <w:rsid w:val="00090F1F"/>
    <w:rsid w:val="000915EC"/>
    <w:rsid w:val="00091C58"/>
    <w:rsid w:val="00092E9F"/>
    <w:rsid w:val="0009527E"/>
    <w:rsid w:val="00096C05"/>
    <w:rsid w:val="00096C96"/>
    <w:rsid w:val="00097DC7"/>
    <w:rsid w:val="000A0D7A"/>
    <w:rsid w:val="000A13F6"/>
    <w:rsid w:val="000A1914"/>
    <w:rsid w:val="000A1B8C"/>
    <w:rsid w:val="000A26E4"/>
    <w:rsid w:val="000A3C52"/>
    <w:rsid w:val="000A43EE"/>
    <w:rsid w:val="000A79E8"/>
    <w:rsid w:val="000B07C4"/>
    <w:rsid w:val="000B0D61"/>
    <w:rsid w:val="000B21A3"/>
    <w:rsid w:val="000B607B"/>
    <w:rsid w:val="000B7D7E"/>
    <w:rsid w:val="000C04FF"/>
    <w:rsid w:val="000C106B"/>
    <w:rsid w:val="000C1816"/>
    <w:rsid w:val="000C3A2B"/>
    <w:rsid w:val="000C3E95"/>
    <w:rsid w:val="000C5624"/>
    <w:rsid w:val="000C5B3A"/>
    <w:rsid w:val="000C5B42"/>
    <w:rsid w:val="000C62C0"/>
    <w:rsid w:val="000C6A3F"/>
    <w:rsid w:val="000D3B1B"/>
    <w:rsid w:val="000D4F3D"/>
    <w:rsid w:val="000D5467"/>
    <w:rsid w:val="000D5CA0"/>
    <w:rsid w:val="000D682F"/>
    <w:rsid w:val="000E0AAA"/>
    <w:rsid w:val="000E0B04"/>
    <w:rsid w:val="000E30F9"/>
    <w:rsid w:val="000E33A0"/>
    <w:rsid w:val="000E3B53"/>
    <w:rsid w:val="000E3D66"/>
    <w:rsid w:val="000E43BB"/>
    <w:rsid w:val="000E4606"/>
    <w:rsid w:val="000E4A86"/>
    <w:rsid w:val="000E55AB"/>
    <w:rsid w:val="000E6994"/>
    <w:rsid w:val="000E73A8"/>
    <w:rsid w:val="000E7A66"/>
    <w:rsid w:val="000E7D03"/>
    <w:rsid w:val="000E7D80"/>
    <w:rsid w:val="000F1124"/>
    <w:rsid w:val="000F16F8"/>
    <w:rsid w:val="000F2135"/>
    <w:rsid w:val="000F32E8"/>
    <w:rsid w:val="000F3FA3"/>
    <w:rsid w:val="000F3FC7"/>
    <w:rsid w:val="000F4DBF"/>
    <w:rsid w:val="000F7B28"/>
    <w:rsid w:val="00101BF2"/>
    <w:rsid w:val="001027C8"/>
    <w:rsid w:val="00102B67"/>
    <w:rsid w:val="001062C0"/>
    <w:rsid w:val="00106704"/>
    <w:rsid w:val="001069AB"/>
    <w:rsid w:val="0010753E"/>
    <w:rsid w:val="0011108E"/>
    <w:rsid w:val="00111F92"/>
    <w:rsid w:val="00113189"/>
    <w:rsid w:val="00114382"/>
    <w:rsid w:val="00114847"/>
    <w:rsid w:val="001153E5"/>
    <w:rsid w:val="001168A0"/>
    <w:rsid w:val="0011714E"/>
    <w:rsid w:val="001172F2"/>
    <w:rsid w:val="001208B3"/>
    <w:rsid w:val="00120D9B"/>
    <w:rsid w:val="0012207E"/>
    <w:rsid w:val="00122EBD"/>
    <w:rsid w:val="00123E24"/>
    <w:rsid w:val="00124491"/>
    <w:rsid w:val="00124A1E"/>
    <w:rsid w:val="00125A53"/>
    <w:rsid w:val="00126CCB"/>
    <w:rsid w:val="001275CC"/>
    <w:rsid w:val="00127FE9"/>
    <w:rsid w:val="001307C5"/>
    <w:rsid w:val="00130C4C"/>
    <w:rsid w:val="0013113E"/>
    <w:rsid w:val="00131946"/>
    <w:rsid w:val="00133A5D"/>
    <w:rsid w:val="00133DFC"/>
    <w:rsid w:val="00134710"/>
    <w:rsid w:val="00134A79"/>
    <w:rsid w:val="00134D84"/>
    <w:rsid w:val="00134F00"/>
    <w:rsid w:val="00137648"/>
    <w:rsid w:val="001376BD"/>
    <w:rsid w:val="001401CC"/>
    <w:rsid w:val="0014144A"/>
    <w:rsid w:val="00141A11"/>
    <w:rsid w:val="00143D1A"/>
    <w:rsid w:val="00143D9F"/>
    <w:rsid w:val="00143DF1"/>
    <w:rsid w:val="00144657"/>
    <w:rsid w:val="00145CB6"/>
    <w:rsid w:val="0014602A"/>
    <w:rsid w:val="00146563"/>
    <w:rsid w:val="00146E6F"/>
    <w:rsid w:val="001475B2"/>
    <w:rsid w:val="00150028"/>
    <w:rsid w:val="00150D02"/>
    <w:rsid w:val="00151268"/>
    <w:rsid w:val="00153A7E"/>
    <w:rsid w:val="00153D20"/>
    <w:rsid w:val="00154F6D"/>
    <w:rsid w:val="00155605"/>
    <w:rsid w:val="0015618D"/>
    <w:rsid w:val="00160300"/>
    <w:rsid w:val="001624EC"/>
    <w:rsid w:val="00162BCD"/>
    <w:rsid w:val="00162E95"/>
    <w:rsid w:val="001630DF"/>
    <w:rsid w:val="00163248"/>
    <w:rsid w:val="001646B4"/>
    <w:rsid w:val="00164A6F"/>
    <w:rsid w:val="001652E4"/>
    <w:rsid w:val="0016605E"/>
    <w:rsid w:val="00167081"/>
    <w:rsid w:val="00170D28"/>
    <w:rsid w:val="00171BE2"/>
    <w:rsid w:val="00173711"/>
    <w:rsid w:val="00177164"/>
    <w:rsid w:val="0018082E"/>
    <w:rsid w:val="00182272"/>
    <w:rsid w:val="001833EB"/>
    <w:rsid w:val="001844C7"/>
    <w:rsid w:val="00184859"/>
    <w:rsid w:val="00184992"/>
    <w:rsid w:val="00185EDE"/>
    <w:rsid w:val="00186425"/>
    <w:rsid w:val="00191BE2"/>
    <w:rsid w:val="00191CD5"/>
    <w:rsid w:val="00192F6F"/>
    <w:rsid w:val="0019357A"/>
    <w:rsid w:val="0019365D"/>
    <w:rsid w:val="00193B40"/>
    <w:rsid w:val="001952C7"/>
    <w:rsid w:val="001966BF"/>
    <w:rsid w:val="00197D30"/>
    <w:rsid w:val="001A02DA"/>
    <w:rsid w:val="001A0F27"/>
    <w:rsid w:val="001A15D1"/>
    <w:rsid w:val="001A194D"/>
    <w:rsid w:val="001A1A3F"/>
    <w:rsid w:val="001A33AC"/>
    <w:rsid w:val="001A353A"/>
    <w:rsid w:val="001A4512"/>
    <w:rsid w:val="001A4997"/>
    <w:rsid w:val="001A4E46"/>
    <w:rsid w:val="001A66EC"/>
    <w:rsid w:val="001A6759"/>
    <w:rsid w:val="001A6CE1"/>
    <w:rsid w:val="001B00B3"/>
    <w:rsid w:val="001B0311"/>
    <w:rsid w:val="001B0356"/>
    <w:rsid w:val="001B078F"/>
    <w:rsid w:val="001B0848"/>
    <w:rsid w:val="001B0A06"/>
    <w:rsid w:val="001B0DFE"/>
    <w:rsid w:val="001B4624"/>
    <w:rsid w:val="001B6464"/>
    <w:rsid w:val="001B649D"/>
    <w:rsid w:val="001B711E"/>
    <w:rsid w:val="001C0C24"/>
    <w:rsid w:val="001C258C"/>
    <w:rsid w:val="001C2B5F"/>
    <w:rsid w:val="001C34F5"/>
    <w:rsid w:val="001C421D"/>
    <w:rsid w:val="001C473B"/>
    <w:rsid w:val="001C4DCF"/>
    <w:rsid w:val="001C5FA6"/>
    <w:rsid w:val="001C7C31"/>
    <w:rsid w:val="001D1064"/>
    <w:rsid w:val="001D11B3"/>
    <w:rsid w:val="001D1D8F"/>
    <w:rsid w:val="001D2189"/>
    <w:rsid w:val="001D2865"/>
    <w:rsid w:val="001D3ECE"/>
    <w:rsid w:val="001D4760"/>
    <w:rsid w:val="001D4A85"/>
    <w:rsid w:val="001D5F55"/>
    <w:rsid w:val="001D6B35"/>
    <w:rsid w:val="001D6DDE"/>
    <w:rsid w:val="001D6DEE"/>
    <w:rsid w:val="001E054D"/>
    <w:rsid w:val="001E18FA"/>
    <w:rsid w:val="001E1CA3"/>
    <w:rsid w:val="001E23A9"/>
    <w:rsid w:val="001E26F4"/>
    <w:rsid w:val="001E270B"/>
    <w:rsid w:val="001E2A84"/>
    <w:rsid w:val="001E4F05"/>
    <w:rsid w:val="001E72BE"/>
    <w:rsid w:val="001E7AAE"/>
    <w:rsid w:val="001E7AD6"/>
    <w:rsid w:val="001E7F49"/>
    <w:rsid w:val="001F06C2"/>
    <w:rsid w:val="001F15B7"/>
    <w:rsid w:val="001F1DCB"/>
    <w:rsid w:val="001F36ED"/>
    <w:rsid w:val="001F39AE"/>
    <w:rsid w:val="001F573E"/>
    <w:rsid w:val="001F584D"/>
    <w:rsid w:val="001F6BBC"/>
    <w:rsid w:val="001F7F03"/>
    <w:rsid w:val="0020080A"/>
    <w:rsid w:val="00201C1C"/>
    <w:rsid w:val="00202092"/>
    <w:rsid w:val="0020209C"/>
    <w:rsid w:val="00202D69"/>
    <w:rsid w:val="00206B72"/>
    <w:rsid w:val="00207CC1"/>
    <w:rsid w:val="002106CF"/>
    <w:rsid w:val="002119EC"/>
    <w:rsid w:val="00211ACA"/>
    <w:rsid w:val="00211ED9"/>
    <w:rsid w:val="00212040"/>
    <w:rsid w:val="00212A85"/>
    <w:rsid w:val="002132CB"/>
    <w:rsid w:val="00213A31"/>
    <w:rsid w:val="00214137"/>
    <w:rsid w:val="0021470E"/>
    <w:rsid w:val="00216283"/>
    <w:rsid w:val="00217295"/>
    <w:rsid w:val="0021764C"/>
    <w:rsid w:val="00220DB4"/>
    <w:rsid w:val="00224577"/>
    <w:rsid w:val="00225ADC"/>
    <w:rsid w:val="00226ECF"/>
    <w:rsid w:val="00227C95"/>
    <w:rsid w:val="00227FB1"/>
    <w:rsid w:val="00230519"/>
    <w:rsid w:val="00230C86"/>
    <w:rsid w:val="00230D24"/>
    <w:rsid w:val="00231222"/>
    <w:rsid w:val="0023424E"/>
    <w:rsid w:val="002345B9"/>
    <w:rsid w:val="00234936"/>
    <w:rsid w:val="0024007B"/>
    <w:rsid w:val="002408C6"/>
    <w:rsid w:val="00243150"/>
    <w:rsid w:val="00244DAD"/>
    <w:rsid w:val="00245E32"/>
    <w:rsid w:val="0024613A"/>
    <w:rsid w:val="0024627F"/>
    <w:rsid w:val="00246DD6"/>
    <w:rsid w:val="00250529"/>
    <w:rsid w:val="00251BFC"/>
    <w:rsid w:val="002525D2"/>
    <w:rsid w:val="0025268B"/>
    <w:rsid w:val="0025354F"/>
    <w:rsid w:val="00253960"/>
    <w:rsid w:val="00254786"/>
    <w:rsid w:val="00254F56"/>
    <w:rsid w:val="002579CD"/>
    <w:rsid w:val="00257A7B"/>
    <w:rsid w:val="0026103A"/>
    <w:rsid w:val="002615DA"/>
    <w:rsid w:val="00261DC5"/>
    <w:rsid w:val="002633F7"/>
    <w:rsid w:val="00264CF3"/>
    <w:rsid w:val="00264EEA"/>
    <w:rsid w:val="0026767C"/>
    <w:rsid w:val="00267E15"/>
    <w:rsid w:val="00267F01"/>
    <w:rsid w:val="00267F3D"/>
    <w:rsid w:val="002718CC"/>
    <w:rsid w:val="00271B16"/>
    <w:rsid w:val="00271DDF"/>
    <w:rsid w:val="00273F2D"/>
    <w:rsid w:val="0027583C"/>
    <w:rsid w:val="00275DF5"/>
    <w:rsid w:val="0027661B"/>
    <w:rsid w:val="00281612"/>
    <w:rsid w:val="00281724"/>
    <w:rsid w:val="002835A6"/>
    <w:rsid w:val="00284C61"/>
    <w:rsid w:val="00291B65"/>
    <w:rsid w:val="00291C82"/>
    <w:rsid w:val="00292D61"/>
    <w:rsid w:val="00293E84"/>
    <w:rsid w:val="00294D2A"/>
    <w:rsid w:val="002961F8"/>
    <w:rsid w:val="002967FA"/>
    <w:rsid w:val="00296E3C"/>
    <w:rsid w:val="00296F73"/>
    <w:rsid w:val="002971E9"/>
    <w:rsid w:val="00297BA3"/>
    <w:rsid w:val="002A0439"/>
    <w:rsid w:val="002A0C10"/>
    <w:rsid w:val="002A0F56"/>
    <w:rsid w:val="002A2DC8"/>
    <w:rsid w:val="002A3503"/>
    <w:rsid w:val="002A3A5F"/>
    <w:rsid w:val="002A42CF"/>
    <w:rsid w:val="002A4607"/>
    <w:rsid w:val="002A52D7"/>
    <w:rsid w:val="002A7351"/>
    <w:rsid w:val="002B1ED7"/>
    <w:rsid w:val="002B25B4"/>
    <w:rsid w:val="002B2F49"/>
    <w:rsid w:val="002B4AF4"/>
    <w:rsid w:val="002B62A6"/>
    <w:rsid w:val="002C05EC"/>
    <w:rsid w:val="002C122B"/>
    <w:rsid w:val="002C1D5C"/>
    <w:rsid w:val="002C7FA1"/>
    <w:rsid w:val="002C7FC6"/>
    <w:rsid w:val="002D092D"/>
    <w:rsid w:val="002D0B01"/>
    <w:rsid w:val="002D0DB6"/>
    <w:rsid w:val="002D0FE7"/>
    <w:rsid w:val="002D1CB6"/>
    <w:rsid w:val="002D2F9B"/>
    <w:rsid w:val="002D4394"/>
    <w:rsid w:val="002D443A"/>
    <w:rsid w:val="002D4849"/>
    <w:rsid w:val="002D5508"/>
    <w:rsid w:val="002D5592"/>
    <w:rsid w:val="002D763D"/>
    <w:rsid w:val="002E23AB"/>
    <w:rsid w:val="002E3B5A"/>
    <w:rsid w:val="002E4B51"/>
    <w:rsid w:val="002E774E"/>
    <w:rsid w:val="002F126E"/>
    <w:rsid w:val="002F1350"/>
    <w:rsid w:val="002F1F4A"/>
    <w:rsid w:val="002F2FED"/>
    <w:rsid w:val="002F412F"/>
    <w:rsid w:val="002F626D"/>
    <w:rsid w:val="002F7599"/>
    <w:rsid w:val="002F7A48"/>
    <w:rsid w:val="0030208D"/>
    <w:rsid w:val="00303CD4"/>
    <w:rsid w:val="0030738B"/>
    <w:rsid w:val="00310FDF"/>
    <w:rsid w:val="00312943"/>
    <w:rsid w:val="00312D14"/>
    <w:rsid w:val="0031404E"/>
    <w:rsid w:val="00314BB0"/>
    <w:rsid w:val="003154E2"/>
    <w:rsid w:val="00323554"/>
    <w:rsid w:val="003264D1"/>
    <w:rsid w:val="003312F3"/>
    <w:rsid w:val="00331F93"/>
    <w:rsid w:val="00332147"/>
    <w:rsid w:val="00332E63"/>
    <w:rsid w:val="0033315D"/>
    <w:rsid w:val="0033407C"/>
    <w:rsid w:val="00337436"/>
    <w:rsid w:val="003377F0"/>
    <w:rsid w:val="00337BA3"/>
    <w:rsid w:val="0034066C"/>
    <w:rsid w:val="003430FA"/>
    <w:rsid w:val="003454EA"/>
    <w:rsid w:val="00345A41"/>
    <w:rsid w:val="00350B0A"/>
    <w:rsid w:val="00350C0E"/>
    <w:rsid w:val="00350C1D"/>
    <w:rsid w:val="0035350E"/>
    <w:rsid w:val="00354927"/>
    <w:rsid w:val="00355190"/>
    <w:rsid w:val="003557DC"/>
    <w:rsid w:val="003569A3"/>
    <w:rsid w:val="003569E2"/>
    <w:rsid w:val="00357417"/>
    <w:rsid w:val="003577D7"/>
    <w:rsid w:val="00357EB0"/>
    <w:rsid w:val="00360AD2"/>
    <w:rsid w:val="00361723"/>
    <w:rsid w:val="00361EB1"/>
    <w:rsid w:val="00365FDE"/>
    <w:rsid w:val="00366130"/>
    <w:rsid w:val="0036644D"/>
    <w:rsid w:val="00367110"/>
    <w:rsid w:val="00367FAF"/>
    <w:rsid w:val="00371E61"/>
    <w:rsid w:val="0037228B"/>
    <w:rsid w:val="00373322"/>
    <w:rsid w:val="00374530"/>
    <w:rsid w:val="00375CEE"/>
    <w:rsid w:val="00376784"/>
    <w:rsid w:val="00377407"/>
    <w:rsid w:val="00380176"/>
    <w:rsid w:val="003801EB"/>
    <w:rsid w:val="0038056B"/>
    <w:rsid w:val="003807EE"/>
    <w:rsid w:val="0038314C"/>
    <w:rsid w:val="00385A5F"/>
    <w:rsid w:val="00385C1D"/>
    <w:rsid w:val="003860F3"/>
    <w:rsid w:val="00390413"/>
    <w:rsid w:val="00390782"/>
    <w:rsid w:val="00395102"/>
    <w:rsid w:val="003956CB"/>
    <w:rsid w:val="003A421C"/>
    <w:rsid w:val="003A6091"/>
    <w:rsid w:val="003A74AB"/>
    <w:rsid w:val="003A7941"/>
    <w:rsid w:val="003A7A65"/>
    <w:rsid w:val="003B229B"/>
    <w:rsid w:val="003B2CD7"/>
    <w:rsid w:val="003B3162"/>
    <w:rsid w:val="003B4018"/>
    <w:rsid w:val="003B4F73"/>
    <w:rsid w:val="003B5852"/>
    <w:rsid w:val="003C0C5B"/>
    <w:rsid w:val="003C1958"/>
    <w:rsid w:val="003C197B"/>
    <w:rsid w:val="003C2DA6"/>
    <w:rsid w:val="003C2F5D"/>
    <w:rsid w:val="003C3EC3"/>
    <w:rsid w:val="003C3ECC"/>
    <w:rsid w:val="003C5170"/>
    <w:rsid w:val="003C5451"/>
    <w:rsid w:val="003C6533"/>
    <w:rsid w:val="003C7F94"/>
    <w:rsid w:val="003D28F4"/>
    <w:rsid w:val="003D37CA"/>
    <w:rsid w:val="003D4016"/>
    <w:rsid w:val="003D4032"/>
    <w:rsid w:val="003D4655"/>
    <w:rsid w:val="003D5B02"/>
    <w:rsid w:val="003D6C92"/>
    <w:rsid w:val="003E0D9A"/>
    <w:rsid w:val="003E105A"/>
    <w:rsid w:val="003E15EA"/>
    <w:rsid w:val="003E32F5"/>
    <w:rsid w:val="003E5CF7"/>
    <w:rsid w:val="003F0497"/>
    <w:rsid w:val="003F1AFC"/>
    <w:rsid w:val="003F20ED"/>
    <w:rsid w:val="003F3058"/>
    <w:rsid w:val="003F365B"/>
    <w:rsid w:val="004006F6"/>
    <w:rsid w:val="00401022"/>
    <w:rsid w:val="00401ED7"/>
    <w:rsid w:val="004103DA"/>
    <w:rsid w:val="00410D5C"/>
    <w:rsid w:val="00411126"/>
    <w:rsid w:val="004114D6"/>
    <w:rsid w:val="00420483"/>
    <w:rsid w:val="00420599"/>
    <w:rsid w:val="004207E7"/>
    <w:rsid w:val="00422661"/>
    <w:rsid w:val="00422ED8"/>
    <w:rsid w:val="004231A5"/>
    <w:rsid w:val="00424B6D"/>
    <w:rsid w:val="00426165"/>
    <w:rsid w:val="00432959"/>
    <w:rsid w:val="00432E77"/>
    <w:rsid w:val="004368D9"/>
    <w:rsid w:val="0043754F"/>
    <w:rsid w:val="00437B28"/>
    <w:rsid w:val="00437FA8"/>
    <w:rsid w:val="00440ADA"/>
    <w:rsid w:val="00442E85"/>
    <w:rsid w:val="004449D8"/>
    <w:rsid w:val="0044629B"/>
    <w:rsid w:val="004511A6"/>
    <w:rsid w:val="00451BAA"/>
    <w:rsid w:val="004529E4"/>
    <w:rsid w:val="00453651"/>
    <w:rsid w:val="00453DF6"/>
    <w:rsid w:val="0045433E"/>
    <w:rsid w:val="004552DD"/>
    <w:rsid w:val="00456461"/>
    <w:rsid w:val="004577D9"/>
    <w:rsid w:val="004602B5"/>
    <w:rsid w:val="00461937"/>
    <w:rsid w:val="00463D5B"/>
    <w:rsid w:val="00464BEE"/>
    <w:rsid w:val="00464F98"/>
    <w:rsid w:val="00465539"/>
    <w:rsid w:val="00466EC6"/>
    <w:rsid w:val="00467C86"/>
    <w:rsid w:val="00470468"/>
    <w:rsid w:val="004709A1"/>
    <w:rsid w:val="004716A6"/>
    <w:rsid w:val="00474DA7"/>
    <w:rsid w:val="00480934"/>
    <w:rsid w:val="00480A48"/>
    <w:rsid w:val="0048192C"/>
    <w:rsid w:val="00482578"/>
    <w:rsid w:val="00482A10"/>
    <w:rsid w:val="00483487"/>
    <w:rsid w:val="00483CCB"/>
    <w:rsid w:val="00484353"/>
    <w:rsid w:val="004847BC"/>
    <w:rsid w:val="004849DB"/>
    <w:rsid w:val="004860B5"/>
    <w:rsid w:val="004860D6"/>
    <w:rsid w:val="00487D34"/>
    <w:rsid w:val="004901CF"/>
    <w:rsid w:val="00490976"/>
    <w:rsid w:val="004926CA"/>
    <w:rsid w:val="00492B4F"/>
    <w:rsid w:val="004938A2"/>
    <w:rsid w:val="00493B91"/>
    <w:rsid w:val="004947BE"/>
    <w:rsid w:val="0049534C"/>
    <w:rsid w:val="004953FE"/>
    <w:rsid w:val="00495C2D"/>
    <w:rsid w:val="00496182"/>
    <w:rsid w:val="00496549"/>
    <w:rsid w:val="00497975"/>
    <w:rsid w:val="00497CBB"/>
    <w:rsid w:val="004A0104"/>
    <w:rsid w:val="004A0CF7"/>
    <w:rsid w:val="004A18CF"/>
    <w:rsid w:val="004A2CBA"/>
    <w:rsid w:val="004A35C0"/>
    <w:rsid w:val="004A3724"/>
    <w:rsid w:val="004A37CE"/>
    <w:rsid w:val="004A5A2B"/>
    <w:rsid w:val="004A66E7"/>
    <w:rsid w:val="004B01A1"/>
    <w:rsid w:val="004B0878"/>
    <w:rsid w:val="004B0A6F"/>
    <w:rsid w:val="004B1FFC"/>
    <w:rsid w:val="004B3E5B"/>
    <w:rsid w:val="004B6E4C"/>
    <w:rsid w:val="004B77B7"/>
    <w:rsid w:val="004C037E"/>
    <w:rsid w:val="004C0F49"/>
    <w:rsid w:val="004C19E8"/>
    <w:rsid w:val="004C2B31"/>
    <w:rsid w:val="004C343A"/>
    <w:rsid w:val="004C3E2C"/>
    <w:rsid w:val="004C444D"/>
    <w:rsid w:val="004C4695"/>
    <w:rsid w:val="004C501F"/>
    <w:rsid w:val="004C660F"/>
    <w:rsid w:val="004C6D75"/>
    <w:rsid w:val="004C7897"/>
    <w:rsid w:val="004D0BFD"/>
    <w:rsid w:val="004D159D"/>
    <w:rsid w:val="004D2F33"/>
    <w:rsid w:val="004D3E9E"/>
    <w:rsid w:val="004D4754"/>
    <w:rsid w:val="004D7575"/>
    <w:rsid w:val="004D797C"/>
    <w:rsid w:val="004D7A35"/>
    <w:rsid w:val="004D7E50"/>
    <w:rsid w:val="004E1C55"/>
    <w:rsid w:val="004E38D4"/>
    <w:rsid w:val="004E3B5C"/>
    <w:rsid w:val="004E3B87"/>
    <w:rsid w:val="004E52A9"/>
    <w:rsid w:val="004E61DE"/>
    <w:rsid w:val="004E78BF"/>
    <w:rsid w:val="004E7917"/>
    <w:rsid w:val="004F0648"/>
    <w:rsid w:val="004F094F"/>
    <w:rsid w:val="004F0A48"/>
    <w:rsid w:val="004F44BC"/>
    <w:rsid w:val="004F7660"/>
    <w:rsid w:val="005024F9"/>
    <w:rsid w:val="005026BB"/>
    <w:rsid w:val="00504D18"/>
    <w:rsid w:val="00505A7A"/>
    <w:rsid w:val="0050624C"/>
    <w:rsid w:val="0050681B"/>
    <w:rsid w:val="0050727C"/>
    <w:rsid w:val="00507B17"/>
    <w:rsid w:val="005110A5"/>
    <w:rsid w:val="00511687"/>
    <w:rsid w:val="0051205F"/>
    <w:rsid w:val="005123FA"/>
    <w:rsid w:val="005131FA"/>
    <w:rsid w:val="00515220"/>
    <w:rsid w:val="00515526"/>
    <w:rsid w:val="00515CB9"/>
    <w:rsid w:val="0052009E"/>
    <w:rsid w:val="00521106"/>
    <w:rsid w:val="0052136A"/>
    <w:rsid w:val="005227C3"/>
    <w:rsid w:val="00525FB8"/>
    <w:rsid w:val="005269EE"/>
    <w:rsid w:val="005277A0"/>
    <w:rsid w:val="00527951"/>
    <w:rsid w:val="005315BB"/>
    <w:rsid w:val="0053281D"/>
    <w:rsid w:val="0053420E"/>
    <w:rsid w:val="005401AC"/>
    <w:rsid w:val="005436DC"/>
    <w:rsid w:val="00544198"/>
    <w:rsid w:val="00544C26"/>
    <w:rsid w:val="00545CE7"/>
    <w:rsid w:val="005462DF"/>
    <w:rsid w:val="0055382B"/>
    <w:rsid w:val="0055394F"/>
    <w:rsid w:val="00553E98"/>
    <w:rsid w:val="00555B4F"/>
    <w:rsid w:val="00555E20"/>
    <w:rsid w:val="00556A09"/>
    <w:rsid w:val="00557BC1"/>
    <w:rsid w:val="005615A3"/>
    <w:rsid w:val="00562D38"/>
    <w:rsid w:val="005632C2"/>
    <w:rsid w:val="00563701"/>
    <w:rsid w:val="00563FE0"/>
    <w:rsid w:val="005645AD"/>
    <w:rsid w:val="00566E0B"/>
    <w:rsid w:val="00570504"/>
    <w:rsid w:val="00573716"/>
    <w:rsid w:val="00575333"/>
    <w:rsid w:val="00576A2A"/>
    <w:rsid w:val="005808AC"/>
    <w:rsid w:val="00581D3B"/>
    <w:rsid w:val="00582482"/>
    <w:rsid w:val="00584339"/>
    <w:rsid w:val="00584741"/>
    <w:rsid w:val="00584F06"/>
    <w:rsid w:val="00585364"/>
    <w:rsid w:val="00592EE7"/>
    <w:rsid w:val="00593D32"/>
    <w:rsid w:val="00593D4B"/>
    <w:rsid w:val="00595385"/>
    <w:rsid w:val="00596F62"/>
    <w:rsid w:val="00597272"/>
    <w:rsid w:val="00597382"/>
    <w:rsid w:val="00597A50"/>
    <w:rsid w:val="005A2B13"/>
    <w:rsid w:val="005A393E"/>
    <w:rsid w:val="005A3EBB"/>
    <w:rsid w:val="005A4604"/>
    <w:rsid w:val="005A5639"/>
    <w:rsid w:val="005A57A2"/>
    <w:rsid w:val="005A5C6D"/>
    <w:rsid w:val="005A5FE8"/>
    <w:rsid w:val="005A705C"/>
    <w:rsid w:val="005A719E"/>
    <w:rsid w:val="005B0386"/>
    <w:rsid w:val="005B0FE4"/>
    <w:rsid w:val="005B1863"/>
    <w:rsid w:val="005B2DEB"/>
    <w:rsid w:val="005B304A"/>
    <w:rsid w:val="005B3852"/>
    <w:rsid w:val="005B44E7"/>
    <w:rsid w:val="005B6755"/>
    <w:rsid w:val="005B72D9"/>
    <w:rsid w:val="005C121D"/>
    <w:rsid w:val="005C257D"/>
    <w:rsid w:val="005C2658"/>
    <w:rsid w:val="005C30A3"/>
    <w:rsid w:val="005C30E4"/>
    <w:rsid w:val="005C4915"/>
    <w:rsid w:val="005C57ED"/>
    <w:rsid w:val="005C7498"/>
    <w:rsid w:val="005C7C08"/>
    <w:rsid w:val="005D077A"/>
    <w:rsid w:val="005D11C5"/>
    <w:rsid w:val="005D1434"/>
    <w:rsid w:val="005D2E3E"/>
    <w:rsid w:val="005D3897"/>
    <w:rsid w:val="005D48BB"/>
    <w:rsid w:val="005D54AF"/>
    <w:rsid w:val="005D7120"/>
    <w:rsid w:val="005E0F1D"/>
    <w:rsid w:val="005E26D9"/>
    <w:rsid w:val="005E36EE"/>
    <w:rsid w:val="005E4391"/>
    <w:rsid w:val="005E4EA5"/>
    <w:rsid w:val="005E581A"/>
    <w:rsid w:val="005F0D72"/>
    <w:rsid w:val="005F3A5B"/>
    <w:rsid w:val="005F3F8F"/>
    <w:rsid w:val="005F3FFB"/>
    <w:rsid w:val="005F4AA7"/>
    <w:rsid w:val="005F54C3"/>
    <w:rsid w:val="005F6F97"/>
    <w:rsid w:val="005F7466"/>
    <w:rsid w:val="005F7A48"/>
    <w:rsid w:val="005F7AF2"/>
    <w:rsid w:val="005F7BD2"/>
    <w:rsid w:val="0060269A"/>
    <w:rsid w:val="00603C49"/>
    <w:rsid w:val="006069AB"/>
    <w:rsid w:val="006079B5"/>
    <w:rsid w:val="006118B3"/>
    <w:rsid w:val="00611B9F"/>
    <w:rsid w:val="00611FA6"/>
    <w:rsid w:val="006138E8"/>
    <w:rsid w:val="00613FED"/>
    <w:rsid w:val="00614089"/>
    <w:rsid w:val="00614EDA"/>
    <w:rsid w:val="006151CD"/>
    <w:rsid w:val="0061596A"/>
    <w:rsid w:val="00621B72"/>
    <w:rsid w:val="006223AE"/>
    <w:rsid w:val="00630ACE"/>
    <w:rsid w:val="00630BB8"/>
    <w:rsid w:val="00630CFA"/>
    <w:rsid w:val="006323AF"/>
    <w:rsid w:val="00634AD4"/>
    <w:rsid w:val="00635D4B"/>
    <w:rsid w:val="00636517"/>
    <w:rsid w:val="00637F92"/>
    <w:rsid w:val="006400D9"/>
    <w:rsid w:val="00640220"/>
    <w:rsid w:val="006408A9"/>
    <w:rsid w:val="00641461"/>
    <w:rsid w:val="00643EE1"/>
    <w:rsid w:val="00646052"/>
    <w:rsid w:val="00647087"/>
    <w:rsid w:val="00647B45"/>
    <w:rsid w:val="00647FDF"/>
    <w:rsid w:val="0065050F"/>
    <w:rsid w:val="006507FF"/>
    <w:rsid w:val="00650A9C"/>
    <w:rsid w:val="00650B99"/>
    <w:rsid w:val="0065117D"/>
    <w:rsid w:val="00652C45"/>
    <w:rsid w:val="00652F55"/>
    <w:rsid w:val="00653308"/>
    <w:rsid w:val="00653DD5"/>
    <w:rsid w:val="006544F3"/>
    <w:rsid w:val="00654F05"/>
    <w:rsid w:val="006558D9"/>
    <w:rsid w:val="00655BB5"/>
    <w:rsid w:val="00655C7D"/>
    <w:rsid w:val="00655F77"/>
    <w:rsid w:val="00657155"/>
    <w:rsid w:val="00657B21"/>
    <w:rsid w:val="00660397"/>
    <w:rsid w:val="006611EF"/>
    <w:rsid w:val="00662EDF"/>
    <w:rsid w:val="006672A5"/>
    <w:rsid w:val="006678A5"/>
    <w:rsid w:val="00670822"/>
    <w:rsid w:val="00672731"/>
    <w:rsid w:val="00672C2D"/>
    <w:rsid w:val="00672CD1"/>
    <w:rsid w:val="006731FC"/>
    <w:rsid w:val="00673832"/>
    <w:rsid w:val="006742C8"/>
    <w:rsid w:val="00675174"/>
    <w:rsid w:val="0067557F"/>
    <w:rsid w:val="006761A8"/>
    <w:rsid w:val="006767AB"/>
    <w:rsid w:val="00677E1B"/>
    <w:rsid w:val="006810B9"/>
    <w:rsid w:val="00685672"/>
    <w:rsid w:val="006875CF"/>
    <w:rsid w:val="006901D1"/>
    <w:rsid w:val="00693112"/>
    <w:rsid w:val="00697A85"/>
    <w:rsid w:val="006A102F"/>
    <w:rsid w:val="006A12E0"/>
    <w:rsid w:val="006A2192"/>
    <w:rsid w:val="006A2CB7"/>
    <w:rsid w:val="006A32A3"/>
    <w:rsid w:val="006A560E"/>
    <w:rsid w:val="006A79AE"/>
    <w:rsid w:val="006A7A86"/>
    <w:rsid w:val="006B0245"/>
    <w:rsid w:val="006B1971"/>
    <w:rsid w:val="006B31B7"/>
    <w:rsid w:val="006B5DDF"/>
    <w:rsid w:val="006B74CC"/>
    <w:rsid w:val="006B7E77"/>
    <w:rsid w:val="006C0118"/>
    <w:rsid w:val="006C0662"/>
    <w:rsid w:val="006C0A8B"/>
    <w:rsid w:val="006C2A12"/>
    <w:rsid w:val="006C48DA"/>
    <w:rsid w:val="006C68A1"/>
    <w:rsid w:val="006D1734"/>
    <w:rsid w:val="006D1817"/>
    <w:rsid w:val="006D3929"/>
    <w:rsid w:val="006D48AD"/>
    <w:rsid w:val="006D56D4"/>
    <w:rsid w:val="006D697C"/>
    <w:rsid w:val="006D7301"/>
    <w:rsid w:val="006D7BF7"/>
    <w:rsid w:val="006E0D63"/>
    <w:rsid w:val="006E1198"/>
    <w:rsid w:val="006E1C2B"/>
    <w:rsid w:val="006E24DE"/>
    <w:rsid w:val="006E28C0"/>
    <w:rsid w:val="006E3222"/>
    <w:rsid w:val="006E3FF1"/>
    <w:rsid w:val="006E40F8"/>
    <w:rsid w:val="006E4AA6"/>
    <w:rsid w:val="006E54A4"/>
    <w:rsid w:val="006E5D26"/>
    <w:rsid w:val="006E67CA"/>
    <w:rsid w:val="006E7CE8"/>
    <w:rsid w:val="006F000A"/>
    <w:rsid w:val="006F00F9"/>
    <w:rsid w:val="006F0C83"/>
    <w:rsid w:val="006F1A29"/>
    <w:rsid w:val="006F1BE6"/>
    <w:rsid w:val="006F1E89"/>
    <w:rsid w:val="006F2748"/>
    <w:rsid w:val="006F2ACC"/>
    <w:rsid w:val="006F4100"/>
    <w:rsid w:val="006F66B9"/>
    <w:rsid w:val="007007C5"/>
    <w:rsid w:val="00706529"/>
    <w:rsid w:val="0070772F"/>
    <w:rsid w:val="00710E67"/>
    <w:rsid w:val="00711C9C"/>
    <w:rsid w:val="00712129"/>
    <w:rsid w:val="00712CF8"/>
    <w:rsid w:val="0071397F"/>
    <w:rsid w:val="007139A6"/>
    <w:rsid w:val="00714500"/>
    <w:rsid w:val="007154E9"/>
    <w:rsid w:val="0071560F"/>
    <w:rsid w:val="00715703"/>
    <w:rsid w:val="00715DD3"/>
    <w:rsid w:val="00716B25"/>
    <w:rsid w:val="007170C4"/>
    <w:rsid w:val="007207FA"/>
    <w:rsid w:val="00720D4E"/>
    <w:rsid w:val="00724550"/>
    <w:rsid w:val="007247A7"/>
    <w:rsid w:val="007262F4"/>
    <w:rsid w:val="00727927"/>
    <w:rsid w:val="00727F4F"/>
    <w:rsid w:val="007304F8"/>
    <w:rsid w:val="00730D95"/>
    <w:rsid w:val="00730DA1"/>
    <w:rsid w:val="007320DB"/>
    <w:rsid w:val="00733AA0"/>
    <w:rsid w:val="00733FAB"/>
    <w:rsid w:val="00740606"/>
    <w:rsid w:val="007407FB"/>
    <w:rsid w:val="00741260"/>
    <w:rsid w:val="00741DFE"/>
    <w:rsid w:val="00742D40"/>
    <w:rsid w:val="00742E80"/>
    <w:rsid w:val="00745553"/>
    <w:rsid w:val="007462E1"/>
    <w:rsid w:val="0074688A"/>
    <w:rsid w:val="00746C05"/>
    <w:rsid w:val="00747C79"/>
    <w:rsid w:val="0075155B"/>
    <w:rsid w:val="00751D2F"/>
    <w:rsid w:val="00751D50"/>
    <w:rsid w:val="00754D1C"/>
    <w:rsid w:val="00755DEF"/>
    <w:rsid w:val="007565F6"/>
    <w:rsid w:val="00757F73"/>
    <w:rsid w:val="007603CF"/>
    <w:rsid w:val="0076388F"/>
    <w:rsid w:val="00763F39"/>
    <w:rsid w:val="00764B3C"/>
    <w:rsid w:val="00765B26"/>
    <w:rsid w:val="00766DF8"/>
    <w:rsid w:val="00766E3C"/>
    <w:rsid w:val="00767065"/>
    <w:rsid w:val="0077043C"/>
    <w:rsid w:val="00771149"/>
    <w:rsid w:val="00773476"/>
    <w:rsid w:val="007736CF"/>
    <w:rsid w:val="00777ADC"/>
    <w:rsid w:val="00777ED4"/>
    <w:rsid w:val="00780521"/>
    <w:rsid w:val="00783CD7"/>
    <w:rsid w:val="0078615D"/>
    <w:rsid w:val="00786E4C"/>
    <w:rsid w:val="00787878"/>
    <w:rsid w:val="007908ED"/>
    <w:rsid w:val="007913B6"/>
    <w:rsid w:val="00791CB0"/>
    <w:rsid w:val="0079388A"/>
    <w:rsid w:val="00794985"/>
    <w:rsid w:val="00794E5E"/>
    <w:rsid w:val="00797575"/>
    <w:rsid w:val="007A0C7D"/>
    <w:rsid w:val="007A29F2"/>
    <w:rsid w:val="007A3AB7"/>
    <w:rsid w:val="007A48A4"/>
    <w:rsid w:val="007A5769"/>
    <w:rsid w:val="007B1022"/>
    <w:rsid w:val="007B1456"/>
    <w:rsid w:val="007B1698"/>
    <w:rsid w:val="007B2020"/>
    <w:rsid w:val="007B31EF"/>
    <w:rsid w:val="007B40A4"/>
    <w:rsid w:val="007B4472"/>
    <w:rsid w:val="007B4EF2"/>
    <w:rsid w:val="007B5D6A"/>
    <w:rsid w:val="007B5FF3"/>
    <w:rsid w:val="007B757B"/>
    <w:rsid w:val="007B75B4"/>
    <w:rsid w:val="007C062E"/>
    <w:rsid w:val="007C7CF5"/>
    <w:rsid w:val="007D038C"/>
    <w:rsid w:val="007D087F"/>
    <w:rsid w:val="007D101E"/>
    <w:rsid w:val="007D3BC6"/>
    <w:rsid w:val="007D3D55"/>
    <w:rsid w:val="007D46FC"/>
    <w:rsid w:val="007D535A"/>
    <w:rsid w:val="007D5C70"/>
    <w:rsid w:val="007D6BE8"/>
    <w:rsid w:val="007D74C5"/>
    <w:rsid w:val="007D7CCF"/>
    <w:rsid w:val="007D7F80"/>
    <w:rsid w:val="007E14FB"/>
    <w:rsid w:val="007E2163"/>
    <w:rsid w:val="007E2733"/>
    <w:rsid w:val="007E33F4"/>
    <w:rsid w:val="007E4E61"/>
    <w:rsid w:val="007E50DD"/>
    <w:rsid w:val="007E6488"/>
    <w:rsid w:val="007E682E"/>
    <w:rsid w:val="007E7CEE"/>
    <w:rsid w:val="007F1B66"/>
    <w:rsid w:val="007F33FC"/>
    <w:rsid w:val="007F3524"/>
    <w:rsid w:val="007F43EC"/>
    <w:rsid w:val="007F4DE5"/>
    <w:rsid w:val="007F4F60"/>
    <w:rsid w:val="007F4F6C"/>
    <w:rsid w:val="007F53EE"/>
    <w:rsid w:val="007F5516"/>
    <w:rsid w:val="007F5925"/>
    <w:rsid w:val="007F65FD"/>
    <w:rsid w:val="00800162"/>
    <w:rsid w:val="008002AC"/>
    <w:rsid w:val="008006CB"/>
    <w:rsid w:val="00800F95"/>
    <w:rsid w:val="00801CD0"/>
    <w:rsid w:val="00802187"/>
    <w:rsid w:val="008030E5"/>
    <w:rsid w:val="00803B15"/>
    <w:rsid w:val="00803CBF"/>
    <w:rsid w:val="008057DA"/>
    <w:rsid w:val="00806EC0"/>
    <w:rsid w:val="00806FBE"/>
    <w:rsid w:val="008071B8"/>
    <w:rsid w:val="0080725A"/>
    <w:rsid w:val="00810A08"/>
    <w:rsid w:val="00811052"/>
    <w:rsid w:val="00812E14"/>
    <w:rsid w:val="00814021"/>
    <w:rsid w:val="008147BA"/>
    <w:rsid w:val="00814EB4"/>
    <w:rsid w:val="00815225"/>
    <w:rsid w:val="00815284"/>
    <w:rsid w:val="0081547B"/>
    <w:rsid w:val="00815964"/>
    <w:rsid w:val="008165EF"/>
    <w:rsid w:val="00816A75"/>
    <w:rsid w:val="00816F09"/>
    <w:rsid w:val="00816FE3"/>
    <w:rsid w:val="008176CA"/>
    <w:rsid w:val="00823C1E"/>
    <w:rsid w:val="00824CBE"/>
    <w:rsid w:val="00824E25"/>
    <w:rsid w:val="00825716"/>
    <w:rsid w:val="00825BD4"/>
    <w:rsid w:val="00827232"/>
    <w:rsid w:val="0082735F"/>
    <w:rsid w:val="008276EE"/>
    <w:rsid w:val="0083233C"/>
    <w:rsid w:val="00832C8B"/>
    <w:rsid w:val="008349BB"/>
    <w:rsid w:val="008364AB"/>
    <w:rsid w:val="008372AE"/>
    <w:rsid w:val="00837DDA"/>
    <w:rsid w:val="00837F7B"/>
    <w:rsid w:val="008422BB"/>
    <w:rsid w:val="0084287D"/>
    <w:rsid w:val="008436F4"/>
    <w:rsid w:val="008437B2"/>
    <w:rsid w:val="0084501B"/>
    <w:rsid w:val="00846F9E"/>
    <w:rsid w:val="008475A7"/>
    <w:rsid w:val="008509D7"/>
    <w:rsid w:val="00851C55"/>
    <w:rsid w:val="008525B5"/>
    <w:rsid w:val="00852F15"/>
    <w:rsid w:val="00853527"/>
    <w:rsid w:val="008535CD"/>
    <w:rsid w:val="008545CF"/>
    <w:rsid w:val="008550F5"/>
    <w:rsid w:val="0085516F"/>
    <w:rsid w:val="0085559A"/>
    <w:rsid w:val="008559B3"/>
    <w:rsid w:val="008605F4"/>
    <w:rsid w:val="00861DD9"/>
    <w:rsid w:val="0086257B"/>
    <w:rsid w:val="00862665"/>
    <w:rsid w:val="008630B6"/>
    <w:rsid w:val="008644FF"/>
    <w:rsid w:val="0086467C"/>
    <w:rsid w:val="00864CA7"/>
    <w:rsid w:val="00865597"/>
    <w:rsid w:val="00865B90"/>
    <w:rsid w:val="008663A6"/>
    <w:rsid w:val="00866A2D"/>
    <w:rsid w:val="00866D90"/>
    <w:rsid w:val="00867A9A"/>
    <w:rsid w:val="00870806"/>
    <w:rsid w:val="00871BCA"/>
    <w:rsid w:val="00871E19"/>
    <w:rsid w:val="00872BCD"/>
    <w:rsid w:val="008743A2"/>
    <w:rsid w:val="0087452D"/>
    <w:rsid w:val="00874551"/>
    <w:rsid w:val="008749AA"/>
    <w:rsid w:val="008751DC"/>
    <w:rsid w:val="0087601C"/>
    <w:rsid w:val="00877A65"/>
    <w:rsid w:val="00881AE4"/>
    <w:rsid w:val="00881B5A"/>
    <w:rsid w:val="008829BA"/>
    <w:rsid w:val="00885554"/>
    <w:rsid w:val="00891307"/>
    <w:rsid w:val="00891E67"/>
    <w:rsid w:val="00891F36"/>
    <w:rsid w:val="0089232E"/>
    <w:rsid w:val="00894B6B"/>
    <w:rsid w:val="0089658C"/>
    <w:rsid w:val="00896A38"/>
    <w:rsid w:val="00897A97"/>
    <w:rsid w:val="008A251B"/>
    <w:rsid w:val="008A2977"/>
    <w:rsid w:val="008A42C7"/>
    <w:rsid w:val="008A45BB"/>
    <w:rsid w:val="008A5231"/>
    <w:rsid w:val="008A5FC3"/>
    <w:rsid w:val="008A7C72"/>
    <w:rsid w:val="008B07F3"/>
    <w:rsid w:val="008B1219"/>
    <w:rsid w:val="008B16F1"/>
    <w:rsid w:val="008B57C6"/>
    <w:rsid w:val="008B6184"/>
    <w:rsid w:val="008C0493"/>
    <w:rsid w:val="008C069F"/>
    <w:rsid w:val="008C0761"/>
    <w:rsid w:val="008C080C"/>
    <w:rsid w:val="008C13A1"/>
    <w:rsid w:val="008C1553"/>
    <w:rsid w:val="008C1AE5"/>
    <w:rsid w:val="008C2EF5"/>
    <w:rsid w:val="008C30A3"/>
    <w:rsid w:val="008C4107"/>
    <w:rsid w:val="008C4B41"/>
    <w:rsid w:val="008C5FF7"/>
    <w:rsid w:val="008C7A8A"/>
    <w:rsid w:val="008D1C84"/>
    <w:rsid w:val="008D2098"/>
    <w:rsid w:val="008D2C09"/>
    <w:rsid w:val="008D5FC3"/>
    <w:rsid w:val="008E1E86"/>
    <w:rsid w:val="008E308E"/>
    <w:rsid w:val="008E30D1"/>
    <w:rsid w:val="008E39B3"/>
    <w:rsid w:val="008E3D96"/>
    <w:rsid w:val="008E506A"/>
    <w:rsid w:val="008E52C2"/>
    <w:rsid w:val="008E6086"/>
    <w:rsid w:val="008E68E9"/>
    <w:rsid w:val="008E6996"/>
    <w:rsid w:val="008F2E83"/>
    <w:rsid w:val="008F62BB"/>
    <w:rsid w:val="008F69F3"/>
    <w:rsid w:val="00901277"/>
    <w:rsid w:val="00901427"/>
    <w:rsid w:val="0090225C"/>
    <w:rsid w:val="00902D08"/>
    <w:rsid w:val="00902D9D"/>
    <w:rsid w:val="00904FE2"/>
    <w:rsid w:val="00905286"/>
    <w:rsid w:val="00905299"/>
    <w:rsid w:val="00906577"/>
    <w:rsid w:val="009074E0"/>
    <w:rsid w:val="00910E3D"/>
    <w:rsid w:val="00910E78"/>
    <w:rsid w:val="0091285A"/>
    <w:rsid w:val="00913412"/>
    <w:rsid w:val="0091470A"/>
    <w:rsid w:val="009148F0"/>
    <w:rsid w:val="00915F00"/>
    <w:rsid w:val="00916D8A"/>
    <w:rsid w:val="00920604"/>
    <w:rsid w:val="009216A9"/>
    <w:rsid w:val="009235BF"/>
    <w:rsid w:val="00925B7C"/>
    <w:rsid w:val="0092656E"/>
    <w:rsid w:val="00926619"/>
    <w:rsid w:val="009266A2"/>
    <w:rsid w:val="009305E7"/>
    <w:rsid w:val="0093255C"/>
    <w:rsid w:val="00935B48"/>
    <w:rsid w:val="00937A3C"/>
    <w:rsid w:val="009405BB"/>
    <w:rsid w:val="00941C15"/>
    <w:rsid w:val="00942258"/>
    <w:rsid w:val="00944943"/>
    <w:rsid w:val="0094563C"/>
    <w:rsid w:val="0094598A"/>
    <w:rsid w:val="009468CE"/>
    <w:rsid w:val="00946A9A"/>
    <w:rsid w:val="0094715D"/>
    <w:rsid w:val="009513F2"/>
    <w:rsid w:val="009519BE"/>
    <w:rsid w:val="00951DF0"/>
    <w:rsid w:val="00952563"/>
    <w:rsid w:val="00953325"/>
    <w:rsid w:val="0095502D"/>
    <w:rsid w:val="009550BD"/>
    <w:rsid w:val="00955432"/>
    <w:rsid w:val="009559D7"/>
    <w:rsid w:val="00956B59"/>
    <w:rsid w:val="00956F87"/>
    <w:rsid w:val="00957FB9"/>
    <w:rsid w:val="009600F4"/>
    <w:rsid w:val="00960909"/>
    <w:rsid w:val="009611ED"/>
    <w:rsid w:val="00962E05"/>
    <w:rsid w:val="0096311F"/>
    <w:rsid w:val="009663CF"/>
    <w:rsid w:val="00966920"/>
    <w:rsid w:val="00972BA7"/>
    <w:rsid w:val="00972CA1"/>
    <w:rsid w:val="00972D0E"/>
    <w:rsid w:val="00973A60"/>
    <w:rsid w:val="00974C8B"/>
    <w:rsid w:val="00976099"/>
    <w:rsid w:val="0097621B"/>
    <w:rsid w:val="00977BE5"/>
    <w:rsid w:val="00977F94"/>
    <w:rsid w:val="00977FC5"/>
    <w:rsid w:val="00980831"/>
    <w:rsid w:val="00981331"/>
    <w:rsid w:val="009851C0"/>
    <w:rsid w:val="0098575E"/>
    <w:rsid w:val="009879EB"/>
    <w:rsid w:val="00987FCD"/>
    <w:rsid w:val="00991DA2"/>
    <w:rsid w:val="0099300D"/>
    <w:rsid w:val="00994F08"/>
    <w:rsid w:val="0099500D"/>
    <w:rsid w:val="009958AE"/>
    <w:rsid w:val="0099615E"/>
    <w:rsid w:val="009977CD"/>
    <w:rsid w:val="009A19B6"/>
    <w:rsid w:val="009A1A67"/>
    <w:rsid w:val="009A1F99"/>
    <w:rsid w:val="009A2312"/>
    <w:rsid w:val="009A52D4"/>
    <w:rsid w:val="009A6EE5"/>
    <w:rsid w:val="009A7EAC"/>
    <w:rsid w:val="009B0FDE"/>
    <w:rsid w:val="009B1EDE"/>
    <w:rsid w:val="009B2234"/>
    <w:rsid w:val="009B2550"/>
    <w:rsid w:val="009B282A"/>
    <w:rsid w:val="009B3FF9"/>
    <w:rsid w:val="009B464D"/>
    <w:rsid w:val="009B6320"/>
    <w:rsid w:val="009B7412"/>
    <w:rsid w:val="009B7637"/>
    <w:rsid w:val="009C0DCF"/>
    <w:rsid w:val="009C1154"/>
    <w:rsid w:val="009C401D"/>
    <w:rsid w:val="009C667C"/>
    <w:rsid w:val="009C66A9"/>
    <w:rsid w:val="009C671A"/>
    <w:rsid w:val="009C6D33"/>
    <w:rsid w:val="009C6D9E"/>
    <w:rsid w:val="009C796A"/>
    <w:rsid w:val="009D141F"/>
    <w:rsid w:val="009D1DB5"/>
    <w:rsid w:val="009D4920"/>
    <w:rsid w:val="009D4D07"/>
    <w:rsid w:val="009D79C9"/>
    <w:rsid w:val="009D7FBB"/>
    <w:rsid w:val="009E223D"/>
    <w:rsid w:val="009E2C4E"/>
    <w:rsid w:val="009E688B"/>
    <w:rsid w:val="009F02A0"/>
    <w:rsid w:val="009F0ED4"/>
    <w:rsid w:val="009F1A19"/>
    <w:rsid w:val="009F2A60"/>
    <w:rsid w:val="009F2E3F"/>
    <w:rsid w:val="009F6BA0"/>
    <w:rsid w:val="009F6EEC"/>
    <w:rsid w:val="009F74DF"/>
    <w:rsid w:val="00A015EC"/>
    <w:rsid w:val="00A02260"/>
    <w:rsid w:val="00A06C69"/>
    <w:rsid w:val="00A11D25"/>
    <w:rsid w:val="00A125D2"/>
    <w:rsid w:val="00A12DF9"/>
    <w:rsid w:val="00A13410"/>
    <w:rsid w:val="00A146CD"/>
    <w:rsid w:val="00A155D0"/>
    <w:rsid w:val="00A15E99"/>
    <w:rsid w:val="00A1699F"/>
    <w:rsid w:val="00A1789E"/>
    <w:rsid w:val="00A17CF5"/>
    <w:rsid w:val="00A216A9"/>
    <w:rsid w:val="00A220B5"/>
    <w:rsid w:val="00A2441B"/>
    <w:rsid w:val="00A2484A"/>
    <w:rsid w:val="00A250C8"/>
    <w:rsid w:val="00A2663B"/>
    <w:rsid w:val="00A277AB"/>
    <w:rsid w:val="00A300FC"/>
    <w:rsid w:val="00A307B6"/>
    <w:rsid w:val="00A30ACF"/>
    <w:rsid w:val="00A32B79"/>
    <w:rsid w:val="00A32C78"/>
    <w:rsid w:val="00A33001"/>
    <w:rsid w:val="00A3373B"/>
    <w:rsid w:val="00A33C8A"/>
    <w:rsid w:val="00A344D9"/>
    <w:rsid w:val="00A344FA"/>
    <w:rsid w:val="00A36FB6"/>
    <w:rsid w:val="00A37E18"/>
    <w:rsid w:val="00A37F4E"/>
    <w:rsid w:val="00A411E4"/>
    <w:rsid w:val="00A43699"/>
    <w:rsid w:val="00A44627"/>
    <w:rsid w:val="00A458E3"/>
    <w:rsid w:val="00A46AA4"/>
    <w:rsid w:val="00A47FE3"/>
    <w:rsid w:val="00A526F1"/>
    <w:rsid w:val="00A52DC7"/>
    <w:rsid w:val="00A5385A"/>
    <w:rsid w:val="00A5414A"/>
    <w:rsid w:val="00A55535"/>
    <w:rsid w:val="00A55C29"/>
    <w:rsid w:val="00A5677E"/>
    <w:rsid w:val="00A568A1"/>
    <w:rsid w:val="00A5779B"/>
    <w:rsid w:val="00A57C50"/>
    <w:rsid w:val="00A600DE"/>
    <w:rsid w:val="00A60C96"/>
    <w:rsid w:val="00A619E8"/>
    <w:rsid w:val="00A61CA9"/>
    <w:rsid w:val="00A62939"/>
    <w:rsid w:val="00A642DA"/>
    <w:rsid w:val="00A66E39"/>
    <w:rsid w:val="00A674C9"/>
    <w:rsid w:val="00A67920"/>
    <w:rsid w:val="00A717A8"/>
    <w:rsid w:val="00A73596"/>
    <w:rsid w:val="00A75AA1"/>
    <w:rsid w:val="00A773DE"/>
    <w:rsid w:val="00A77E28"/>
    <w:rsid w:val="00A77E2C"/>
    <w:rsid w:val="00A80F63"/>
    <w:rsid w:val="00A83475"/>
    <w:rsid w:val="00A83673"/>
    <w:rsid w:val="00A83C35"/>
    <w:rsid w:val="00A8450C"/>
    <w:rsid w:val="00A847B4"/>
    <w:rsid w:val="00A853D2"/>
    <w:rsid w:val="00A85531"/>
    <w:rsid w:val="00A909F1"/>
    <w:rsid w:val="00A91C07"/>
    <w:rsid w:val="00A93174"/>
    <w:rsid w:val="00A94235"/>
    <w:rsid w:val="00A947A8"/>
    <w:rsid w:val="00A9552B"/>
    <w:rsid w:val="00A957DE"/>
    <w:rsid w:val="00A96E1C"/>
    <w:rsid w:val="00AA0A9E"/>
    <w:rsid w:val="00AA0F39"/>
    <w:rsid w:val="00AA16C5"/>
    <w:rsid w:val="00AA1799"/>
    <w:rsid w:val="00AA1942"/>
    <w:rsid w:val="00AA2B48"/>
    <w:rsid w:val="00AA318B"/>
    <w:rsid w:val="00AA33C6"/>
    <w:rsid w:val="00AA4724"/>
    <w:rsid w:val="00AA47C7"/>
    <w:rsid w:val="00AA61E9"/>
    <w:rsid w:val="00AA71AD"/>
    <w:rsid w:val="00AA7A48"/>
    <w:rsid w:val="00AB35D3"/>
    <w:rsid w:val="00AB40D5"/>
    <w:rsid w:val="00AB4C98"/>
    <w:rsid w:val="00AB5BF6"/>
    <w:rsid w:val="00AC00E2"/>
    <w:rsid w:val="00AC0331"/>
    <w:rsid w:val="00AC0E76"/>
    <w:rsid w:val="00AC2260"/>
    <w:rsid w:val="00AC35CF"/>
    <w:rsid w:val="00AC4ADA"/>
    <w:rsid w:val="00AC4D77"/>
    <w:rsid w:val="00AC5AE8"/>
    <w:rsid w:val="00AC60EB"/>
    <w:rsid w:val="00AC73F1"/>
    <w:rsid w:val="00AC7B32"/>
    <w:rsid w:val="00AC7D74"/>
    <w:rsid w:val="00AD05AA"/>
    <w:rsid w:val="00AD072F"/>
    <w:rsid w:val="00AD091F"/>
    <w:rsid w:val="00AD51F1"/>
    <w:rsid w:val="00AE0F9F"/>
    <w:rsid w:val="00AE263C"/>
    <w:rsid w:val="00AE37A0"/>
    <w:rsid w:val="00AE390E"/>
    <w:rsid w:val="00AE4381"/>
    <w:rsid w:val="00AE7E04"/>
    <w:rsid w:val="00AE7F25"/>
    <w:rsid w:val="00AF0F83"/>
    <w:rsid w:val="00AF268E"/>
    <w:rsid w:val="00AF3E36"/>
    <w:rsid w:val="00AF4037"/>
    <w:rsid w:val="00AF4B6C"/>
    <w:rsid w:val="00AF4FE0"/>
    <w:rsid w:val="00AF6EB8"/>
    <w:rsid w:val="00B0233B"/>
    <w:rsid w:val="00B02AE3"/>
    <w:rsid w:val="00B02E77"/>
    <w:rsid w:val="00B04765"/>
    <w:rsid w:val="00B04AD3"/>
    <w:rsid w:val="00B05A2F"/>
    <w:rsid w:val="00B0686A"/>
    <w:rsid w:val="00B0705D"/>
    <w:rsid w:val="00B111E4"/>
    <w:rsid w:val="00B111E9"/>
    <w:rsid w:val="00B126C7"/>
    <w:rsid w:val="00B129BB"/>
    <w:rsid w:val="00B137C3"/>
    <w:rsid w:val="00B14C17"/>
    <w:rsid w:val="00B166B8"/>
    <w:rsid w:val="00B1717D"/>
    <w:rsid w:val="00B17B68"/>
    <w:rsid w:val="00B20A24"/>
    <w:rsid w:val="00B21732"/>
    <w:rsid w:val="00B22612"/>
    <w:rsid w:val="00B238C9"/>
    <w:rsid w:val="00B24253"/>
    <w:rsid w:val="00B24754"/>
    <w:rsid w:val="00B24BAD"/>
    <w:rsid w:val="00B24F9C"/>
    <w:rsid w:val="00B302C2"/>
    <w:rsid w:val="00B3195F"/>
    <w:rsid w:val="00B32692"/>
    <w:rsid w:val="00B331EF"/>
    <w:rsid w:val="00B35A7B"/>
    <w:rsid w:val="00B364B4"/>
    <w:rsid w:val="00B37726"/>
    <w:rsid w:val="00B37B98"/>
    <w:rsid w:val="00B4026E"/>
    <w:rsid w:val="00B445F7"/>
    <w:rsid w:val="00B45EAF"/>
    <w:rsid w:val="00B45FEF"/>
    <w:rsid w:val="00B47AAC"/>
    <w:rsid w:val="00B5103A"/>
    <w:rsid w:val="00B56F4C"/>
    <w:rsid w:val="00B57191"/>
    <w:rsid w:val="00B571ED"/>
    <w:rsid w:val="00B5735E"/>
    <w:rsid w:val="00B60584"/>
    <w:rsid w:val="00B617FC"/>
    <w:rsid w:val="00B61E2F"/>
    <w:rsid w:val="00B6228E"/>
    <w:rsid w:val="00B6238A"/>
    <w:rsid w:val="00B6249B"/>
    <w:rsid w:val="00B63FC9"/>
    <w:rsid w:val="00B64354"/>
    <w:rsid w:val="00B64615"/>
    <w:rsid w:val="00B669D7"/>
    <w:rsid w:val="00B67400"/>
    <w:rsid w:val="00B714C0"/>
    <w:rsid w:val="00B71D01"/>
    <w:rsid w:val="00B72EA4"/>
    <w:rsid w:val="00B733C2"/>
    <w:rsid w:val="00B73AFF"/>
    <w:rsid w:val="00B76EC2"/>
    <w:rsid w:val="00B7746C"/>
    <w:rsid w:val="00B77B90"/>
    <w:rsid w:val="00B8196A"/>
    <w:rsid w:val="00B81DCB"/>
    <w:rsid w:val="00B8279D"/>
    <w:rsid w:val="00B84507"/>
    <w:rsid w:val="00B85473"/>
    <w:rsid w:val="00B85B8E"/>
    <w:rsid w:val="00B85CA8"/>
    <w:rsid w:val="00B86972"/>
    <w:rsid w:val="00B86C8D"/>
    <w:rsid w:val="00B91382"/>
    <w:rsid w:val="00B9208C"/>
    <w:rsid w:val="00B921F5"/>
    <w:rsid w:val="00B92E2A"/>
    <w:rsid w:val="00B962D4"/>
    <w:rsid w:val="00B9633B"/>
    <w:rsid w:val="00B96474"/>
    <w:rsid w:val="00B96A8D"/>
    <w:rsid w:val="00BA2497"/>
    <w:rsid w:val="00BA472F"/>
    <w:rsid w:val="00BB251F"/>
    <w:rsid w:val="00BB3B82"/>
    <w:rsid w:val="00BB5F18"/>
    <w:rsid w:val="00BB7632"/>
    <w:rsid w:val="00BC018A"/>
    <w:rsid w:val="00BC07E4"/>
    <w:rsid w:val="00BC0865"/>
    <w:rsid w:val="00BC15C0"/>
    <w:rsid w:val="00BC28C9"/>
    <w:rsid w:val="00BC2FF9"/>
    <w:rsid w:val="00BC41E0"/>
    <w:rsid w:val="00BC6889"/>
    <w:rsid w:val="00BC6CBF"/>
    <w:rsid w:val="00BC75BE"/>
    <w:rsid w:val="00BD0C5D"/>
    <w:rsid w:val="00BD2073"/>
    <w:rsid w:val="00BD3543"/>
    <w:rsid w:val="00BD3AB7"/>
    <w:rsid w:val="00BD5012"/>
    <w:rsid w:val="00BD643A"/>
    <w:rsid w:val="00BD7316"/>
    <w:rsid w:val="00BE05B2"/>
    <w:rsid w:val="00BE05B7"/>
    <w:rsid w:val="00BE0B71"/>
    <w:rsid w:val="00BE1244"/>
    <w:rsid w:val="00BE1FBB"/>
    <w:rsid w:val="00BE3969"/>
    <w:rsid w:val="00BE3F86"/>
    <w:rsid w:val="00BE4ECB"/>
    <w:rsid w:val="00BE6932"/>
    <w:rsid w:val="00BE69B4"/>
    <w:rsid w:val="00BF075F"/>
    <w:rsid w:val="00BF105F"/>
    <w:rsid w:val="00BF3AD6"/>
    <w:rsid w:val="00BF40B9"/>
    <w:rsid w:val="00BF4985"/>
    <w:rsid w:val="00BF547A"/>
    <w:rsid w:val="00BF5670"/>
    <w:rsid w:val="00BF5C1C"/>
    <w:rsid w:val="00BF5E3F"/>
    <w:rsid w:val="00BF671A"/>
    <w:rsid w:val="00BF724E"/>
    <w:rsid w:val="00BF74F9"/>
    <w:rsid w:val="00BF7621"/>
    <w:rsid w:val="00BF7D37"/>
    <w:rsid w:val="00C0090E"/>
    <w:rsid w:val="00C00BF9"/>
    <w:rsid w:val="00C03B4C"/>
    <w:rsid w:val="00C03F4A"/>
    <w:rsid w:val="00C041AF"/>
    <w:rsid w:val="00C04AF6"/>
    <w:rsid w:val="00C05A56"/>
    <w:rsid w:val="00C103CE"/>
    <w:rsid w:val="00C114F2"/>
    <w:rsid w:val="00C1192F"/>
    <w:rsid w:val="00C12F96"/>
    <w:rsid w:val="00C14CF8"/>
    <w:rsid w:val="00C16131"/>
    <w:rsid w:val="00C1752F"/>
    <w:rsid w:val="00C17EE9"/>
    <w:rsid w:val="00C22272"/>
    <w:rsid w:val="00C2241E"/>
    <w:rsid w:val="00C22DBB"/>
    <w:rsid w:val="00C23BCF"/>
    <w:rsid w:val="00C23F72"/>
    <w:rsid w:val="00C24457"/>
    <w:rsid w:val="00C2467D"/>
    <w:rsid w:val="00C24885"/>
    <w:rsid w:val="00C24B10"/>
    <w:rsid w:val="00C265AE"/>
    <w:rsid w:val="00C26C57"/>
    <w:rsid w:val="00C27351"/>
    <w:rsid w:val="00C301AC"/>
    <w:rsid w:val="00C315C2"/>
    <w:rsid w:val="00C31D77"/>
    <w:rsid w:val="00C3288A"/>
    <w:rsid w:val="00C337CA"/>
    <w:rsid w:val="00C34ABD"/>
    <w:rsid w:val="00C34B40"/>
    <w:rsid w:val="00C37A6F"/>
    <w:rsid w:val="00C4346F"/>
    <w:rsid w:val="00C4535C"/>
    <w:rsid w:val="00C45697"/>
    <w:rsid w:val="00C47F6D"/>
    <w:rsid w:val="00C51268"/>
    <w:rsid w:val="00C53177"/>
    <w:rsid w:val="00C5415A"/>
    <w:rsid w:val="00C55361"/>
    <w:rsid w:val="00C5552D"/>
    <w:rsid w:val="00C55DC4"/>
    <w:rsid w:val="00C57AFD"/>
    <w:rsid w:val="00C6020F"/>
    <w:rsid w:val="00C63157"/>
    <w:rsid w:val="00C6398C"/>
    <w:rsid w:val="00C63C7E"/>
    <w:rsid w:val="00C64746"/>
    <w:rsid w:val="00C67EC1"/>
    <w:rsid w:val="00C71A7E"/>
    <w:rsid w:val="00C727E1"/>
    <w:rsid w:val="00C7366E"/>
    <w:rsid w:val="00C73FEA"/>
    <w:rsid w:val="00C740A1"/>
    <w:rsid w:val="00C75637"/>
    <w:rsid w:val="00C756DE"/>
    <w:rsid w:val="00C75829"/>
    <w:rsid w:val="00C765DA"/>
    <w:rsid w:val="00C76F6E"/>
    <w:rsid w:val="00C7744B"/>
    <w:rsid w:val="00C77531"/>
    <w:rsid w:val="00C77BB4"/>
    <w:rsid w:val="00C816D7"/>
    <w:rsid w:val="00C820CF"/>
    <w:rsid w:val="00C82170"/>
    <w:rsid w:val="00C8217D"/>
    <w:rsid w:val="00C82238"/>
    <w:rsid w:val="00C823EF"/>
    <w:rsid w:val="00C84D0B"/>
    <w:rsid w:val="00C852F5"/>
    <w:rsid w:val="00C85DF8"/>
    <w:rsid w:val="00C9074A"/>
    <w:rsid w:val="00C91081"/>
    <w:rsid w:val="00C92496"/>
    <w:rsid w:val="00C9360D"/>
    <w:rsid w:val="00C9418C"/>
    <w:rsid w:val="00C946EE"/>
    <w:rsid w:val="00C94FED"/>
    <w:rsid w:val="00C9513B"/>
    <w:rsid w:val="00CA1A0A"/>
    <w:rsid w:val="00CA1FA6"/>
    <w:rsid w:val="00CA2B94"/>
    <w:rsid w:val="00CA5B01"/>
    <w:rsid w:val="00CA72A6"/>
    <w:rsid w:val="00CA72E7"/>
    <w:rsid w:val="00CA7A02"/>
    <w:rsid w:val="00CA7CD2"/>
    <w:rsid w:val="00CA7E98"/>
    <w:rsid w:val="00CB0101"/>
    <w:rsid w:val="00CB15FE"/>
    <w:rsid w:val="00CB3E6F"/>
    <w:rsid w:val="00CB594F"/>
    <w:rsid w:val="00CB6FC0"/>
    <w:rsid w:val="00CB7834"/>
    <w:rsid w:val="00CC0890"/>
    <w:rsid w:val="00CC0C67"/>
    <w:rsid w:val="00CC14CD"/>
    <w:rsid w:val="00CC15BC"/>
    <w:rsid w:val="00CC1EE6"/>
    <w:rsid w:val="00CC38B8"/>
    <w:rsid w:val="00CC4046"/>
    <w:rsid w:val="00CD0E42"/>
    <w:rsid w:val="00CD2F4A"/>
    <w:rsid w:val="00CD3845"/>
    <w:rsid w:val="00CD38EC"/>
    <w:rsid w:val="00CD3B86"/>
    <w:rsid w:val="00CD3FC9"/>
    <w:rsid w:val="00CD6536"/>
    <w:rsid w:val="00CE1375"/>
    <w:rsid w:val="00CE13AF"/>
    <w:rsid w:val="00CE1A5C"/>
    <w:rsid w:val="00CE365F"/>
    <w:rsid w:val="00CE4C08"/>
    <w:rsid w:val="00CE4EA9"/>
    <w:rsid w:val="00CE5F34"/>
    <w:rsid w:val="00CE6255"/>
    <w:rsid w:val="00CE78BB"/>
    <w:rsid w:val="00CF1E63"/>
    <w:rsid w:val="00CF2763"/>
    <w:rsid w:val="00CF3FBF"/>
    <w:rsid w:val="00CF4072"/>
    <w:rsid w:val="00CF4D11"/>
    <w:rsid w:val="00CF5B90"/>
    <w:rsid w:val="00CF695E"/>
    <w:rsid w:val="00D0032F"/>
    <w:rsid w:val="00D02125"/>
    <w:rsid w:val="00D037CF"/>
    <w:rsid w:val="00D038D3"/>
    <w:rsid w:val="00D03A5B"/>
    <w:rsid w:val="00D044D7"/>
    <w:rsid w:val="00D04F66"/>
    <w:rsid w:val="00D064C9"/>
    <w:rsid w:val="00D066DF"/>
    <w:rsid w:val="00D0777A"/>
    <w:rsid w:val="00D07BFA"/>
    <w:rsid w:val="00D108DF"/>
    <w:rsid w:val="00D12747"/>
    <w:rsid w:val="00D130C3"/>
    <w:rsid w:val="00D148C1"/>
    <w:rsid w:val="00D14B10"/>
    <w:rsid w:val="00D14D95"/>
    <w:rsid w:val="00D15528"/>
    <w:rsid w:val="00D1594D"/>
    <w:rsid w:val="00D200AF"/>
    <w:rsid w:val="00D20B49"/>
    <w:rsid w:val="00D22999"/>
    <w:rsid w:val="00D22B55"/>
    <w:rsid w:val="00D22C3B"/>
    <w:rsid w:val="00D22FE1"/>
    <w:rsid w:val="00D23A13"/>
    <w:rsid w:val="00D24C03"/>
    <w:rsid w:val="00D27E6E"/>
    <w:rsid w:val="00D301D3"/>
    <w:rsid w:val="00D30291"/>
    <w:rsid w:val="00D330A7"/>
    <w:rsid w:val="00D33457"/>
    <w:rsid w:val="00D3374F"/>
    <w:rsid w:val="00D35FA8"/>
    <w:rsid w:val="00D40229"/>
    <w:rsid w:val="00D40907"/>
    <w:rsid w:val="00D41486"/>
    <w:rsid w:val="00D4154D"/>
    <w:rsid w:val="00D4167C"/>
    <w:rsid w:val="00D41FE5"/>
    <w:rsid w:val="00D42687"/>
    <w:rsid w:val="00D430A2"/>
    <w:rsid w:val="00D4328D"/>
    <w:rsid w:val="00D433DA"/>
    <w:rsid w:val="00D4440B"/>
    <w:rsid w:val="00D44B4F"/>
    <w:rsid w:val="00D46851"/>
    <w:rsid w:val="00D47111"/>
    <w:rsid w:val="00D4759A"/>
    <w:rsid w:val="00D50756"/>
    <w:rsid w:val="00D530CC"/>
    <w:rsid w:val="00D53BDE"/>
    <w:rsid w:val="00D53E66"/>
    <w:rsid w:val="00D54246"/>
    <w:rsid w:val="00D54718"/>
    <w:rsid w:val="00D556EF"/>
    <w:rsid w:val="00D57422"/>
    <w:rsid w:val="00D575A1"/>
    <w:rsid w:val="00D60A92"/>
    <w:rsid w:val="00D61676"/>
    <w:rsid w:val="00D664AA"/>
    <w:rsid w:val="00D671FC"/>
    <w:rsid w:val="00D700BA"/>
    <w:rsid w:val="00D7026B"/>
    <w:rsid w:val="00D705E7"/>
    <w:rsid w:val="00D709AC"/>
    <w:rsid w:val="00D721E7"/>
    <w:rsid w:val="00D72B58"/>
    <w:rsid w:val="00D72D8D"/>
    <w:rsid w:val="00D7338C"/>
    <w:rsid w:val="00D73BE4"/>
    <w:rsid w:val="00D743E6"/>
    <w:rsid w:val="00D76B52"/>
    <w:rsid w:val="00D76FA6"/>
    <w:rsid w:val="00D8266E"/>
    <w:rsid w:val="00D82678"/>
    <w:rsid w:val="00D82FE8"/>
    <w:rsid w:val="00D83759"/>
    <w:rsid w:val="00D85AAC"/>
    <w:rsid w:val="00D87CCA"/>
    <w:rsid w:val="00D90D9C"/>
    <w:rsid w:val="00D92D61"/>
    <w:rsid w:val="00D93FFE"/>
    <w:rsid w:val="00D964C4"/>
    <w:rsid w:val="00D9653A"/>
    <w:rsid w:val="00DA001A"/>
    <w:rsid w:val="00DA39F2"/>
    <w:rsid w:val="00DA4275"/>
    <w:rsid w:val="00DA4A7B"/>
    <w:rsid w:val="00DA5668"/>
    <w:rsid w:val="00DA5C5E"/>
    <w:rsid w:val="00DB065E"/>
    <w:rsid w:val="00DB1B02"/>
    <w:rsid w:val="00DB2391"/>
    <w:rsid w:val="00DB275A"/>
    <w:rsid w:val="00DB303F"/>
    <w:rsid w:val="00DB58B2"/>
    <w:rsid w:val="00DC0211"/>
    <w:rsid w:val="00DC2C8C"/>
    <w:rsid w:val="00DD1F5C"/>
    <w:rsid w:val="00DD3A82"/>
    <w:rsid w:val="00DD4005"/>
    <w:rsid w:val="00DD4B60"/>
    <w:rsid w:val="00DD52CC"/>
    <w:rsid w:val="00DD5750"/>
    <w:rsid w:val="00DE0422"/>
    <w:rsid w:val="00DE05DA"/>
    <w:rsid w:val="00DE1101"/>
    <w:rsid w:val="00DE2277"/>
    <w:rsid w:val="00DE23CC"/>
    <w:rsid w:val="00DE32AA"/>
    <w:rsid w:val="00DE3F78"/>
    <w:rsid w:val="00DE4F2E"/>
    <w:rsid w:val="00DE5E94"/>
    <w:rsid w:val="00DF11D5"/>
    <w:rsid w:val="00DF2319"/>
    <w:rsid w:val="00DF2CE0"/>
    <w:rsid w:val="00DF4288"/>
    <w:rsid w:val="00DF544F"/>
    <w:rsid w:val="00DF6D6A"/>
    <w:rsid w:val="00DF74D9"/>
    <w:rsid w:val="00E028CB"/>
    <w:rsid w:val="00E029C5"/>
    <w:rsid w:val="00E0304C"/>
    <w:rsid w:val="00E04386"/>
    <w:rsid w:val="00E050FC"/>
    <w:rsid w:val="00E051FF"/>
    <w:rsid w:val="00E057F7"/>
    <w:rsid w:val="00E05958"/>
    <w:rsid w:val="00E05A3A"/>
    <w:rsid w:val="00E0662A"/>
    <w:rsid w:val="00E0772E"/>
    <w:rsid w:val="00E101A4"/>
    <w:rsid w:val="00E102B3"/>
    <w:rsid w:val="00E13637"/>
    <w:rsid w:val="00E13D36"/>
    <w:rsid w:val="00E178D9"/>
    <w:rsid w:val="00E212B1"/>
    <w:rsid w:val="00E21775"/>
    <w:rsid w:val="00E2180F"/>
    <w:rsid w:val="00E21967"/>
    <w:rsid w:val="00E22AE0"/>
    <w:rsid w:val="00E2331A"/>
    <w:rsid w:val="00E2375F"/>
    <w:rsid w:val="00E239C7"/>
    <w:rsid w:val="00E24A94"/>
    <w:rsid w:val="00E2520E"/>
    <w:rsid w:val="00E270C4"/>
    <w:rsid w:val="00E2778D"/>
    <w:rsid w:val="00E32AE6"/>
    <w:rsid w:val="00E332F8"/>
    <w:rsid w:val="00E339FD"/>
    <w:rsid w:val="00E34C9F"/>
    <w:rsid w:val="00E36BC6"/>
    <w:rsid w:val="00E406CB"/>
    <w:rsid w:val="00E40C89"/>
    <w:rsid w:val="00E40D48"/>
    <w:rsid w:val="00E42D9E"/>
    <w:rsid w:val="00E43D26"/>
    <w:rsid w:val="00E4575E"/>
    <w:rsid w:val="00E46B6D"/>
    <w:rsid w:val="00E46FEF"/>
    <w:rsid w:val="00E47201"/>
    <w:rsid w:val="00E47255"/>
    <w:rsid w:val="00E476BA"/>
    <w:rsid w:val="00E47989"/>
    <w:rsid w:val="00E47E1A"/>
    <w:rsid w:val="00E55BE5"/>
    <w:rsid w:val="00E568E4"/>
    <w:rsid w:val="00E56DC4"/>
    <w:rsid w:val="00E60F6B"/>
    <w:rsid w:val="00E62E8F"/>
    <w:rsid w:val="00E638FE"/>
    <w:rsid w:val="00E64266"/>
    <w:rsid w:val="00E652E9"/>
    <w:rsid w:val="00E6594B"/>
    <w:rsid w:val="00E677DE"/>
    <w:rsid w:val="00E70853"/>
    <w:rsid w:val="00E7534A"/>
    <w:rsid w:val="00E7796B"/>
    <w:rsid w:val="00E77EE9"/>
    <w:rsid w:val="00E809B3"/>
    <w:rsid w:val="00E83565"/>
    <w:rsid w:val="00E835BE"/>
    <w:rsid w:val="00E85D70"/>
    <w:rsid w:val="00E87982"/>
    <w:rsid w:val="00E87EDF"/>
    <w:rsid w:val="00E90FC3"/>
    <w:rsid w:val="00E933FB"/>
    <w:rsid w:val="00E936C9"/>
    <w:rsid w:val="00E94975"/>
    <w:rsid w:val="00E9583D"/>
    <w:rsid w:val="00E9731E"/>
    <w:rsid w:val="00E9790E"/>
    <w:rsid w:val="00E97A00"/>
    <w:rsid w:val="00EA05B2"/>
    <w:rsid w:val="00EA18B3"/>
    <w:rsid w:val="00EA20A0"/>
    <w:rsid w:val="00EA5A9D"/>
    <w:rsid w:val="00EA69C9"/>
    <w:rsid w:val="00EA74F3"/>
    <w:rsid w:val="00EA7D54"/>
    <w:rsid w:val="00EB0AED"/>
    <w:rsid w:val="00EB0CFC"/>
    <w:rsid w:val="00EB180F"/>
    <w:rsid w:val="00EB1B2E"/>
    <w:rsid w:val="00EB1C79"/>
    <w:rsid w:val="00EB230E"/>
    <w:rsid w:val="00EB2AA5"/>
    <w:rsid w:val="00EB2AD9"/>
    <w:rsid w:val="00EB2FA5"/>
    <w:rsid w:val="00EB33F9"/>
    <w:rsid w:val="00EB3597"/>
    <w:rsid w:val="00EB3E1A"/>
    <w:rsid w:val="00EB576F"/>
    <w:rsid w:val="00EB5A59"/>
    <w:rsid w:val="00EB612C"/>
    <w:rsid w:val="00EB6C68"/>
    <w:rsid w:val="00EB769F"/>
    <w:rsid w:val="00EB793D"/>
    <w:rsid w:val="00EC03DA"/>
    <w:rsid w:val="00EC0B11"/>
    <w:rsid w:val="00EC146A"/>
    <w:rsid w:val="00EC16FF"/>
    <w:rsid w:val="00EC3A98"/>
    <w:rsid w:val="00EC3B02"/>
    <w:rsid w:val="00EC43F2"/>
    <w:rsid w:val="00EC66DF"/>
    <w:rsid w:val="00EC6CC2"/>
    <w:rsid w:val="00EC7E32"/>
    <w:rsid w:val="00ED210B"/>
    <w:rsid w:val="00ED35EA"/>
    <w:rsid w:val="00ED495D"/>
    <w:rsid w:val="00ED4FCA"/>
    <w:rsid w:val="00ED5802"/>
    <w:rsid w:val="00ED5DA6"/>
    <w:rsid w:val="00ED66A4"/>
    <w:rsid w:val="00EE2669"/>
    <w:rsid w:val="00EE2D61"/>
    <w:rsid w:val="00EE50E9"/>
    <w:rsid w:val="00EE79F6"/>
    <w:rsid w:val="00EF0292"/>
    <w:rsid w:val="00EF0C35"/>
    <w:rsid w:val="00EF18BC"/>
    <w:rsid w:val="00EF1DE8"/>
    <w:rsid w:val="00EF2925"/>
    <w:rsid w:val="00EF42E1"/>
    <w:rsid w:val="00EF4964"/>
    <w:rsid w:val="00EF5913"/>
    <w:rsid w:val="00EF6098"/>
    <w:rsid w:val="00EF705E"/>
    <w:rsid w:val="00EF7B1F"/>
    <w:rsid w:val="00F0114D"/>
    <w:rsid w:val="00F0203E"/>
    <w:rsid w:val="00F031E2"/>
    <w:rsid w:val="00F041B8"/>
    <w:rsid w:val="00F04C7D"/>
    <w:rsid w:val="00F067B0"/>
    <w:rsid w:val="00F075BE"/>
    <w:rsid w:val="00F07C71"/>
    <w:rsid w:val="00F12091"/>
    <w:rsid w:val="00F12794"/>
    <w:rsid w:val="00F14100"/>
    <w:rsid w:val="00F149FE"/>
    <w:rsid w:val="00F14CDF"/>
    <w:rsid w:val="00F14DAF"/>
    <w:rsid w:val="00F14DF2"/>
    <w:rsid w:val="00F17659"/>
    <w:rsid w:val="00F23182"/>
    <w:rsid w:val="00F24044"/>
    <w:rsid w:val="00F24276"/>
    <w:rsid w:val="00F247B8"/>
    <w:rsid w:val="00F25974"/>
    <w:rsid w:val="00F27F5B"/>
    <w:rsid w:val="00F30470"/>
    <w:rsid w:val="00F30D90"/>
    <w:rsid w:val="00F33E4A"/>
    <w:rsid w:val="00F348AC"/>
    <w:rsid w:val="00F35295"/>
    <w:rsid w:val="00F36526"/>
    <w:rsid w:val="00F3741D"/>
    <w:rsid w:val="00F40303"/>
    <w:rsid w:val="00F40CF1"/>
    <w:rsid w:val="00F41CC5"/>
    <w:rsid w:val="00F4208F"/>
    <w:rsid w:val="00F42923"/>
    <w:rsid w:val="00F42F28"/>
    <w:rsid w:val="00F446F6"/>
    <w:rsid w:val="00F451D5"/>
    <w:rsid w:val="00F45EB4"/>
    <w:rsid w:val="00F47FCD"/>
    <w:rsid w:val="00F50ECA"/>
    <w:rsid w:val="00F5158A"/>
    <w:rsid w:val="00F5209B"/>
    <w:rsid w:val="00F523F2"/>
    <w:rsid w:val="00F52C70"/>
    <w:rsid w:val="00F53453"/>
    <w:rsid w:val="00F536BE"/>
    <w:rsid w:val="00F5422A"/>
    <w:rsid w:val="00F54F80"/>
    <w:rsid w:val="00F55600"/>
    <w:rsid w:val="00F60041"/>
    <w:rsid w:val="00F602D9"/>
    <w:rsid w:val="00F60BB2"/>
    <w:rsid w:val="00F60CB9"/>
    <w:rsid w:val="00F6147E"/>
    <w:rsid w:val="00F63232"/>
    <w:rsid w:val="00F63260"/>
    <w:rsid w:val="00F6460F"/>
    <w:rsid w:val="00F652CF"/>
    <w:rsid w:val="00F67337"/>
    <w:rsid w:val="00F70377"/>
    <w:rsid w:val="00F71583"/>
    <w:rsid w:val="00F7227F"/>
    <w:rsid w:val="00F72C1A"/>
    <w:rsid w:val="00F7326B"/>
    <w:rsid w:val="00F755B0"/>
    <w:rsid w:val="00F75909"/>
    <w:rsid w:val="00F75D41"/>
    <w:rsid w:val="00F764F7"/>
    <w:rsid w:val="00F76A3D"/>
    <w:rsid w:val="00F803F8"/>
    <w:rsid w:val="00F80D3D"/>
    <w:rsid w:val="00F81B14"/>
    <w:rsid w:val="00F8245F"/>
    <w:rsid w:val="00F827D5"/>
    <w:rsid w:val="00F831D5"/>
    <w:rsid w:val="00F85738"/>
    <w:rsid w:val="00F85923"/>
    <w:rsid w:val="00F859C6"/>
    <w:rsid w:val="00F864E5"/>
    <w:rsid w:val="00F87048"/>
    <w:rsid w:val="00F90934"/>
    <w:rsid w:val="00F91524"/>
    <w:rsid w:val="00F91FF4"/>
    <w:rsid w:val="00F92399"/>
    <w:rsid w:val="00F9250B"/>
    <w:rsid w:val="00F9288F"/>
    <w:rsid w:val="00F931BB"/>
    <w:rsid w:val="00F9346C"/>
    <w:rsid w:val="00F936F9"/>
    <w:rsid w:val="00F946CC"/>
    <w:rsid w:val="00F94F0E"/>
    <w:rsid w:val="00F94F64"/>
    <w:rsid w:val="00F950CA"/>
    <w:rsid w:val="00F95799"/>
    <w:rsid w:val="00F968AF"/>
    <w:rsid w:val="00F97433"/>
    <w:rsid w:val="00F97E93"/>
    <w:rsid w:val="00FA045C"/>
    <w:rsid w:val="00FA2859"/>
    <w:rsid w:val="00FA3121"/>
    <w:rsid w:val="00FA3188"/>
    <w:rsid w:val="00FA32D2"/>
    <w:rsid w:val="00FA3AA8"/>
    <w:rsid w:val="00FA4D4A"/>
    <w:rsid w:val="00FA4E99"/>
    <w:rsid w:val="00FA4F44"/>
    <w:rsid w:val="00FA5B29"/>
    <w:rsid w:val="00FA66EC"/>
    <w:rsid w:val="00FA7C91"/>
    <w:rsid w:val="00FB4006"/>
    <w:rsid w:val="00FB4234"/>
    <w:rsid w:val="00FB4311"/>
    <w:rsid w:val="00FB52EA"/>
    <w:rsid w:val="00FB737F"/>
    <w:rsid w:val="00FC2E88"/>
    <w:rsid w:val="00FC38BF"/>
    <w:rsid w:val="00FC50C2"/>
    <w:rsid w:val="00FC5447"/>
    <w:rsid w:val="00FC54C0"/>
    <w:rsid w:val="00FC54D0"/>
    <w:rsid w:val="00FC569E"/>
    <w:rsid w:val="00FC69A1"/>
    <w:rsid w:val="00FC77EF"/>
    <w:rsid w:val="00FD1312"/>
    <w:rsid w:val="00FD1A30"/>
    <w:rsid w:val="00FD1C42"/>
    <w:rsid w:val="00FD238D"/>
    <w:rsid w:val="00FD29E6"/>
    <w:rsid w:val="00FD3951"/>
    <w:rsid w:val="00FD3AE1"/>
    <w:rsid w:val="00FD3DF3"/>
    <w:rsid w:val="00FD5DC5"/>
    <w:rsid w:val="00FD66B9"/>
    <w:rsid w:val="00FE07A0"/>
    <w:rsid w:val="00FE07C2"/>
    <w:rsid w:val="00FE1479"/>
    <w:rsid w:val="00FE20B1"/>
    <w:rsid w:val="00FE356C"/>
    <w:rsid w:val="00FE3C2F"/>
    <w:rsid w:val="00FE504B"/>
    <w:rsid w:val="00FE50A2"/>
    <w:rsid w:val="00FE6562"/>
    <w:rsid w:val="00FE6CDC"/>
    <w:rsid w:val="00FF0FEF"/>
    <w:rsid w:val="00FF3516"/>
    <w:rsid w:val="00FF363B"/>
    <w:rsid w:val="00FF4B4B"/>
    <w:rsid w:val="00FF6A4B"/>
    <w:rsid w:val="00FF74EE"/>
    <w:rsid w:val="00FF7B0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666">
      <v:fill color="white" color2="#999" focusposition="1" focussize="" focus="100%" type="gradient"/>
      <v:stroke color="#666" weight="1pt"/>
      <v:shadow on="t" type="perspective" color="#7f7f7f" opacity=".5" offset="1pt" offset2="-3pt"/>
    </o:shapedefaults>
    <o:shapelayout v:ext="edit">
      <o:idmap v:ext="edit" data="1"/>
    </o:shapelayout>
  </w:shapeDefaults>
  <w:decimalSymbol w:val="."/>
  <w:listSeparator w:val=","/>
  <w14:docId w14:val="550C8764"/>
  <w15:docId w15:val="{604CC3EB-14BA-4104-96BB-FFA9842E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 Niramit AS" w:eastAsia="Calibri" w:hAnsi="TH Niramit AS" w:cs="Angsan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A48"/>
    <w:pPr>
      <w:ind w:left="360"/>
    </w:pPr>
    <w:rPr>
      <w:rFonts w:ascii="TH SarabunPSK" w:eastAsia="TH SarabunPSK" w:hAnsi="TH SarabunPSK" w:cs="TH SarabunPSK"/>
      <w:sz w:val="32"/>
      <w:szCs w:val="32"/>
    </w:rPr>
  </w:style>
  <w:style w:type="paragraph" w:styleId="Heading1">
    <w:name w:val="heading 1"/>
    <w:basedOn w:val="Normal"/>
    <w:next w:val="Normal"/>
    <w:link w:val="Heading1Char"/>
    <w:autoRedefine/>
    <w:uiPriority w:val="9"/>
    <w:qFormat/>
    <w:rsid w:val="005A719E"/>
    <w:pPr>
      <w:keepNext/>
      <w:keepLines/>
      <w:spacing w:before="100" w:beforeAutospacing="1" w:after="100" w:afterAutospacing="1"/>
      <w:ind w:left="0"/>
      <w:outlineLvl w:val="0"/>
    </w:pPr>
    <w:rPr>
      <w:rFonts w:eastAsia="Times New Roman"/>
      <w:b/>
      <w:bCs/>
      <w:color w:val="365F91"/>
      <w:sz w:val="36"/>
      <w:szCs w:val="36"/>
    </w:rPr>
  </w:style>
  <w:style w:type="paragraph" w:styleId="Heading2">
    <w:name w:val="heading 2"/>
    <w:basedOn w:val="Normal"/>
    <w:link w:val="Heading2Char"/>
    <w:uiPriority w:val="9"/>
    <w:qFormat/>
    <w:rsid w:val="005B2DEB"/>
    <w:pPr>
      <w:spacing w:before="100" w:beforeAutospacing="1" w:after="100" w:afterAutospacing="1"/>
      <w:ind w:left="720"/>
      <w:outlineLvl w:val="1"/>
    </w:pPr>
    <w:rPr>
      <w:rFonts w:eastAsia="Times New Roman"/>
      <w:b/>
      <w:bCs/>
    </w:rPr>
  </w:style>
  <w:style w:type="paragraph" w:styleId="Heading3">
    <w:name w:val="heading 3"/>
    <w:basedOn w:val="Normal"/>
    <w:next w:val="Normal"/>
    <w:link w:val="Heading3Char"/>
    <w:uiPriority w:val="9"/>
    <w:unhideWhenUsed/>
    <w:qFormat/>
    <w:rsid w:val="00C26C57"/>
    <w:pPr>
      <w:keepNext/>
      <w:keepLines/>
      <w:spacing w:before="40"/>
      <w:ind w:left="720"/>
      <w:outlineLvl w:val="2"/>
    </w:pPr>
    <w:rPr>
      <w:rFonts w:eastAsiaTheme="majorEastAsia"/>
      <w:color w:val="243F60" w:themeColor="accent1" w:themeShade="7F"/>
      <w:u w:val="single"/>
    </w:rPr>
  </w:style>
  <w:style w:type="paragraph" w:styleId="Heading4">
    <w:name w:val="heading 4"/>
    <w:basedOn w:val="Normal"/>
    <w:next w:val="Normal"/>
    <w:link w:val="Heading4Char"/>
    <w:uiPriority w:val="9"/>
    <w:unhideWhenUsed/>
    <w:qFormat/>
    <w:rsid w:val="002A0F56"/>
    <w:pPr>
      <w:keepNext/>
      <w:keepLines/>
      <w:spacing w:before="40"/>
      <w:outlineLvl w:val="3"/>
    </w:pPr>
    <w:rPr>
      <w:rFonts w:eastAsiaTheme="majorEastAsia"/>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5516"/>
    <w:pPr>
      <w:ind w:left="720"/>
      <w:contextualSpacing/>
    </w:pPr>
    <w:rPr>
      <w:szCs w:val="40"/>
    </w:rPr>
  </w:style>
  <w:style w:type="character" w:customStyle="1" w:styleId="Heading2Char">
    <w:name w:val="Heading 2 Char"/>
    <w:basedOn w:val="DefaultParagraphFont"/>
    <w:link w:val="Heading2"/>
    <w:uiPriority w:val="9"/>
    <w:rsid w:val="005B2DEB"/>
    <w:rPr>
      <w:rFonts w:ascii="TH SarabunPSK" w:eastAsia="Times New Roman" w:hAnsi="TH SarabunPSK" w:cs="TH SarabunPSK"/>
      <w:b/>
      <w:bCs/>
      <w:sz w:val="32"/>
      <w:szCs w:val="32"/>
    </w:rPr>
  </w:style>
  <w:style w:type="table" w:styleId="TableGrid">
    <w:name w:val="Table Grid"/>
    <w:basedOn w:val="TableNormal"/>
    <w:uiPriority w:val="59"/>
    <w:rsid w:val="001A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21732"/>
    <w:rPr>
      <w:sz w:val="20"/>
      <w:szCs w:val="25"/>
    </w:rPr>
  </w:style>
  <w:style w:type="character" w:customStyle="1" w:styleId="FootnoteTextChar">
    <w:name w:val="Footnote Text Char"/>
    <w:basedOn w:val="DefaultParagraphFont"/>
    <w:link w:val="FootnoteText"/>
    <w:uiPriority w:val="99"/>
    <w:semiHidden/>
    <w:rsid w:val="00B21732"/>
    <w:rPr>
      <w:rFonts w:cs="Angsana New"/>
      <w:szCs w:val="25"/>
    </w:rPr>
  </w:style>
  <w:style w:type="character" w:styleId="FootnoteReference">
    <w:name w:val="footnote reference"/>
    <w:basedOn w:val="DefaultParagraphFont"/>
    <w:uiPriority w:val="99"/>
    <w:semiHidden/>
    <w:unhideWhenUsed/>
    <w:rsid w:val="00B21732"/>
    <w:rPr>
      <w:sz w:val="32"/>
      <w:szCs w:val="32"/>
      <w:vertAlign w:val="superscript"/>
    </w:rPr>
  </w:style>
  <w:style w:type="paragraph" w:styleId="NormalWeb">
    <w:name w:val="Normal (Web)"/>
    <w:basedOn w:val="Normal"/>
    <w:uiPriority w:val="99"/>
    <w:semiHidden/>
    <w:unhideWhenUsed/>
    <w:rsid w:val="00213A31"/>
    <w:pPr>
      <w:spacing w:before="100" w:beforeAutospacing="1" w:after="100" w:afterAutospacing="1"/>
    </w:pPr>
    <w:rPr>
      <w:rFonts w:ascii="Tahoma" w:eastAsia="Times New Roman" w:hAnsi="Tahoma" w:cs="Tahoma"/>
      <w:sz w:val="24"/>
      <w:szCs w:val="24"/>
    </w:rPr>
  </w:style>
  <w:style w:type="paragraph" w:styleId="Header">
    <w:name w:val="header"/>
    <w:basedOn w:val="Normal"/>
    <w:link w:val="HeaderChar"/>
    <w:unhideWhenUsed/>
    <w:rsid w:val="00337BA3"/>
    <w:pPr>
      <w:tabs>
        <w:tab w:val="center" w:pos="4513"/>
        <w:tab w:val="right" w:pos="9026"/>
      </w:tabs>
    </w:pPr>
    <w:rPr>
      <w:szCs w:val="40"/>
    </w:rPr>
  </w:style>
  <w:style w:type="character" w:customStyle="1" w:styleId="HeaderChar">
    <w:name w:val="Header Char"/>
    <w:basedOn w:val="DefaultParagraphFont"/>
    <w:link w:val="Header"/>
    <w:uiPriority w:val="99"/>
    <w:rsid w:val="00337BA3"/>
    <w:rPr>
      <w:rFonts w:cs="Angsana New"/>
      <w:sz w:val="32"/>
      <w:szCs w:val="40"/>
    </w:rPr>
  </w:style>
  <w:style w:type="paragraph" w:styleId="Footer">
    <w:name w:val="footer"/>
    <w:basedOn w:val="Normal"/>
    <w:link w:val="FooterChar"/>
    <w:uiPriority w:val="99"/>
    <w:unhideWhenUsed/>
    <w:rsid w:val="00337BA3"/>
    <w:pPr>
      <w:tabs>
        <w:tab w:val="center" w:pos="4513"/>
        <w:tab w:val="right" w:pos="9026"/>
      </w:tabs>
    </w:pPr>
    <w:rPr>
      <w:szCs w:val="40"/>
    </w:rPr>
  </w:style>
  <w:style w:type="character" w:customStyle="1" w:styleId="FooterChar">
    <w:name w:val="Footer Char"/>
    <w:basedOn w:val="DefaultParagraphFont"/>
    <w:link w:val="Footer"/>
    <w:uiPriority w:val="99"/>
    <w:rsid w:val="00337BA3"/>
    <w:rPr>
      <w:rFonts w:cs="Angsana New"/>
      <w:sz w:val="32"/>
      <w:szCs w:val="40"/>
    </w:rPr>
  </w:style>
  <w:style w:type="paragraph" w:styleId="BalloonText">
    <w:name w:val="Balloon Text"/>
    <w:basedOn w:val="Normal"/>
    <w:semiHidden/>
    <w:rsid w:val="00FD1312"/>
    <w:rPr>
      <w:rFonts w:ascii="Tahoma" w:hAnsi="Tahoma"/>
      <w:sz w:val="16"/>
      <w:szCs w:val="18"/>
    </w:rPr>
  </w:style>
  <w:style w:type="character" w:styleId="PageNumber">
    <w:name w:val="page number"/>
    <w:basedOn w:val="DefaultParagraphFont"/>
    <w:rsid w:val="0085559A"/>
  </w:style>
  <w:style w:type="character" w:customStyle="1" w:styleId="Heading1Char">
    <w:name w:val="Heading 1 Char"/>
    <w:basedOn w:val="DefaultParagraphFont"/>
    <w:link w:val="Heading1"/>
    <w:uiPriority w:val="9"/>
    <w:rsid w:val="005A719E"/>
    <w:rPr>
      <w:rFonts w:ascii="TH SarabunPSK" w:eastAsia="Times New Roman" w:hAnsi="TH SarabunPSK" w:cs="TH SarabunPSK"/>
      <w:b/>
      <w:bCs/>
      <w:color w:val="365F91"/>
      <w:sz w:val="36"/>
      <w:szCs w:val="36"/>
    </w:rPr>
  </w:style>
  <w:style w:type="paragraph" w:styleId="EndnoteText">
    <w:name w:val="endnote text"/>
    <w:basedOn w:val="Normal"/>
    <w:link w:val="EndnoteTextChar"/>
    <w:semiHidden/>
    <w:rsid w:val="009958AE"/>
    <w:rPr>
      <w:rFonts w:ascii="Times New Roman" w:eastAsia="Times New Roman" w:hAnsi="Times New Roman" w:cs="Times New Roman"/>
      <w:sz w:val="22"/>
      <w:szCs w:val="20"/>
      <w:lang w:val="en-GB" w:bidi="ar-SA"/>
    </w:rPr>
  </w:style>
  <w:style w:type="character" w:customStyle="1" w:styleId="EndnoteTextChar">
    <w:name w:val="Endnote Text Char"/>
    <w:basedOn w:val="DefaultParagraphFont"/>
    <w:link w:val="EndnoteText"/>
    <w:semiHidden/>
    <w:rsid w:val="009958AE"/>
    <w:rPr>
      <w:rFonts w:ascii="Times New Roman" w:eastAsia="Times New Roman" w:hAnsi="Times New Roman" w:cs="Times New Roman"/>
      <w:sz w:val="22"/>
      <w:lang w:val="en-GB" w:bidi="ar-SA"/>
    </w:rPr>
  </w:style>
  <w:style w:type="paragraph" w:customStyle="1" w:styleId="PlainwithIndent">
    <w:name w:val="Plain with Indent"/>
    <w:basedOn w:val="Normal"/>
    <w:rsid w:val="009958AE"/>
    <w:pPr>
      <w:spacing w:after="240"/>
      <w:ind w:firstLine="720"/>
    </w:pPr>
    <w:rPr>
      <w:rFonts w:ascii="Times New Roman" w:eastAsia="Times New Roman" w:hAnsi="Times New Roman" w:cs="Times New Roman"/>
      <w:sz w:val="22"/>
      <w:szCs w:val="20"/>
      <w:lang w:val="en-GB" w:bidi="ar-SA"/>
    </w:rPr>
  </w:style>
  <w:style w:type="character" w:styleId="Hyperlink">
    <w:name w:val="Hyperlink"/>
    <w:basedOn w:val="DefaultParagraphFont"/>
    <w:uiPriority w:val="99"/>
    <w:unhideWhenUsed/>
    <w:rsid w:val="006138E8"/>
    <w:rPr>
      <w:color w:val="0000FF"/>
      <w:u w:val="single"/>
    </w:rPr>
  </w:style>
  <w:style w:type="character" w:styleId="PlaceholderText">
    <w:name w:val="Placeholder Text"/>
    <w:basedOn w:val="DefaultParagraphFont"/>
    <w:uiPriority w:val="99"/>
    <w:semiHidden/>
    <w:rsid w:val="00B5735E"/>
    <w:rPr>
      <w:color w:val="808080"/>
    </w:rPr>
  </w:style>
  <w:style w:type="paragraph" w:customStyle="1" w:styleId="Default">
    <w:name w:val="Default"/>
    <w:rsid w:val="003F3058"/>
    <w:pPr>
      <w:autoSpaceDE w:val="0"/>
      <w:autoSpaceDN w:val="0"/>
      <w:adjustRightInd w:val="0"/>
    </w:pPr>
    <w:rPr>
      <w:rFonts w:ascii="Browallia New" w:hAnsi="Browallia New" w:cs="Browallia New"/>
      <w:color w:val="000000"/>
      <w:sz w:val="24"/>
      <w:szCs w:val="24"/>
    </w:rPr>
  </w:style>
  <w:style w:type="character" w:customStyle="1" w:styleId="ListParagraphChar">
    <w:name w:val="List Paragraph Char"/>
    <w:link w:val="ListParagraph"/>
    <w:uiPriority w:val="34"/>
    <w:locked/>
    <w:rsid w:val="00A83673"/>
    <w:rPr>
      <w:sz w:val="32"/>
      <w:szCs w:val="40"/>
    </w:rPr>
  </w:style>
  <w:style w:type="character" w:styleId="CommentReference">
    <w:name w:val="annotation reference"/>
    <w:basedOn w:val="DefaultParagraphFont"/>
    <w:uiPriority w:val="99"/>
    <w:semiHidden/>
    <w:unhideWhenUsed/>
    <w:rsid w:val="005E4EA5"/>
    <w:rPr>
      <w:sz w:val="16"/>
      <w:szCs w:val="18"/>
    </w:rPr>
  </w:style>
  <w:style w:type="paragraph" w:styleId="CommentText">
    <w:name w:val="annotation text"/>
    <w:basedOn w:val="Normal"/>
    <w:link w:val="CommentTextChar"/>
    <w:uiPriority w:val="99"/>
    <w:semiHidden/>
    <w:unhideWhenUsed/>
    <w:rsid w:val="005E4EA5"/>
    <w:rPr>
      <w:sz w:val="20"/>
      <w:szCs w:val="25"/>
    </w:rPr>
  </w:style>
  <w:style w:type="character" w:customStyle="1" w:styleId="CommentTextChar">
    <w:name w:val="Comment Text Char"/>
    <w:basedOn w:val="DefaultParagraphFont"/>
    <w:link w:val="CommentText"/>
    <w:uiPriority w:val="99"/>
    <w:semiHidden/>
    <w:rsid w:val="005E4EA5"/>
    <w:rPr>
      <w:szCs w:val="25"/>
    </w:rPr>
  </w:style>
  <w:style w:type="paragraph" w:styleId="CommentSubject">
    <w:name w:val="annotation subject"/>
    <w:basedOn w:val="CommentText"/>
    <w:next w:val="CommentText"/>
    <w:link w:val="CommentSubjectChar"/>
    <w:uiPriority w:val="99"/>
    <w:semiHidden/>
    <w:unhideWhenUsed/>
    <w:rsid w:val="005E4EA5"/>
    <w:rPr>
      <w:b/>
      <w:bCs/>
    </w:rPr>
  </w:style>
  <w:style w:type="character" w:customStyle="1" w:styleId="CommentSubjectChar">
    <w:name w:val="Comment Subject Char"/>
    <w:basedOn w:val="CommentTextChar"/>
    <w:link w:val="CommentSubject"/>
    <w:uiPriority w:val="99"/>
    <w:semiHidden/>
    <w:rsid w:val="005E4EA5"/>
    <w:rPr>
      <w:b/>
      <w:bCs/>
      <w:szCs w:val="25"/>
    </w:rPr>
  </w:style>
  <w:style w:type="table" w:customStyle="1" w:styleId="TableGrid1">
    <w:name w:val="Table Grid1"/>
    <w:basedOn w:val="TableNormal"/>
    <w:next w:val="TableGrid"/>
    <w:uiPriority w:val="39"/>
    <w:rsid w:val="00EA5A9D"/>
    <w:rPr>
      <w:rFonts w:ascii="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3D1A"/>
    <w:rPr>
      <w:rFonts w:cs="TH Niramit A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66B8"/>
    <w:rPr>
      <w:sz w:val="32"/>
      <w:szCs w:val="40"/>
    </w:rPr>
  </w:style>
  <w:style w:type="character" w:customStyle="1" w:styleId="Heading3Char">
    <w:name w:val="Heading 3 Char"/>
    <w:basedOn w:val="DefaultParagraphFont"/>
    <w:link w:val="Heading3"/>
    <w:uiPriority w:val="9"/>
    <w:rsid w:val="00C26C57"/>
    <w:rPr>
      <w:rFonts w:ascii="TH SarabunPSK" w:eastAsiaTheme="majorEastAsia" w:hAnsi="TH SarabunPSK" w:cs="TH SarabunPSK"/>
      <w:color w:val="243F60" w:themeColor="accent1" w:themeShade="7F"/>
      <w:sz w:val="32"/>
      <w:szCs w:val="32"/>
      <w:u w:val="single"/>
    </w:rPr>
  </w:style>
  <w:style w:type="character" w:customStyle="1" w:styleId="Heading4Char">
    <w:name w:val="Heading 4 Char"/>
    <w:basedOn w:val="DefaultParagraphFont"/>
    <w:link w:val="Heading4"/>
    <w:uiPriority w:val="9"/>
    <w:rsid w:val="002A0F56"/>
    <w:rPr>
      <w:rFonts w:ascii="TH SarabunPSK" w:eastAsiaTheme="majorEastAsia" w:hAnsi="TH SarabunPSK" w:cs="TH SarabunPSK"/>
      <w:i/>
      <w:iCs/>
      <w:color w:val="365F91" w:themeColor="accent1" w:themeShade="BF"/>
      <w:sz w:val="32"/>
      <w:szCs w:val="32"/>
    </w:rPr>
  </w:style>
  <w:style w:type="character" w:styleId="UnresolvedMention">
    <w:name w:val="Unresolved Mention"/>
    <w:basedOn w:val="DefaultParagraphFont"/>
    <w:uiPriority w:val="99"/>
    <w:semiHidden/>
    <w:unhideWhenUsed/>
    <w:rsid w:val="00A411E4"/>
    <w:rPr>
      <w:color w:val="605E5C"/>
      <w:shd w:val="clear" w:color="auto" w:fill="E1DFDD"/>
    </w:rPr>
  </w:style>
  <w:style w:type="character" w:styleId="FollowedHyperlink">
    <w:name w:val="FollowedHyperlink"/>
    <w:basedOn w:val="DefaultParagraphFont"/>
    <w:uiPriority w:val="99"/>
    <w:semiHidden/>
    <w:unhideWhenUsed/>
    <w:rsid w:val="005B67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965">
      <w:bodyDiv w:val="1"/>
      <w:marLeft w:val="0"/>
      <w:marRight w:val="0"/>
      <w:marTop w:val="0"/>
      <w:marBottom w:val="0"/>
      <w:divBdr>
        <w:top w:val="none" w:sz="0" w:space="0" w:color="auto"/>
        <w:left w:val="none" w:sz="0" w:space="0" w:color="auto"/>
        <w:bottom w:val="none" w:sz="0" w:space="0" w:color="auto"/>
        <w:right w:val="none" w:sz="0" w:space="0" w:color="auto"/>
      </w:divBdr>
      <w:divsChild>
        <w:div w:id="1096903367">
          <w:marLeft w:val="0"/>
          <w:marRight w:val="0"/>
          <w:marTop w:val="0"/>
          <w:marBottom w:val="0"/>
          <w:divBdr>
            <w:top w:val="none" w:sz="0" w:space="0" w:color="auto"/>
            <w:left w:val="none" w:sz="0" w:space="0" w:color="auto"/>
            <w:bottom w:val="none" w:sz="0" w:space="0" w:color="auto"/>
            <w:right w:val="none" w:sz="0" w:space="0" w:color="auto"/>
          </w:divBdr>
          <w:divsChild>
            <w:div w:id="361593352">
              <w:marLeft w:val="0"/>
              <w:marRight w:val="0"/>
              <w:marTop w:val="0"/>
              <w:marBottom w:val="0"/>
              <w:divBdr>
                <w:top w:val="none" w:sz="0" w:space="0" w:color="auto"/>
                <w:left w:val="none" w:sz="0" w:space="0" w:color="auto"/>
                <w:bottom w:val="none" w:sz="0" w:space="0" w:color="auto"/>
                <w:right w:val="none" w:sz="0" w:space="0" w:color="auto"/>
              </w:divBdr>
              <w:divsChild>
                <w:div w:id="20294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4183">
      <w:bodyDiv w:val="1"/>
      <w:marLeft w:val="0"/>
      <w:marRight w:val="0"/>
      <w:marTop w:val="0"/>
      <w:marBottom w:val="0"/>
      <w:divBdr>
        <w:top w:val="none" w:sz="0" w:space="0" w:color="auto"/>
        <w:left w:val="none" w:sz="0" w:space="0" w:color="auto"/>
        <w:bottom w:val="none" w:sz="0" w:space="0" w:color="auto"/>
        <w:right w:val="none" w:sz="0" w:space="0" w:color="auto"/>
      </w:divBdr>
      <w:divsChild>
        <w:div w:id="1805734037">
          <w:marLeft w:val="0"/>
          <w:marRight w:val="0"/>
          <w:marTop w:val="0"/>
          <w:marBottom w:val="0"/>
          <w:divBdr>
            <w:top w:val="none" w:sz="0" w:space="0" w:color="auto"/>
            <w:left w:val="none" w:sz="0" w:space="0" w:color="auto"/>
            <w:bottom w:val="none" w:sz="0" w:space="0" w:color="auto"/>
            <w:right w:val="none" w:sz="0" w:space="0" w:color="auto"/>
          </w:divBdr>
          <w:divsChild>
            <w:div w:id="1090005044">
              <w:marLeft w:val="0"/>
              <w:marRight w:val="0"/>
              <w:marTop w:val="0"/>
              <w:marBottom w:val="0"/>
              <w:divBdr>
                <w:top w:val="none" w:sz="0" w:space="0" w:color="auto"/>
                <w:left w:val="none" w:sz="0" w:space="0" w:color="auto"/>
                <w:bottom w:val="none" w:sz="0" w:space="0" w:color="auto"/>
                <w:right w:val="none" w:sz="0" w:space="0" w:color="auto"/>
              </w:divBdr>
              <w:divsChild>
                <w:div w:id="10680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4191">
      <w:bodyDiv w:val="1"/>
      <w:marLeft w:val="0"/>
      <w:marRight w:val="0"/>
      <w:marTop w:val="0"/>
      <w:marBottom w:val="0"/>
      <w:divBdr>
        <w:top w:val="none" w:sz="0" w:space="0" w:color="auto"/>
        <w:left w:val="none" w:sz="0" w:space="0" w:color="auto"/>
        <w:bottom w:val="none" w:sz="0" w:space="0" w:color="auto"/>
        <w:right w:val="none" w:sz="0" w:space="0" w:color="auto"/>
      </w:divBdr>
      <w:divsChild>
        <w:div w:id="1045567720">
          <w:marLeft w:val="0"/>
          <w:marRight w:val="0"/>
          <w:marTop w:val="0"/>
          <w:marBottom w:val="0"/>
          <w:divBdr>
            <w:top w:val="none" w:sz="0" w:space="0" w:color="auto"/>
            <w:left w:val="none" w:sz="0" w:space="0" w:color="auto"/>
            <w:bottom w:val="none" w:sz="0" w:space="0" w:color="auto"/>
            <w:right w:val="none" w:sz="0" w:space="0" w:color="auto"/>
          </w:divBdr>
          <w:divsChild>
            <w:div w:id="2044674318">
              <w:marLeft w:val="0"/>
              <w:marRight w:val="0"/>
              <w:marTop w:val="0"/>
              <w:marBottom w:val="0"/>
              <w:divBdr>
                <w:top w:val="none" w:sz="0" w:space="0" w:color="auto"/>
                <w:left w:val="none" w:sz="0" w:space="0" w:color="auto"/>
                <w:bottom w:val="none" w:sz="0" w:space="0" w:color="auto"/>
                <w:right w:val="none" w:sz="0" w:space="0" w:color="auto"/>
              </w:divBdr>
              <w:divsChild>
                <w:div w:id="8006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07614">
      <w:bodyDiv w:val="1"/>
      <w:marLeft w:val="0"/>
      <w:marRight w:val="0"/>
      <w:marTop w:val="0"/>
      <w:marBottom w:val="0"/>
      <w:divBdr>
        <w:top w:val="none" w:sz="0" w:space="0" w:color="auto"/>
        <w:left w:val="none" w:sz="0" w:space="0" w:color="auto"/>
        <w:bottom w:val="none" w:sz="0" w:space="0" w:color="auto"/>
        <w:right w:val="none" w:sz="0" w:space="0" w:color="auto"/>
      </w:divBdr>
      <w:divsChild>
        <w:div w:id="1096050485">
          <w:marLeft w:val="0"/>
          <w:marRight w:val="0"/>
          <w:marTop w:val="0"/>
          <w:marBottom w:val="0"/>
          <w:divBdr>
            <w:top w:val="none" w:sz="0" w:space="0" w:color="auto"/>
            <w:left w:val="none" w:sz="0" w:space="0" w:color="auto"/>
            <w:bottom w:val="none" w:sz="0" w:space="0" w:color="auto"/>
            <w:right w:val="none" w:sz="0" w:space="0" w:color="auto"/>
          </w:divBdr>
          <w:divsChild>
            <w:div w:id="410781968">
              <w:marLeft w:val="0"/>
              <w:marRight w:val="0"/>
              <w:marTop w:val="0"/>
              <w:marBottom w:val="0"/>
              <w:divBdr>
                <w:top w:val="none" w:sz="0" w:space="0" w:color="auto"/>
                <w:left w:val="none" w:sz="0" w:space="0" w:color="auto"/>
                <w:bottom w:val="none" w:sz="0" w:space="0" w:color="auto"/>
                <w:right w:val="none" w:sz="0" w:space="0" w:color="auto"/>
              </w:divBdr>
              <w:divsChild>
                <w:div w:id="1481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5723">
      <w:bodyDiv w:val="1"/>
      <w:marLeft w:val="0"/>
      <w:marRight w:val="0"/>
      <w:marTop w:val="0"/>
      <w:marBottom w:val="0"/>
      <w:divBdr>
        <w:top w:val="none" w:sz="0" w:space="0" w:color="auto"/>
        <w:left w:val="none" w:sz="0" w:space="0" w:color="auto"/>
        <w:bottom w:val="none" w:sz="0" w:space="0" w:color="auto"/>
        <w:right w:val="none" w:sz="0" w:space="0" w:color="auto"/>
      </w:divBdr>
      <w:divsChild>
        <w:div w:id="2017270629">
          <w:marLeft w:val="0"/>
          <w:marRight w:val="0"/>
          <w:marTop w:val="0"/>
          <w:marBottom w:val="0"/>
          <w:divBdr>
            <w:top w:val="none" w:sz="0" w:space="0" w:color="auto"/>
            <w:left w:val="none" w:sz="0" w:space="0" w:color="auto"/>
            <w:bottom w:val="none" w:sz="0" w:space="0" w:color="auto"/>
            <w:right w:val="none" w:sz="0" w:space="0" w:color="auto"/>
          </w:divBdr>
          <w:divsChild>
            <w:div w:id="44568774">
              <w:marLeft w:val="0"/>
              <w:marRight w:val="0"/>
              <w:marTop w:val="0"/>
              <w:marBottom w:val="0"/>
              <w:divBdr>
                <w:top w:val="none" w:sz="0" w:space="0" w:color="auto"/>
                <w:left w:val="none" w:sz="0" w:space="0" w:color="auto"/>
                <w:bottom w:val="none" w:sz="0" w:space="0" w:color="auto"/>
                <w:right w:val="none" w:sz="0" w:space="0" w:color="auto"/>
              </w:divBdr>
              <w:divsChild>
                <w:div w:id="4256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3987">
      <w:bodyDiv w:val="1"/>
      <w:marLeft w:val="0"/>
      <w:marRight w:val="0"/>
      <w:marTop w:val="0"/>
      <w:marBottom w:val="0"/>
      <w:divBdr>
        <w:top w:val="none" w:sz="0" w:space="0" w:color="auto"/>
        <w:left w:val="none" w:sz="0" w:space="0" w:color="auto"/>
        <w:bottom w:val="none" w:sz="0" w:space="0" w:color="auto"/>
        <w:right w:val="none" w:sz="0" w:space="0" w:color="auto"/>
      </w:divBdr>
      <w:divsChild>
        <w:div w:id="1532768080">
          <w:marLeft w:val="0"/>
          <w:marRight w:val="0"/>
          <w:marTop w:val="0"/>
          <w:marBottom w:val="0"/>
          <w:divBdr>
            <w:top w:val="none" w:sz="0" w:space="0" w:color="auto"/>
            <w:left w:val="none" w:sz="0" w:space="0" w:color="auto"/>
            <w:bottom w:val="none" w:sz="0" w:space="0" w:color="auto"/>
            <w:right w:val="none" w:sz="0" w:space="0" w:color="auto"/>
          </w:divBdr>
          <w:divsChild>
            <w:div w:id="768935095">
              <w:marLeft w:val="0"/>
              <w:marRight w:val="0"/>
              <w:marTop w:val="0"/>
              <w:marBottom w:val="0"/>
              <w:divBdr>
                <w:top w:val="none" w:sz="0" w:space="0" w:color="auto"/>
                <w:left w:val="none" w:sz="0" w:space="0" w:color="auto"/>
                <w:bottom w:val="none" w:sz="0" w:space="0" w:color="auto"/>
                <w:right w:val="none" w:sz="0" w:space="0" w:color="auto"/>
              </w:divBdr>
              <w:divsChild>
                <w:div w:id="17490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621304">
      <w:bodyDiv w:val="1"/>
      <w:marLeft w:val="0"/>
      <w:marRight w:val="0"/>
      <w:marTop w:val="0"/>
      <w:marBottom w:val="0"/>
      <w:divBdr>
        <w:top w:val="none" w:sz="0" w:space="0" w:color="auto"/>
        <w:left w:val="none" w:sz="0" w:space="0" w:color="auto"/>
        <w:bottom w:val="none" w:sz="0" w:space="0" w:color="auto"/>
        <w:right w:val="none" w:sz="0" w:space="0" w:color="auto"/>
      </w:divBdr>
    </w:div>
    <w:div w:id="395398966">
      <w:bodyDiv w:val="1"/>
      <w:marLeft w:val="0"/>
      <w:marRight w:val="0"/>
      <w:marTop w:val="0"/>
      <w:marBottom w:val="0"/>
      <w:divBdr>
        <w:top w:val="none" w:sz="0" w:space="0" w:color="auto"/>
        <w:left w:val="none" w:sz="0" w:space="0" w:color="auto"/>
        <w:bottom w:val="none" w:sz="0" w:space="0" w:color="auto"/>
        <w:right w:val="none" w:sz="0" w:space="0" w:color="auto"/>
      </w:divBdr>
      <w:divsChild>
        <w:div w:id="350380526">
          <w:marLeft w:val="0"/>
          <w:marRight w:val="0"/>
          <w:marTop w:val="0"/>
          <w:marBottom w:val="0"/>
          <w:divBdr>
            <w:top w:val="none" w:sz="0" w:space="0" w:color="auto"/>
            <w:left w:val="none" w:sz="0" w:space="0" w:color="auto"/>
            <w:bottom w:val="none" w:sz="0" w:space="0" w:color="auto"/>
            <w:right w:val="none" w:sz="0" w:space="0" w:color="auto"/>
          </w:divBdr>
          <w:divsChild>
            <w:div w:id="699865540">
              <w:marLeft w:val="0"/>
              <w:marRight w:val="0"/>
              <w:marTop w:val="0"/>
              <w:marBottom w:val="0"/>
              <w:divBdr>
                <w:top w:val="none" w:sz="0" w:space="0" w:color="auto"/>
                <w:left w:val="none" w:sz="0" w:space="0" w:color="auto"/>
                <w:bottom w:val="none" w:sz="0" w:space="0" w:color="auto"/>
                <w:right w:val="none" w:sz="0" w:space="0" w:color="auto"/>
              </w:divBdr>
              <w:divsChild>
                <w:div w:id="18460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31657">
      <w:bodyDiv w:val="1"/>
      <w:marLeft w:val="0"/>
      <w:marRight w:val="0"/>
      <w:marTop w:val="0"/>
      <w:marBottom w:val="0"/>
      <w:divBdr>
        <w:top w:val="none" w:sz="0" w:space="0" w:color="auto"/>
        <w:left w:val="none" w:sz="0" w:space="0" w:color="auto"/>
        <w:bottom w:val="none" w:sz="0" w:space="0" w:color="auto"/>
        <w:right w:val="none" w:sz="0" w:space="0" w:color="auto"/>
      </w:divBdr>
      <w:divsChild>
        <w:div w:id="877543873">
          <w:marLeft w:val="0"/>
          <w:marRight w:val="0"/>
          <w:marTop w:val="0"/>
          <w:marBottom w:val="0"/>
          <w:divBdr>
            <w:top w:val="none" w:sz="0" w:space="0" w:color="auto"/>
            <w:left w:val="none" w:sz="0" w:space="0" w:color="auto"/>
            <w:bottom w:val="none" w:sz="0" w:space="0" w:color="auto"/>
            <w:right w:val="none" w:sz="0" w:space="0" w:color="auto"/>
          </w:divBdr>
          <w:divsChild>
            <w:div w:id="1104611450">
              <w:marLeft w:val="0"/>
              <w:marRight w:val="0"/>
              <w:marTop w:val="0"/>
              <w:marBottom w:val="0"/>
              <w:divBdr>
                <w:top w:val="none" w:sz="0" w:space="0" w:color="auto"/>
                <w:left w:val="none" w:sz="0" w:space="0" w:color="auto"/>
                <w:bottom w:val="none" w:sz="0" w:space="0" w:color="auto"/>
                <w:right w:val="none" w:sz="0" w:space="0" w:color="auto"/>
              </w:divBdr>
              <w:divsChild>
                <w:div w:id="12410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14639">
      <w:bodyDiv w:val="1"/>
      <w:marLeft w:val="0"/>
      <w:marRight w:val="0"/>
      <w:marTop w:val="0"/>
      <w:marBottom w:val="0"/>
      <w:divBdr>
        <w:top w:val="none" w:sz="0" w:space="0" w:color="auto"/>
        <w:left w:val="none" w:sz="0" w:space="0" w:color="auto"/>
        <w:bottom w:val="none" w:sz="0" w:space="0" w:color="auto"/>
        <w:right w:val="none" w:sz="0" w:space="0" w:color="auto"/>
      </w:divBdr>
      <w:divsChild>
        <w:div w:id="822892467">
          <w:marLeft w:val="0"/>
          <w:marRight w:val="0"/>
          <w:marTop w:val="0"/>
          <w:marBottom w:val="0"/>
          <w:divBdr>
            <w:top w:val="none" w:sz="0" w:space="0" w:color="auto"/>
            <w:left w:val="none" w:sz="0" w:space="0" w:color="auto"/>
            <w:bottom w:val="none" w:sz="0" w:space="0" w:color="auto"/>
            <w:right w:val="none" w:sz="0" w:space="0" w:color="auto"/>
          </w:divBdr>
          <w:divsChild>
            <w:div w:id="2091653990">
              <w:marLeft w:val="0"/>
              <w:marRight w:val="0"/>
              <w:marTop w:val="0"/>
              <w:marBottom w:val="0"/>
              <w:divBdr>
                <w:top w:val="none" w:sz="0" w:space="0" w:color="auto"/>
                <w:left w:val="none" w:sz="0" w:space="0" w:color="auto"/>
                <w:bottom w:val="none" w:sz="0" w:space="0" w:color="auto"/>
                <w:right w:val="none" w:sz="0" w:space="0" w:color="auto"/>
              </w:divBdr>
              <w:divsChild>
                <w:div w:id="7440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358361">
      <w:bodyDiv w:val="1"/>
      <w:marLeft w:val="0"/>
      <w:marRight w:val="0"/>
      <w:marTop w:val="0"/>
      <w:marBottom w:val="0"/>
      <w:divBdr>
        <w:top w:val="none" w:sz="0" w:space="0" w:color="auto"/>
        <w:left w:val="none" w:sz="0" w:space="0" w:color="auto"/>
        <w:bottom w:val="none" w:sz="0" w:space="0" w:color="auto"/>
        <w:right w:val="none" w:sz="0" w:space="0" w:color="auto"/>
      </w:divBdr>
    </w:div>
    <w:div w:id="683440274">
      <w:bodyDiv w:val="1"/>
      <w:marLeft w:val="0"/>
      <w:marRight w:val="0"/>
      <w:marTop w:val="0"/>
      <w:marBottom w:val="0"/>
      <w:divBdr>
        <w:top w:val="none" w:sz="0" w:space="0" w:color="auto"/>
        <w:left w:val="none" w:sz="0" w:space="0" w:color="auto"/>
        <w:bottom w:val="none" w:sz="0" w:space="0" w:color="auto"/>
        <w:right w:val="none" w:sz="0" w:space="0" w:color="auto"/>
      </w:divBdr>
      <w:divsChild>
        <w:div w:id="2069760919">
          <w:marLeft w:val="0"/>
          <w:marRight w:val="0"/>
          <w:marTop w:val="0"/>
          <w:marBottom w:val="0"/>
          <w:divBdr>
            <w:top w:val="none" w:sz="0" w:space="0" w:color="auto"/>
            <w:left w:val="none" w:sz="0" w:space="0" w:color="auto"/>
            <w:bottom w:val="none" w:sz="0" w:space="0" w:color="auto"/>
            <w:right w:val="none" w:sz="0" w:space="0" w:color="auto"/>
          </w:divBdr>
          <w:divsChild>
            <w:div w:id="1282148546">
              <w:marLeft w:val="0"/>
              <w:marRight w:val="0"/>
              <w:marTop w:val="0"/>
              <w:marBottom w:val="0"/>
              <w:divBdr>
                <w:top w:val="none" w:sz="0" w:space="0" w:color="auto"/>
                <w:left w:val="none" w:sz="0" w:space="0" w:color="auto"/>
                <w:bottom w:val="none" w:sz="0" w:space="0" w:color="auto"/>
                <w:right w:val="none" w:sz="0" w:space="0" w:color="auto"/>
              </w:divBdr>
              <w:divsChild>
                <w:div w:id="10437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056698">
      <w:bodyDiv w:val="1"/>
      <w:marLeft w:val="0"/>
      <w:marRight w:val="0"/>
      <w:marTop w:val="0"/>
      <w:marBottom w:val="0"/>
      <w:divBdr>
        <w:top w:val="none" w:sz="0" w:space="0" w:color="auto"/>
        <w:left w:val="none" w:sz="0" w:space="0" w:color="auto"/>
        <w:bottom w:val="none" w:sz="0" w:space="0" w:color="auto"/>
        <w:right w:val="none" w:sz="0" w:space="0" w:color="auto"/>
      </w:divBdr>
      <w:divsChild>
        <w:div w:id="476339357">
          <w:marLeft w:val="0"/>
          <w:marRight w:val="0"/>
          <w:marTop w:val="0"/>
          <w:marBottom w:val="0"/>
          <w:divBdr>
            <w:top w:val="none" w:sz="0" w:space="0" w:color="auto"/>
            <w:left w:val="none" w:sz="0" w:space="0" w:color="auto"/>
            <w:bottom w:val="none" w:sz="0" w:space="0" w:color="auto"/>
            <w:right w:val="none" w:sz="0" w:space="0" w:color="auto"/>
          </w:divBdr>
          <w:divsChild>
            <w:div w:id="1462650432">
              <w:marLeft w:val="0"/>
              <w:marRight w:val="0"/>
              <w:marTop w:val="0"/>
              <w:marBottom w:val="0"/>
              <w:divBdr>
                <w:top w:val="none" w:sz="0" w:space="0" w:color="auto"/>
                <w:left w:val="none" w:sz="0" w:space="0" w:color="auto"/>
                <w:bottom w:val="none" w:sz="0" w:space="0" w:color="auto"/>
                <w:right w:val="none" w:sz="0" w:space="0" w:color="auto"/>
              </w:divBdr>
              <w:divsChild>
                <w:div w:id="14690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40677">
      <w:bodyDiv w:val="1"/>
      <w:marLeft w:val="0"/>
      <w:marRight w:val="0"/>
      <w:marTop w:val="0"/>
      <w:marBottom w:val="0"/>
      <w:divBdr>
        <w:top w:val="none" w:sz="0" w:space="0" w:color="auto"/>
        <w:left w:val="none" w:sz="0" w:space="0" w:color="auto"/>
        <w:bottom w:val="none" w:sz="0" w:space="0" w:color="auto"/>
        <w:right w:val="none" w:sz="0" w:space="0" w:color="auto"/>
      </w:divBdr>
      <w:divsChild>
        <w:div w:id="1174416255">
          <w:marLeft w:val="0"/>
          <w:marRight w:val="0"/>
          <w:marTop w:val="0"/>
          <w:marBottom w:val="0"/>
          <w:divBdr>
            <w:top w:val="none" w:sz="0" w:space="0" w:color="auto"/>
            <w:left w:val="none" w:sz="0" w:space="0" w:color="auto"/>
            <w:bottom w:val="none" w:sz="0" w:space="0" w:color="auto"/>
            <w:right w:val="none" w:sz="0" w:space="0" w:color="auto"/>
          </w:divBdr>
          <w:divsChild>
            <w:div w:id="1678540670">
              <w:marLeft w:val="0"/>
              <w:marRight w:val="0"/>
              <w:marTop w:val="0"/>
              <w:marBottom w:val="0"/>
              <w:divBdr>
                <w:top w:val="none" w:sz="0" w:space="0" w:color="auto"/>
                <w:left w:val="none" w:sz="0" w:space="0" w:color="auto"/>
                <w:bottom w:val="none" w:sz="0" w:space="0" w:color="auto"/>
                <w:right w:val="none" w:sz="0" w:space="0" w:color="auto"/>
              </w:divBdr>
              <w:divsChild>
                <w:div w:id="9504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8422">
      <w:bodyDiv w:val="1"/>
      <w:marLeft w:val="0"/>
      <w:marRight w:val="0"/>
      <w:marTop w:val="0"/>
      <w:marBottom w:val="0"/>
      <w:divBdr>
        <w:top w:val="none" w:sz="0" w:space="0" w:color="auto"/>
        <w:left w:val="none" w:sz="0" w:space="0" w:color="auto"/>
        <w:bottom w:val="none" w:sz="0" w:space="0" w:color="auto"/>
        <w:right w:val="none" w:sz="0" w:space="0" w:color="auto"/>
      </w:divBdr>
      <w:divsChild>
        <w:div w:id="860363375">
          <w:marLeft w:val="0"/>
          <w:marRight w:val="0"/>
          <w:marTop w:val="0"/>
          <w:marBottom w:val="0"/>
          <w:divBdr>
            <w:top w:val="none" w:sz="0" w:space="0" w:color="auto"/>
            <w:left w:val="none" w:sz="0" w:space="0" w:color="auto"/>
            <w:bottom w:val="none" w:sz="0" w:space="0" w:color="auto"/>
            <w:right w:val="none" w:sz="0" w:space="0" w:color="auto"/>
          </w:divBdr>
          <w:divsChild>
            <w:div w:id="1181046144">
              <w:marLeft w:val="0"/>
              <w:marRight w:val="0"/>
              <w:marTop w:val="0"/>
              <w:marBottom w:val="0"/>
              <w:divBdr>
                <w:top w:val="none" w:sz="0" w:space="0" w:color="auto"/>
                <w:left w:val="none" w:sz="0" w:space="0" w:color="auto"/>
                <w:bottom w:val="none" w:sz="0" w:space="0" w:color="auto"/>
                <w:right w:val="none" w:sz="0" w:space="0" w:color="auto"/>
              </w:divBdr>
              <w:divsChild>
                <w:div w:id="1285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9199">
      <w:bodyDiv w:val="1"/>
      <w:marLeft w:val="0"/>
      <w:marRight w:val="0"/>
      <w:marTop w:val="0"/>
      <w:marBottom w:val="0"/>
      <w:divBdr>
        <w:top w:val="none" w:sz="0" w:space="0" w:color="auto"/>
        <w:left w:val="none" w:sz="0" w:space="0" w:color="auto"/>
        <w:bottom w:val="none" w:sz="0" w:space="0" w:color="auto"/>
        <w:right w:val="none" w:sz="0" w:space="0" w:color="auto"/>
      </w:divBdr>
      <w:divsChild>
        <w:div w:id="489910691">
          <w:marLeft w:val="576"/>
          <w:marRight w:val="0"/>
          <w:marTop w:val="0"/>
          <w:marBottom w:val="0"/>
          <w:divBdr>
            <w:top w:val="none" w:sz="0" w:space="0" w:color="auto"/>
            <w:left w:val="none" w:sz="0" w:space="0" w:color="auto"/>
            <w:bottom w:val="none" w:sz="0" w:space="0" w:color="auto"/>
            <w:right w:val="none" w:sz="0" w:space="0" w:color="auto"/>
          </w:divBdr>
        </w:div>
      </w:divsChild>
    </w:div>
    <w:div w:id="908999193">
      <w:bodyDiv w:val="1"/>
      <w:marLeft w:val="0"/>
      <w:marRight w:val="0"/>
      <w:marTop w:val="0"/>
      <w:marBottom w:val="0"/>
      <w:divBdr>
        <w:top w:val="none" w:sz="0" w:space="0" w:color="auto"/>
        <w:left w:val="none" w:sz="0" w:space="0" w:color="auto"/>
        <w:bottom w:val="none" w:sz="0" w:space="0" w:color="auto"/>
        <w:right w:val="none" w:sz="0" w:space="0" w:color="auto"/>
      </w:divBdr>
      <w:divsChild>
        <w:div w:id="1200432302">
          <w:marLeft w:val="0"/>
          <w:marRight w:val="0"/>
          <w:marTop w:val="0"/>
          <w:marBottom w:val="0"/>
          <w:divBdr>
            <w:top w:val="none" w:sz="0" w:space="0" w:color="auto"/>
            <w:left w:val="none" w:sz="0" w:space="0" w:color="auto"/>
            <w:bottom w:val="none" w:sz="0" w:space="0" w:color="auto"/>
            <w:right w:val="none" w:sz="0" w:space="0" w:color="auto"/>
          </w:divBdr>
          <w:divsChild>
            <w:div w:id="545064365">
              <w:marLeft w:val="0"/>
              <w:marRight w:val="0"/>
              <w:marTop w:val="0"/>
              <w:marBottom w:val="0"/>
              <w:divBdr>
                <w:top w:val="none" w:sz="0" w:space="0" w:color="auto"/>
                <w:left w:val="none" w:sz="0" w:space="0" w:color="auto"/>
                <w:bottom w:val="none" w:sz="0" w:space="0" w:color="auto"/>
                <w:right w:val="none" w:sz="0" w:space="0" w:color="auto"/>
              </w:divBdr>
              <w:divsChild>
                <w:div w:id="115291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80191">
      <w:bodyDiv w:val="1"/>
      <w:marLeft w:val="0"/>
      <w:marRight w:val="0"/>
      <w:marTop w:val="0"/>
      <w:marBottom w:val="0"/>
      <w:divBdr>
        <w:top w:val="none" w:sz="0" w:space="0" w:color="auto"/>
        <w:left w:val="none" w:sz="0" w:space="0" w:color="auto"/>
        <w:bottom w:val="none" w:sz="0" w:space="0" w:color="auto"/>
        <w:right w:val="none" w:sz="0" w:space="0" w:color="auto"/>
      </w:divBdr>
      <w:divsChild>
        <w:div w:id="1725522675">
          <w:marLeft w:val="0"/>
          <w:marRight w:val="0"/>
          <w:marTop w:val="0"/>
          <w:marBottom w:val="0"/>
          <w:divBdr>
            <w:top w:val="none" w:sz="0" w:space="0" w:color="auto"/>
            <w:left w:val="none" w:sz="0" w:space="0" w:color="auto"/>
            <w:bottom w:val="none" w:sz="0" w:space="0" w:color="auto"/>
            <w:right w:val="none" w:sz="0" w:space="0" w:color="auto"/>
          </w:divBdr>
          <w:divsChild>
            <w:div w:id="1602107435">
              <w:marLeft w:val="0"/>
              <w:marRight w:val="0"/>
              <w:marTop w:val="0"/>
              <w:marBottom w:val="0"/>
              <w:divBdr>
                <w:top w:val="none" w:sz="0" w:space="0" w:color="auto"/>
                <w:left w:val="none" w:sz="0" w:space="0" w:color="auto"/>
                <w:bottom w:val="none" w:sz="0" w:space="0" w:color="auto"/>
                <w:right w:val="none" w:sz="0" w:space="0" w:color="auto"/>
              </w:divBdr>
              <w:divsChild>
                <w:div w:id="18253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08744">
      <w:bodyDiv w:val="1"/>
      <w:marLeft w:val="0"/>
      <w:marRight w:val="0"/>
      <w:marTop w:val="0"/>
      <w:marBottom w:val="0"/>
      <w:divBdr>
        <w:top w:val="none" w:sz="0" w:space="0" w:color="auto"/>
        <w:left w:val="none" w:sz="0" w:space="0" w:color="auto"/>
        <w:bottom w:val="none" w:sz="0" w:space="0" w:color="auto"/>
        <w:right w:val="none" w:sz="0" w:space="0" w:color="auto"/>
      </w:divBdr>
    </w:div>
    <w:div w:id="992761639">
      <w:bodyDiv w:val="1"/>
      <w:marLeft w:val="0"/>
      <w:marRight w:val="0"/>
      <w:marTop w:val="0"/>
      <w:marBottom w:val="0"/>
      <w:divBdr>
        <w:top w:val="none" w:sz="0" w:space="0" w:color="auto"/>
        <w:left w:val="none" w:sz="0" w:space="0" w:color="auto"/>
        <w:bottom w:val="none" w:sz="0" w:space="0" w:color="auto"/>
        <w:right w:val="none" w:sz="0" w:space="0" w:color="auto"/>
      </w:divBdr>
    </w:div>
    <w:div w:id="1013415786">
      <w:bodyDiv w:val="1"/>
      <w:marLeft w:val="0"/>
      <w:marRight w:val="0"/>
      <w:marTop w:val="0"/>
      <w:marBottom w:val="0"/>
      <w:divBdr>
        <w:top w:val="none" w:sz="0" w:space="0" w:color="auto"/>
        <w:left w:val="none" w:sz="0" w:space="0" w:color="auto"/>
        <w:bottom w:val="none" w:sz="0" w:space="0" w:color="auto"/>
        <w:right w:val="none" w:sz="0" w:space="0" w:color="auto"/>
      </w:divBdr>
      <w:divsChild>
        <w:div w:id="1396507580">
          <w:marLeft w:val="0"/>
          <w:marRight w:val="0"/>
          <w:marTop w:val="0"/>
          <w:marBottom w:val="0"/>
          <w:divBdr>
            <w:top w:val="none" w:sz="0" w:space="0" w:color="auto"/>
            <w:left w:val="none" w:sz="0" w:space="0" w:color="auto"/>
            <w:bottom w:val="none" w:sz="0" w:space="0" w:color="auto"/>
            <w:right w:val="none" w:sz="0" w:space="0" w:color="auto"/>
          </w:divBdr>
          <w:divsChild>
            <w:div w:id="468086097">
              <w:marLeft w:val="0"/>
              <w:marRight w:val="0"/>
              <w:marTop w:val="0"/>
              <w:marBottom w:val="0"/>
              <w:divBdr>
                <w:top w:val="none" w:sz="0" w:space="0" w:color="auto"/>
                <w:left w:val="none" w:sz="0" w:space="0" w:color="auto"/>
                <w:bottom w:val="none" w:sz="0" w:space="0" w:color="auto"/>
                <w:right w:val="none" w:sz="0" w:space="0" w:color="auto"/>
              </w:divBdr>
              <w:divsChild>
                <w:div w:id="11754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90868">
      <w:bodyDiv w:val="1"/>
      <w:marLeft w:val="0"/>
      <w:marRight w:val="0"/>
      <w:marTop w:val="0"/>
      <w:marBottom w:val="0"/>
      <w:divBdr>
        <w:top w:val="none" w:sz="0" w:space="0" w:color="auto"/>
        <w:left w:val="none" w:sz="0" w:space="0" w:color="auto"/>
        <w:bottom w:val="none" w:sz="0" w:space="0" w:color="auto"/>
        <w:right w:val="none" w:sz="0" w:space="0" w:color="auto"/>
      </w:divBdr>
      <w:divsChild>
        <w:div w:id="309478763">
          <w:marLeft w:val="576"/>
          <w:marRight w:val="0"/>
          <w:marTop w:val="0"/>
          <w:marBottom w:val="0"/>
          <w:divBdr>
            <w:top w:val="none" w:sz="0" w:space="0" w:color="auto"/>
            <w:left w:val="none" w:sz="0" w:space="0" w:color="auto"/>
            <w:bottom w:val="none" w:sz="0" w:space="0" w:color="auto"/>
            <w:right w:val="none" w:sz="0" w:space="0" w:color="auto"/>
          </w:divBdr>
        </w:div>
      </w:divsChild>
    </w:div>
    <w:div w:id="1112551287">
      <w:bodyDiv w:val="1"/>
      <w:marLeft w:val="0"/>
      <w:marRight w:val="0"/>
      <w:marTop w:val="0"/>
      <w:marBottom w:val="0"/>
      <w:divBdr>
        <w:top w:val="none" w:sz="0" w:space="0" w:color="auto"/>
        <w:left w:val="none" w:sz="0" w:space="0" w:color="auto"/>
        <w:bottom w:val="none" w:sz="0" w:space="0" w:color="auto"/>
        <w:right w:val="none" w:sz="0" w:space="0" w:color="auto"/>
      </w:divBdr>
    </w:div>
    <w:div w:id="1273629790">
      <w:bodyDiv w:val="1"/>
      <w:marLeft w:val="0"/>
      <w:marRight w:val="0"/>
      <w:marTop w:val="0"/>
      <w:marBottom w:val="0"/>
      <w:divBdr>
        <w:top w:val="none" w:sz="0" w:space="0" w:color="auto"/>
        <w:left w:val="none" w:sz="0" w:space="0" w:color="auto"/>
        <w:bottom w:val="none" w:sz="0" w:space="0" w:color="auto"/>
        <w:right w:val="none" w:sz="0" w:space="0" w:color="auto"/>
      </w:divBdr>
    </w:div>
    <w:div w:id="1311591529">
      <w:bodyDiv w:val="1"/>
      <w:marLeft w:val="0"/>
      <w:marRight w:val="0"/>
      <w:marTop w:val="0"/>
      <w:marBottom w:val="0"/>
      <w:divBdr>
        <w:top w:val="none" w:sz="0" w:space="0" w:color="auto"/>
        <w:left w:val="none" w:sz="0" w:space="0" w:color="auto"/>
        <w:bottom w:val="none" w:sz="0" w:space="0" w:color="auto"/>
        <w:right w:val="none" w:sz="0" w:space="0" w:color="auto"/>
      </w:divBdr>
      <w:divsChild>
        <w:div w:id="2036270249">
          <w:marLeft w:val="0"/>
          <w:marRight w:val="0"/>
          <w:marTop w:val="0"/>
          <w:marBottom w:val="0"/>
          <w:divBdr>
            <w:top w:val="none" w:sz="0" w:space="0" w:color="auto"/>
            <w:left w:val="none" w:sz="0" w:space="0" w:color="auto"/>
            <w:bottom w:val="none" w:sz="0" w:space="0" w:color="auto"/>
            <w:right w:val="none" w:sz="0" w:space="0" w:color="auto"/>
          </w:divBdr>
          <w:divsChild>
            <w:div w:id="1518353552">
              <w:marLeft w:val="0"/>
              <w:marRight w:val="0"/>
              <w:marTop w:val="0"/>
              <w:marBottom w:val="0"/>
              <w:divBdr>
                <w:top w:val="none" w:sz="0" w:space="0" w:color="auto"/>
                <w:left w:val="none" w:sz="0" w:space="0" w:color="auto"/>
                <w:bottom w:val="none" w:sz="0" w:space="0" w:color="auto"/>
                <w:right w:val="none" w:sz="0" w:space="0" w:color="auto"/>
              </w:divBdr>
              <w:divsChild>
                <w:div w:id="8111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17500">
      <w:bodyDiv w:val="1"/>
      <w:marLeft w:val="0"/>
      <w:marRight w:val="0"/>
      <w:marTop w:val="0"/>
      <w:marBottom w:val="0"/>
      <w:divBdr>
        <w:top w:val="none" w:sz="0" w:space="0" w:color="auto"/>
        <w:left w:val="none" w:sz="0" w:space="0" w:color="auto"/>
        <w:bottom w:val="none" w:sz="0" w:space="0" w:color="auto"/>
        <w:right w:val="none" w:sz="0" w:space="0" w:color="auto"/>
      </w:divBdr>
      <w:divsChild>
        <w:div w:id="1313556293">
          <w:marLeft w:val="0"/>
          <w:marRight w:val="0"/>
          <w:marTop w:val="0"/>
          <w:marBottom w:val="0"/>
          <w:divBdr>
            <w:top w:val="none" w:sz="0" w:space="0" w:color="auto"/>
            <w:left w:val="none" w:sz="0" w:space="0" w:color="auto"/>
            <w:bottom w:val="none" w:sz="0" w:space="0" w:color="auto"/>
            <w:right w:val="none" w:sz="0" w:space="0" w:color="auto"/>
          </w:divBdr>
          <w:divsChild>
            <w:div w:id="554127641">
              <w:marLeft w:val="0"/>
              <w:marRight w:val="0"/>
              <w:marTop w:val="0"/>
              <w:marBottom w:val="0"/>
              <w:divBdr>
                <w:top w:val="none" w:sz="0" w:space="0" w:color="auto"/>
                <w:left w:val="none" w:sz="0" w:space="0" w:color="auto"/>
                <w:bottom w:val="none" w:sz="0" w:space="0" w:color="auto"/>
                <w:right w:val="none" w:sz="0" w:space="0" w:color="auto"/>
              </w:divBdr>
              <w:divsChild>
                <w:div w:id="20493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18030">
      <w:bodyDiv w:val="1"/>
      <w:marLeft w:val="0"/>
      <w:marRight w:val="0"/>
      <w:marTop w:val="0"/>
      <w:marBottom w:val="0"/>
      <w:divBdr>
        <w:top w:val="none" w:sz="0" w:space="0" w:color="auto"/>
        <w:left w:val="none" w:sz="0" w:space="0" w:color="auto"/>
        <w:bottom w:val="none" w:sz="0" w:space="0" w:color="auto"/>
        <w:right w:val="none" w:sz="0" w:space="0" w:color="auto"/>
      </w:divBdr>
      <w:divsChild>
        <w:div w:id="327177314">
          <w:marLeft w:val="0"/>
          <w:marRight w:val="0"/>
          <w:marTop w:val="0"/>
          <w:marBottom w:val="0"/>
          <w:divBdr>
            <w:top w:val="none" w:sz="0" w:space="0" w:color="auto"/>
            <w:left w:val="none" w:sz="0" w:space="0" w:color="auto"/>
            <w:bottom w:val="none" w:sz="0" w:space="0" w:color="auto"/>
            <w:right w:val="none" w:sz="0" w:space="0" w:color="auto"/>
          </w:divBdr>
          <w:divsChild>
            <w:div w:id="1093287030">
              <w:marLeft w:val="0"/>
              <w:marRight w:val="0"/>
              <w:marTop w:val="0"/>
              <w:marBottom w:val="0"/>
              <w:divBdr>
                <w:top w:val="none" w:sz="0" w:space="0" w:color="auto"/>
                <w:left w:val="none" w:sz="0" w:space="0" w:color="auto"/>
                <w:bottom w:val="none" w:sz="0" w:space="0" w:color="auto"/>
                <w:right w:val="none" w:sz="0" w:space="0" w:color="auto"/>
              </w:divBdr>
              <w:divsChild>
                <w:div w:id="16787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81630">
      <w:bodyDiv w:val="1"/>
      <w:marLeft w:val="0"/>
      <w:marRight w:val="0"/>
      <w:marTop w:val="0"/>
      <w:marBottom w:val="0"/>
      <w:divBdr>
        <w:top w:val="none" w:sz="0" w:space="0" w:color="auto"/>
        <w:left w:val="none" w:sz="0" w:space="0" w:color="auto"/>
        <w:bottom w:val="none" w:sz="0" w:space="0" w:color="auto"/>
        <w:right w:val="none" w:sz="0" w:space="0" w:color="auto"/>
      </w:divBdr>
      <w:divsChild>
        <w:div w:id="2114395220">
          <w:marLeft w:val="0"/>
          <w:marRight w:val="0"/>
          <w:marTop w:val="0"/>
          <w:marBottom w:val="0"/>
          <w:divBdr>
            <w:top w:val="none" w:sz="0" w:space="0" w:color="auto"/>
            <w:left w:val="none" w:sz="0" w:space="0" w:color="auto"/>
            <w:bottom w:val="none" w:sz="0" w:space="0" w:color="auto"/>
            <w:right w:val="none" w:sz="0" w:space="0" w:color="auto"/>
          </w:divBdr>
          <w:divsChild>
            <w:div w:id="1873805986">
              <w:marLeft w:val="0"/>
              <w:marRight w:val="0"/>
              <w:marTop w:val="0"/>
              <w:marBottom w:val="0"/>
              <w:divBdr>
                <w:top w:val="none" w:sz="0" w:space="0" w:color="auto"/>
                <w:left w:val="none" w:sz="0" w:space="0" w:color="auto"/>
                <w:bottom w:val="none" w:sz="0" w:space="0" w:color="auto"/>
                <w:right w:val="none" w:sz="0" w:space="0" w:color="auto"/>
              </w:divBdr>
              <w:divsChild>
                <w:div w:id="11064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7922">
      <w:bodyDiv w:val="1"/>
      <w:marLeft w:val="0"/>
      <w:marRight w:val="0"/>
      <w:marTop w:val="0"/>
      <w:marBottom w:val="0"/>
      <w:divBdr>
        <w:top w:val="none" w:sz="0" w:space="0" w:color="auto"/>
        <w:left w:val="none" w:sz="0" w:space="0" w:color="auto"/>
        <w:bottom w:val="none" w:sz="0" w:space="0" w:color="auto"/>
        <w:right w:val="none" w:sz="0" w:space="0" w:color="auto"/>
      </w:divBdr>
      <w:divsChild>
        <w:div w:id="910890191">
          <w:marLeft w:val="576"/>
          <w:marRight w:val="0"/>
          <w:marTop w:val="0"/>
          <w:marBottom w:val="0"/>
          <w:divBdr>
            <w:top w:val="none" w:sz="0" w:space="0" w:color="auto"/>
            <w:left w:val="none" w:sz="0" w:space="0" w:color="auto"/>
            <w:bottom w:val="none" w:sz="0" w:space="0" w:color="auto"/>
            <w:right w:val="none" w:sz="0" w:space="0" w:color="auto"/>
          </w:divBdr>
        </w:div>
      </w:divsChild>
    </w:div>
    <w:div w:id="1579169264">
      <w:bodyDiv w:val="1"/>
      <w:marLeft w:val="0"/>
      <w:marRight w:val="0"/>
      <w:marTop w:val="0"/>
      <w:marBottom w:val="0"/>
      <w:divBdr>
        <w:top w:val="none" w:sz="0" w:space="0" w:color="auto"/>
        <w:left w:val="none" w:sz="0" w:space="0" w:color="auto"/>
        <w:bottom w:val="none" w:sz="0" w:space="0" w:color="auto"/>
        <w:right w:val="none" w:sz="0" w:space="0" w:color="auto"/>
      </w:divBdr>
      <w:divsChild>
        <w:div w:id="166557069">
          <w:marLeft w:val="0"/>
          <w:marRight w:val="0"/>
          <w:marTop w:val="0"/>
          <w:marBottom w:val="0"/>
          <w:divBdr>
            <w:top w:val="none" w:sz="0" w:space="0" w:color="auto"/>
            <w:left w:val="none" w:sz="0" w:space="0" w:color="auto"/>
            <w:bottom w:val="none" w:sz="0" w:space="0" w:color="auto"/>
            <w:right w:val="none" w:sz="0" w:space="0" w:color="auto"/>
          </w:divBdr>
          <w:divsChild>
            <w:div w:id="2089115232">
              <w:marLeft w:val="0"/>
              <w:marRight w:val="0"/>
              <w:marTop w:val="0"/>
              <w:marBottom w:val="0"/>
              <w:divBdr>
                <w:top w:val="none" w:sz="0" w:space="0" w:color="auto"/>
                <w:left w:val="none" w:sz="0" w:space="0" w:color="auto"/>
                <w:bottom w:val="none" w:sz="0" w:space="0" w:color="auto"/>
                <w:right w:val="none" w:sz="0" w:space="0" w:color="auto"/>
              </w:divBdr>
              <w:divsChild>
                <w:div w:id="1292588598">
                  <w:marLeft w:val="0"/>
                  <w:marRight w:val="0"/>
                  <w:marTop w:val="0"/>
                  <w:marBottom w:val="0"/>
                  <w:divBdr>
                    <w:top w:val="none" w:sz="0" w:space="0" w:color="auto"/>
                    <w:left w:val="none" w:sz="0" w:space="0" w:color="auto"/>
                    <w:bottom w:val="none" w:sz="0" w:space="0" w:color="auto"/>
                    <w:right w:val="none" w:sz="0" w:space="0" w:color="auto"/>
                  </w:divBdr>
                </w:div>
              </w:divsChild>
            </w:div>
            <w:div w:id="850340046">
              <w:marLeft w:val="0"/>
              <w:marRight w:val="0"/>
              <w:marTop w:val="0"/>
              <w:marBottom w:val="0"/>
              <w:divBdr>
                <w:top w:val="none" w:sz="0" w:space="0" w:color="auto"/>
                <w:left w:val="none" w:sz="0" w:space="0" w:color="auto"/>
                <w:bottom w:val="none" w:sz="0" w:space="0" w:color="auto"/>
                <w:right w:val="none" w:sz="0" w:space="0" w:color="auto"/>
              </w:divBdr>
              <w:divsChild>
                <w:div w:id="945963747">
                  <w:marLeft w:val="0"/>
                  <w:marRight w:val="0"/>
                  <w:marTop w:val="0"/>
                  <w:marBottom w:val="0"/>
                  <w:divBdr>
                    <w:top w:val="none" w:sz="0" w:space="0" w:color="auto"/>
                    <w:left w:val="none" w:sz="0" w:space="0" w:color="auto"/>
                    <w:bottom w:val="none" w:sz="0" w:space="0" w:color="auto"/>
                    <w:right w:val="none" w:sz="0" w:space="0" w:color="auto"/>
                  </w:divBdr>
                </w:div>
                <w:div w:id="1868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3818">
      <w:bodyDiv w:val="1"/>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251354016">
              <w:marLeft w:val="0"/>
              <w:marRight w:val="0"/>
              <w:marTop w:val="0"/>
              <w:marBottom w:val="0"/>
              <w:divBdr>
                <w:top w:val="none" w:sz="0" w:space="0" w:color="auto"/>
                <w:left w:val="none" w:sz="0" w:space="0" w:color="auto"/>
                <w:bottom w:val="none" w:sz="0" w:space="0" w:color="auto"/>
                <w:right w:val="none" w:sz="0" w:space="0" w:color="auto"/>
              </w:divBdr>
              <w:divsChild>
                <w:div w:id="622151922">
                  <w:marLeft w:val="0"/>
                  <w:marRight w:val="0"/>
                  <w:marTop w:val="0"/>
                  <w:marBottom w:val="0"/>
                  <w:divBdr>
                    <w:top w:val="none" w:sz="0" w:space="0" w:color="auto"/>
                    <w:left w:val="none" w:sz="0" w:space="0" w:color="auto"/>
                    <w:bottom w:val="none" w:sz="0" w:space="0" w:color="auto"/>
                    <w:right w:val="none" w:sz="0" w:space="0" w:color="auto"/>
                  </w:divBdr>
                </w:div>
              </w:divsChild>
            </w:div>
            <w:div w:id="2127575929">
              <w:marLeft w:val="0"/>
              <w:marRight w:val="0"/>
              <w:marTop w:val="0"/>
              <w:marBottom w:val="0"/>
              <w:divBdr>
                <w:top w:val="none" w:sz="0" w:space="0" w:color="auto"/>
                <w:left w:val="none" w:sz="0" w:space="0" w:color="auto"/>
                <w:bottom w:val="none" w:sz="0" w:space="0" w:color="auto"/>
                <w:right w:val="none" w:sz="0" w:space="0" w:color="auto"/>
              </w:divBdr>
              <w:divsChild>
                <w:div w:id="940260066">
                  <w:marLeft w:val="0"/>
                  <w:marRight w:val="0"/>
                  <w:marTop w:val="0"/>
                  <w:marBottom w:val="0"/>
                  <w:divBdr>
                    <w:top w:val="none" w:sz="0" w:space="0" w:color="auto"/>
                    <w:left w:val="none" w:sz="0" w:space="0" w:color="auto"/>
                    <w:bottom w:val="none" w:sz="0" w:space="0" w:color="auto"/>
                    <w:right w:val="none" w:sz="0" w:space="0" w:color="auto"/>
                  </w:divBdr>
                </w:div>
              </w:divsChild>
            </w:div>
            <w:div w:id="1171993367">
              <w:marLeft w:val="0"/>
              <w:marRight w:val="0"/>
              <w:marTop w:val="0"/>
              <w:marBottom w:val="0"/>
              <w:divBdr>
                <w:top w:val="none" w:sz="0" w:space="0" w:color="auto"/>
                <w:left w:val="none" w:sz="0" w:space="0" w:color="auto"/>
                <w:bottom w:val="none" w:sz="0" w:space="0" w:color="auto"/>
                <w:right w:val="none" w:sz="0" w:space="0" w:color="auto"/>
              </w:divBdr>
              <w:divsChild>
                <w:div w:id="5284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67969">
      <w:bodyDiv w:val="1"/>
      <w:marLeft w:val="0"/>
      <w:marRight w:val="0"/>
      <w:marTop w:val="0"/>
      <w:marBottom w:val="0"/>
      <w:divBdr>
        <w:top w:val="none" w:sz="0" w:space="0" w:color="auto"/>
        <w:left w:val="none" w:sz="0" w:space="0" w:color="auto"/>
        <w:bottom w:val="none" w:sz="0" w:space="0" w:color="auto"/>
        <w:right w:val="none" w:sz="0" w:space="0" w:color="auto"/>
      </w:divBdr>
    </w:div>
    <w:div w:id="1830945304">
      <w:bodyDiv w:val="1"/>
      <w:marLeft w:val="0"/>
      <w:marRight w:val="0"/>
      <w:marTop w:val="0"/>
      <w:marBottom w:val="0"/>
      <w:divBdr>
        <w:top w:val="none" w:sz="0" w:space="0" w:color="auto"/>
        <w:left w:val="none" w:sz="0" w:space="0" w:color="auto"/>
        <w:bottom w:val="none" w:sz="0" w:space="0" w:color="auto"/>
        <w:right w:val="none" w:sz="0" w:space="0" w:color="auto"/>
      </w:divBdr>
      <w:divsChild>
        <w:div w:id="1674264900">
          <w:marLeft w:val="0"/>
          <w:marRight w:val="0"/>
          <w:marTop w:val="0"/>
          <w:marBottom w:val="0"/>
          <w:divBdr>
            <w:top w:val="none" w:sz="0" w:space="0" w:color="auto"/>
            <w:left w:val="none" w:sz="0" w:space="0" w:color="auto"/>
            <w:bottom w:val="none" w:sz="0" w:space="0" w:color="auto"/>
            <w:right w:val="none" w:sz="0" w:space="0" w:color="auto"/>
          </w:divBdr>
          <w:divsChild>
            <w:div w:id="122503268">
              <w:marLeft w:val="0"/>
              <w:marRight w:val="0"/>
              <w:marTop w:val="0"/>
              <w:marBottom w:val="0"/>
              <w:divBdr>
                <w:top w:val="none" w:sz="0" w:space="0" w:color="auto"/>
                <w:left w:val="none" w:sz="0" w:space="0" w:color="auto"/>
                <w:bottom w:val="none" w:sz="0" w:space="0" w:color="auto"/>
                <w:right w:val="none" w:sz="0" w:space="0" w:color="auto"/>
              </w:divBdr>
              <w:divsChild>
                <w:div w:id="18292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6520">
      <w:bodyDiv w:val="1"/>
      <w:marLeft w:val="0"/>
      <w:marRight w:val="0"/>
      <w:marTop w:val="0"/>
      <w:marBottom w:val="0"/>
      <w:divBdr>
        <w:top w:val="none" w:sz="0" w:space="0" w:color="auto"/>
        <w:left w:val="none" w:sz="0" w:space="0" w:color="auto"/>
        <w:bottom w:val="none" w:sz="0" w:space="0" w:color="auto"/>
        <w:right w:val="none" w:sz="0" w:space="0" w:color="auto"/>
      </w:divBdr>
    </w:div>
    <w:div w:id="2014213180">
      <w:bodyDiv w:val="1"/>
      <w:marLeft w:val="0"/>
      <w:marRight w:val="0"/>
      <w:marTop w:val="0"/>
      <w:marBottom w:val="0"/>
      <w:divBdr>
        <w:top w:val="none" w:sz="0" w:space="0" w:color="auto"/>
        <w:left w:val="none" w:sz="0" w:space="0" w:color="auto"/>
        <w:bottom w:val="none" w:sz="0" w:space="0" w:color="auto"/>
        <w:right w:val="none" w:sz="0" w:space="0" w:color="auto"/>
      </w:divBdr>
      <w:divsChild>
        <w:div w:id="708182499">
          <w:marLeft w:val="0"/>
          <w:marRight w:val="0"/>
          <w:marTop w:val="0"/>
          <w:marBottom w:val="0"/>
          <w:divBdr>
            <w:top w:val="none" w:sz="0" w:space="0" w:color="auto"/>
            <w:left w:val="none" w:sz="0" w:space="0" w:color="auto"/>
            <w:bottom w:val="none" w:sz="0" w:space="0" w:color="auto"/>
            <w:right w:val="none" w:sz="0" w:space="0" w:color="auto"/>
          </w:divBdr>
          <w:divsChild>
            <w:div w:id="693730414">
              <w:marLeft w:val="0"/>
              <w:marRight w:val="0"/>
              <w:marTop w:val="0"/>
              <w:marBottom w:val="0"/>
              <w:divBdr>
                <w:top w:val="none" w:sz="0" w:space="0" w:color="auto"/>
                <w:left w:val="none" w:sz="0" w:space="0" w:color="auto"/>
                <w:bottom w:val="none" w:sz="0" w:space="0" w:color="auto"/>
                <w:right w:val="none" w:sz="0" w:space="0" w:color="auto"/>
              </w:divBdr>
              <w:divsChild>
                <w:div w:id="10986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0323">
      <w:bodyDiv w:val="1"/>
      <w:marLeft w:val="0"/>
      <w:marRight w:val="0"/>
      <w:marTop w:val="0"/>
      <w:marBottom w:val="0"/>
      <w:divBdr>
        <w:top w:val="none" w:sz="0" w:space="0" w:color="auto"/>
        <w:left w:val="none" w:sz="0" w:space="0" w:color="auto"/>
        <w:bottom w:val="none" w:sz="0" w:space="0" w:color="auto"/>
        <w:right w:val="none" w:sz="0" w:space="0" w:color="auto"/>
      </w:divBdr>
      <w:divsChild>
        <w:div w:id="1569069895">
          <w:marLeft w:val="0"/>
          <w:marRight w:val="0"/>
          <w:marTop w:val="0"/>
          <w:marBottom w:val="0"/>
          <w:divBdr>
            <w:top w:val="none" w:sz="0" w:space="0" w:color="auto"/>
            <w:left w:val="none" w:sz="0" w:space="0" w:color="auto"/>
            <w:bottom w:val="none" w:sz="0" w:space="0" w:color="auto"/>
            <w:right w:val="none" w:sz="0" w:space="0" w:color="auto"/>
          </w:divBdr>
          <w:divsChild>
            <w:div w:id="242691057">
              <w:marLeft w:val="0"/>
              <w:marRight w:val="0"/>
              <w:marTop w:val="0"/>
              <w:marBottom w:val="0"/>
              <w:divBdr>
                <w:top w:val="none" w:sz="0" w:space="0" w:color="auto"/>
                <w:left w:val="none" w:sz="0" w:space="0" w:color="auto"/>
                <w:bottom w:val="none" w:sz="0" w:space="0" w:color="auto"/>
                <w:right w:val="none" w:sz="0" w:space="0" w:color="auto"/>
              </w:divBdr>
              <w:divsChild>
                <w:div w:id="323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10378">
      <w:bodyDiv w:val="1"/>
      <w:marLeft w:val="0"/>
      <w:marRight w:val="0"/>
      <w:marTop w:val="0"/>
      <w:marBottom w:val="0"/>
      <w:divBdr>
        <w:top w:val="none" w:sz="0" w:space="0" w:color="auto"/>
        <w:left w:val="none" w:sz="0" w:space="0" w:color="auto"/>
        <w:bottom w:val="none" w:sz="0" w:space="0" w:color="auto"/>
        <w:right w:val="none" w:sz="0" w:space="0" w:color="auto"/>
      </w:divBdr>
    </w:div>
    <w:div w:id="2083673380">
      <w:bodyDiv w:val="1"/>
      <w:marLeft w:val="0"/>
      <w:marRight w:val="0"/>
      <w:marTop w:val="0"/>
      <w:marBottom w:val="0"/>
      <w:divBdr>
        <w:top w:val="none" w:sz="0" w:space="0" w:color="auto"/>
        <w:left w:val="none" w:sz="0" w:space="0" w:color="auto"/>
        <w:bottom w:val="none" w:sz="0" w:space="0" w:color="auto"/>
        <w:right w:val="none" w:sz="0" w:space="0" w:color="auto"/>
      </w:divBdr>
      <w:divsChild>
        <w:div w:id="240140162">
          <w:marLeft w:val="0"/>
          <w:marRight w:val="0"/>
          <w:marTop w:val="0"/>
          <w:marBottom w:val="0"/>
          <w:divBdr>
            <w:top w:val="none" w:sz="0" w:space="0" w:color="auto"/>
            <w:left w:val="none" w:sz="0" w:space="0" w:color="auto"/>
            <w:bottom w:val="none" w:sz="0" w:space="0" w:color="auto"/>
            <w:right w:val="none" w:sz="0" w:space="0" w:color="auto"/>
          </w:divBdr>
          <w:divsChild>
            <w:div w:id="327683407">
              <w:marLeft w:val="0"/>
              <w:marRight w:val="0"/>
              <w:marTop w:val="0"/>
              <w:marBottom w:val="0"/>
              <w:divBdr>
                <w:top w:val="none" w:sz="0" w:space="0" w:color="auto"/>
                <w:left w:val="none" w:sz="0" w:space="0" w:color="auto"/>
                <w:bottom w:val="none" w:sz="0" w:space="0" w:color="auto"/>
                <w:right w:val="none" w:sz="0" w:space="0" w:color="auto"/>
              </w:divBdr>
              <w:divsChild>
                <w:div w:id="122776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6181">
      <w:bodyDiv w:val="1"/>
      <w:marLeft w:val="0"/>
      <w:marRight w:val="0"/>
      <w:marTop w:val="0"/>
      <w:marBottom w:val="0"/>
      <w:divBdr>
        <w:top w:val="none" w:sz="0" w:space="0" w:color="auto"/>
        <w:left w:val="none" w:sz="0" w:space="0" w:color="auto"/>
        <w:bottom w:val="none" w:sz="0" w:space="0" w:color="auto"/>
        <w:right w:val="none" w:sz="0" w:space="0" w:color="auto"/>
      </w:divBdr>
      <w:divsChild>
        <w:div w:id="1120226729">
          <w:marLeft w:val="0"/>
          <w:marRight w:val="0"/>
          <w:marTop w:val="0"/>
          <w:marBottom w:val="0"/>
          <w:divBdr>
            <w:top w:val="none" w:sz="0" w:space="0" w:color="auto"/>
            <w:left w:val="none" w:sz="0" w:space="0" w:color="auto"/>
            <w:bottom w:val="none" w:sz="0" w:space="0" w:color="auto"/>
            <w:right w:val="none" w:sz="0" w:space="0" w:color="auto"/>
          </w:divBdr>
          <w:divsChild>
            <w:div w:id="909117923">
              <w:marLeft w:val="0"/>
              <w:marRight w:val="0"/>
              <w:marTop w:val="0"/>
              <w:marBottom w:val="0"/>
              <w:divBdr>
                <w:top w:val="none" w:sz="0" w:space="0" w:color="auto"/>
                <w:left w:val="none" w:sz="0" w:space="0" w:color="auto"/>
                <w:bottom w:val="none" w:sz="0" w:space="0" w:color="auto"/>
                <w:right w:val="none" w:sz="0" w:space="0" w:color="auto"/>
              </w:divBdr>
              <w:divsChild>
                <w:div w:id="17187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rock.org/document/winrock-sample-plot-calculator-spreadsheet-to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DA091-8DB8-4B2B-B03A-03F7B6E8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2376</Words>
  <Characters>13547</Characters>
  <Application>Microsoft Office Word</Application>
  <DocSecurity>0</DocSecurity>
  <Lines>112</Lines>
  <Paragraphs>31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(ร่าง) รูปแบบการขึ้นทะเบียนและการบริหารจัดการ</vt:lpstr>
      <vt:lpstr>(ร่าง) รูปแบบการขึ้นทะเบียนและการบริหารจัดการ</vt:lpstr>
    </vt:vector>
  </TitlesOfParts>
  <Company>Microsoft</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(ร่าง) รูปแบบการขึ้นทะเบียนและการบริหารจัดการ</dc:title>
  <dc:creator>nopparat</dc:creator>
  <cp:lastModifiedBy>Siri Wiriyatangsakul</cp:lastModifiedBy>
  <cp:revision>10</cp:revision>
  <cp:lastPrinted>2022-04-25T06:27:00Z</cp:lastPrinted>
  <dcterms:created xsi:type="dcterms:W3CDTF">2022-10-24T09:20:00Z</dcterms:created>
  <dcterms:modified xsi:type="dcterms:W3CDTF">2023-04-26T05:07:00Z</dcterms:modified>
</cp:coreProperties>
</file>