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6E760" w14:textId="77777777" w:rsidR="006B499A" w:rsidRPr="00077A80" w:rsidRDefault="006B499A">
      <w:pPr>
        <w:rPr>
          <w:cs/>
        </w:rPr>
      </w:pPr>
    </w:p>
    <w:p w14:paraId="466B7F20" w14:textId="77777777" w:rsidR="009E397D" w:rsidRPr="00077A80" w:rsidRDefault="009E397D" w:rsidP="009E397D">
      <w:pPr>
        <w:tabs>
          <w:tab w:val="left" w:pos="2003"/>
        </w:tabs>
        <w:ind w:left="0"/>
        <w:rPr>
          <w:b/>
          <w:bCs/>
        </w:rPr>
      </w:pPr>
      <w:r w:rsidRPr="00077A80">
        <w:rPr>
          <w:rFonts w:hint="cs"/>
          <w:b/>
          <w:bCs/>
          <w:cs/>
        </w:rPr>
        <w:tab/>
      </w:r>
    </w:p>
    <w:p w14:paraId="24F8D74D" w14:textId="77777777" w:rsidR="009E397D" w:rsidRPr="00077A80" w:rsidRDefault="009E397D" w:rsidP="009E397D">
      <w:pPr>
        <w:ind w:left="0"/>
        <w:rPr>
          <w:b/>
          <w:bCs/>
        </w:rPr>
      </w:pPr>
    </w:p>
    <w:p w14:paraId="7968754B" w14:textId="77777777" w:rsidR="009E397D" w:rsidRPr="00077A80" w:rsidRDefault="009E397D" w:rsidP="009E397D">
      <w:pPr>
        <w:ind w:left="0"/>
        <w:rPr>
          <w:b/>
          <w:bCs/>
          <w:sz w:val="48"/>
          <w:szCs w:val="48"/>
        </w:rPr>
      </w:pPr>
    </w:p>
    <w:p w14:paraId="3768B3A9" w14:textId="77777777" w:rsidR="009E397D" w:rsidRPr="00077A80" w:rsidRDefault="009E397D" w:rsidP="008435DD">
      <w:pPr>
        <w:spacing w:before="120" w:after="120"/>
        <w:ind w:left="0"/>
        <w:jc w:val="center"/>
        <w:rPr>
          <w:b/>
          <w:bCs/>
          <w:sz w:val="48"/>
          <w:szCs w:val="48"/>
        </w:rPr>
      </w:pPr>
      <w:r w:rsidRPr="00077A80">
        <w:rPr>
          <w:rFonts w:hint="cs"/>
          <w:b/>
          <w:bCs/>
          <w:sz w:val="48"/>
          <w:szCs w:val="48"/>
        </w:rPr>
        <w:t>T</w:t>
      </w:r>
      <w:r w:rsidRPr="00077A80">
        <w:rPr>
          <w:rFonts w:hint="cs"/>
          <w:b/>
          <w:bCs/>
          <w:sz w:val="48"/>
          <w:szCs w:val="48"/>
          <w:cs/>
        </w:rPr>
        <w:t>-</w:t>
      </w:r>
      <w:r w:rsidRPr="00077A80">
        <w:rPr>
          <w:rFonts w:hint="cs"/>
          <w:b/>
          <w:bCs/>
          <w:sz w:val="48"/>
          <w:szCs w:val="48"/>
        </w:rPr>
        <w:t>VER</w:t>
      </w:r>
      <w:r w:rsidRPr="00077A80">
        <w:rPr>
          <w:rFonts w:hint="cs"/>
          <w:b/>
          <w:bCs/>
          <w:sz w:val="48"/>
          <w:szCs w:val="48"/>
          <w:cs/>
        </w:rPr>
        <w:t>-</w:t>
      </w:r>
      <w:r w:rsidRPr="00077A80">
        <w:rPr>
          <w:rFonts w:hint="cs"/>
          <w:b/>
          <w:bCs/>
          <w:sz w:val="48"/>
          <w:szCs w:val="48"/>
        </w:rPr>
        <w:t>P</w:t>
      </w:r>
      <w:r w:rsidRPr="00077A80">
        <w:rPr>
          <w:rFonts w:hint="cs"/>
          <w:b/>
          <w:bCs/>
          <w:sz w:val="48"/>
          <w:szCs w:val="48"/>
          <w:cs/>
        </w:rPr>
        <w:t>-</w:t>
      </w:r>
      <w:r w:rsidRPr="00077A80">
        <w:rPr>
          <w:rFonts w:hint="cs"/>
          <w:b/>
          <w:bCs/>
          <w:sz w:val="48"/>
          <w:szCs w:val="48"/>
        </w:rPr>
        <w:t>METH</w:t>
      </w:r>
      <w:r w:rsidRPr="00077A80">
        <w:rPr>
          <w:rFonts w:hint="cs"/>
          <w:b/>
          <w:bCs/>
          <w:sz w:val="48"/>
          <w:szCs w:val="48"/>
          <w:cs/>
        </w:rPr>
        <w:t>-</w:t>
      </w:r>
      <w:r w:rsidRPr="00077A80">
        <w:rPr>
          <w:rFonts w:hint="cs"/>
          <w:b/>
          <w:bCs/>
          <w:sz w:val="48"/>
          <w:szCs w:val="48"/>
        </w:rPr>
        <w:t>13</w:t>
      </w:r>
      <w:r w:rsidRPr="00077A80">
        <w:rPr>
          <w:rFonts w:hint="cs"/>
          <w:b/>
          <w:bCs/>
          <w:sz w:val="48"/>
          <w:szCs w:val="48"/>
          <w:cs/>
        </w:rPr>
        <w:t>-</w:t>
      </w:r>
      <w:r w:rsidRPr="00077A80">
        <w:rPr>
          <w:rFonts w:hint="cs"/>
          <w:b/>
          <w:bCs/>
          <w:sz w:val="48"/>
          <w:szCs w:val="48"/>
        </w:rPr>
        <w:t>0</w:t>
      </w:r>
      <w:r w:rsidRPr="00077A80">
        <w:rPr>
          <w:b/>
          <w:bCs/>
          <w:sz w:val="48"/>
          <w:szCs w:val="48"/>
        </w:rPr>
        <w:t>9</w:t>
      </w:r>
    </w:p>
    <w:p w14:paraId="092F24BF" w14:textId="77777777" w:rsidR="00426445" w:rsidRPr="00426445" w:rsidRDefault="00426445" w:rsidP="00426445">
      <w:pPr>
        <w:spacing w:before="120" w:after="120"/>
        <w:ind w:left="0"/>
        <w:jc w:val="center"/>
        <w:rPr>
          <w:b/>
          <w:bCs/>
          <w:sz w:val="48"/>
          <w:szCs w:val="48"/>
        </w:rPr>
      </w:pPr>
      <w:r w:rsidRPr="00426445">
        <w:rPr>
          <w:b/>
          <w:bCs/>
          <w:sz w:val="48"/>
          <w:szCs w:val="48"/>
        </w:rPr>
        <w:t>Voluntary GHG Reduction Methodology</w:t>
      </w:r>
    </w:p>
    <w:p w14:paraId="7AE14BC7" w14:textId="70A16357" w:rsidR="009E397D" w:rsidRPr="00077A80" w:rsidRDefault="00426445" w:rsidP="00426445">
      <w:pPr>
        <w:spacing w:before="120" w:after="120"/>
        <w:ind w:left="0"/>
        <w:jc w:val="center"/>
        <w:rPr>
          <w:b/>
          <w:bCs/>
          <w:sz w:val="48"/>
          <w:szCs w:val="48"/>
        </w:rPr>
      </w:pPr>
      <w:r w:rsidRPr="00426445">
        <w:rPr>
          <w:b/>
          <w:bCs/>
          <w:sz w:val="48"/>
          <w:szCs w:val="48"/>
        </w:rPr>
        <w:t>for</w:t>
      </w:r>
    </w:p>
    <w:p w14:paraId="1A2B3ABB" w14:textId="2189CF26" w:rsidR="009E397D" w:rsidRPr="00077A80" w:rsidRDefault="009E397D" w:rsidP="008435DD">
      <w:pPr>
        <w:tabs>
          <w:tab w:val="center" w:pos="4513"/>
          <w:tab w:val="right" w:pos="9026"/>
        </w:tabs>
        <w:spacing w:before="120" w:after="120"/>
        <w:ind w:left="0"/>
        <w:jc w:val="center"/>
        <w:rPr>
          <w:b/>
          <w:bCs/>
          <w:sz w:val="48"/>
          <w:szCs w:val="48"/>
        </w:rPr>
      </w:pPr>
      <w:r w:rsidRPr="00077A80">
        <w:rPr>
          <w:b/>
          <w:bCs/>
          <w:sz w:val="48"/>
          <w:szCs w:val="48"/>
        </w:rPr>
        <w:t>Rewetting of Drained Peatland</w:t>
      </w:r>
    </w:p>
    <w:p w14:paraId="0778CE2F" w14:textId="77777777" w:rsidR="009E397D" w:rsidRPr="00077A80" w:rsidRDefault="009E397D" w:rsidP="009E397D">
      <w:pPr>
        <w:spacing w:before="100"/>
        <w:ind w:left="0"/>
        <w:jc w:val="center"/>
        <w:rPr>
          <w:b/>
          <w:bCs/>
          <w:sz w:val="48"/>
          <w:szCs w:val="48"/>
        </w:rPr>
      </w:pPr>
    </w:p>
    <w:p w14:paraId="408AA808" w14:textId="77CE5E63" w:rsidR="009E397D" w:rsidRPr="00077A80" w:rsidRDefault="00426445" w:rsidP="009E397D">
      <w:pPr>
        <w:spacing w:before="100"/>
        <w:ind w:left="0"/>
        <w:jc w:val="center"/>
        <w:rPr>
          <w:rFonts w:eastAsia="Calibri"/>
          <w:b/>
          <w:bCs/>
          <w:sz w:val="48"/>
          <w:szCs w:val="48"/>
        </w:rPr>
      </w:pPr>
      <w:r>
        <w:rPr>
          <w:b/>
          <w:bCs/>
          <w:sz w:val="48"/>
          <w:szCs w:val="48"/>
        </w:rPr>
        <w:t>Version</w:t>
      </w:r>
      <w:r w:rsidR="009E397D" w:rsidRPr="00077A80">
        <w:rPr>
          <w:rFonts w:hint="cs"/>
          <w:b/>
          <w:bCs/>
          <w:sz w:val="48"/>
          <w:szCs w:val="48"/>
          <w:cs/>
        </w:rPr>
        <w:t xml:space="preserve"> </w:t>
      </w:r>
      <w:r w:rsidR="009E397D" w:rsidRPr="00077A80">
        <w:rPr>
          <w:rFonts w:hint="cs"/>
          <w:b/>
          <w:bCs/>
          <w:sz w:val="48"/>
          <w:szCs w:val="48"/>
        </w:rPr>
        <w:t>01</w:t>
      </w:r>
    </w:p>
    <w:p w14:paraId="225D1546" w14:textId="06A3DA7D" w:rsidR="009E397D" w:rsidRPr="00077A80" w:rsidRDefault="00426445" w:rsidP="009E397D">
      <w:pPr>
        <w:spacing w:before="100"/>
        <w:ind w:left="0"/>
        <w:jc w:val="center"/>
        <w:rPr>
          <w:b/>
          <w:bCs/>
          <w:sz w:val="48"/>
          <w:szCs w:val="48"/>
          <w:lang w:val="en-SG"/>
        </w:rPr>
      </w:pPr>
      <w:r>
        <w:rPr>
          <w:b/>
          <w:bCs/>
          <w:sz w:val="48"/>
          <w:szCs w:val="48"/>
          <w:lang w:val="en-SG"/>
        </w:rPr>
        <w:t>Sector</w:t>
      </w:r>
      <w:r w:rsidR="009E397D" w:rsidRPr="00077A80">
        <w:rPr>
          <w:rFonts w:hint="cs"/>
          <w:b/>
          <w:bCs/>
          <w:sz w:val="48"/>
          <w:szCs w:val="48"/>
          <w:cs/>
          <w:lang w:val="en-SG"/>
        </w:rPr>
        <w:t xml:space="preserve"> </w:t>
      </w:r>
      <w:r w:rsidR="009E397D" w:rsidRPr="00077A80">
        <w:rPr>
          <w:rFonts w:hint="cs"/>
          <w:b/>
          <w:bCs/>
          <w:sz w:val="48"/>
          <w:szCs w:val="48"/>
        </w:rPr>
        <w:t>14</w:t>
      </w:r>
      <w:r w:rsidR="009E397D" w:rsidRPr="00077A80">
        <w:rPr>
          <w:rFonts w:hint="cs"/>
          <w:b/>
          <w:bCs/>
          <w:sz w:val="48"/>
          <w:szCs w:val="48"/>
          <w:cs/>
          <w:lang w:val="en-SG"/>
        </w:rPr>
        <w:t>:</w:t>
      </w:r>
      <w:r w:rsidR="009E397D" w:rsidRPr="00077A80">
        <w:rPr>
          <w:rFonts w:hint="cs"/>
          <w:b/>
          <w:bCs/>
          <w:sz w:val="48"/>
          <w:szCs w:val="48"/>
          <w:lang w:val="en-SG"/>
        </w:rPr>
        <w:t xml:space="preserve"> Afforestation and reforestation</w:t>
      </w:r>
    </w:p>
    <w:p w14:paraId="6805D427" w14:textId="77777777" w:rsidR="009E397D" w:rsidRPr="00077A80" w:rsidRDefault="009E397D" w:rsidP="009E397D">
      <w:pPr>
        <w:spacing w:before="100"/>
        <w:ind w:left="0"/>
        <w:jc w:val="center"/>
        <w:rPr>
          <w:sz w:val="48"/>
          <w:szCs w:val="48"/>
        </w:rPr>
      </w:pPr>
    </w:p>
    <w:p w14:paraId="42A8BF13" w14:textId="52E40DFE" w:rsidR="009E397D" w:rsidRPr="00077A80" w:rsidRDefault="00426445" w:rsidP="009E397D">
      <w:pPr>
        <w:spacing w:before="100"/>
        <w:ind w:left="0"/>
        <w:jc w:val="center"/>
        <w:rPr>
          <w:b/>
          <w:bCs/>
          <w:sz w:val="48"/>
          <w:szCs w:val="48"/>
        </w:rPr>
      </w:pPr>
      <w:r>
        <w:rPr>
          <w:b/>
          <w:bCs/>
          <w:sz w:val="48"/>
          <w:szCs w:val="48"/>
        </w:rPr>
        <w:t>Effective Date</w:t>
      </w:r>
      <w:r w:rsidR="009E397D" w:rsidRPr="00077A80">
        <w:rPr>
          <w:rFonts w:hint="cs"/>
          <w:b/>
          <w:bCs/>
          <w:sz w:val="48"/>
          <w:szCs w:val="48"/>
          <w:cs/>
        </w:rPr>
        <w:t xml:space="preserve"> </w:t>
      </w:r>
      <w:r w:rsidR="00987A72">
        <w:rPr>
          <w:b/>
          <w:bCs/>
          <w:sz w:val="48"/>
          <w:szCs w:val="48"/>
        </w:rPr>
        <w:t xml:space="preserve">26 </w:t>
      </w:r>
      <w:r>
        <w:rPr>
          <w:b/>
          <w:bCs/>
          <w:sz w:val="48"/>
          <w:szCs w:val="48"/>
        </w:rPr>
        <w:t>November</w:t>
      </w:r>
      <w:r w:rsidR="00987A72">
        <w:rPr>
          <w:rFonts w:hint="cs"/>
          <w:b/>
          <w:bCs/>
          <w:sz w:val="48"/>
          <w:szCs w:val="48"/>
          <w:cs/>
        </w:rPr>
        <w:t xml:space="preserve"> </w:t>
      </w:r>
      <w:r>
        <w:rPr>
          <w:b/>
          <w:bCs/>
          <w:sz w:val="48"/>
          <w:szCs w:val="48"/>
        </w:rPr>
        <w:t>2025</w:t>
      </w:r>
    </w:p>
    <w:p w14:paraId="5EB70CC0" w14:textId="77777777" w:rsidR="009E397D" w:rsidRPr="00077A80" w:rsidRDefault="009E397D" w:rsidP="009E397D">
      <w:pPr>
        <w:tabs>
          <w:tab w:val="center" w:pos="4513"/>
          <w:tab w:val="right" w:pos="9026"/>
        </w:tabs>
        <w:ind w:left="0"/>
        <w:rPr>
          <w:b/>
          <w:bCs/>
        </w:rPr>
      </w:pPr>
      <w:r w:rsidRPr="00077A80">
        <w:rPr>
          <w:rFonts w:hint="cs"/>
          <w:b/>
          <w:bCs/>
        </w:rPr>
        <w:tab/>
      </w:r>
    </w:p>
    <w:p w14:paraId="2F70FB37" w14:textId="77777777" w:rsidR="009E397D" w:rsidRPr="00077A80" w:rsidRDefault="009E397D" w:rsidP="009E397D">
      <w:pPr>
        <w:ind w:left="0"/>
        <w:jc w:val="center"/>
      </w:pPr>
    </w:p>
    <w:p w14:paraId="1C62422D" w14:textId="77777777" w:rsidR="009E397D" w:rsidRPr="00077A80" w:rsidRDefault="009E397D" w:rsidP="009E397D">
      <w:pPr>
        <w:ind w:left="0"/>
        <w:jc w:val="center"/>
        <w:rPr>
          <w:b/>
          <w:bCs/>
        </w:rPr>
      </w:pPr>
      <w:r w:rsidRPr="00077A80">
        <w:rPr>
          <w:rFonts w:hint="cs"/>
          <w:cs/>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8"/>
      </w:tblGrid>
      <w:tr w:rsidR="009E397D" w:rsidRPr="005355F3" w14:paraId="16074122" w14:textId="77777777" w:rsidTr="003678E5">
        <w:tc>
          <w:tcPr>
            <w:tcW w:w="2263" w:type="dxa"/>
            <w:tcBorders>
              <w:bottom w:val="single" w:sz="4" w:space="0" w:color="auto"/>
            </w:tcBorders>
            <w:shd w:val="clear" w:color="auto" w:fill="BFBFBF"/>
          </w:tcPr>
          <w:p w14:paraId="00917FFC" w14:textId="6AFB6ADD" w:rsidR="009E397D" w:rsidRPr="005355F3" w:rsidRDefault="00426445" w:rsidP="00FB5ACD">
            <w:pPr>
              <w:pStyle w:val="ListParagraph"/>
              <w:numPr>
                <w:ilvl w:val="0"/>
                <w:numId w:val="1"/>
              </w:numPr>
              <w:ind w:left="284" w:hanging="284"/>
              <w:contextualSpacing w:val="0"/>
              <w:rPr>
                <w:cs/>
              </w:rPr>
            </w:pPr>
            <w:r>
              <w:lastRenderedPageBreak/>
              <w:t>Methodology</w:t>
            </w:r>
          </w:p>
        </w:tc>
        <w:tc>
          <w:tcPr>
            <w:tcW w:w="7088" w:type="dxa"/>
            <w:tcBorders>
              <w:bottom w:val="single" w:sz="4" w:space="0" w:color="auto"/>
            </w:tcBorders>
            <w:shd w:val="clear" w:color="auto" w:fill="BFBFBF"/>
          </w:tcPr>
          <w:p w14:paraId="68E78C89" w14:textId="00DDE822" w:rsidR="009E397D" w:rsidRPr="005355F3" w:rsidRDefault="000D6E1B" w:rsidP="00FB5ACD">
            <w:pPr>
              <w:ind w:left="0"/>
            </w:pPr>
            <w:r w:rsidRPr="005355F3">
              <w:t>Rewetting of Drained Peatland</w:t>
            </w:r>
          </w:p>
        </w:tc>
      </w:tr>
      <w:tr w:rsidR="009E397D" w:rsidRPr="005355F3" w14:paraId="57AAD86C" w14:textId="77777777" w:rsidTr="003678E5">
        <w:tc>
          <w:tcPr>
            <w:tcW w:w="2263" w:type="dxa"/>
          </w:tcPr>
          <w:p w14:paraId="2F5A80BB" w14:textId="45F93927" w:rsidR="009E397D" w:rsidRPr="005355F3" w:rsidRDefault="00426445" w:rsidP="00FB5ACD">
            <w:pPr>
              <w:pStyle w:val="ListParagraph"/>
              <w:numPr>
                <w:ilvl w:val="0"/>
                <w:numId w:val="1"/>
              </w:numPr>
              <w:ind w:left="284" w:hanging="284"/>
              <w:contextualSpacing w:val="0"/>
              <w:rPr>
                <w:cs/>
              </w:rPr>
            </w:pPr>
            <w:r w:rsidRPr="00426445">
              <w:t>Project Type</w:t>
            </w:r>
          </w:p>
        </w:tc>
        <w:tc>
          <w:tcPr>
            <w:tcW w:w="7088" w:type="dxa"/>
          </w:tcPr>
          <w:p w14:paraId="071F5274" w14:textId="47A95428" w:rsidR="009E397D" w:rsidRPr="005355F3" w:rsidRDefault="00426445" w:rsidP="00426445">
            <w:pPr>
              <w:ind w:left="0"/>
              <w:rPr>
                <w:cs/>
              </w:rPr>
            </w:pPr>
            <w:r w:rsidRPr="00426445">
              <w:t>Reduction, absorption, and storage of greenhouse gases from the forestry and agriculture sectors.</w:t>
            </w:r>
          </w:p>
        </w:tc>
      </w:tr>
      <w:tr w:rsidR="009E397D" w:rsidRPr="005355F3" w14:paraId="093CAD45" w14:textId="77777777" w:rsidTr="003678E5">
        <w:tc>
          <w:tcPr>
            <w:tcW w:w="2263" w:type="dxa"/>
          </w:tcPr>
          <w:p w14:paraId="6490106C" w14:textId="5BD59980" w:rsidR="009E397D" w:rsidRPr="005355F3" w:rsidRDefault="009E397D" w:rsidP="00426445">
            <w:pPr>
              <w:pStyle w:val="ListParagraph"/>
              <w:numPr>
                <w:ilvl w:val="0"/>
                <w:numId w:val="1"/>
              </w:numPr>
              <w:contextualSpacing w:val="0"/>
              <w:rPr>
                <w:cs/>
              </w:rPr>
            </w:pPr>
            <w:r w:rsidRPr="005355F3">
              <w:rPr>
                <w:rFonts w:hint="cs"/>
              </w:rPr>
              <w:t>Sector</w:t>
            </w:r>
          </w:p>
        </w:tc>
        <w:tc>
          <w:tcPr>
            <w:tcW w:w="7088" w:type="dxa"/>
          </w:tcPr>
          <w:p w14:paraId="05D2F639" w14:textId="2FF1DA93" w:rsidR="009E397D" w:rsidRPr="005355F3" w:rsidRDefault="009E397D" w:rsidP="00FB5ACD">
            <w:pPr>
              <w:ind w:left="0"/>
              <w:jc w:val="thaiDistribute"/>
            </w:pPr>
            <w:r w:rsidRPr="005355F3">
              <w:rPr>
                <w:rFonts w:hint="cs"/>
                <w:cs/>
              </w:rPr>
              <w:t>14 –</w:t>
            </w:r>
            <w:r w:rsidRPr="005355F3">
              <w:rPr>
                <w:rFonts w:hint="cs"/>
              </w:rPr>
              <w:t>Afforestation and reforestation</w:t>
            </w:r>
          </w:p>
        </w:tc>
      </w:tr>
      <w:tr w:rsidR="009E397D" w:rsidRPr="005355F3" w14:paraId="3D156ED3" w14:textId="77777777" w:rsidTr="003678E5">
        <w:tc>
          <w:tcPr>
            <w:tcW w:w="2263" w:type="dxa"/>
          </w:tcPr>
          <w:p w14:paraId="77CFEB42" w14:textId="2F1D5029" w:rsidR="009E397D" w:rsidRPr="005355F3" w:rsidRDefault="009E397D" w:rsidP="00FB5ACD">
            <w:pPr>
              <w:pStyle w:val="ListParagraph"/>
              <w:numPr>
                <w:ilvl w:val="0"/>
                <w:numId w:val="1"/>
              </w:numPr>
              <w:ind w:left="284" w:hanging="284"/>
              <w:contextualSpacing w:val="0"/>
              <w:rPr>
                <w:cs/>
              </w:rPr>
            </w:pPr>
            <w:r w:rsidRPr="005355F3">
              <w:rPr>
                <w:rFonts w:hint="cs"/>
              </w:rPr>
              <w:t>Project Outline</w:t>
            </w:r>
          </w:p>
        </w:tc>
        <w:tc>
          <w:tcPr>
            <w:tcW w:w="7088" w:type="dxa"/>
          </w:tcPr>
          <w:p w14:paraId="7E812FD8" w14:textId="5908B619" w:rsidR="009E397D" w:rsidRPr="005355F3" w:rsidRDefault="00426445" w:rsidP="008435DD">
            <w:pPr>
              <w:ind w:left="0"/>
              <w:jc w:val="thaiDistribute"/>
            </w:pPr>
            <w:r w:rsidRPr="00426445">
              <w:t>Activities aimed at reducing greenhouse gas emissions resulting from area degradation, as well as enhancing carbon sequestration in biomass through peatland restoration.</w:t>
            </w:r>
          </w:p>
        </w:tc>
      </w:tr>
      <w:tr w:rsidR="009E397D" w:rsidRPr="005355F3" w14:paraId="1F3DE8D8" w14:textId="77777777" w:rsidTr="003678E5">
        <w:tc>
          <w:tcPr>
            <w:tcW w:w="2263" w:type="dxa"/>
          </w:tcPr>
          <w:p w14:paraId="7A496A24" w14:textId="7C1307A5" w:rsidR="009E397D" w:rsidRPr="005355F3" w:rsidRDefault="00426445" w:rsidP="00FB5ACD">
            <w:pPr>
              <w:pStyle w:val="ListParagraph"/>
              <w:numPr>
                <w:ilvl w:val="0"/>
                <w:numId w:val="1"/>
              </w:numPr>
              <w:ind w:left="284" w:hanging="284"/>
              <w:contextualSpacing w:val="0"/>
            </w:pPr>
            <w:r>
              <w:t>Applicability</w:t>
            </w:r>
          </w:p>
        </w:tc>
        <w:tc>
          <w:tcPr>
            <w:tcW w:w="7088" w:type="dxa"/>
          </w:tcPr>
          <w:p w14:paraId="1150C0F9" w14:textId="0D32430E" w:rsidR="00704679" w:rsidRPr="005355F3" w:rsidRDefault="00426445">
            <w:pPr>
              <w:pStyle w:val="ListParagraph"/>
              <w:numPr>
                <w:ilvl w:val="1"/>
                <w:numId w:val="14"/>
              </w:numPr>
              <w:tabs>
                <w:tab w:val="left" w:pos="0"/>
              </w:tabs>
              <w:jc w:val="thaiDistribute"/>
            </w:pPr>
            <w:r w:rsidRPr="00426445">
              <w:t>The project area must possess legal land-use rights documentation as prescribed by law.</w:t>
            </w:r>
          </w:p>
          <w:p w14:paraId="7A1D5624" w14:textId="36336C1E" w:rsidR="009E397D" w:rsidRPr="005355F3" w:rsidRDefault="00426445">
            <w:pPr>
              <w:pStyle w:val="ListParagraph"/>
              <w:numPr>
                <w:ilvl w:val="1"/>
                <w:numId w:val="14"/>
              </w:numPr>
              <w:tabs>
                <w:tab w:val="left" w:pos="0"/>
              </w:tabs>
              <w:jc w:val="thaiDistribute"/>
            </w:pPr>
            <w:r w:rsidRPr="00426445">
              <w:t>The project must implement water level management activities in degraded peatlands and may include other integrated activities as follows:</w:t>
            </w:r>
          </w:p>
          <w:p w14:paraId="5CA9EF49" w14:textId="77777777" w:rsidR="00426445" w:rsidRDefault="00426445" w:rsidP="00426445">
            <w:pPr>
              <w:pStyle w:val="ListParagraph"/>
              <w:numPr>
                <w:ilvl w:val="0"/>
                <w:numId w:val="7"/>
              </w:numPr>
              <w:ind w:left="738"/>
              <w:jc w:val="thaiDistribute"/>
            </w:pPr>
            <w:r>
              <w:t>Measures for the prevention and control of forest fires in peatlands.</w:t>
            </w:r>
          </w:p>
          <w:p w14:paraId="600E4A1B" w14:textId="7E4D9A82" w:rsidR="009E397D" w:rsidRPr="005355F3" w:rsidRDefault="00426445" w:rsidP="00426445">
            <w:pPr>
              <w:pStyle w:val="ListParagraph"/>
              <w:numPr>
                <w:ilvl w:val="0"/>
                <w:numId w:val="7"/>
              </w:numPr>
              <w:ind w:left="738"/>
              <w:contextualSpacing w:val="0"/>
              <w:jc w:val="thaiDistribute"/>
              <w:rPr>
                <w:cs/>
              </w:rPr>
            </w:pPr>
            <w:r>
              <w:t>Measures for peatland restoration.</w:t>
            </w:r>
          </w:p>
        </w:tc>
      </w:tr>
      <w:tr w:rsidR="009E397D" w:rsidRPr="005355F3" w14:paraId="71989FDB" w14:textId="77777777" w:rsidTr="003678E5">
        <w:tc>
          <w:tcPr>
            <w:tcW w:w="2263" w:type="dxa"/>
          </w:tcPr>
          <w:p w14:paraId="251A63B0" w14:textId="34046F9A" w:rsidR="009E397D" w:rsidRPr="005355F3" w:rsidRDefault="009E397D" w:rsidP="00FB5ACD">
            <w:pPr>
              <w:pStyle w:val="ListParagraph"/>
              <w:numPr>
                <w:ilvl w:val="0"/>
                <w:numId w:val="1"/>
              </w:numPr>
              <w:ind w:left="284" w:hanging="284"/>
              <w:contextualSpacing w:val="0"/>
              <w:rPr>
                <w:cs/>
              </w:rPr>
            </w:pPr>
            <w:r w:rsidRPr="005355F3">
              <w:rPr>
                <w:rFonts w:hint="cs"/>
              </w:rPr>
              <w:t>Project Conditions</w:t>
            </w:r>
          </w:p>
        </w:tc>
        <w:tc>
          <w:tcPr>
            <w:tcW w:w="7088" w:type="dxa"/>
          </w:tcPr>
          <w:p w14:paraId="20D5BFD1" w14:textId="77777777" w:rsidR="004302A0" w:rsidRDefault="004302A0" w:rsidP="004302A0">
            <w:pPr>
              <w:ind w:hanging="360"/>
              <w:jc w:val="both"/>
            </w:pPr>
            <w:r>
              <w:t>6.1 The project area may consist of multiple aggregated sites.</w:t>
            </w:r>
          </w:p>
          <w:p w14:paraId="432C681A" w14:textId="77777777" w:rsidR="004302A0" w:rsidRDefault="004302A0" w:rsidP="004302A0">
            <w:pPr>
              <w:ind w:hanging="360"/>
              <w:jc w:val="both"/>
            </w:pPr>
            <w:r>
              <w:t>6.2 Project activities must be additional to those required by law and must not conflict with relevant legislation, except for activities conducted by government agencies, state enterprises, and organizations under state supervision.</w:t>
            </w:r>
          </w:p>
          <w:p w14:paraId="19A2899C" w14:textId="77777777" w:rsidR="004302A0" w:rsidRDefault="004302A0" w:rsidP="004302A0">
            <w:pPr>
              <w:ind w:hanging="360"/>
              <w:jc w:val="both"/>
            </w:pPr>
            <w:r>
              <w:t>6.3 The project area must be peatland that has been fully or partially drained due to human-induced drainage activities for at least 10 years prior to the project start date and would continue to be drained in the absence of the project. Agricultural land is excluded.</w:t>
            </w:r>
          </w:p>
          <w:p w14:paraId="0B85E930" w14:textId="77777777" w:rsidR="004302A0" w:rsidRDefault="004302A0" w:rsidP="004302A0">
            <w:pPr>
              <w:ind w:hanging="360"/>
              <w:jc w:val="both"/>
            </w:pPr>
            <w:r>
              <w:t>6.4 At the project start date, it must be demonstrated that no entity within the project area intends to carry out additional drainage.</w:t>
            </w:r>
          </w:p>
          <w:p w14:paraId="2B4F7CCD" w14:textId="77777777" w:rsidR="004302A0" w:rsidRDefault="004302A0" w:rsidP="004302A0">
            <w:pPr>
              <w:ind w:hanging="360"/>
              <w:jc w:val="both"/>
            </w:pPr>
            <w:r>
              <w:t xml:space="preserve">6.5 Project activities involve the construction of permanent or semi-permanent structures to impound water in waterways to increase water levels within the project area (rewetting). The structural design must not cause negative impacts on the ecosystem to ensure that water level changes occur gradually and align as closely as possible </w:t>
            </w:r>
            <w:r>
              <w:lastRenderedPageBreak/>
              <w:t>with nature. Durable and environmentally friendly materials must be selected to ensure long-term structural integrity and minimize environmental impact.</w:t>
            </w:r>
          </w:p>
          <w:p w14:paraId="6AF0B818" w14:textId="67C2EE68" w:rsidR="009E397D" w:rsidRPr="005355F3" w:rsidRDefault="004302A0" w:rsidP="004302A0">
            <w:pPr>
              <w:pStyle w:val="ListParagraph"/>
              <w:numPr>
                <w:ilvl w:val="1"/>
                <w:numId w:val="17"/>
              </w:numPr>
              <w:jc w:val="both"/>
            </w:pPr>
            <w:r>
              <w:t>The project must not cause ecological leakage resulting from project activities, subject to the following conditions:</w:t>
            </w:r>
          </w:p>
          <w:p w14:paraId="2FD34E3B" w14:textId="39B09A26" w:rsidR="009E397D" w:rsidRPr="005355F3" w:rsidRDefault="004302A0" w:rsidP="004302A0">
            <w:pPr>
              <w:pStyle w:val="ListParagraph"/>
              <w:numPr>
                <w:ilvl w:val="1"/>
                <w:numId w:val="16"/>
              </w:numPr>
              <w:ind w:left="596" w:hanging="283"/>
              <w:jc w:val="both"/>
            </w:pPr>
            <w:r w:rsidRPr="004302A0">
              <w:t>The project area has no hydrological connectivity with adjacent areas (outside the project boundary); or</w:t>
            </w:r>
          </w:p>
          <w:p w14:paraId="586CFB48" w14:textId="48123008" w:rsidR="009E397D" w:rsidRPr="005355F3" w:rsidRDefault="004302A0" w:rsidP="004302A0">
            <w:pPr>
              <w:pStyle w:val="ListParagraph"/>
              <w:numPr>
                <w:ilvl w:val="1"/>
                <w:numId w:val="16"/>
              </w:numPr>
              <w:ind w:left="596" w:hanging="283"/>
              <w:jc w:val="both"/>
            </w:pPr>
            <w:r w:rsidRPr="004302A0">
              <w:t>Hydrological connectivity exists and the project developer cannot confirm that there is no risk of leakage. In this case, an appropriate buffer zone must be established to prevent ecological leakage to adjacent areas. The buffer zone must have permission from the landholder or legal rights holder and should include a water management agreement that is binding throughout the project duration.</w:t>
            </w:r>
          </w:p>
          <w:p w14:paraId="67F0EECB" w14:textId="2BC6C24A" w:rsidR="009E397D" w:rsidRPr="005355F3" w:rsidRDefault="004302A0" w:rsidP="004302A0">
            <w:pPr>
              <w:pStyle w:val="ListParagraph"/>
              <w:numPr>
                <w:ilvl w:val="1"/>
                <w:numId w:val="17"/>
              </w:numPr>
              <w:jc w:val="both"/>
            </w:pPr>
            <w:r w:rsidRPr="004302A0">
              <w:t xml:space="preserve">The project must not result in an overall increase in peatland drainage compared to the baseline scenario. In the event of accidental or unplanned drainage, remediation must be completed to restore the area to its original condition within </w:t>
            </w:r>
            <w:r w:rsidRPr="004302A0">
              <w:rPr>
                <w:cs/>
              </w:rPr>
              <w:t xml:space="preserve">1 </w:t>
            </w:r>
            <w:r w:rsidRPr="004302A0">
              <w:t>year, and a report must be prepared to demonstrate that the impact was temporary and insignificant to long-term carbon sequestration or the peatland ecosystem.</w:t>
            </w:r>
          </w:p>
          <w:p w14:paraId="2105C255" w14:textId="02F5EF6E" w:rsidR="009E397D" w:rsidRPr="005355F3" w:rsidRDefault="004302A0" w:rsidP="004302A0">
            <w:pPr>
              <w:pStyle w:val="ListParagraph"/>
              <w:numPr>
                <w:ilvl w:val="1"/>
                <w:numId w:val="17"/>
              </w:numPr>
              <w:jc w:val="both"/>
            </w:pPr>
            <w:r w:rsidRPr="004302A0">
              <w:t>Where the project implements fire prevention and control measures in peatlands, the project developer must ensure that no human-induced fires occur, subject to the following conditions:</w:t>
            </w:r>
          </w:p>
          <w:p w14:paraId="3F77A193" w14:textId="77777777" w:rsidR="004302A0" w:rsidRDefault="004302A0" w:rsidP="004302A0">
            <w:pPr>
              <w:pStyle w:val="ListParagraph"/>
              <w:numPr>
                <w:ilvl w:val="0"/>
                <w:numId w:val="37"/>
              </w:numPr>
              <w:ind w:left="596" w:hanging="283"/>
              <w:jc w:val="both"/>
            </w:pPr>
            <w:r>
              <w:t xml:space="preserve">It must be demonstrated that frequent peat fires occurred within </w:t>
            </w:r>
            <w:r>
              <w:rPr>
                <w:cs/>
              </w:rPr>
              <w:t>10</w:t>
            </w:r>
            <w:r>
              <w:t xml:space="preserve"> to </w:t>
            </w:r>
            <w:r>
              <w:rPr>
                <w:cs/>
              </w:rPr>
              <w:t>15</w:t>
            </w:r>
            <w:r>
              <w:t xml:space="preserve"> years prior to the project start date, with at least </w:t>
            </w:r>
            <w:r>
              <w:rPr>
                <w:cs/>
              </w:rPr>
              <w:t>10%</w:t>
            </w:r>
            <w:r>
              <w:t xml:space="preserve"> of the project area affected by fire.</w:t>
            </w:r>
          </w:p>
          <w:p w14:paraId="6B7E66EE" w14:textId="77777777" w:rsidR="004302A0" w:rsidRDefault="004302A0" w:rsidP="004302A0">
            <w:pPr>
              <w:pStyle w:val="ListParagraph"/>
              <w:numPr>
                <w:ilvl w:val="0"/>
                <w:numId w:val="37"/>
              </w:numPr>
              <w:ind w:left="596" w:hanging="283"/>
              <w:jc w:val="both"/>
            </w:pPr>
            <w:r>
              <w:t>In the baseline scenario, the project area remains at risk of human-induced peat fires both currently and in the future.</w:t>
            </w:r>
          </w:p>
          <w:p w14:paraId="6B3FB331" w14:textId="77777777" w:rsidR="004302A0" w:rsidRDefault="004302A0" w:rsidP="004302A0">
            <w:pPr>
              <w:pStyle w:val="ListParagraph"/>
              <w:numPr>
                <w:ilvl w:val="0"/>
                <w:numId w:val="37"/>
              </w:numPr>
              <w:ind w:left="596" w:hanging="283"/>
              <w:jc w:val="both"/>
            </w:pPr>
            <w:r>
              <w:t xml:space="preserve">Fire prevention and control practices or measures must align with academic standards or be accepted by experts or </w:t>
            </w:r>
            <w:proofErr w:type="gramStart"/>
            <w:r>
              <w:t>scholars, and</w:t>
            </w:r>
            <w:proofErr w:type="gramEnd"/>
            <w:r>
              <w:t xml:space="preserve"> </w:t>
            </w:r>
            <w:r>
              <w:lastRenderedPageBreak/>
              <w:t xml:space="preserve">must not </w:t>
            </w:r>
            <w:proofErr w:type="gramStart"/>
            <w:r>
              <w:t>impact</w:t>
            </w:r>
            <w:proofErr w:type="gramEnd"/>
            <w:r>
              <w:t xml:space="preserve"> the normal ecological dynamics of the peat forest. Details must be clearly specified in the Project Design Document (PDD).</w:t>
            </w:r>
          </w:p>
          <w:p w14:paraId="05CA4CE0" w14:textId="77777777" w:rsidR="004302A0" w:rsidRDefault="004302A0" w:rsidP="004302A0">
            <w:pPr>
              <w:pStyle w:val="ListParagraph"/>
              <w:numPr>
                <w:ilvl w:val="0"/>
                <w:numId w:val="37"/>
              </w:numPr>
              <w:ind w:left="596" w:hanging="283"/>
              <w:jc w:val="both"/>
            </w:pPr>
            <w:r>
              <w:t>Performance against the above practices must be monitored, and implementation results must be stated in the carbon credit certification request.</w:t>
            </w:r>
          </w:p>
          <w:p w14:paraId="06CA653E" w14:textId="4492D4B7" w:rsidR="009E397D" w:rsidRPr="005355F3" w:rsidRDefault="00CD5A32" w:rsidP="004302A0">
            <w:pPr>
              <w:ind w:left="320" w:hanging="320"/>
              <w:jc w:val="both"/>
            </w:pPr>
            <w:r>
              <w:t xml:space="preserve">6.9 </w:t>
            </w:r>
            <w:r w:rsidR="004302A0" w:rsidRPr="004302A0">
              <w:t>Where the project implements peatland restoration measures, the following conditions must be met:</w:t>
            </w:r>
          </w:p>
          <w:p w14:paraId="7974D965" w14:textId="77777777" w:rsidR="004302A0" w:rsidRDefault="004302A0" w:rsidP="004302A0">
            <w:pPr>
              <w:pStyle w:val="ListParagraph"/>
              <w:numPr>
                <w:ilvl w:val="0"/>
                <w:numId w:val="18"/>
              </w:numPr>
              <w:ind w:left="596" w:hanging="283"/>
              <w:jc w:val="both"/>
            </w:pPr>
            <w:r>
              <w:t xml:space="preserve">Restoration must occur on non-forested peatland that has remained non-forested for at least </w:t>
            </w:r>
            <w:r>
              <w:rPr>
                <w:cs/>
              </w:rPr>
              <w:t>10</w:t>
            </w:r>
            <w:r>
              <w:t xml:space="preserve"> consecutive years prior to the project start date.</w:t>
            </w:r>
          </w:p>
          <w:p w14:paraId="12C4F1E7" w14:textId="77777777" w:rsidR="004302A0" w:rsidRDefault="004302A0" w:rsidP="004302A0">
            <w:pPr>
              <w:pStyle w:val="ListParagraph"/>
              <w:numPr>
                <w:ilvl w:val="0"/>
                <w:numId w:val="18"/>
              </w:numPr>
              <w:ind w:left="596" w:hanging="283"/>
              <w:jc w:val="both"/>
            </w:pPr>
            <w:r>
              <w:t>Planting, maintenance, and management of the plantation must be conducted correctly according to best practices.</w:t>
            </w:r>
          </w:p>
          <w:p w14:paraId="2880E849" w14:textId="77777777" w:rsidR="004302A0" w:rsidRDefault="004302A0" w:rsidP="004302A0">
            <w:pPr>
              <w:pStyle w:val="ListParagraph"/>
              <w:numPr>
                <w:ilvl w:val="0"/>
                <w:numId w:val="18"/>
              </w:numPr>
              <w:ind w:left="596" w:hanging="283"/>
              <w:jc w:val="both"/>
            </w:pPr>
            <w:r>
              <w:t>Reforestation or restoration in the project area must use native species original to the local peat forest. The structure of the original forest should be studied, and multi-layered canopy planting should be promoted to create a forest structure that closely resembles nature and increases biodiversity.</w:t>
            </w:r>
          </w:p>
          <w:p w14:paraId="43215A79" w14:textId="6E683458" w:rsidR="009E397D" w:rsidRPr="008435DD" w:rsidRDefault="004302A0" w:rsidP="004302A0">
            <w:pPr>
              <w:pStyle w:val="ListParagraph"/>
              <w:numPr>
                <w:ilvl w:val="0"/>
                <w:numId w:val="18"/>
              </w:numPr>
              <w:ind w:left="596" w:hanging="283"/>
              <w:jc w:val="both"/>
              <w:rPr>
                <w:cs/>
              </w:rPr>
            </w:pPr>
            <w:r>
              <w:t xml:space="preserve">Soil disturbance is permitted only during the planting period and must not exceed </w:t>
            </w:r>
            <w:r>
              <w:rPr>
                <w:cs/>
              </w:rPr>
              <w:t>10%</w:t>
            </w:r>
            <w:r>
              <w:t xml:space="preserve"> of the planting activity area to prevent carbon dioxide emissions from organic soils.</w:t>
            </w:r>
          </w:p>
        </w:tc>
      </w:tr>
      <w:tr w:rsidR="009E397D" w:rsidRPr="005355F3" w14:paraId="3FA1BADF" w14:textId="77777777" w:rsidTr="003678E5">
        <w:tc>
          <w:tcPr>
            <w:tcW w:w="2263" w:type="dxa"/>
          </w:tcPr>
          <w:p w14:paraId="073994D7" w14:textId="18F116E8" w:rsidR="009E397D" w:rsidRPr="005355F3" w:rsidRDefault="00427606">
            <w:pPr>
              <w:pStyle w:val="ListParagraph"/>
              <w:numPr>
                <w:ilvl w:val="0"/>
                <w:numId w:val="15"/>
              </w:numPr>
              <w:contextualSpacing w:val="0"/>
              <w:rPr>
                <w:cs/>
              </w:rPr>
            </w:pPr>
            <w:r w:rsidRPr="00427606">
              <w:lastRenderedPageBreak/>
              <w:t>Project Start Date</w:t>
            </w:r>
          </w:p>
        </w:tc>
        <w:tc>
          <w:tcPr>
            <w:tcW w:w="7088" w:type="dxa"/>
          </w:tcPr>
          <w:p w14:paraId="470FAE62" w14:textId="7CFC1F4C" w:rsidR="009E397D" w:rsidRPr="005355F3" w:rsidRDefault="00427606" w:rsidP="00A553ED">
            <w:pPr>
              <w:ind w:left="0"/>
              <w:jc w:val="thaiDistribute"/>
            </w:pPr>
            <w:r w:rsidRPr="00427606">
              <w:t>The project start date refers to the date on which the project developer begins project activities that result in the reduction of greenhouse gas emissions or the enhancement of greenhouse gas removals, such as the construction of structures to increase water levels in the peatland.</w:t>
            </w:r>
          </w:p>
        </w:tc>
      </w:tr>
      <w:tr w:rsidR="009E397D" w:rsidRPr="005355F3" w14:paraId="3EDA2470" w14:textId="77777777" w:rsidTr="003678E5">
        <w:tc>
          <w:tcPr>
            <w:tcW w:w="2263" w:type="dxa"/>
          </w:tcPr>
          <w:p w14:paraId="3A8ACB9D" w14:textId="7FFCDBFF" w:rsidR="009E397D" w:rsidRPr="005355F3" w:rsidRDefault="00427606">
            <w:pPr>
              <w:pStyle w:val="ListParagraph"/>
              <w:numPr>
                <w:ilvl w:val="0"/>
                <w:numId w:val="15"/>
              </w:numPr>
              <w:contextualSpacing w:val="0"/>
            </w:pPr>
            <w:r>
              <w:t>Remarks</w:t>
            </w:r>
          </w:p>
        </w:tc>
        <w:tc>
          <w:tcPr>
            <w:tcW w:w="7088" w:type="dxa"/>
          </w:tcPr>
          <w:p w14:paraId="79B20E43" w14:textId="77777777" w:rsidR="009E397D" w:rsidRPr="005355F3" w:rsidRDefault="009E397D" w:rsidP="00FB5ACD">
            <w:pPr>
              <w:ind w:left="0"/>
            </w:pPr>
          </w:p>
        </w:tc>
      </w:tr>
    </w:tbl>
    <w:p w14:paraId="619EA98A" w14:textId="77777777" w:rsidR="00EF5B0D" w:rsidRDefault="00EF5B0D" w:rsidP="009E397D">
      <w:pPr>
        <w:pStyle w:val="Heading1"/>
        <w:spacing w:before="0"/>
        <w:rPr>
          <w:rFonts w:ascii="TH SarabunPSK" w:hAnsi="TH SarabunPSK" w:cs="TH SarabunPSK"/>
          <w:color w:val="auto"/>
          <w:sz w:val="32"/>
          <w:szCs w:val="32"/>
          <w:cs/>
        </w:rPr>
      </w:pPr>
    </w:p>
    <w:p w14:paraId="53D82F0E" w14:textId="77777777" w:rsidR="00EF5B0D" w:rsidRDefault="00EF5B0D">
      <w:pPr>
        <w:spacing w:after="160" w:line="259" w:lineRule="auto"/>
        <w:ind w:left="0"/>
        <w:rPr>
          <w:rFonts w:eastAsiaTheme="majorEastAsia"/>
          <w:cs/>
        </w:rPr>
      </w:pPr>
      <w:r>
        <w:rPr>
          <w:cs/>
        </w:rPr>
        <w:br w:type="page"/>
      </w:r>
    </w:p>
    <w:p w14:paraId="62129831" w14:textId="5B6F464C" w:rsidR="009E397D" w:rsidRPr="008435DD" w:rsidRDefault="00427606" w:rsidP="009E397D">
      <w:pPr>
        <w:pStyle w:val="Heading1"/>
        <w:spacing w:before="0"/>
        <w:rPr>
          <w:rFonts w:ascii="TH SarabunPSK" w:hAnsi="TH SarabunPSK" w:cs="TH SarabunPSK"/>
          <w:b/>
          <w:bCs/>
          <w:color w:val="auto"/>
          <w:sz w:val="32"/>
          <w:szCs w:val="32"/>
        </w:rPr>
      </w:pPr>
      <w:r w:rsidRPr="00427606">
        <w:rPr>
          <w:rFonts w:ascii="TH SarabunPSK" w:hAnsi="TH SarabunPSK" w:cs="TH SarabunPSK"/>
          <w:b/>
          <w:bCs/>
          <w:color w:val="auto"/>
          <w:sz w:val="32"/>
          <w:szCs w:val="32"/>
        </w:rPr>
        <w:lastRenderedPageBreak/>
        <w:t>Definitions and Acronyms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8"/>
      </w:tblGrid>
      <w:tr w:rsidR="00CB4D0F" w:rsidRPr="00CB4D0F" w14:paraId="5236484B" w14:textId="77777777" w:rsidTr="00CB4D0F">
        <w:trPr>
          <w:tblHeader/>
        </w:trPr>
        <w:tc>
          <w:tcPr>
            <w:tcW w:w="2263" w:type="dxa"/>
            <w:shd w:val="clear" w:color="auto" w:fill="D9D9D9"/>
          </w:tcPr>
          <w:p w14:paraId="7E6570D4" w14:textId="46CAA955" w:rsidR="009E397D" w:rsidRPr="00427606" w:rsidRDefault="00427606" w:rsidP="007D3E7B">
            <w:pPr>
              <w:ind w:left="0"/>
              <w:jc w:val="center"/>
              <w:rPr>
                <w:b/>
                <w:cs/>
              </w:rPr>
            </w:pPr>
            <w:r w:rsidRPr="00427606">
              <w:rPr>
                <w:b/>
              </w:rPr>
              <w:t>Term</w:t>
            </w:r>
          </w:p>
        </w:tc>
        <w:tc>
          <w:tcPr>
            <w:tcW w:w="7088" w:type="dxa"/>
            <w:shd w:val="clear" w:color="auto" w:fill="D9D9D9"/>
          </w:tcPr>
          <w:p w14:paraId="14A67DD6" w14:textId="77777777" w:rsidR="009E397D" w:rsidRPr="00CB4D0F" w:rsidRDefault="009E397D" w:rsidP="007D3E7B">
            <w:pPr>
              <w:ind w:left="0"/>
              <w:jc w:val="center"/>
              <w:rPr>
                <w:b/>
                <w:bCs/>
                <w:cs/>
              </w:rPr>
            </w:pPr>
            <w:r w:rsidRPr="00CB4D0F">
              <w:rPr>
                <w:rFonts w:hint="cs"/>
                <w:b/>
                <w:bCs/>
                <w:cs/>
              </w:rPr>
              <w:t>นิยาม</w:t>
            </w:r>
          </w:p>
        </w:tc>
      </w:tr>
      <w:tr w:rsidR="00CB4D0F" w:rsidRPr="00CB4D0F" w14:paraId="793CE941" w14:textId="77777777" w:rsidTr="00CB4D0F">
        <w:tc>
          <w:tcPr>
            <w:tcW w:w="2263" w:type="dxa"/>
          </w:tcPr>
          <w:p w14:paraId="07803F04" w14:textId="020FA7FE" w:rsidR="009E397D" w:rsidRPr="00CB4D0F" w:rsidRDefault="00427606" w:rsidP="007D3E7B">
            <w:pPr>
              <w:ind w:left="0"/>
            </w:pPr>
            <w:r w:rsidRPr="00427606">
              <w:t>Peatland</w:t>
            </w:r>
          </w:p>
        </w:tc>
        <w:tc>
          <w:tcPr>
            <w:tcW w:w="7088" w:type="dxa"/>
          </w:tcPr>
          <w:p w14:paraId="5DFE20CB" w14:textId="10EF8E95" w:rsidR="009E397D" w:rsidRPr="00CB4D0F" w:rsidRDefault="00427606" w:rsidP="00A553ED">
            <w:pPr>
              <w:ind w:left="0"/>
              <w:jc w:val="thaiDistribute"/>
            </w:pPr>
            <w:r w:rsidRPr="00427606">
              <w:t xml:space="preserve">An inland wetland characterized by the accumulation of organic soil matter that remains in a process of partial decomposition, having an ash content of no more than </w:t>
            </w:r>
            <w:r w:rsidRPr="00427606">
              <w:rPr>
                <w:cs/>
              </w:rPr>
              <w:t xml:space="preserve">35% </w:t>
            </w:r>
            <w:r w:rsidRPr="00427606">
              <w:t xml:space="preserve">by weight, a peat layer depth of at least </w:t>
            </w:r>
            <w:r w:rsidRPr="00427606">
              <w:rPr>
                <w:cs/>
              </w:rPr>
              <w:t xml:space="preserve">30 </w:t>
            </w:r>
            <w:r w:rsidRPr="00427606">
              <w:t xml:space="preserve">centimeters, and an organic carbon content of at least </w:t>
            </w:r>
            <w:r w:rsidRPr="00427606">
              <w:rPr>
                <w:cs/>
              </w:rPr>
              <w:t xml:space="preserve">12% </w:t>
            </w:r>
            <w:r w:rsidRPr="00427606">
              <w:t>by weight.</w:t>
            </w:r>
          </w:p>
        </w:tc>
      </w:tr>
      <w:tr w:rsidR="00CB4D0F" w:rsidRPr="00CB4D0F" w14:paraId="61D6F2D4" w14:textId="77777777" w:rsidTr="00CB4D0F">
        <w:tc>
          <w:tcPr>
            <w:tcW w:w="2263" w:type="dxa"/>
          </w:tcPr>
          <w:p w14:paraId="5C3ABB21" w14:textId="00735E8E" w:rsidR="009E397D" w:rsidRPr="00CB4D0F" w:rsidRDefault="00427606" w:rsidP="007D3E7B">
            <w:pPr>
              <w:ind w:left="0"/>
              <w:rPr>
                <w:cs/>
              </w:rPr>
            </w:pPr>
            <w:r w:rsidRPr="00427606">
              <w:t>Peat Depletion Time (PDT)</w:t>
            </w:r>
          </w:p>
        </w:tc>
        <w:tc>
          <w:tcPr>
            <w:tcW w:w="7088" w:type="dxa"/>
          </w:tcPr>
          <w:p w14:paraId="5429C77D" w14:textId="6EEE97B6" w:rsidR="009E397D" w:rsidRPr="00CB4D0F" w:rsidRDefault="00427606" w:rsidP="007D3E7B">
            <w:pPr>
              <w:ind w:left="0"/>
              <w:jc w:val="thaiDistribute"/>
              <w:rPr>
                <w:cs/>
              </w:rPr>
            </w:pPr>
            <w:r w:rsidRPr="00427606">
              <w:t>The duration of time until peat is lost from an area due to natural disasters or human activities, particularly fire and/or drainage, until it reaches a level that no longer facilitates further oxidation of soil organic matter.</w:t>
            </w:r>
          </w:p>
        </w:tc>
      </w:tr>
      <w:tr w:rsidR="00CB4D0F" w:rsidRPr="00CB4D0F" w14:paraId="253F4F23" w14:textId="77777777" w:rsidTr="00CB4D0F">
        <w:tc>
          <w:tcPr>
            <w:tcW w:w="2263" w:type="dxa"/>
          </w:tcPr>
          <w:p w14:paraId="0E2EA8DA" w14:textId="551C6C78" w:rsidR="009E397D" w:rsidRPr="00CB4D0F" w:rsidRDefault="00427606" w:rsidP="007D3E7B">
            <w:pPr>
              <w:ind w:left="0"/>
            </w:pPr>
            <w:r w:rsidRPr="00427606">
              <w:t>Degraded Peatland</w:t>
            </w:r>
          </w:p>
        </w:tc>
        <w:tc>
          <w:tcPr>
            <w:tcW w:w="7088" w:type="dxa"/>
          </w:tcPr>
          <w:p w14:paraId="2F107402" w14:textId="7EB74A51" w:rsidR="009E397D" w:rsidRPr="00CB4D0F" w:rsidRDefault="00427606" w:rsidP="007D3E7B">
            <w:pPr>
              <w:ind w:left="0"/>
              <w:jc w:val="thaiDistribute"/>
              <w:rPr>
                <w:cs/>
              </w:rPr>
            </w:pPr>
            <w:r w:rsidRPr="00427606">
              <w:t>Peatland that has been affected by human activities or natural events leading to changes in the physical, chemical, or biological properties of the ecosystem. Such changes result in a reduction of the biodiversity of species associated with the peatland ecosystem, the amount of carbon stored in the soil, and/or the complexity of other ecosystem functions previously present in the area.</w:t>
            </w:r>
          </w:p>
        </w:tc>
      </w:tr>
      <w:tr w:rsidR="00CB4D0F" w:rsidRPr="00CB4D0F" w14:paraId="67A68E79" w14:textId="77777777" w:rsidTr="00CB4D0F">
        <w:tc>
          <w:tcPr>
            <w:tcW w:w="2263" w:type="dxa"/>
          </w:tcPr>
          <w:p w14:paraId="46F3D796" w14:textId="2D8AFB17" w:rsidR="009E397D" w:rsidRPr="00CB4D0F" w:rsidRDefault="00427606" w:rsidP="007D3E7B">
            <w:pPr>
              <w:ind w:left="0"/>
              <w:rPr>
                <w:cs/>
              </w:rPr>
            </w:pPr>
            <w:r w:rsidRPr="00427606">
              <w:t>Drained Peatland</w:t>
            </w:r>
          </w:p>
        </w:tc>
        <w:tc>
          <w:tcPr>
            <w:tcW w:w="7088" w:type="dxa"/>
          </w:tcPr>
          <w:p w14:paraId="0B4EC349" w14:textId="6962F9CA" w:rsidR="009E397D" w:rsidRPr="00CB4D0F" w:rsidRDefault="00427606" w:rsidP="00CB4D0F">
            <w:pPr>
              <w:ind w:left="0"/>
              <w:jc w:val="thaiDistribute"/>
              <w:rPr>
                <w:cs/>
              </w:rPr>
            </w:pPr>
            <w:r w:rsidRPr="00427606">
              <w:t>Peatland experiencing a significant decrease in the groundwater level relative to the ecosystem, resulting from the excavation of canals or the construction of drainage structures to support various land uses, such as commercial timber planting, peat extraction, or agriculture. Such drainage results in the organic soil layer being increasingly exposed to air, which accelerates the oxidation process, peat subsidence, and greenhouse gas emissions.</w:t>
            </w:r>
          </w:p>
        </w:tc>
      </w:tr>
      <w:tr w:rsidR="00CB4D0F" w:rsidRPr="00CB4D0F" w14:paraId="1A334F61" w14:textId="77777777" w:rsidTr="00CB4D0F">
        <w:tc>
          <w:tcPr>
            <w:tcW w:w="2263" w:type="dxa"/>
          </w:tcPr>
          <w:p w14:paraId="7BB4B8AE" w14:textId="6D9B4D00" w:rsidR="009E397D" w:rsidRPr="00CB4D0F" w:rsidRDefault="00427606" w:rsidP="007D3E7B">
            <w:pPr>
              <w:ind w:left="0"/>
            </w:pPr>
            <w:r w:rsidRPr="00427606">
              <w:t>Shallow Peat</w:t>
            </w:r>
          </w:p>
        </w:tc>
        <w:tc>
          <w:tcPr>
            <w:tcW w:w="7088" w:type="dxa"/>
          </w:tcPr>
          <w:p w14:paraId="5F1DEDA9" w14:textId="3F83951C" w:rsidR="009E397D" w:rsidRPr="00CB4D0F" w:rsidRDefault="00427606" w:rsidP="007D3E7B">
            <w:pPr>
              <w:ind w:left="0"/>
              <w:rPr>
                <w:cs/>
              </w:rPr>
            </w:pPr>
            <w:r w:rsidRPr="00427606">
              <w:t xml:space="preserve">A peat layer with a depth of less than </w:t>
            </w:r>
            <w:r w:rsidRPr="00427606">
              <w:rPr>
                <w:cs/>
              </w:rPr>
              <w:t xml:space="preserve">30 </w:t>
            </w:r>
            <w:r w:rsidRPr="00427606">
              <w:t>centimeters.</w:t>
            </w:r>
          </w:p>
        </w:tc>
      </w:tr>
      <w:tr w:rsidR="00CB4D0F" w:rsidRPr="00CB4D0F" w14:paraId="2DDEB383" w14:textId="77777777" w:rsidTr="00CB4D0F">
        <w:tc>
          <w:tcPr>
            <w:tcW w:w="2263" w:type="dxa"/>
          </w:tcPr>
          <w:p w14:paraId="3D78EDB1" w14:textId="7DFA68B9" w:rsidR="009E397D" w:rsidRPr="00CB4D0F" w:rsidRDefault="00427606" w:rsidP="007D3E7B">
            <w:pPr>
              <w:ind w:left="0"/>
              <w:rPr>
                <w:cs/>
              </w:rPr>
            </w:pPr>
            <w:r w:rsidRPr="00427606">
              <w:t>Mineral Soil</w:t>
            </w:r>
          </w:p>
        </w:tc>
        <w:tc>
          <w:tcPr>
            <w:tcW w:w="7088" w:type="dxa"/>
          </w:tcPr>
          <w:p w14:paraId="098B861C" w14:textId="2905A16D" w:rsidR="00037C56" w:rsidRPr="008435DD" w:rsidRDefault="00427606" w:rsidP="007D3E7B">
            <w:pPr>
              <w:ind w:left="0"/>
              <w:rPr>
                <w:color w:val="000000" w:themeColor="text1"/>
              </w:rPr>
            </w:pPr>
            <w:r w:rsidRPr="00427606">
              <w:rPr>
                <w:color w:val="000000" w:themeColor="text1"/>
              </w:rPr>
              <w:t>Soil primarily composed of inorganic matter derived from the weathering of minerals, mixed with organic matter, covering the earth's surface in a thin layer, possessing the following properties:</w:t>
            </w:r>
          </w:p>
          <w:p w14:paraId="71EC44CB" w14:textId="727002D3" w:rsidR="00E35F46" w:rsidRPr="00C52284" w:rsidRDefault="00427606" w:rsidP="00C52284">
            <w:pPr>
              <w:pStyle w:val="ListParagraph"/>
              <w:numPr>
                <w:ilvl w:val="0"/>
                <w:numId w:val="36"/>
              </w:numPr>
              <w:ind w:left="322" w:hanging="284"/>
              <w:rPr>
                <w:color w:val="000000" w:themeColor="text1"/>
              </w:rPr>
            </w:pPr>
            <w:r w:rsidRPr="00427606">
              <w:rPr>
                <w:color w:val="000000" w:themeColor="text1"/>
              </w:rPr>
              <w:t xml:space="preserve">In cases where the soil is saturated with water (accumulated) for less than </w:t>
            </w:r>
            <w:r w:rsidRPr="00427606">
              <w:rPr>
                <w:color w:val="000000" w:themeColor="text1"/>
                <w:cs/>
              </w:rPr>
              <w:t xml:space="preserve">30 </w:t>
            </w:r>
            <w:r w:rsidRPr="00427606">
              <w:rPr>
                <w:color w:val="000000" w:themeColor="text1"/>
              </w:rPr>
              <w:t xml:space="preserve">days per year and has an organic carbon content of less than </w:t>
            </w:r>
            <w:r w:rsidRPr="00427606">
              <w:rPr>
                <w:color w:val="000000" w:themeColor="text1"/>
                <w:cs/>
              </w:rPr>
              <w:t xml:space="preserve">20% </w:t>
            </w:r>
            <w:r w:rsidRPr="00427606">
              <w:rPr>
                <w:color w:val="000000" w:themeColor="text1"/>
              </w:rPr>
              <w:t>by weight; or</w:t>
            </w:r>
          </w:p>
          <w:p w14:paraId="06A3D90E" w14:textId="0041D5F4" w:rsidR="00E35F46" w:rsidRPr="00C52284" w:rsidRDefault="00427606" w:rsidP="00C52284">
            <w:pPr>
              <w:pStyle w:val="ListParagraph"/>
              <w:numPr>
                <w:ilvl w:val="0"/>
                <w:numId w:val="36"/>
              </w:numPr>
              <w:ind w:left="322" w:hanging="284"/>
              <w:rPr>
                <w:color w:val="000000" w:themeColor="text1"/>
              </w:rPr>
            </w:pPr>
            <w:r w:rsidRPr="00427606">
              <w:rPr>
                <w:color w:val="000000" w:themeColor="text1"/>
              </w:rPr>
              <w:lastRenderedPageBreak/>
              <w:t xml:space="preserve">In cases where the soil is saturated with water for more than </w:t>
            </w:r>
            <w:r w:rsidRPr="00427606">
              <w:rPr>
                <w:color w:val="000000" w:themeColor="text1"/>
                <w:cs/>
              </w:rPr>
              <w:t xml:space="preserve">30 </w:t>
            </w:r>
            <w:r w:rsidRPr="00427606">
              <w:rPr>
                <w:color w:val="000000" w:themeColor="text1"/>
              </w:rPr>
              <w:t>days per year and:</w:t>
            </w:r>
          </w:p>
          <w:p w14:paraId="2C630D36" w14:textId="3EFC24FB" w:rsidR="00E35F46" w:rsidRPr="008435DD" w:rsidRDefault="00427606">
            <w:pPr>
              <w:pStyle w:val="ListParagraph"/>
              <w:numPr>
                <w:ilvl w:val="0"/>
                <w:numId w:val="13"/>
              </w:numPr>
              <w:rPr>
                <w:color w:val="000000" w:themeColor="text1"/>
              </w:rPr>
            </w:pPr>
            <w:r w:rsidRPr="00427606">
              <w:rPr>
                <w:color w:val="000000" w:themeColor="text1"/>
              </w:rPr>
              <w:t xml:space="preserve">Has an organic carbon content of less than </w:t>
            </w:r>
            <w:r w:rsidRPr="00427606">
              <w:rPr>
                <w:color w:val="000000" w:themeColor="text1"/>
                <w:cs/>
              </w:rPr>
              <w:t xml:space="preserve">18% </w:t>
            </w:r>
            <w:r w:rsidRPr="00427606">
              <w:rPr>
                <w:color w:val="000000" w:themeColor="text1"/>
              </w:rPr>
              <w:t xml:space="preserve">by weight if it contains </w:t>
            </w:r>
            <w:r w:rsidRPr="00427606">
              <w:rPr>
                <w:color w:val="000000" w:themeColor="text1"/>
                <w:cs/>
              </w:rPr>
              <w:t xml:space="preserve">60% </w:t>
            </w:r>
            <w:r w:rsidRPr="00427606">
              <w:rPr>
                <w:color w:val="000000" w:themeColor="text1"/>
              </w:rPr>
              <w:t>or more clay minerals; or</w:t>
            </w:r>
          </w:p>
          <w:p w14:paraId="634374A4" w14:textId="2F17795B" w:rsidR="007B6F4F" w:rsidRPr="00CB4D0F" w:rsidRDefault="00427606">
            <w:pPr>
              <w:pStyle w:val="ListParagraph"/>
              <w:numPr>
                <w:ilvl w:val="0"/>
                <w:numId w:val="13"/>
              </w:numPr>
              <w:rPr>
                <w:cs/>
              </w:rPr>
            </w:pPr>
            <w:r w:rsidRPr="00427606">
              <w:rPr>
                <w:color w:val="000000" w:themeColor="text1"/>
              </w:rPr>
              <w:t xml:space="preserve">Has an organic carbon content of less than </w:t>
            </w:r>
            <w:r w:rsidRPr="00427606">
              <w:rPr>
                <w:color w:val="000000" w:themeColor="text1"/>
                <w:cs/>
              </w:rPr>
              <w:t xml:space="preserve">12% </w:t>
            </w:r>
            <w:r w:rsidRPr="00427606">
              <w:rPr>
                <w:color w:val="000000" w:themeColor="text1"/>
              </w:rPr>
              <w:t>by weight if it contains no clay minerals.</w:t>
            </w:r>
          </w:p>
        </w:tc>
      </w:tr>
      <w:tr w:rsidR="00CB4D0F" w:rsidRPr="00CB4D0F" w14:paraId="0F2EB1FA" w14:textId="77777777" w:rsidTr="00CB4D0F">
        <w:tc>
          <w:tcPr>
            <w:tcW w:w="2263" w:type="dxa"/>
          </w:tcPr>
          <w:p w14:paraId="5249DCF2" w14:textId="7B8FB3D4" w:rsidR="009E397D" w:rsidRPr="00CB4D0F" w:rsidRDefault="00427606" w:rsidP="007D3E7B">
            <w:pPr>
              <w:ind w:left="0"/>
            </w:pPr>
            <w:r w:rsidRPr="00427606">
              <w:lastRenderedPageBreak/>
              <w:t>Peatland Restoration</w:t>
            </w:r>
          </w:p>
        </w:tc>
        <w:tc>
          <w:tcPr>
            <w:tcW w:w="7088" w:type="dxa"/>
          </w:tcPr>
          <w:p w14:paraId="76AE137E" w14:textId="32B491A6" w:rsidR="009E397D" w:rsidRPr="00CB4D0F" w:rsidRDefault="00427606" w:rsidP="007D3E7B">
            <w:pPr>
              <w:ind w:left="0"/>
              <w:jc w:val="thaiDistribute"/>
              <w:rPr>
                <w:cs/>
                <w:lang w:val="en"/>
              </w:rPr>
            </w:pPr>
            <w:r w:rsidRPr="00427606">
              <w:t>Processes or measures aimed at restoring the structure, function, and ecological processes of peatlands to a state near their natural conditions.</w:t>
            </w:r>
          </w:p>
        </w:tc>
      </w:tr>
      <w:tr w:rsidR="00CB4D0F" w:rsidRPr="00CB4D0F" w14:paraId="18A44A3D" w14:textId="77777777" w:rsidTr="00CB4D0F">
        <w:tc>
          <w:tcPr>
            <w:tcW w:w="2263" w:type="dxa"/>
          </w:tcPr>
          <w:p w14:paraId="0D6E7833" w14:textId="5A702E37" w:rsidR="009E397D" w:rsidRPr="00CB4D0F" w:rsidRDefault="00427606" w:rsidP="007D3E7B">
            <w:pPr>
              <w:ind w:left="0"/>
            </w:pPr>
            <w:r w:rsidRPr="00427606">
              <w:t>Peatland Rewetting</w:t>
            </w:r>
          </w:p>
        </w:tc>
        <w:tc>
          <w:tcPr>
            <w:tcW w:w="7088" w:type="dxa"/>
          </w:tcPr>
          <w:p w14:paraId="6205EEBA" w14:textId="71C81A9A" w:rsidR="009E397D" w:rsidRPr="00CB4D0F" w:rsidRDefault="00427606" w:rsidP="007D3E7B">
            <w:pPr>
              <w:ind w:left="0"/>
              <w:jc w:val="thaiDistribute"/>
              <w:rPr>
                <w:cs/>
                <w:lang w:val="en"/>
              </w:rPr>
            </w:pPr>
            <w:r w:rsidRPr="00427606">
              <w:t>The process of restoring and maintaining groundwater levels in drained peatlands with the objective of returning moisture conditions to a state near their natural condition. This is generally achieved through the construction of permanent and/or temporary structures to raise groundwater to natural levels, which helps reduce greenhouse gas emissions and restores the ecological functions of the peatland.</w:t>
            </w:r>
          </w:p>
        </w:tc>
      </w:tr>
      <w:tr w:rsidR="00CB4D0F" w:rsidRPr="00CB4D0F" w14:paraId="5673FB9E" w14:textId="77777777" w:rsidTr="00CB4D0F">
        <w:tc>
          <w:tcPr>
            <w:tcW w:w="2263" w:type="dxa"/>
          </w:tcPr>
          <w:p w14:paraId="342EF3CB" w14:textId="0624ED39" w:rsidR="009E397D" w:rsidRPr="00CB4D0F" w:rsidRDefault="00427606" w:rsidP="007D3E7B">
            <w:pPr>
              <w:ind w:left="0"/>
              <w:rPr>
                <w:rFonts w:eastAsia="Times New Roman"/>
                <w:cs/>
              </w:rPr>
            </w:pPr>
            <w:r w:rsidRPr="00427606">
              <w:rPr>
                <w:rFonts w:eastAsia="Times New Roman"/>
              </w:rPr>
              <w:t>Legal land-use rights documentation</w:t>
            </w:r>
          </w:p>
        </w:tc>
        <w:tc>
          <w:tcPr>
            <w:tcW w:w="7088" w:type="dxa"/>
          </w:tcPr>
          <w:p w14:paraId="084B93DB" w14:textId="499E31E0" w:rsidR="009E397D" w:rsidRPr="00CB4D0F" w:rsidRDefault="00427606" w:rsidP="007D3E7B">
            <w:pPr>
              <w:ind w:left="0"/>
              <w:jc w:val="thaiDistribute"/>
              <w:rPr>
                <w:cs/>
              </w:rPr>
            </w:pPr>
            <w:r w:rsidRPr="00427606">
              <w:t xml:space="preserve">Documents indicating land ownership or legal land-use rights, such as land title deeds (N.S. </w:t>
            </w:r>
            <w:r w:rsidRPr="00427606">
              <w:rPr>
                <w:cs/>
              </w:rPr>
              <w:t>4)</w:t>
            </w:r>
            <w:r w:rsidRPr="00427606">
              <w:t xml:space="preserve">, certificates of utilization (N.S. </w:t>
            </w:r>
            <w:r w:rsidRPr="00427606">
              <w:rPr>
                <w:cs/>
              </w:rPr>
              <w:t>3)</w:t>
            </w:r>
            <w:r w:rsidRPr="00427606">
              <w:t xml:space="preserve">, documents granting permission to utilize land in Agricultural Land Reform areas (S.P.K.), letters requesting the use of public land, permits for land utilization in self-help settlements (N.K. </w:t>
            </w:r>
            <w:r w:rsidRPr="00427606">
              <w:rPr>
                <w:cs/>
              </w:rPr>
              <w:t>3)</w:t>
            </w:r>
            <w:r w:rsidRPr="00427606">
              <w:t>, or land-use permits from relevant government agencies, etc.</w:t>
            </w:r>
          </w:p>
        </w:tc>
      </w:tr>
    </w:tbl>
    <w:p w14:paraId="3A88CC0B" w14:textId="77777777" w:rsidR="009E397D" w:rsidRPr="00077A80" w:rsidRDefault="009E397D" w:rsidP="009E397D">
      <w:pPr>
        <w:ind w:left="0"/>
      </w:pPr>
    </w:p>
    <w:p w14:paraId="2D088E33" w14:textId="77777777" w:rsidR="009E397D" w:rsidRPr="00077A80" w:rsidRDefault="009E397D" w:rsidP="009E397D">
      <w:pPr>
        <w:spacing w:after="160" w:line="278" w:lineRule="auto"/>
        <w:ind w:left="0"/>
      </w:pPr>
      <w:r w:rsidRPr="00077A8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9E397D" w:rsidRPr="00077A80" w14:paraId="2985D127" w14:textId="77777777" w:rsidTr="007D3E7B">
        <w:tc>
          <w:tcPr>
            <w:tcW w:w="9242" w:type="dxa"/>
          </w:tcPr>
          <w:p w14:paraId="009FD37F" w14:textId="77777777" w:rsidR="00427606" w:rsidRDefault="00427606" w:rsidP="000D6E1B">
            <w:pPr>
              <w:ind w:left="0"/>
              <w:jc w:val="center"/>
              <w:rPr>
                <w:b/>
                <w:bCs/>
              </w:rPr>
            </w:pPr>
            <w:r w:rsidRPr="00427606">
              <w:rPr>
                <w:b/>
                <w:bCs/>
              </w:rPr>
              <w:lastRenderedPageBreak/>
              <w:t>Voluntary Greenhouse Gas Reduction Methodology Details</w:t>
            </w:r>
          </w:p>
          <w:p w14:paraId="1A758541" w14:textId="16F68D75" w:rsidR="009E397D" w:rsidRPr="00077A80" w:rsidRDefault="00427606" w:rsidP="000D6E1B">
            <w:pPr>
              <w:ind w:left="0"/>
              <w:jc w:val="center"/>
              <w:rPr>
                <w:b/>
                <w:bCs/>
                <w:cs/>
              </w:rPr>
            </w:pPr>
            <w:r>
              <w:rPr>
                <w:b/>
                <w:bCs/>
              </w:rPr>
              <w:t>f</w:t>
            </w:r>
            <w:r w:rsidRPr="00427606">
              <w:rPr>
                <w:b/>
                <w:bCs/>
              </w:rPr>
              <w:t>or Water Level Management in Degraded Peatlands</w:t>
            </w:r>
          </w:p>
        </w:tc>
      </w:tr>
    </w:tbl>
    <w:p w14:paraId="0DB58409" w14:textId="77777777" w:rsidR="009E397D" w:rsidRPr="00077A80" w:rsidRDefault="009E397D" w:rsidP="009E397D"/>
    <w:p w14:paraId="07970FF6" w14:textId="2710B25E" w:rsidR="009E397D" w:rsidRPr="00077A80" w:rsidRDefault="00427606">
      <w:pPr>
        <w:pStyle w:val="Heading1"/>
        <w:numPr>
          <w:ilvl w:val="0"/>
          <w:numId w:val="6"/>
        </w:numPr>
        <w:spacing w:before="0"/>
        <w:rPr>
          <w:rFonts w:ascii="TH SarabunPSK" w:hAnsi="TH SarabunPSK" w:cs="TH SarabunPSK"/>
          <w:b/>
          <w:bCs/>
          <w:color w:val="auto"/>
          <w:sz w:val="32"/>
          <w:szCs w:val="32"/>
        </w:rPr>
      </w:pPr>
      <w:r w:rsidRPr="00427606">
        <w:rPr>
          <w:rFonts w:ascii="TH SarabunPSK" w:hAnsi="TH SarabunPSK" w:cs="TH SarabunPSK"/>
          <w:b/>
          <w:bCs/>
          <w:color w:val="auto"/>
          <w:sz w:val="32"/>
          <w:szCs w:val="32"/>
        </w:rPr>
        <w:t>Scope of Project</w:t>
      </w:r>
    </w:p>
    <w:p w14:paraId="494BF6CE" w14:textId="5D385C9A" w:rsidR="009E397D" w:rsidRPr="00077A80" w:rsidRDefault="00427606">
      <w:pPr>
        <w:pStyle w:val="Heading2"/>
        <w:numPr>
          <w:ilvl w:val="1"/>
          <w:numId w:val="19"/>
        </w:numPr>
        <w:spacing w:before="0" w:after="0"/>
        <w:rPr>
          <w:rFonts w:ascii="TH SarabunPSK" w:hAnsi="TH SarabunPSK" w:cs="TH SarabunPSK"/>
          <w:b/>
          <w:bCs/>
          <w:color w:val="auto"/>
          <w:szCs w:val="32"/>
        </w:rPr>
      </w:pPr>
      <w:r w:rsidRPr="00427606">
        <w:rPr>
          <w:rFonts w:ascii="TH SarabunPSK" w:hAnsi="TH SarabunPSK" w:cs="TH SarabunPSK"/>
          <w:b/>
          <w:bCs/>
          <w:color w:val="auto"/>
          <w:szCs w:val="32"/>
        </w:rPr>
        <w:t>Operation Characteristics</w:t>
      </w:r>
    </w:p>
    <w:p w14:paraId="41DF1B79" w14:textId="26A39749" w:rsidR="00F70DC6" w:rsidRPr="00F70DC6" w:rsidRDefault="007A2C35" w:rsidP="00086BC9">
      <w:pPr>
        <w:tabs>
          <w:tab w:val="left" w:pos="0"/>
        </w:tabs>
        <w:spacing w:before="120"/>
        <w:ind w:left="0"/>
        <w:jc w:val="thaiDistribute"/>
      </w:pPr>
      <w:bookmarkStart w:id="0" w:name="_Hlk100308468"/>
      <w:r>
        <w:tab/>
      </w:r>
      <w:r w:rsidR="00427606" w:rsidRPr="00427606">
        <w:t>Implementation of water level management activities in degraded peatlands to reduce greenhouse gas emissions from peatland drainage by increasing water levels in drained peatlands to maintain the moisture of the peat layer, reduce organic matter oxidation, and minimize fire risk. The project may include other integrated activities as follows:</w:t>
      </w:r>
      <w:r w:rsidR="00863432">
        <w:rPr>
          <w:rFonts w:hint="cs"/>
          <w:cs/>
        </w:rPr>
        <w:t xml:space="preserve"> </w:t>
      </w:r>
    </w:p>
    <w:p w14:paraId="272DDA9C" w14:textId="776D9F60" w:rsidR="00F70DC6" w:rsidRPr="00F70DC6" w:rsidRDefault="00427606">
      <w:pPr>
        <w:pStyle w:val="ListParagraph"/>
        <w:numPr>
          <w:ilvl w:val="1"/>
          <w:numId w:val="21"/>
        </w:numPr>
        <w:tabs>
          <w:tab w:val="left" w:pos="0"/>
          <w:tab w:val="left" w:pos="1134"/>
        </w:tabs>
        <w:ind w:hanging="474"/>
        <w:jc w:val="thaiDistribute"/>
      </w:pPr>
      <w:r w:rsidRPr="00427606">
        <w:t>Measures for the prevention and control of forest fires in peatlands.</w:t>
      </w:r>
    </w:p>
    <w:p w14:paraId="4E8BAC5E" w14:textId="051245A7" w:rsidR="00F70DC6" w:rsidRPr="00F70DC6" w:rsidRDefault="00427606">
      <w:pPr>
        <w:pStyle w:val="ListParagraph"/>
        <w:numPr>
          <w:ilvl w:val="1"/>
          <w:numId w:val="21"/>
        </w:numPr>
        <w:tabs>
          <w:tab w:val="left" w:pos="0"/>
          <w:tab w:val="left" w:pos="1134"/>
        </w:tabs>
        <w:ind w:hanging="474"/>
        <w:jc w:val="thaiDistribute"/>
      </w:pPr>
      <w:r w:rsidRPr="00427606">
        <w:t>Measures for peatland restoration.</w:t>
      </w:r>
    </w:p>
    <w:p w14:paraId="4ED5649A" w14:textId="1C27D1AF" w:rsidR="00F70DC6" w:rsidRPr="00F70DC6" w:rsidRDefault="007A2C35" w:rsidP="008435DD">
      <w:pPr>
        <w:tabs>
          <w:tab w:val="left" w:pos="0"/>
          <w:tab w:val="left" w:pos="709"/>
        </w:tabs>
        <w:spacing w:before="120"/>
        <w:ind w:left="0"/>
        <w:jc w:val="thaiDistribute"/>
      </w:pPr>
      <w:r>
        <w:rPr>
          <w:cs/>
        </w:rPr>
        <w:tab/>
      </w:r>
      <w:r w:rsidR="00427606" w:rsidRPr="00427606">
        <w:t>This methodology cannot be used under the following conditions:</w:t>
      </w:r>
    </w:p>
    <w:p w14:paraId="6D211D08" w14:textId="77777777" w:rsidR="00427606" w:rsidRPr="00427606" w:rsidRDefault="00427606" w:rsidP="00427606">
      <w:pPr>
        <w:pStyle w:val="ListParagraph"/>
        <w:numPr>
          <w:ilvl w:val="1"/>
          <w:numId w:val="21"/>
        </w:numPr>
        <w:tabs>
          <w:tab w:val="left" w:pos="0"/>
          <w:tab w:val="num" w:pos="709"/>
          <w:tab w:val="left" w:pos="1134"/>
          <w:tab w:val="left" w:pos="1418"/>
        </w:tabs>
        <w:ind w:hanging="474"/>
        <w:jc w:val="thaiDistribute"/>
      </w:pPr>
      <w:r w:rsidRPr="00427606">
        <w:t>Greenhouse gas emission reduction activities from legally permitted deforestation and forest degradation, such as compensatory tree planting in areas granted mining concessions at the end of the contract, etc., including planned forest degradation, land-use change, crop cultivation, or livestock raising.</w:t>
      </w:r>
    </w:p>
    <w:p w14:paraId="2A63A76E" w14:textId="77777777" w:rsidR="00427606" w:rsidRPr="00427606" w:rsidRDefault="00427606" w:rsidP="00427606">
      <w:pPr>
        <w:pStyle w:val="ListParagraph"/>
        <w:numPr>
          <w:ilvl w:val="1"/>
          <w:numId w:val="21"/>
        </w:numPr>
        <w:tabs>
          <w:tab w:val="left" w:pos="0"/>
          <w:tab w:val="num" w:pos="709"/>
          <w:tab w:val="left" w:pos="1134"/>
          <w:tab w:val="left" w:pos="1418"/>
        </w:tabs>
        <w:ind w:hanging="474"/>
        <w:jc w:val="thaiDistribute"/>
      </w:pPr>
      <w:r w:rsidRPr="00427606">
        <w:t>Afforestation or reforestation activities implemented alone.</w:t>
      </w:r>
    </w:p>
    <w:p w14:paraId="4C1AF39D" w14:textId="77777777" w:rsidR="00427606" w:rsidRPr="00427606" w:rsidRDefault="00427606" w:rsidP="00427606">
      <w:pPr>
        <w:pStyle w:val="ListParagraph"/>
        <w:numPr>
          <w:ilvl w:val="1"/>
          <w:numId w:val="21"/>
        </w:numPr>
        <w:tabs>
          <w:tab w:val="left" w:pos="0"/>
          <w:tab w:val="num" w:pos="709"/>
          <w:tab w:val="left" w:pos="1134"/>
          <w:tab w:val="left" w:pos="1418"/>
        </w:tabs>
        <w:ind w:hanging="474"/>
        <w:jc w:val="thaiDistribute"/>
      </w:pPr>
      <w:r w:rsidRPr="00427606">
        <w:t>Afforestation or reforestation activities that replace agricultural land by more than 50% of the project area.</w:t>
      </w:r>
    </w:p>
    <w:p w14:paraId="4100A0E8" w14:textId="77777777" w:rsidR="00427606" w:rsidRPr="00427606" w:rsidRDefault="00427606" w:rsidP="00427606">
      <w:pPr>
        <w:pStyle w:val="ListParagraph"/>
        <w:numPr>
          <w:ilvl w:val="1"/>
          <w:numId w:val="21"/>
        </w:numPr>
        <w:tabs>
          <w:tab w:val="left" w:pos="0"/>
          <w:tab w:val="num" w:pos="709"/>
          <w:tab w:val="left" w:pos="1134"/>
          <w:tab w:val="left" w:pos="1418"/>
        </w:tabs>
        <w:ind w:hanging="474"/>
        <w:jc w:val="thaiDistribute"/>
      </w:pPr>
      <w:r w:rsidRPr="00427606">
        <w:t>Agricultural activities.</w:t>
      </w:r>
    </w:p>
    <w:p w14:paraId="3DBEDADB" w14:textId="77777777" w:rsidR="007F4014" w:rsidRPr="00F70DC6" w:rsidRDefault="007F4014" w:rsidP="007F4014">
      <w:pPr>
        <w:pStyle w:val="ListParagraph"/>
        <w:tabs>
          <w:tab w:val="left" w:pos="0"/>
          <w:tab w:val="left" w:pos="1418"/>
        </w:tabs>
        <w:ind w:left="1134"/>
        <w:jc w:val="thaiDistribute"/>
      </w:pPr>
    </w:p>
    <w:bookmarkEnd w:id="0"/>
    <w:p w14:paraId="258932A1" w14:textId="412D27E5" w:rsidR="009E397D" w:rsidRPr="00077A80" w:rsidRDefault="00427606">
      <w:pPr>
        <w:pStyle w:val="Heading2"/>
        <w:numPr>
          <w:ilvl w:val="1"/>
          <w:numId w:val="19"/>
        </w:numPr>
        <w:spacing w:before="0" w:after="0"/>
        <w:rPr>
          <w:rFonts w:ascii="TH SarabunPSK" w:hAnsi="TH SarabunPSK" w:cs="TH SarabunPSK"/>
          <w:b/>
          <w:bCs/>
          <w:color w:val="auto"/>
          <w:szCs w:val="32"/>
        </w:rPr>
      </w:pPr>
      <w:r w:rsidRPr="00427606">
        <w:rPr>
          <w:rFonts w:ascii="TH SarabunPSK" w:hAnsi="TH SarabunPSK" w:cs="TH SarabunPSK"/>
          <w:b/>
          <w:bCs/>
          <w:color w:val="auto"/>
          <w:szCs w:val="32"/>
        </w:rPr>
        <w:t>Project Scope</w:t>
      </w:r>
    </w:p>
    <w:p w14:paraId="1B680FCD" w14:textId="62C95FA4" w:rsidR="009E397D" w:rsidRPr="00077A80" w:rsidRDefault="009E397D" w:rsidP="008435DD">
      <w:pPr>
        <w:spacing w:before="120"/>
        <w:rPr>
          <w:b/>
          <w:bCs/>
        </w:rPr>
      </w:pPr>
      <w:r w:rsidRPr="00077A80">
        <w:rPr>
          <w:b/>
          <w:bCs/>
          <w:cs/>
        </w:rPr>
        <w:t xml:space="preserve">1.2.1 </w:t>
      </w:r>
      <w:r w:rsidR="00427606" w:rsidRPr="00427606">
        <w:rPr>
          <w:b/>
          <w:bCs/>
        </w:rPr>
        <w:t>Geographical Boundaries</w:t>
      </w:r>
      <w:r w:rsidRPr="00077A80">
        <w:rPr>
          <w:b/>
          <w:bCs/>
          <w:cs/>
        </w:rPr>
        <w:t xml:space="preserve"> </w:t>
      </w:r>
    </w:p>
    <w:p w14:paraId="0232DFA0" w14:textId="0BA2DFC6" w:rsidR="009E397D" w:rsidRPr="00077A80" w:rsidRDefault="00427606" w:rsidP="00086BC9">
      <w:pPr>
        <w:spacing w:before="120"/>
        <w:ind w:left="0" w:firstLine="851"/>
        <w:jc w:val="thaiDistribute"/>
      </w:pPr>
      <w:r w:rsidRPr="00427606">
        <w:t>The spatial boundaries of the project must be clearly defined for convenience in measurement, monitoring, accounting, and validation of the project's greenhouse gas emission reductions and removals. Project activities may encompass more than one site, and the following information must be provided in full:</w:t>
      </w:r>
    </w:p>
    <w:p w14:paraId="2ACDAEEC" w14:textId="77777777" w:rsidR="00427606" w:rsidRPr="00427606" w:rsidRDefault="00427606" w:rsidP="00427606">
      <w:pPr>
        <w:numPr>
          <w:ilvl w:val="0"/>
          <w:numId w:val="39"/>
        </w:numPr>
        <w:tabs>
          <w:tab w:val="clear" w:pos="720"/>
        </w:tabs>
        <w:ind w:left="1276" w:hanging="283"/>
        <w:rPr>
          <w:lang/>
        </w:rPr>
      </w:pPr>
      <w:r w:rsidRPr="00427606">
        <w:rPr>
          <w:lang/>
        </w:rPr>
        <w:t>Location and position of the areas.</w:t>
      </w:r>
    </w:p>
    <w:p w14:paraId="2FBC4AA8" w14:textId="77777777" w:rsidR="00427606" w:rsidRPr="00427606" w:rsidRDefault="00427606" w:rsidP="00427606">
      <w:pPr>
        <w:numPr>
          <w:ilvl w:val="0"/>
          <w:numId w:val="39"/>
        </w:numPr>
        <w:tabs>
          <w:tab w:val="clear" w:pos="720"/>
        </w:tabs>
        <w:ind w:left="1276" w:hanging="283"/>
        <w:rPr>
          <w:lang/>
        </w:rPr>
      </w:pPr>
      <w:r w:rsidRPr="00427606">
        <w:rPr>
          <w:lang/>
        </w:rPr>
        <w:t>Maps (preferably in digital format).</w:t>
      </w:r>
    </w:p>
    <w:p w14:paraId="6588EE57" w14:textId="77777777" w:rsidR="00427606" w:rsidRPr="00427606" w:rsidRDefault="00427606" w:rsidP="00427606">
      <w:pPr>
        <w:numPr>
          <w:ilvl w:val="0"/>
          <w:numId w:val="39"/>
        </w:numPr>
        <w:tabs>
          <w:tab w:val="clear" w:pos="720"/>
        </w:tabs>
        <w:ind w:left="1276" w:hanging="283"/>
        <w:rPr>
          <w:lang/>
        </w:rPr>
      </w:pPr>
      <w:r w:rsidRPr="00427606">
        <w:rPr>
          <w:lang/>
        </w:rPr>
        <w:lastRenderedPageBreak/>
        <w:t>Geographic coordinates of each boundary vertex along with documentation of accuracy from geo-referenced digital maps.</w:t>
      </w:r>
    </w:p>
    <w:p w14:paraId="512C5B3E" w14:textId="77777777" w:rsidR="00427606" w:rsidRPr="00427606" w:rsidRDefault="00427606" w:rsidP="00427606">
      <w:pPr>
        <w:numPr>
          <w:ilvl w:val="0"/>
          <w:numId w:val="39"/>
        </w:numPr>
        <w:tabs>
          <w:tab w:val="clear" w:pos="720"/>
        </w:tabs>
        <w:ind w:left="1276" w:hanging="283"/>
        <w:rPr>
          <w:lang/>
        </w:rPr>
      </w:pPr>
      <w:r w:rsidRPr="00427606">
        <w:rPr>
          <w:lang/>
        </w:rPr>
        <w:t>Total project area, including buffer zones (if any).</w:t>
      </w:r>
    </w:p>
    <w:p w14:paraId="2DB538FC" w14:textId="77777777" w:rsidR="00427606" w:rsidRPr="00427606" w:rsidRDefault="00427606" w:rsidP="00427606">
      <w:pPr>
        <w:numPr>
          <w:ilvl w:val="0"/>
          <w:numId w:val="39"/>
        </w:numPr>
        <w:tabs>
          <w:tab w:val="clear" w:pos="720"/>
        </w:tabs>
        <w:ind w:left="1276" w:hanging="283"/>
        <w:rPr>
          <w:lang/>
        </w:rPr>
      </w:pPr>
      <w:r w:rsidRPr="00427606">
        <w:rPr>
          <w:lang/>
        </w:rPr>
        <w:t>Details of the landowner and land-use rights.</w:t>
      </w:r>
    </w:p>
    <w:p w14:paraId="7BBA7DD1" w14:textId="31777F5E" w:rsidR="009E397D" w:rsidRDefault="00427606" w:rsidP="009E397D">
      <w:pPr>
        <w:ind w:left="0" w:firstLine="720"/>
      </w:pPr>
      <w:r w:rsidRPr="00427606">
        <w:t>The project developer must specify the project location, providing detailed coordinates, position, and area descriptions, along with legal land-use rights documentation as prescribed by law.</w:t>
      </w:r>
    </w:p>
    <w:p w14:paraId="715C95B9" w14:textId="77777777" w:rsidR="00577753" w:rsidRPr="00077A80" w:rsidRDefault="00577753" w:rsidP="009E397D">
      <w:pPr>
        <w:ind w:left="0" w:firstLine="720"/>
      </w:pPr>
    </w:p>
    <w:p w14:paraId="3C79A64C" w14:textId="4A32FF8C" w:rsidR="009E397D" w:rsidRPr="00077A80" w:rsidRDefault="009E397D" w:rsidP="008435DD">
      <w:pPr>
        <w:spacing w:before="120"/>
        <w:ind w:left="0" w:firstLine="426"/>
        <w:rPr>
          <w:b/>
          <w:bCs/>
        </w:rPr>
      </w:pPr>
      <w:r w:rsidRPr="00077A80">
        <w:rPr>
          <w:b/>
          <w:bCs/>
        </w:rPr>
        <w:t xml:space="preserve">1.2.2 </w:t>
      </w:r>
      <w:r w:rsidR="00866BCB" w:rsidRPr="00866BCB">
        <w:rPr>
          <w:b/>
          <w:bCs/>
        </w:rPr>
        <w:t>Buffer Zone</w:t>
      </w:r>
    </w:p>
    <w:p w14:paraId="21ED96B1" w14:textId="6A170FFA" w:rsidR="009E397D" w:rsidRPr="00077A80" w:rsidRDefault="00866BCB" w:rsidP="00086BC9">
      <w:pPr>
        <w:spacing w:before="120"/>
        <w:ind w:left="0" w:firstLine="720"/>
        <w:jc w:val="thaiDistribute"/>
      </w:pPr>
      <w:r w:rsidRPr="00866BCB">
        <w:t>To avoid indirect impacts that may lead to greenhouse gas emissions outside the project boundary, the project design must appropriately consider the maintenance of hydrological connectivity with surrounding areas. This specifically includes controlling against significant changes in mean annual water levels, or the frequency and duration of flooding in adjacent areas. If the assessment during the project design stage finds that hydrological changes may cause significant greenhouse gas emissions outside the project boundary, the project developer should consider adjusting the implementation model or expanding the project boundary to cover such affected areas to prevent ecological leakage.</w:t>
      </w:r>
    </w:p>
    <w:p w14:paraId="32BAB90D" w14:textId="4EAF41A9" w:rsidR="009E397D" w:rsidRPr="00077A80" w:rsidRDefault="00866BCB" w:rsidP="009E397D">
      <w:pPr>
        <w:ind w:left="0" w:firstLine="720"/>
        <w:jc w:val="thaiDistribute"/>
      </w:pPr>
      <w:r w:rsidRPr="00866BCB">
        <w:t>In cases where the project area has hydrological connectivity with surrounding areas, the project developer should define a buffer zone to monitor and mitigate potential hydrological impacts, such as a decrease in water levels in areas outside the project. The buffer zone may be located within or outside the project's geographical boundary, subject to the following conditions:</w:t>
      </w:r>
    </w:p>
    <w:p w14:paraId="4059FCC4" w14:textId="6DB16AA0" w:rsidR="009E397D" w:rsidRPr="00077A80" w:rsidRDefault="00866BCB">
      <w:pPr>
        <w:pStyle w:val="ListParagraph"/>
        <w:numPr>
          <w:ilvl w:val="0"/>
          <w:numId w:val="8"/>
        </w:numPr>
        <w:ind w:left="993" w:hanging="284"/>
        <w:jc w:val="thaiDistribute"/>
      </w:pPr>
      <w:r w:rsidRPr="00866BCB">
        <w:rPr>
          <w:color w:val="000000" w:themeColor="text1"/>
        </w:rPr>
        <w:t>The buffer zone must be clearly mapped with defined geographical boundaries and cannot be considered for carbon credit certification.</w:t>
      </w:r>
    </w:p>
    <w:p w14:paraId="5742CB43" w14:textId="1EDDEB8B" w:rsidR="009E397D" w:rsidRPr="00077A80" w:rsidRDefault="00866BCB">
      <w:pPr>
        <w:pStyle w:val="ListParagraph"/>
        <w:numPr>
          <w:ilvl w:val="0"/>
          <w:numId w:val="8"/>
        </w:numPr>
        <w:ind w:left="993" w:hanging="284"/>
        <w:jc w:val="thaiDistribute"/>
      </w:pPr>
      <w:r w:rsidRPr="00866BCB">
        <w:t>In cases where the buffer zone is outside the project boundary, it must be adjacent to the project area and must obtain permission from the landholder or legal land-use rights holder. There should also be a water management agreement that is binding throughout the project duration.</w:t>
      </w:r>
    </w:p>
    <w:p w14:paraId="387C9DEF" w14:textId="53FADA15" w:rsidR="009E397D" w:rsidRPr="00077A80" w:rsidRDefault="00866BCB">
      <w:pPr>
        <w:pStyle w:val="ListParagraph"/>
        <w:numPr>
          <w:ilvl w:val="0"/>
          <w:numId w:val="8"/>
        </w:numPr>
        <w:ind w:left="993" w:hanging="284"/>
        <w:jc w:val="thaiDistribute"/>
      </w:pPr>
      <w:r w:rsidRPr="00866BCB">
        <w:t>The size of the buffer zone must be sufficient to monitor impacts both inside and outside the project area. This must be demonstrated through hydrological modeling, documentation verified by experts, or relevant academic documents as follows:</w:t>
      </w:r>
    </w:p>
    <w:p w14:paraId="1FC3B670" w14:textId="4E20FC6B" w:rsidR="009E397D" w:rsidRPr="00077A80" w:rsidRDefault="00866BCB">
      <w:pPr>
        <w:pStyle w:val="ListParagraph"/>
        <w:numPr>
          <w:ilvl w:val="0"/>
          <w:numId w:val="23"/>
        </w:numPr>
        <w:ind w:left="1418" w:hanging="425"/>
        <w:jc w:val="thaiDistribute"/>
      </w:pPr>
      <w:r w:rsidRPr="00866BCB">
        <w:rPr>
          <w:u w:val="single"/>
        </w:rPr>
        <w:lastRenderedPageBreak/>
        <w:t>Hydrological Modeling</w:t>
      </w:r>
      <w:r w:rsidR="009E397D" w:rsidRPr="00077A80">
        <w:rPr>
          <w:rFonts w:hint="cs"/>
        </w:rPr>
        <w:t xml:space="preserve"> </w:t>
      </w:r>
      <w:r w:rsidRPr="00866BCB">
        <w:t>The buffer zone should be defined based on quantitative hydrological models conducted by experts to predict water flow and water storage capacity.</w:t>
      </w:r>
    </w:p>
    <w:p w14:paraId="323AADA5" w14:textId="3F9C6811" w:rsidR="009E397D" w:rsidRPr="007F4014" w:rsidRDefault="00866BCB">
      <w:pPr>
        <w:pStyle w:val="ListParagraph"/>
        <w:numPr>
          <w:ilvl w:val="0"/>
          <w:numId w:val="23"/>
        </w:numPr>
        <w:ind w:left="1418" w:hanging="425"/>
        <w:jc w:val="thaiDistribute"/>
        <w:rPr>
          <w:color w:val="000000" w:themeColor="text1"/>
        </w:rPr>
      </w:pPr>
      <w:r w:rsidRPr="00866BCB">
        <w:rPr>
          <w:u w:val="single"/>
        </w:rPr>
        <w:t>Topographical Consideration</w:t>
      </w:r>
      <w:r w:rsidR="009E397D" w:rsidRPr="00077A80">
        <w:rPr>
          <w:rFonts w:hint="cs"/>
        </w:rPr>
        <w:t xml:space="preserve"> </w:t>
      </w:r>
      <w:r w:rsidRPr="00866BCB">
        <w:t>The buffer zone should be designed consistent with topographical features, such as elevation and slope, to increase water retention efficiency and reduce runoff.</w:t>
      </w:r>
    </w:p>
    <w:p w14:paraId="10246D4F" w14:textId="28892186" w:rsidR="009E397D" w:rsidRPr="008435DD" w:rsidRDefault="00866BCB" w:rsidP="00866BCB">
      <w:pPr>
        <w:pStyle w:val="ListParagraph"/>
        <w:numPr>
          <w:ilvl w:val="0"/>
          <w:numId w:val="8"/>
        </w:numPr>
        <w:ind w:left="993" w:hanging="284"/>
        <w:jc w:val="both"/>
        <w:rPr>
          <w:color w:val="000000" w:themeColor="text1"/>
        </w:rPr>
      </w:pPr>
      <w:r w:rsidRPr="00866BCB">
        <w:rPr>
          <w:color w:val="000000" w:themeColor="text1"/>
        </w:rPr>
        <w:t xml:space="preserve">Changes in groundwater levels are the primary indicator for monitoring and assessing hydrological leakage. Therefore, there should be a system to continuously monitor the peat water table depth in both the project area and the buffer zone to assess potential hydrological leakage resulting from project activities. This should be done using field surveys from observation wells or piezometers at least every </w:t>
      </w:r>
      <w:r w:rsidRPr="00866BCB">
        <w:rPr>
          <w:color w:val="000000" w:themeColor="text1"/>
          <w:cs/>
        </w:rPr>
        <w:t xml:space="preserve">3 </w:t>
      </w:r>
      <w:r w:rsidRPr="00866BCB">
        <w:rPr>
          <w:color w:val="000000" w:themeColor="text1"/>
        </w:rPr>
        <w:t>months, or through remote sensing, such as Synthetic Aperture Radar (SAR) sensors. Monitoring of groundwater levels should be conducted alongside the collection of other factors, such as rainfall, evaporation, canal water levels, and horizontal surface and subsurface water flow. If significant hydrological leakage from the project area is detected, emissions from ecological leakage must be assessed. The project developer must take corrective action within one year and provide evidence that there are no significant hydrological impacts.</w:t>
      </w:r>
    </w:p>
    <w:p w14:paraId="6082256C" w14:textId="77777777" w:rsidR="009E397D" w:rsidRPr="00077A80" w:rsidRDefault="009E397D" w:rsidP="009E397D">
      <w:pPr>
        <w:ind w:left="0"/>
        <w:jc w:val="thaiDistribute"/>
      </w:pPr>
    </w:p>
    <w:p w14:paraId="7BE28323" w14:textId="4548400B" w:rsidR="009E397D" w:rsidRPr="00077A80" w:rsidRDefault="00866BCB">
      <w:pPr>
        <w:pStyle w:val="Heading2"/>
        <w:numPr>
          <w:ilvl w:val="1"/>
          <w:numId w:val="19"/>
        </w:numPr>
        <w:spacing w:before="0" w:after="0"/>
        <w:rPr>
          <w:rFonts w:ascii="TH SarabunPSK" w:hAnsi="TH SarabunPSK" w:cs="TH SarabunPSK"/>
          <w:b/>
          <w:bCs/>
          <w:color w:val="auto"/>
          <w:szCs w:val="32"/>
        </w:rPr>
      </w:pPr>
      <w:r w:rsidRPr="00866BCB">
        <w:rPr>
          <w:rFonts w:ascii="TH SarabunPSK" w:hAnsi="TH SarabunPSK" w:cs="TH SarabunPSK"/>
          <w:b/>
          <w:bCs/>
          <w:color w:val="auto"/>
          <w:szCs w:val="32"/>
        </w:rPr>
        <w:t>Stratification</w:t>
      </w:r>
    </w:p>
    <w:p w14:paraId="3BCDCCED" w14:textId="04CF4C74" w:rsidR="009E397D" w:rsidRPr="00077A80" w:rsidRDefault="009E397D" w:rsidP="00086BC9">
      <w:pPr>
        <w:tabs>
          <w:tab w:val="left" w:pos="360"/>
        </w:tabs>
        <w:spacing w:before="120"/>
        <w:ind w:left="0"/>
        <w:jc w:val="thaiDistribute"/>
      </w:pPr>
      <w:r w:rsidRPr="00077A80">
        <w:tab/>
      </w:r>
      <w:r w:rsidRPr="00077A80">
        <w:tab/>
      </w:r>
      <w:r w:rsidR="00866BCB" w:rsidRPr="00866BCB">
        <w:t>Stratification is conducted to enhance the precision and accuracy of carbon sequestration and greenhouse gas emission assessments by defining the boundaries of peatland and non-peatland areas (e.g., canals, buffer zones) and stratifying the peatland area based on peat depth and other relevant factors according to specific conditions, such as subsidence rates and peat thickness.</w:t>
      </w:r>
    </w:p>
    <w:p w14:paraId="613B79A3" w14:textId="2EB83B86" w:rsidR="009E397D" w:rsidRPr="00077A80" w:rsidRDefault="00866BCB">
      <w:pPr>
        <w:pStyle w:val="Heading2"/>
        <w:numPr>
          <w:ilvl w:val="2"/>
          <w:numId w:val="19"/>
        </w:numPr>
        <w:spacing w:before="120" w:after="0"/>
        <w:ind w:left="993" w:hanging="567"/>
        <w:rPr>
          <w:rFonts w:ascii="TH SarabunPSK" w:hAnsi="TH SarabunPSK" w:cs="TH SarabunPSK"/>
          <w:b/>
          <w:bCs/>
          <w:color w:val="auto"/>
          <w:szCs w:val="32"/>
        </w:rPr>
      </w:pPr>
      <w:r w:rsidRPr="00866BCB">
        <w:rPr>
          <w:rFonts w:ascii="TH SarabunPSK" w:hAnsi="TH SarabunPSK" w:cs="TH SarabunPSK"/>
          <w:b/>
          <w:bCs/>
          <w:color w:val="auto"/>
          <w:szCs w:val="32"/>
        </w:rPr>
        <w:t>Land use and land cover</w:t>
      </w:r>
    </w:p>
    <w:p w14:paraId="41B63E60" w14:textId="602EEAE5" w:rsidR="009E397D" w:rsidRPr="00077A80" w:rsidRDefault="00216695" w:rsidP="00086BC9">
      <w:pPr>
        <w:tabs>
          <w:tab w:val="left" w:pos="360"/>
        </w:tabs>
        <w:spacing w:before="120"/>
        <w:ind w:left="0"/>
        <w:jc w:val="thaiDistribute"/>
      </w:pPr>
      <w:r>
        <w:tab/>
      </w:r>
      <w:r>
        <w:rPr>
          <w:cs/>
        </w:rPr>
        <w:tab/>
      </w:r>
      <w:r w:rsidR="00866BCB" w:rsidRPr="00866BCB">
        <w:t>In cases where the project area is physically heterogeneous or has diverse land uses, stratification is necessary and may additionally consider land-use types, vegetation, and vegetation cover.</w:t>
      </w:r>
    </w:p>
    <w:p w14:paraId="0783D2C1" w14:textId="0021650E" w:rsidR="009E397D" w:rsidRPr="00077A80" w:rsidRDefault="00216695" w:rsidP="008435DD">
      <w:pPr>
        <w:tabs>
          <w:tab w:val="left" w:pos="360"/>
        </w:tabs>
        <w:ind w:left="0"/>
        <w:jc w:val="thaiDistribute"/>
      </w:pPr>
      <w:r>
        <w:rPr>
          <w:cs/>
        </w:rPr>
        <w:tab/>
      </w:r>
      <w:r>
        <w:rPr>
          <w:cs/>
        </w:rPr>
        <w:tab/>
      </w:r>
      <w:r w:rsidR="00866BCB" w:rsidRPr="00866BCB">
        <w:t xml:space="preserve">When remote sensing data is used, it must be georeferenced in a standard geodetic system and processed according to international best practices. The resulting strata must be validated </w:t>
      </w:r>
      <w:r w:rsidR="00866BCB" w:rsidRPr="00866BCB">
        <w:lastRenderedPageBreak/>
        <w:t>using field data, official government documents, or high-resolution aerial photography from independent data sources.</w:t>
      </w:r>
    </w:p>
    <w:p w14:paraId="6738DC79" w14:textId="4680162A" w:rsidR="009E397D" w:rsidRPr="00077A80" w:rsidRDefault="00216695" w:rsidP="008435DD">
      <w:pPr>
        <w:tabs>
          <w:tab w:val="left" w:pos="360"/>
        </w:tabs>
        <w:ind w:left="0"/>
        <w:jc w:val="thaiDistribute"/>
        <w:rPr>
          <w:cs/>
        </w:rPr>
      </w:pPr>
      <w:r>
        <w:rPr>
          <w:cs/>
        </w:rPr>
        <w:tab/>
      </w:r>
      <w:r>
        <w:rPr>
          <w:cs/>
        </w:rPr>
        <w:tab/>
      </w:r>
      <w:r w:rsidR="00866BCB" w:rsidRPr="00866BCB">
        <w:t>For the project scenario, stratification can be carried out based on the characteristics of the implemented activities.</w:t>
      </w:r>
    </w:p>
    <w:p w14:paraId="0B6F0E2A" w14:textId="591CCE01" w:rsidR="009E397D" w:rsidRPr="00077A80" w:rsidRDefault="00216695" w:rsidP="008435DD">
      <w:pPr>
        <w:pStyle w:val="Heading2"/>
        <w:spacing w:before="120" w:after="0"/>
        <w:ind w:left="0" w:firstLine="426"/>
        <w:rPr>
          <w:rFonts w:ascii="TH SarabunPSK" w:hAnsi="TH SarabunPSK" w:cs="TH SarabunPSK"/>
          <w:b/>
          <w:bCs/>
          <w:color w:val="auto"/>
          <w:szCs w:val="32"/>
        </w:rPr>
      </w:pPr>
      <w:r>
        <w:rPr>
          <w:rFonts w:ascii="TH SarabunPSK" w:hAnsi="TH SarabunPSK" w:cs="TH SarabunPSK"/>
          <w:b/>
          <w:bCs/>
          <w:color w:val="auto"/>
          <w:szCs w:val="32"/>
        </w:rPr>
        <w:t xml:space="preserve">1.3.2 </w:t>
      </w:r>
      <w:r w:rsidR="000B4157" w:rsidRPr="000B4157">
        <w:rPr>
          <w:rFonts w:ascii="TH SarabunPSK" w:hAnsi="TH SarabunPSK" w:cs="TH SarabunPSK"/>
          <w:b/>
          <w:bCs/>
          <w:color w:val="auto"/>
          <w:szCs w:val="32"/>
        </w:rPr>
        <w:t>Stratification of Peatland and Non-Peatland Areas</w:t>
      </w:r>
    </w:p>
    <w:p w14:paraId="3E7F0C91" w14:textId="4044CD71" w:rsidR="009E397D" w:rsidRPr="00077A80" w:rsidRDefault="00216695" w:rsidP="00086BC9">
      <w:pPr>
        <w:tabs>
          <w:tab w:val="left" w:pos="360"/>
        </w:tabs>
        <w:spacing w:before="120"/>
        <w:ind w:left="0"/>
        <w:jc w:val="thaiDistribute"/>
      </w:pPr>
      <w:r>
        <w:tab/>
      </w:r>
      <w:r>
        <w:tab/>
      </w:r>
      <w:r w:rsidR="000B4157" w:rsidRPr="000B4157">
        <w:t>Peatland stratification is a fundamental and critical step in assessing greenhouse gas emissions and removals for projects implemented in wetlands. This process is conducted through peatland mapping, which requires both field data and remote sensing data to accurately identify the boundaries and characteristics of the area. In cases where existing maps are utilized, additional field surveys must be conducted to ensure the peatland maps are up to date.</w:t>
      </w:r>
    </w:p>
    <w:p w14:paraId="2B11F011" w14:textId="3016B450" w:rsidR="009E397D" w:rsidRPr="00077A80" w:rsidRDefault="00216695" w:rsidP="008435DD">
      <w:pPr>
        <w:tabs>
          <w:tab w:val="left" w:pos="360"/>
        </w:tabs>
        <w:ind w:left="0"/>
        <w:jc w:val="thaiDistribute"/>
      </w:pPr>
      <w:r>
        <w:tab/>
      </w:r>
      <w:r>
        <w:tab/>
      </w:r>
      <w:r w:rsidR="000B4157" w:rsidRPr="000B4157">
        <w:t>Project developers can stratify the peatland area based on factors correlated with greenhouse gas emission rates, including:</w:t>
      </w:r>
    </w:p>
    <w:p w14:paraId="7265EB7B" w14:textId="77777777" w:rsidR="000B4157" w:rsidRPr="000B4157" w:rsidRDefault="000B4157" w:rsidP="000B4157">
      <w:pPr>
        <w:pStyle w:val="ListParagraph"/>
        <w:numPr>
          <w:ilvl w:val="0"/>
          <w:numId w:val="40"/>
        </w:numPr>
        <w:tabs>
          <w:tab w:val="clear" w:pos="720"/>
          <w:tab w:val="left" w:pos="360"/>
          <w:tab w:val="left" w:pos="1560"/>
        </w:tabs>
        <w:ind w:left="993" w:hanging="284"/>
        <w:jc w:val="both"/>
        <w:rPr>
          <w:lang/>
        </w:rPr>
      </w:pPr>
      <w:r w:rsidRPr="000B4157">
        <w:rPr>
          <w:lang/>
        </w:rPr>
        <w:t>Land use type: For example, natural peatlands typically exhibit lower greenhouse gas emissions compared to agricultural peatlands that have undergone drainage.</w:t>
      </w:r>
    </w:p>
    <w:p w14:paraId="4B07B8AE" w14:textId="77777777" w:rsidR="000B4157" w:rsidRPr="000B4157" w:rsidRDefault="000B4157" w:rsidP="000B4157">
      <w:pPr>
        <w:pStyle w:val="ListParagraph"/>
        <w:numPr>
          <w:ilvl w:val="0"/>
          <w:numId w:val="40"/>
        </w:numPr>
        <w:tabs>
          <w:tab w:val="clear" w:pos="720"/>
          <w:tab w:val="left" w:pos="360"/>
          <w:tab w:val="left" w:pos="1560"/>
        </w:tabs>
        <w:ind w:left="993" w:hanging="284"/>
        <w:jc w:val="both"/>
        <w:rPr>
          <w:lang/>
        </w:rPr>
      </w:pPr>
      <w:r w:rsidRPr="000B4157">
        <w:rPr>
          <w:lang/>
        </w:rPr>
        <w:t>Land management practice: For example, drained peatlands have higher greenhouse gas emissions than non-drained peatlands.</w:t>
      </w:r>
    </w:p>
    <w:p w14:paraId="0244D3BD" w14:textId="77777777" w:rsidR="000B4157" w:rsidRPr="000B4157" w:rsidRDefault="000B4157" w:rsidP="000B4157">
      <w:pPr>
        <w:pStyle w:val="ListParagraph"/>
        <w:numPr>
          <w:ilvl w:val="0"/>
          <w:numId w:val="40"/>
        </w:numPr>
        <w:tabs>
          <w:tab w:val="clear" w:pos="720"/>
          <w:tab w:val="left" w:pos="360"/>
          <w:tab w:val="left" w:pos="1560"/>
        </w:tabs>
        <w:ind w:left="993" w:hanging="284"/>
        <w:jc w:val="both"/>
        <w:rPr>
          <w:lang/>
        </w:rPr>
      </w:pPr>
      <w:r w:rsidRPr="000B4157">
        <w:rPr>
          <w:lang/>
        </w:rPr>
        <w:t>Vegetation cover: For example, peatlands with dense vegetation will have higher carbon sequestration in biomass than open peatlands.</w:t>
      </w:r>
    </w:p>
    <w:p w14:paraId="257BBC0C" w14:textId="77777777" w:rsidR="000B4157" w:rsidRPr="000B4157" w:rsidRDefault="000B4157" w:rsidP="000B4157">
      <w:pPr>
        <w:pStyle w:val="ListParagraph"/>
        <w:numPr>
          <w:ilvl w:val="0"/>
          <w:numId w:val="40"/>
        </w:numPr>
        <w:tabs>
          <w:tab w:val="clear" w:pos="720"/>
          <w:tab w:val="left" w:pos="360"/>
          <w:tab w:val="left" w:pos="1560"/>
        </w:tabs>
        <w:ind w:left="993" w:hanging="284"/>
        <w:jc w:val="both"/>
        <w:rPr>
          <w:lang/>
        </w:rPr>
      </w:pPr>
      <w:r w:rsidRPr="000B4157">
        <w:rPr>
          <w:lang/>
        </w:rPr>
        <w:t>Groundwater level (Water table depth): This factor affects the oxidation and decomposition processes of organic matter. When the groundwater level is low, the peat soil is increasingly exposed to air, triggering oxidation and the release of carbon dioxide. A water level at approximately 0 cm from the peat surface can be assumed to result in zero carbon dioxide emissions from the oxidation process. The classification of drained and non-drained peatlands can utilize direct groundwater level measurements, local expert assessments, land management manuals, canal water levels, distance from canals, land use, and vegetation characteristics. Additionally, hydrological models may be used to estimate spatial and temporal groundwater depths.</w:t>
      </w:r>
    </w:p>
    <w:p w14:paraId="16E9EFA8" w14:textId="77777777" w:rsidR="000B4157" w:rsidRPr="000B4157" w:rsidRDefault="000B4157" w:rsidP="000B4157">
      <w:pPr>
        <w:pStyle w:val="ListParagraph"/>
        <w:numPr>
          <w:ilvl w:val="0"/>
          <w:numId w:val="40"/>
        </w:numPr>
        <w:tabs>
          <w:tab w:val="clear" w:pos="720"/>
          <w:tab w:val="left" w:pos="360"/>
          <w:tab w:val="left" w:pos="1560"/>
        </w:tabs>
        <w:ind w:left="993" w:hanging="284"/>
        <w:jc w:val="both"/>
        <w:rPr>
          <w:lang/>
        </w:rPr>
      </w:pPr>
      <w:r w:rsidRPr="000B4157">
        <w:rPr>
          <w:lang/>
        </w:rPr>
        <w:t xml:space="preserve">Peat subsidence rate: Caused by drainage, which leads to the rapid decomposition of organic matter, resulting in soil mass reduction and rapid soil subsidence. This serves </w:t>
      </w:r>
      <w:r w:rsidRPr="000B4157">
        <w:rPr>
          <w:lang/>
        </w:rPr>
        <w:lastRenderedPageBreak/>
        <w:t>as an indicator of peatland degradation; a high subsidence rate indicates a significant volume of greenhouse gas emissions from the peat soil.</w:t>
      </w:r>
    </w:p>
    <w:p w14:paraId="279BBB9A" w14:textId="77777777" w:rsidR="000B4157" w:rsidRPr="000B4157" w:rsidRDefault="000B4157" w:rsidP="000B4157">
      <w:pPr>
        <w:pStyle w:val="ListParagraph"/>
        <w:numPr>
          <w:ilvl w:val="0"/>
          <w:numId w:val="40"/>
        </w:numPr>
        <w:tabs>
          <w:tab w:val="clear" w:pos="720"/>
          <w:tab w:val="left" w:pos="360"/>
          <w:tab w:val="left" w:pos="1560"/>
        </w:tabs>
        <w:ind w:left="993" w:hanging="284"/>
        <w:jc w:val="both"/>
        <w:rPr>
          <w:lang/>
        </w:rPr>
      </w:pPr>
      <w:r w:rsidRPr="000B4157">
        <w:rPr>
          <w:lang/>
        </w:rPr>
        <w:t>Area of canals and open water bodies: Project developers must distinguish the area of canals and open water bodies from other strata. Assessing the size of these areas in both the baseline and project scenarios is essential, as they impact the water balance and greenhouse gas emission rates of the overall peatland ecosystem. The project developer may choose not to assess emissions from these sources if empirical evidence demonstrates that:</w:t>
      </w:r>
    </w:p>
    <w:p w14:paraId="4C0130FA" w14:textId="7F74908C" w:rsidR="00B76DE4" w:rsidRDefault="009E397D" w:rsidP="008435DD">
      <w:pPr>
        <w:pStyle w:val="ListParagraph"/>
        <w:tabs>
          <w:tab w:val="left" w:pos="360"/>
          <w:tab w:val="left" w:pos="1560"/>
        </w:tabs>
        <w:ind w:left="1526" w:hanging="392"/>
        <w:jc w:val="thaiDistribute"/>
      </w:pPr>
      <w:r w:rsidRPr="00077A80">
        <w:rPr>
          <w:cs/>
        </w:rPr>
        <w:t xml:space="preserve">1) </w:t>
      </w:r>
      <w:r w:rsidR="000B4157">
        <w:tab/>
      </w:r>
      <w:r w:rsidR="000B4157" w:rsidRPr="000B4157">
        <w:t>Project implementation does not result in hydrological changes or management practices that significantly increase methane emissions from channels and ditches compared to the baseline; or</w:t>
      </w:r>
    </w:p>
    <w:p w14:paraId="391448A0" w14:textId="5F13E407" w:rsidR="00B76DE4" w:rsidRDefault="009E397D" w:rsidP="008435DD">
      <w:pPr>
        <w:pStyle w:val="ListParagraph"/>
        <w:tabs>
          <w:tab w:val="left" w:pos="360"/>
          <w:tab w:val="left" w:pos="1560"/>
        </w:tabs>
        <w:ind w:left="1526" w:hanging="392"/>
        <w:jc w:val="thaiDistribute"/>
      </w:pPr>
      <w:r w:rsidRPr="00077A80">
        <w:rPr>
          <w:cs/>
        </w:rPr>
        <w:t>2)</w:t>
      </w:r>
      <w:r w:rsidR="000B4157">
        <w:tab/>
      </w:r>
      <w:r w:rsidR="000B4157" w:rsidRPr="000B4157">
        <w:t>Such channels and ditches are stable and have no changes in usage or structure resulting from project activities; or</w:t>
      </w:r>
    </w:p>
    <w:p w14:paraId="36164436" w14:textId="4F48413A" w:rsidR="009E397D" w:rsidRPr="00077A80" w:rsidRDefault="009E397D" w:rsidP="000B4157">
      <w:pPr>
        <w:pStyle w:val="ListParagraph"/>
        <w:tabs>
          <w:tab w:val="left" w:pos="360"/>
          <w:tab w:val="left" w:pos="1560"/>
        </w:tabs>
        <w:ind w:left="1526" w:hanging="392"/>
        <w:jc w:val="thaiDistribute"/>
      </w:pPr>
      <w:r w:rsidRPr="00077A80">
        <w:rPr>
          <w:cs/>
        </w:rPr>
        <w:t xml:space="preserve">3) </w:t>
      </w:r>
      <w:r w:rsidR="00B76DE4">
        <w:t xml:space="preserve"> </w:t>
      </w:r>
      <w:r w:rsidR="000B4157">
        <w:tab/>
      </w:r>
      <w:r w:rsidR="000B4157" w:rsidRPr="000B4157">
        <w:t>Field survey data, models, or academic reports show that methane emissions from these water sources have not significantly increased compared to the baseline. The decision to exclude methane emissions from channels and ditches in the project's greenhouse gas assessment must be supported by verifiable documentation and must adhere to the principle of conservativeness.</w:t>
      </w:r>
    </w:p>
    <w:p w14:paraId="0F4396B3" w14:textId="525AFE69" w:rsidR="009E397D" w:rsidRPr="00077A80" w:rsidRDefault="000B4157" w:rsidP="00B532D8">
      <w:pPr>
        <w:pStyle w:val="ListParagraph"/>
        <w:numPr>
          <w:ilvl w:val="0"/>
          <w:numId w:val="26"/>
        </w:numPr>
        <w:tabs>
          <w:tab w:val="left" w:pos="360"/>
        </w:tabs>
        <w:jc w:val="both"/>
      </w:pPr>
      <w:r>
        <w:t>Peat fire status: Burned and unburned peatland areas (excluding open water) in both the baseline and project scenarios are critical factors for calculating differences in remaining carbon, as burning results in large and rapid greenhouse gas emissions.</w:t>
      </w:r>
    </w:p>
    <w:p w14:paraId="3F6C5C09" w14:textId="725914A0" w:rsidR="000B4157" w:rsidRPr="00B532D8" w:rsidRDefault="00B532D8" w:rsidP="00B532D8">
      <w:pPr>
        <w:pStyle w:val="ListParagraph"/>
        <w:numPr>
          <w:ilvl w:val="0"/>
          <w:numId w:val="26"/>
        </w:numPr>
        <w:tabs>
          <w:tab w:val="left" w:pos="360"/>
        </w:tabs>
        <w:jc w:val="both"/>
      </w:pPr>
      <w:r w:rsidRPr="00B532D8">
        <w:t xml:space="preserve">Shallow peat strata: Greenhouse gas emissions are determined by the depth of the peat. In cases of alternating peat and mineral soil layers located above the groundwater level, as well as shallow peat, these may be conservatively considered to have the same characteristics as mineral soil layers. The greenhouse gas emissions from these strata are assumed to be </w:t>
      </w:r>
      <w:proofErr w:type="gramStart"/>
      <w:r w:rsidRPr="00B532D8">
        <w:t>similar to</w:t>
      </w:r>
      <w:proofErr w:type="gramEnd"/>
      <w:r w:rsidRPr="00B532D8">
        <w:t xml:space="preserve"> drained mineral soils and must be classified as specific strata.</w:t>
      </w:r>
    </w:p>
    <w:p w14:paraId="2EF904A8" w14:textId="41558A2C" w:rsidR="009E397D" w:rsidRPr="00077A80" w:rsidRDefault="009E397D" w:rsidP="000B4157">
      <w:pPr>
        <w:tabs>
          <w:tab w:val="left" w:pos="360"/>
        </w:tabs>
        <w:ind w:left="0"/>
        <w:jc w:val="thaiDistribute"/>
      </w:pPr>
    </w:p>
    <w:p w14:paraId="22345A47" w14:textId="77777777" w:rsidR="009E397D" w:rsidRPr="00077A80" w:rsidRDefault="009E397D" w:rsidP="009E397D">
      <w:pPr>
        <w:pStyle w:val="ListParagraph"/>
        <w:ind w:left="1440"/>
        <w:jc w:val="thaiDistribute"/>
        <w:rPr>
          <w:u w:val="single"/>
        </w:rPr>
      </w:pPr>
    </w:p>
    <w:p w14:paraId="4D7826F1" w14:textId="63B82BFB" w:rsidR="009E397D" w:rsidRPr="00077A80" w:rsidRDefault="003F0ABD">
      <w:pPr>
        <w:pStyle w:val="Heading2"/>
        <w:numPr>
          <w:ilvl w:val="2"/>
          <w:numId w:val="20"/>
        </w:numPr>
        <w:spacing w:before="0" w:after="0"/>
        <w:rPr>
          <w:rFonts w:ascii="TH SarabunPSK" w:hAnsi="TH SarabunPSK" w:cs="TH SarabunPSK"/>
          <w:b/>
          <w:bCs/>
          <w:color w:val="auto"/>
          <w:szCs w:val="32"/>
        </w:rPr>
      </w:pPr>
      <w:r w:rsidRPr="003F0ABD">
        <w:rPr>
          <w:rFonts w:ascii="TH SarabunPSK" w:hAnsi="TH SarabunPSK" w:cs="TH SarabunPSK"/>
          <w:b/>
          <w:bCs/>
          <w:color w:val="auto"/>
          <w:szCs w:val="32"/>
        </w:rPr>
        <w:lastRenderedPageBreak/>
        <w:t>Stratification based on peat depth</w:t>
      </w:r>
    </w:p>
    <w:p w14:paraId="157ABA87" w14:textId="76D8122F" w:rsidR="009E397D" w:rsidRPr="00077A80" w:rsidRDefault="00DC76C4" w:rsidP="00086BC9">
      <w:pPr>
        <w:spacing w:before="120"/>
        <w:ind w:left="0"/>
        <w:jc w:val="thaiDistribute"/>
      </w:pPr>
      <w:r>
        <w:tab/>
      </w:r>
      <w:r w:rsidR="003F0ABD" w:rsidRPr="003F0ABD">
        <w:t>The oxidation of organic matter in peat soil is the primary mechanism leading to greenhouse gas emissions, particularly in areas where groundwater levels are consistently lowered. In aerobic environments, soil microorganisms accelerate the decomposition of organic matter accumulated in the peat layer, resulting in higher emission rates. Consequently, thick peat layers tend to release larger quantities of greenhouse gases compared to shallow peat.</w:t>
      </w:r>
    </w:p>
    <w:p w14:paraId="205291C1" w14:textId="1CD1A1B8" w:rsidR="009E397D" w:rsidRPr="00077A80" w:rsidRDefault="003F0ABD" w:rsidP="008435DD">
      <w:pPr>
        <w:ind w:left="0" w:firstLine="720"/>
        <w:jc w:val="thaiDistribute"/>
      </w:pPr>
      <w:r w:rsidRPr="003F0ABD">
        <w:t>Peatland stratification can be performed based on peat depth (or peat layer thickness), which is a critical factor for assessing long-term greenhouse gas changes. The operational guidelines are as follows:</w:t>
      </w:r>
    </w:p>
    <w:p w14:paraId="1AAE623F" w14:textId="140F5E47" w:rsidR="009E397D" w:rsidRPr="00077A80" w:rsidRDefault="003F0ABD" w:rsidP="00544086">
      <w:pPr>
        <w:pStyle w:val="ListParagraph"/>
        <w:numPr>
          <w:ilvl w:val="0"/>
          <w:numId w:val="27"/>
        </w:numPr>
        <w:shd w:val="clear" w:color="auto" w:fill="FDFDFD"/>
        <w:jc w:val="thaiDistribute"/>
      </w:pPr>
      <w:r w:rsidRPr="003F0ABD">
        <w:t xml:space="preserve">If the proportion of the project area that is not peat or has a peat depth of less than </w:t>
      </w:r>
      <w:r w:rsidRPr="003F0ABD">
        <w:rPr>
          <w:cs/>
        </w:rPr>
        <w:t xml:space="preserve">30 </w:t>
      </w:r>
      <w:r w:rsidRPr="003F0ABD">
        <w:t xml:space="preserve">centimeters exceeds </w:t>
      </w:r>
      <w:r w:rsidRPr="003F0ABD">
        <w:rPr>
          <w:cs/>
        </w:rPr>
        <w:t>5%</w:t>
      </w:r>
      <w:r w:rsidRPr="003F0ABD">
        <w:t xml:space="preserve">, the project developer must prepare a </w:t>
      </w:r>
      <w:r w:rsidRPr="003F0ABD">
        <w:rPr>
          <w:u w:val="single"/>
        </w:rPr>
        <w:t>peat depth map</w:t>
      </w:r>
      <w:r w:rsidRPr="003F0ABD">
        <w:t xml:space="preserve"> delineating specific peatland boundaries where depth is </w:t>
      </w:r>
      <w:r w:rsidRPr="003F0ABD">
        <w:rPr>
          <w:cs/>
        </w:rPr>
        <w:t xml:space="preserve">30 </w:t>
      </w:r>
      <w:r w:rsidRPr="003F0ABD">
        <w:t>centimeters or more. Shallow peat layers must be treated in the same manner as mineral soil strata to adhere to the principle of conservativeness.</w:t>
      </w:r>
    </w:p>
    <w:p w14:paraId="2EFBC927" w14:textId="367B118C" w:rsidR="009E397D" w:rsidRPr="00077A80" w:rsidRDefault="003F0ABD">
      <w:pPr>
        <w:pStyle w:val="ListParagraph"/>
        <w:numPr>
          <w:ilvl w:val="0"/>
          <w:numId w:val="27"/>
        </w:numPr>
        <w:shd w:val="clear" w:color="auto" w:fill="FDFDFD"/>
        <w:jc w:val="thaiDistribute"/>
      </w:pPr>
      <w:r w:rsidRPr="003F0ABD">
        <w:t xml:space="preserve">The project developer must demonstrate whether, at year </w:t>
      </w:r>
      <w:r w:rsidRPr="003F0ABD">
        <w:rPr>
          <w:cs/>
        </w:rPr>
        <w:t>100 (</w:t>
      </w:r>
      <w:r w:rsidRPr="003F0ABD">
        <w:t>t=</w:t>
      </w:r>
      <w:r w:rsidRPr="003F0ABD">
        <w:rPr>
          <w:cs/>
        </w:rPr>
        <w:t xml:space="preserve">100) </w:t>
      </w:r>
      <w:r w:rsidRPr="003F0ABD">
        <w:t xml:space="preserve">of project implementation, the peat in the project area decreases by more than </w:t>
      </w:r>
      <w:r w:rsidRPr="003F0ABD">
        <w:rPr>
          <w:cs/>
        </w:rPr>
        <w:t xml:space="preserve">5% </w:t>
      </w:r>
      <w:r w:rsidRPr="003F0ABD">
        <w:t xml:space="preserve">compared to the same stratum in the baseline scenario. A </w:t>
      </w:r>
      <w:r w:rsidRPr="003F0ABD">
        <w:rPr>
          <w:u w:val="single"/>
        </w:rPr>
        <w:t>peat depth map</w:t>
      </w:r>
      <w:r w:rsidRPr="003F0ABD">
        <w:t xml:space="preserve"> must be prepared, and affected strata must be identified by calculating the peat thickness at t=</w:t>
      </w:r>
      <w:r w:rsidRPr="003F0ABD">
        <w:rPr>
          <w:cs/>
        </w:rPr>
        <w:t xml:space="preserve">100 </w:t>
      </w:r>
      <w:r w:rsidRPr="003F0ABD">
        <w:t>using the following steps:</w:t>
      </w:r>
    </w:p>
    <w:p w14:paraId="0C60B4D6" w14:textId="563A45CC" w:rsidR="009E397D" w:rsidRPr="00077A80" w:rsidRDefault="003F0ABD">
      <w:pPr>
        <w:pStyle w:val="ListParagraph"/>
        <w:numPr>
          <w:ilvl w:val="1"/>
          <w:numId w:val="29"/>
        </w:numPr>
        <w:shd w:val="clear" w:color="auto" w:fill="FDFDFD"/>
        <w:jc w:val="thaiDistribute"/>
      </w:pPr>
      <w:r w:rsidRPr="003F0ABD">
        <w:t>Determine the initial peat thickness</w:t>
      </w:r>
      <w:r w:rsidR="009E397D" w:rsidRPr="00077A80">
        <w:rPr>
          <w:cs/>
        </w:rPr>
        <w:t xml:space="preserve"> (</w:t>
      </w:r>
      <w:r w:rsidR="009E397D" w:rsidRPr="00077A80">
        <w:t>T0</w:t>
      </w:r>
      <w:r w:rsidR="009E397D" w:rsidRPr="00077A80">
        <w:rPr>
          <w:cs/>
        </w:rPr>
        <w:t xml:space="preserve">) </w:t>
      </w:r>
      <w:r w:rsidRPr="003F0ABD">
        <w:t>by measuring the peat layer at the start of the project.</w:t>
      </w:r>
    </w:p>
    <w:p w14:paraId="75063D25" w14:textId="40E4B5C4" w:rsidR="009E397D" w:rsidRPr="00077A80" w:rsidRDefault="003F0ABD">
      <w:pPr>
        <w:pStyle w:val="ListParagraph"/>
        <w:numPr>
          <w:ilvl w:val="1"/>
          <w:numId w:val="29"/>
        </w:numPr>
        <w:shd w:val="clear" w:color="auto" w:fill="FDFDFD"/>
        <w:jc w:val="thaiDistribute"/>
      </w:pPr>
      <w:r w:rsidRPr="003F0ABD">
        <w:t xml:space="preserve">Assess the subsidence rates </w:t>
      </w:r>
      <w:r w:rsidR="009E397D" w:rsidRPr="00077A80">
        <w:rPr>
          <w:cs/>
        </w:rPr>
        <w:t>(</w:t>
      </w:r>
      <w:r w:rsidR="009E397D" w:rsidRPr="00077A80">
        <w:t xml:space="preserve">SR) </w:t>
      </w:r>
      <w:r w:rsidRPr="003F0ABD">
        <w:t>using conservative values from reliable sources, such as academic journals, government reports, or study reports demonstrating peatland activities consistent with the project area. These are typically expressed in centimeters/year or meters/year.</w:t>
      </w:r>
    </w:p>
    <w:p w14:paraId="0B64B89E" w14:textId="2D017FA4" w:rsidR="009E397D" w:rsidRPr="00077A80" w:rsidRDefault="003F0ABD">
      <w:pPr>
        <w:pStyle w:val="ListParagraph"/>
        <w:numPr>
          <w:ilvl w:val="1"/>
          <w:numId w:val="29"/>
        </w:numPr>
        <w:shd w:val="clear" w:color="auto" w:fill="FDFDFD"/>
        <w:jc w:val="thaiDistribute"/>
      </w:pPr>
      <w:r w:rsidRPr="003F0ABD">
        <w:t xml:space="preserve">Calculate the total subsidence over a </w:t>
      </w:r>
      <w:r w:rsidRPr="003F0ABD">
        <w:rPr>
          <w:cs/>
        </w:rPr>
        <w:t>100-</w:t>
      </w:r>
      <w:r w:rsidRPr="003F0ABD">
        <w:t>year period (t=</w:t>
      </w:r>
      <w:r w:rsidRPr="003F0ABD">
        <w:rPr>
          <w:cs/>
        </w:rPr>
        <w:t xml:space="preserve">100) </w:t>
      </w:r>
      <w:r w:rsidRPr="003F0ABD">
        <w:t>as SR×</w:t>
      </w:r>
      <w:r w:rsidRPr="003F0ABD">
        <w:rPr>
          <w:cs/>
        </w:rPr>
        <w:t>100.</w:t>
      </w:r>
    </w:p>
    <w:p w14:paraId="320B48C3" w14:textId="320DEC9B" w:rsidR="009E397D" w:rsidRPr="00077A80" w:rsidRDefault="003F0ABD" w:rsidP="003F0ABD">
      <w:pPr>
        <w:pStyle w:val="ListParagraph"/>
        <w:numPr>
          <w:ilvl w:val="1"/>
          <w:numId w:val="29"/>
        </w:numPr>
      </w:pPr>
      <w:r w:rsidRPr="003F0ABD">
        <w:t>Calculate the peat thickness at year</w:t>
      </w:r>
      <w:r w:rsidR="009E397D" w:rsidRPr="00077A80">
        <w:rPr>
          <w:cs/>
        </w:rPr>
        <w:t xml:space="preserve"> </w:t>
      </w:r>
      <w:r w:rsidR="009E397D" w:rsidRPr="00077A80">
        <w:t xml:space="preserve">t = </w:t>
      </w:r>
      <w:r w:rsidR="009E397D" w:rsidRPr="00077A80">
        <w:rPr>
          <w:cs/>
        </w:rPr>
        <w:t>100</w:t>
      </w:r>
      <w:r w:rsidR="009E397D" w:rsidRPr="00077A80">
        <w:t xml:space="preserve"> </w:t>
      </w:r>
      <w:r>
        <w:t>as</w:t>
      </w:r>
      <w:r w:rsidR="009E397D" w:rsidRPr="00077A80">
        <w:rPr>
          <w:rFonts w:hint="cs"/>
          <w:cs/>
        </w:rPr>
        <w:t xml:space="preserve"> </w:t>
      </w:r>
      <w:r w:rsidR="009E397D" w:rsidRPr="00077A80">
        <w:t>T</w:t>
      </w:r>
      <w:r w:rsidR="009E397D" w:rsidRPr="003F0ABD">
        <w:rPr>
          <w:vertAlign w:val="subscript"/>
          <w:cs/>
        </w:rPr>
        <w:t>0</w:t>
      </w:r>
      <w:r w:rsidR="009E397D" w:rsidRPr="00077A80">
        <w:rPr>
          <w:cs/>
        </w:rPr>
        <w:t xml:space="preserve"> – (</w:t>
      </w:r>
      <w:r w:rsidR="009E397D" w:rsidRPr="00077A80">
        <w:t xml:space="preserve">SR x </w:t>
      </w:r>
      <w:r w:rsidR="009E397D" w:rsidRPr="00077A80">
        <w:rPr>
          <w:cs/>
        </w:rPr>
        <w:t>100)</w:t>
      </w:r>
    </w:p>
    <w:p w14:paraId="75F31FA0" w14:textId="7DBD1EB7" w:rsidR="009E397D" w:rsidRPr="003F0ABD" w:rsidRDefault="003F0ABD" w:rsidP="003F0ABD">
      <w:pPr>
        <w:pStyle w:val="ListParagraph"/>
        <w:numPr>
          <w:ilvl w:val="0"/>
          <w:numId w:val="27"/>
        </w:numPr>
        <w:shd w:val="clear" w:color="auto" w:fill="FDFDFD"/>
        <w:jc w:val="both"/>
        <w:rPr>
          <w:u w:val="single"/>
        </w:rPr>
      </w:pPr>
      <w:r>
        <w:t xml:space="preserve">In cases where the Peat Depletion Time (PDT) in the baseline scenario is shorter than the project's crediting period (e.g., years while the crediting period is </w:t>
      </w:r>
      <w:r>
        <w:rPr>
          <w:cs/>
        </w:rPr>
        <w:t>15</w:t>
      </w:r>
      <w:r>
        <w:t xml:space="preserve"> years)-meaning there are no further greenhouse gas emissions from peat oxidation in that area-and such areas exceed </w:t>
      </w:r>
      <w:r>
        <w:rPr>
          <w:cs/>
        </w:rPr>
        <w:t>5%</w:t>
      </w:r>
      <w:r>
        <w:t xml:space="preserve"> of the project area, the project developer must prepare a </w:t>
      </w:r>
      <w:r w:rsidRPr="003F0ABD">
        <w:rPr>
          <w:u w:val="single"/>
        </w:rPr>
        <w:t xml:space="preserve">peat </w:t>
      </w:r>
      <w:r w:rsidRPr="003F0ABD">
        <w:rPr>
          <w:u w:val="single"/>
        </w:rPr>
        <w:lastRenderedPageBreak/>
        <w:t>depth map</w:t>
      </w:r>
      <w:r>
        <w:t xml:space="preserve">. The area must be stratified based on the time until peat disappears to isolate areas where peat will be exhausted before the end of the project's crediting period. For strata where peat is depleted before the end of the crediting period, </w:t>
      </w:r>
      <w:r w:rsidRPr="003F0ABD">
        <w:rPr>
          <w:u w:val="single"/>
        </w:rPr>
        <w:t>carbon credit calculation must cease immediately to prevent overestimation of project benefits.</w:t>
      </w:r>
    </w:p>
    <w:p w14:paraId="04BDDFC5" w14:textId="1120541B" w:rsidR="003F0ABD" w:rsidRDefault="003F0ABD" w:rsidP="003F0ABD">
      <w:pPr>
        <w:pStyle w:val="ListParagraph"/>
        <w:numPr>
          <w:ilvl w:val="0"/>
          <w:numId w:val="27"/>
        </w:numPr>
        <w:shd w:val="clear" w:color="auto" w:fill="FDFDFD"/>
        <w:jc w:val="thaiDistribute"/>
      </w:pPr>
      <w:r>
        <w:t>Stratification based on peat depth is not required if the peat depth in at least 95% of the project area exceeds the specified minimum threshold and meets all the conditions mentioned above, demonstrating that there is no significant spatial variation in terms of carbon sequestration potential or peat depletion time.</w:t>
      </w:r>
    </w:p>
    <w:p w14:paraId="2FF046EE" w14:textId="77777777" w:rsidR="00577753" w:rsidRPr="00077A80" w:rsidRDefault="00577753" w:rsidP="008435DD">
      <w:pPr>
        <w:pStyle w:val="ListParagraph"/>
        <w:shd w:val="clear" w:color="auto" w:fill="FDFDFD"/>
        <w:ind w:left="1080"/>
        <w:jc w:val="thaiDistribute"/>
      </w:pPr>
    </w:p>
    <w:p w14:paraId="30A6C30A" w14:textId="0B6A9FD0" w:rsidR="009E397D" w:rsidRPr="00077A80" w:rsidRDefault="009E397D" w:rsidP="009E397D">
      <w:pPr>
        <w:spacing w:before="120"/>
        <w:ind w:left="0" w:firstLine="720"/>
        <w:rPr>
          <w:b/>
          <w:bCs/>
        </w:rPr>
      </w:pPr>
      <w:r w:rsidRPr="00077A80">
        <w:rPr>
          <w:b/>
          <w:bCs/>
        </w:rPr>
        <w:t xml:space="preserve">1.3.3.1 </w:t>
      </w:r>
      <w:r w:rsidR="003F0ABD" w:rsidRPr="003F0ABD">
        <w:rPr>
          <w:b/>
          <w:bCs/>
        </w:rPr>
        <w:t>Creation of the Peat Depth Map</w:t>
      </w:r>
    </w:p>
    <w:p w14:paraId="089517AD" w14:textId="46F255C2" w:rsidR="009E397D" w:rsidRPr="00077A80" w:rsidRDefault="003F0ABD" w:rsidP="008435DD">
      <w:pPr>
        <w:spacing w:before="120"/>
        <w:ind w:left="0" w:firstLine="720"/>
        <w:jc w:val="thaiDistribute"/>
      </w:pPr>
      <w:r w:rsidRPr="003F0ABD">
        <w:t xml:space="preserve">Project developers must create a map to stratify peat depth that is most suitable for the project context. The peat depth map must have a spatial resolution of at least </w:t>
      </w:r>
      <w:r w:rsidRPr="003F0ABD">
        <w:rPr>
          <w:cs/>
        </w:rPr>
        <w:t xml:space="preserve">30 </w:t>
      </w:r>
      <w:r w:rsidRPr="003F0ABD">
        <w:t xml:space="preserve">meters x </w:t>
      </w:r>
      <w:r w:rsidRPr="003F0ABD">
        <w:rPr>
          <w:cs/>
        </w:rPr>
        <w:t xml:space="preserve">30 </w:t>
      </w:r>
      <w:r w:rsidRPr="003F0ABD">
        <w:t>meters and must be validated in the field.</w:t>
      </w:r>
    </w:p>
    <w:p w14:paraId="69851DD5" w14:textId="77777777" w:rsidR="003F0ABD" w:rsidRPr="003F0ABD" w:rsidRDefault="003F0ABD" w:rsidP="003F0ABD">
      <w:pPr>
        <w:pStyle w:val="ListParagraph"/>
        <w:numPr>
          <w:ilvl w:val="0"/>
          <w:numId w:val="30"/>
        </w:numPr>
        <w:ind w:left="1134" w:hanging="425"/>
        <w:jc w:val="both"/>
        <w:rPr>
          <w:lang/>
        </w:rPr>
      </w:pPr>
      <w:r w:rsidRPr="003F0ABD">
        <w:rPr>
          <w:lang/>
        </w:rPr>
        <w:t>Field Measurement: Peat depth is measured using a soil auger or peat probing rod with an accuracy level of ±10 centimeters. This must be conducted systematically, such as along transects covering the peatland while accounting for spatial variability. In the field survey design, the distance between measurement points along a transect should not exceed 100 meters, and the distance between transects should not exceed 200 meters. However, if peat depth variability is low (Coefficient of Variation (CV) not exceeding 10%), meaning the measured depths in those areas differ very little, the distance may be increased up to 500 meters. There must be at least 4 measurement points per square kilometer. In cases of site restrictions, such as inaccessible areas, transects may be defined along accessible points and routes, combined with topographical data to estimate peat layer depth according to the principle of conservativeness, without requiring drilling for samples in those specific areas.</w:t>
      </w:r>
    </w:p>
    <w:p w14:paraId="32D671BC" w14:textId="77777777" w:rsidR="003F0ABD" w:rsidRPr="003F0ABD" w:rsidRDefault="003F0ABD" w:rsidP="003F0ABD">
      <w:pPr>
        <w:pStyle w:val="ListParagraph"/>
        <w:numPr>
          <w:ilvl w:val="0"/>
          <w:numId w:val="30"/>
        </w:numPr>
        <w:ind w:left="1134" w:hanging="425"/>
        <w:jc w:val="both"/>
        <w:rPr>
          <w:lang/>
        </w:rPr>
      </w:pPr>
      <w:r w:rsidRPr="003F0ABD">
        <w:rPr>
          <w:lang/>
        </w:rPr>
        <w:t xml:space="preserve">Remote Sensing: Remote sensing technology may be used in conjunction with validated field sampling data. Geostatistical techniques such as Kriging or Inverse Distance Weighting (IDW), which use spatial relationships between measured points to </w:t>
      </w:r>
      <w:r w:rsidRPr="003F0ABD">
        <w:rPr>
          <w:lang/>
        </w:rPr>
        <w:lastRenderedPageBreak/>
        <w:t>predict peat depth at unmeasured locations, can be applied to create a conservative peat depth map that accounts for spatial variability.</w:t>
      </w:r>
    </w:p>
    <w:p w14:paraId="6B0502D8" w14:textId="206E055D" w:rsidR="009E397D" w:rsidRPr="003F0ABD" w:rsidRDefault="003F0ABD" w:rsidP="003F0ABD">
      <w:pPr>
        <w:pStyle w:val="ListParagraph"/>
        <w:numPr>
          <w:ilvl w:val="0"/>
          <w:numId w:val="30"/>
        </w:numPr>
        <w:ind w:left="1134" w:hanging="425"/>
        <w:jc w:val="both"/>
        <w:rPr>
          <w:lang/>
        </w:rPr>
      </w:pPr>
      <w:r w:rsidRPr="003F0ABD">
        <w:rPr>
          <w:lang/>
        </w:rPr>
        <w:t>Interval Selection: The choice of intervals should reflect significant differences in carbon sequestration and peat subsidence risk. For peat layers with a depth between 30 centimeters and 2 meters, where peat properties change significantly, the class interval should not exceed 50 centimeters. For deep peat layers, such as those with a depth of 2 meters or more where chemical and physical properties are stable, a class interval of 1 meter or more may be defined</w:t>
      </w:r>
      <w:r w:rsidR="009E397D" w:rsidRPr="003F0ABD">
        <w:rPr>
          <w:rStyle w:val="FootnoteReference"/>
          <w:cs/>
        </w:rPr>
        <w:footnoteReference w:id="1"/>
      </w:r>
      <w:r w:rsidRPr="003F0ABD">
        <w:t>.</w:t>
      </w:r>
      <w:r w:rsidR="009E397D" w:rsidRPr="003F0ABD">
        <w:rPr>
          <w:cs/>
        </w:rPr>
        <w:t xml:space="preserve"> </w:t>
      </w:r>
    </w:p>
    <w:p w14:paraId="471DBA58" w14:textId="470477FF" w:rsidR="00F44FB6" w:rsidRDefault="003F0ABD" w:rsidP="009E397D">
      <w:pPr>
        <w:spacing w:before="120"/>
        <w:ind w:left="0" w:firstLine="720"/>
        <w:jc w:val="thaiDistribute"/>
      </w:pPr>
      <w:r w:rsidRPr="003F0ABD">
        <w:t>Project developers must prepare the peat depth map for the project area before starting project activities. They must demonstrate that the map represents the condition of the area prior to the start of project activities and accurately reflects the actual project conditions in the baseline scenario, as subsidence or area disturbance may occur after mapping and before the project start date.</w:t>
      </w:r>
    </w:p>
    <w:p w14:paraId="3A4B1959" w14:textId="3EF67917" w:rsidR="009E397D" w:rsidRPr="00077A80" w:rsidRDefault="003F0ABD" w:rsidP="003F0ABD">
      <w:pPr>
        <w:ind w:left="0" w:firstLine="720"/>
        <w:jc w:val="thaiDistribute"/>
      </w:pPr>
      <w:r w:rsidRPr="003F0ABD">
        <w:t>If the project area is disturbed after the project start date, that area may have a peat depth lower than the baseline at the project start date, potentially leading to a decrease in baseline greenhouse gas emission values. However, undisturbed areas must be managed carefully by segregating them from the disturbed areas. If site-specific data is unavailable, the project developer may select peat accumulation rates from relevant reference documents according to the principle of conservativeness.</w:t>
      </w:r>
    </w:p>
    <w:p w14:paraId="6E182EFD" w14:textId="2C42F136" w:rsidR="009E397D" w:rsidRPr="00077A80" w:rsidRDefault="003F0ABD" w:rsidP="009E397D">
      <w:pPr>
        <w:ind w:left="0" w:firstLine="720"/>
        <w:jc w:val="thaiDistribute"/>
        <w:rPr>
          <w:cs/>
        </w:rPr>
      </w:pPr>
      <w:r w:rsidRPr="003F0ABD">
        <w:t xml:space="preserve">When creating the peat depth map for the project area, the depth must be categorized into intermediate strata (k). This map will be used to monitor greenhouse gas emissions within the peatland. The project developer determines the appropriate intervals, with the first stratum starting at a depth from </w:t>
      </w:r>
      <w:r w:rsidRPr="003F0ABD">
        <w:rPr>
          <w:cs/>
        </w:rPr>
        <w:t xml:space="preserve">0 </w:t>
      </w:r>
      <w:r w:rsidRPr="003F0ABD">
        <w:t xml:space="preserve">centimeters up to </w:t>
      </w:r>
      <w:r w:rsidRPr="003F0ABD">
        <w:rPr>
          <w:cs/>
        </w:rPr>
        <w:t xml:space="preserve">30 </w:t>
      </w:r>
      <w:r w:rsidRPr="003F0ABD">
        <w:t>centimeters, which is the minimum depth for peat soil according to the peatland definition.</w:t>
      </w:r>
    </w:p>
    <w:p w14:paraId="30CFA0F0" w14:textId="030F5270" w:rsidR="009E397D" w:rsidRPr="00077A80" w:rsidRDefault="003F0ABD" w:rsidP="009E397D">
      <w:pPr>
        <w:ind w:left="0" w:firstLine="720"/>
        <w:jc w:val="thaiDistribute"/>
      </w:pPr>
      <w:r w:rsidRPr="003F0ABD">
        <w:t>Once the peat depth stratification is complete, the average peat depth for each stratum k at the project start date is calculated as follows:</w:t>
      </w:r>
    </w:p>
    <w:p w14:paraId="285DE8F0" w14:textId="77777777" w:rsidR="009E397D" w:rsidRPr="00077A80" w:rsidRDefault="009E397D" w:rsidP="009E397D">
      <w:pPr>
        <w:ind w:left="0"/>
        <w:jc w:val="center"/>
      </w:pPr>
      <w:r w:rsidRPr="00077A80">
        <w:rPr>
          <w:noProof/>
        </w:rPr>
        <w:drawing>
          <wp:inline distT="0" distB="0" distL="0" distR="0" wp14:anchorId="3E23B27F" wp14:editId="7A83895A">
            <wp:extent cx="3717351" cy="797169"/>
            <wp:effectExtent l="0" t="0" r="0" b="3175"/>
            <wp:docPr id="1802078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78361" name=""/>
                    <pic:cNvPicPr/>
                  </pic:nvPicPr>
                  <pic:blipFill rotWithShape="1">
                    <a:blip r:embed="rId8"/>
                    <a:srcRect t="20110" b="11478"/>
                    <a:stretch>
                      <a:fillRect/>
                    </a:stretch>
                  </pic:blipFill>
                  <pic:spPr bwMode="auto">
                    <a:xfrm>
                      <a:off x="0" y="0"/>
                      <a:ext cx="3764895" cy="807365"/>
                    </a:xfrm>
                    <a:prstGeom prst="rect">
                      <a:avLst/>
                    </a:prstGeom>
                    <a:ln>
                      <a:noFill/>
                    </a:ln>
                    <a:extLst>
                      <a:ext uri="{53640926-AAD7-44D8-BBD7-CCE9431645EC}">
                        <a14:shadowObscured xmlns:a14="http://schemas.microsoft.com/office/drawing/2010/main"/>
                      </a:ext>
                    </a:extLst>
                  </pic:spPr>
                </pic:pic>
              </a:graphicData>
            </a:graphic>
          </wp:inline>
        </w:drawing>
      </w:r>
    </w:p>
    <w:p w14:paraId="35BDF92F" w14:textId="58A0F7BF" w:rsidR="009E397D" w:rsidRPr="00077A80" w:rsidRDefault="003F0ABD" w:rsidP="009E397D">
      <w:pPr>
        <w:ind w:left="0" w:firstLine="720"/>
        <w:jc w:val="thaiDistribute"/>
        <w:rPr>
          <w:cs/>
        </w:rPr>
      </w:pPr>
      <w:r>
        <w:lastRenderedPageBreak/>
        <w:t>Where:</w:t>
      </w:r>
    </w:p>
    <w:p w14:paraId="540D4A2D" w14:textId="3CD8E9EE" w:rsidR="009E397D" w:rsidRPr="00077A80" w:rsidRDefault="00000000" w:rsidP="009E397D">
      <w:pPr>
        <w:spacing w:before="120" w:after="120"/>
        <w:ind w:left="0" w:firstLine="720"/>
        <w:jc w:val="thaiDistribute"/>
      </w:pP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oMath>
      <w:r w:rsidR="009E397D" w:rsidRPr="00077A80">
        <w:tab/>
      </w:r>
      <w:r w:rsidR="009E397D" w:rsidRPr="00077A80">
        <w:rPr>
          <w:cs/>
        </w:rPr>
        <w:t xml:space="preserve">= </w:t>
      </w:r>
      <w:r w:rsidR="00F035A8" w:rsidRPr="00F035A8">
        <w:t>Average peat depth in stratum k at the project start date (centimeters)</w:t>
      </w:r>
    </w:p>
    <w:p w14:paraId="1CE392D7" w14:textId="31D41424" w:rsidR="009E397D" w:rsidRPr="00077A80" w:rsidRDefault="00000000" w:rsidP="009E397D">
      <w:pPr>
        <w:spacing w:before="120" w:after="120"/>
        <w:ind w:left="0" w:firstLine="720"/>
        <w:jc w:val="thaiDistribute"/>
      </w:pPr>
      <m:oMath>
        <m:sSub>
          <m:sSubPr>
            <m:ctrlPr>
              <w:rPr>
                <w:rFonts w:ascii="Cambria Math" w:hAnsi="Cambria Math"/>
                <w:i/>
              </w:rPr>
            </m:ctrlPr>
          </m:sSubPr>
          <m:e>
            <m:r>
              <w:rPr>
                <w:rFonts w:ascii="Cambria Math" w:hAnsi="Cambria Math" w:cs="Cambria Math" w:hint="cs"/>
                <w:cs/>
              </w:rPr>
              <m:t>PD</m:t>
            </m:r>
          </m:e>
          <m:sub>
            <m:r>
              <w:rPr>
                <w:rFonts w:ascii="Cambria Math" w:hAnsi="Cambria Math" w:cs="Cambria Math" w:hint="cs"/>
                <w:cs/>
              </w:rPr>
              <m:t>D</m:t>
            </m:r>
            <m:r>
              <w:rPr>
                <w:rFonts w:ascii="Cambria Math" w:hAnsi="Cambria Math"/>
              </w:rPr>
              <m:t xml:space="preserve">, </m:t>
            </m:r>
            <m:r>
              <w:rPr>
                <w:rFonts w:ascii="Cambria Math" w:hAnsi="Cambria Math" w:cs="Cambria Math" w:hint="cs"/>
                <w:cs/>
              </w:rPr>
              <m:t>max</m:t>
            </m:r>
            <m:r>
              <w:rPr>
                <w:rFonts w:ascii="Cambria Math" w:hAnsi="Cambria Math"/>
              </w:rPr>
              <m:t>,</m:t>
            </m:r>
            <m:r>
              <w:rPr>
                <w:rFonts w:ascii="Cambria Math" w:hAnsi="Cambria Math" w:cs="Cambria Math" w:hint="cs"/>
                <w:cs/>
              </w:rPr>
              <m:t>k</m:t>
            </m:r>
          </m:sub>
        </m:sSub>
      </m:oMath>
      <w:r w:rsidR="009E397D" w:rsidRPr="00077A80">
        <w:rPr>
          <w:cs/>
        </w:rPr>
        <w:t xml:space="preserve"> </w:t>
      </w:r>
      <w:r w:rsidR="009E397D" w:rsidRPr="00077A80">
        <w:tab/>
      </w:r>
      <w:r w:rsidR="009E397D" w:rsidRPr="00077A80">
        <w:rPr>
          <w:cs/>
        </w:rPr>
        <w:t xml:space="preserve">= </w:t>
      </w:r>
      <w:r w:rsidR="00F035A8" w:rsidRPr="00F035A8">
        <w:t>Maximum value of peat depth class D within stratum k (centimeters)</w:t>
      </w:r>
    </w:p>
    <w:p w14:paraId="61850A8F" w14:textId="79296877" w:rsidR="009E397D" w:rsidRPr="00077A80" w:rsidRDefault="00000000" w:rsidP="009E397D">
      <w:pPr>
        <w:spacing w:before="120" w:after="120"/>
        <w:ind w:left="0" w:firstLine="720"/>
        <w:jc w:val="thaiDistribute"/>
      </w:pPr>
      <m:oMath>
        <m:sSub>
          <m:sSubPr>
            <m:ctrlPr>
              <w:rPr>
                <w:rFonts w:ascii="Cambria Math" w:hAnsi="Cambria Math"/>
                <w:i/>
              </w:rPr>
            </m:ctrlPr>
          </m:sSubPr>
          <m:e>
            <m:r>
              <w:rPr>
                <w:rFonts w:ascii="Cambria Math" w:hAnsi="Cambria Math" w:cs="Cambria Math" w:hint="cs"/>
                <w:cs/>
              </w:rPr>
              <m:t>PD</m:t>
            </m:r>
          </m:e>
          <m:sub>
            <m:r>
              <w:rPr>
                <w:rFonts w:ascii="Cambria Math" w:hAnsi="Cambria Math" w:cs="Cambria Math" w:hint="cs"/>
                <w:cs/>
              </w:rPr>
              <m:t>D</m:t>
            </m:r>
            <m:r>
              <w:rPr>
                <w:rFonts w:ascii="Cambria Math" w:hAnsi="Cambria Math"/>
              </w:rPr>
              <m:t xml:space="preserve">, </m:t>
            </m:r>
            <m:r>
              <w:rPr>
                <w:rFonts w:ascii="Cambria Math" w:hAnsi="Cambria Math" w:cs="Cambria Math" w:hint="cs"/>
                <w:cs/>
              </w:rPr>
              <m:t>min</m:t>
            </m:r>
            <m:r>
              <w:rPr>
                <w:rFonts w:ascii="Cambria Math" w:hAnsi="Cambria Math"/>
              </w:rPr>
              <m:t>,</m:t>
            </m:r>
            <m:r>
              <w:rPr>
                <w:rFonts w:ascii="Cambria Math" w:hAnsi="Cambria Math" w:cs="Cambria Math" w:hint="cs"/>
                <w:cs/>
              </w:rPr>
              <m:t>k</m:t>
            </m:r>
          </m:sub>
        </m:sSub>
      </m:oMath>
      <w:r w:rsidR="009E397D" w:rsidRPr="00077A80">
        <w:rPr>
          <w:cs/>
        </w:rPr>
        <w:t xml:space="preserve"> </w:t>
      </w:r>
      <w:r w:rsidR="009E397D" w:rsidRPr="00077A80">
        <w:tab/>
      </w:r>
      <w:r w:rsidR="009E397D" w:rsidRPr="00077A80">
        <w:rPr>
          <w:cs/>
        </w:rPr>
        <w:t xml:space="preserve">= </w:t>
      </w:r>
      <w:r w:rsidR="00F035A8" w:rsidRPr="00F035A8">
        <w:t>Minimum value of peat depth class D within stratum k (centimeters)</w:t>
      </w:r>
    </w:p>
    <w:p w14:paraId="47F30297" w14:textId="146AAC5D" w:rsidR="009E397D" w:rsidRPr="00077A80" w:rsidRDefault="00000000" w:rsidP="009E397D">
      <w:pPr>
        <w:spacing w:before="120" w:after="120"/>
        <w:ind w:left="0" w:firstLine="720"/>
        <w:jc w:val="thaiDistribute"/>
      </w:pPr>
      <m:oMath>
        <m:sSub>
          <m:sSubPr>
            <m:ctrlPr>
              <w:rPr>
                <w:rFonts w:ascii="Cambria Math" w:hAnsi="Cambria Math"/>
                <w:i/>
              </w:rPr>
            </m:ctrlPr>
          </m:sSubPr>
          <m:e>
            <m:r>
              <w:rPr>
                <w:rFonts w:ascii="Cambria Math" w:hAnsi="Cambria Math" w:cs="Cambria Math" w:hint="cs"/>
                <w:cs/>
              </w:rPr>
              <m:t>A</m:t>
            </m:r>
          </m:e>
          <m:sub>
            <m:sSub>
              <m:sSubPr>
                <m:ctrlPr>
                  <w:rPr>
                    <w:rFonts w:ascii="Cambria Math" w:hAnsi="Cambria Math"/>
                    <w:i/>
                  </w:rPr>
                </m:ctrlPr>
              </m:sSubPr>
              <m:e>
                <m:r>
                  <w:rPr>
                    <w:rFonts w:ascii="Cambria Math" w:hAnsi="Cambria Math" w:cs="Cambria Math" w:hint="cs"/>
                    <w:cs/>
                  </w:rPr>
                  <m:t>PD</m:t>
                </m:r>
              </m:e>
              <m:sub>
                <m:r>
                  <w:rPr>
                    <w:rFonts w:ascii="Cambria Math" w:hAnsi="Cambria Math" w:cs="Cambria Math" w:hint="cs"/>
                    <w:cs/>
                  </w:rPr>
                  <m:t>D</m:t>
                </m:r>
              </m:sub>
            </m:sSub>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oMath>
      <w:r w:rsidR="009E397D" w:rsidRPr="00077A80">
        <w:rPr>
          <w:cs/>
        </w:rPr>
        <w:t xml:space="preserve"> </w:t>
      </w:r>
      <w:r w:rsidR="009E397D" w:rsidRPr="00077A80">
        <w:rPr>
          <w:cs/>
        </w:rPr>
        <w:tab/>
        <w:t xml:space="preserve">= </w:t>
      </w:r>
      <w:r w:rsidR="00F035A8" w:rsidRPr="00F035A8">
        <w:t>Area of stratum k of peat depth class D at the project start date (rai)</w:t>
      </w:r>
    </w:p>
    <w:p w14:paraId="50B7313F" w14:textId="4A948D05" w:rsidR="009E397D" w:rsidRPr="00077A80" w:rsidRDefault="00000000" w:rsidP="009E397D">
      <w:pPr>
        <w:spacing w:before="120" w:after="120"/>
        <w:ind w:left="0" w:firstLine="720"/>
        <w:jc w:val="thaiDistribute"/>
      </w:pPr>
      <m:oMath>
        <m:sSub>
          <m:sSubPr>
            <m:ctrlPr>
              <w:rPr>
                <w:rFonts w:ascii="Cambria Math" w:hAnsi="Cambria Math"/>
                <w:i/>
              </w:rPr>
            </m:ctrlPr>
          </m:sSubPr>
          <m:e>
            <m:r>
              <w:rPr>
                <w:rFonts w:ascii="Cambria Math" w:hAnsi="Cambria Math" w:cs="Cambria Math" w:hint="cs"/>
                <w:cs/>
              </w:rPr>
              <m:t>PD</m:t>
            </m:r>
          </m:e>
          <m:sub>
            <m:r>
              <w:rPr>
                <w:rFonts w:ascii="Cambria Math" w:hAnsi="Cambria Math" w:cs="Cambria Math" w:hint="cs"/>
                <w:cs/>
              </w:rPr>
              <m:t>D</m:t>
            </m:r>
          </m:sub>
        </m:sSub>
      </m:oMath>
      <w:r w:rsidR="009E397D" w:rsidRPr="00077A80">
        <w:rPr>
          <w:cs/>
        </w:rPr>
        <w:t xml:space="preserve"> </w:t>
      </w:r>
      <w:r w:rsidR="009E397D" w:rsidRPr="00077A80">
        <w:rPr>
          <w:cs/>
        </w:rPr>
        <w:tab/>
      </w:r>
      <w:r w:rsidR="009E397D" w:rsidRPr="00077A80">
        <w:rPr>
          <w:cs/>
        </w:rPr>
        <w:tab/>
        <w:t xml:space="preserve">= </w:t>
      </w:r>
      <w:r w:rsidR="00F035A8" w:rsidRPr="00F035A8">
        <w:t>Peat depth of peat depth class D (centimeters)</w:t>
      </w:r>
    </w:p>
    <w:p w14:paraId="1EE9284A" w14:textId="26A5951B" w:rsidR="009E397D" w:rsidRPr="00077A80" w:rsidRDefault="00000000" w:rsidP="009E397D">
      <w:pPr>
        <w:spacing w:before="120" w:after="120"/>
        <w:ind w:left="0" w:firstLine="720"/>
        <w:jc w:val="thaiDistribute"/>
      </w:pPr>
      <m:oMath>
        <m:sSub>
          <m:sSubPr>
            <m:ctrlPr>
              <w:rPr>
                <w:rFonts w:ascii="Cambria Math" w:hAnsi="Cambria Math"/>
                <w:i/>
              </w:rPr>
            </m:ctrlPr>
          </m:sSubPr>
          <m:e>
            <m:r>
              <w:rPr>
                <w:rFonts w:ascii="Cambria Math" w:hAnsi="Cambria Math" w:cs="Cambria Math" w:hint="cs"/>
                <w:cs/>
              </w:rPr>
              <m:t>A</m:t>
            </m:r>
          </m:e>
          <m:sub>
            <m:r>
              <w:rPr>
                <w:rFonts w:ascii="Cambria Math" w:hAnsi="Cambria Math" w:cs="Cambria Math" w:hint="cs"/>
                <w:cs/>
              </w:rPr>
              <m:t>k</m:t>
            </m:r>
          </m:sub>
        </m:sSub>
      </m:oMath>
      <w:r w:rsidR="009E397D" w:rsidRPr="00077A80">
        <w:rPr>
          <w:cs/>
        </w:rPr>
        <w:t xml:space="preserve"> </w:t>
      </w:r>
      <w:r w:rsidR="009E397D" w:rsidRPr="00077A80">
        <w:tab/>
      </w:r>
      <w:r w:rsidR="009E397D" w:rsidRPr="00077A80">
        <w:tab/>
      </w:r>
      <w:r w:rsidR="009E397D" w:rsidRPr="00077A80">
        <w:rPr>
          <w:cs/>
        </w:rPr>
        <w:t xml:space="preserve">= </w:t>
      </w:r>
      <w:r w:rsidR="00F035A8" w:rsidRPr="00F035A8">
        <w:t>Total area in stratum k (rai)</w:t>
      </w:r>
    </w:p>
    <w:p w14:paraId="71BB4FA9" w14:textId="64EE9333" w:rsidR="009E397D" w:rsidRPr="00077A80" w:rsidRDefault="009E397D" w:rsidP="009E397D">
      <w:pPr>
        <w:spacing w:before="120" w:after="120"/>
        <w:ind w:left="0" w:firstLine="720"/>
        <w:jc w:val="thaiDistribute"/>
      </w:pPr>
      <w:r w:rsidRPr="00077A80">
        <w:t>k</w:t>
      </w:r>
      <w:r w:rsidRPr="00077A80">
        <w:tab/>
      </w:r>
      <w:r w:rsidRPr="00077A80">
        <w:tab/>
      </w:r>
      <w:r w:rsidRPr="00077A80">
        <w:rPr>
          <w:cs/>
        </w:rPr>
        <w:t xml:space="preserve">= </w:t>
      </w:r>
      <w:r w:rsidR="00F035A8" w:rsidRPr="00F035A8">
        <w:t xml:space="preserve">Peat depth stratum </w:t>
      </w:r>
      <w:r w:rsidR="00F035A8" w:rsidRPr="00F035A8">
        <w:rPr>
          <w:cs/>
        </w:rPr>
        <w:t>1</w:t>
      </w:r>
      <w:r w:rsidR="00F035A8" w:rsidRPr="00F035A8">
        <w:t xml:space="preserve">, </w:t>
      </w:r>
      <w:r w:rsidR="00F035A8" w:rsidRPr="00F035A8">
        <w:rPr>
          <w:cs/>
        </w:rPr>
        <w:t>2</w:t>
      </w:r>
      <w:r w:rsidR="00F035A8" w:rsidRPr="00F035A8">
        <w:t xml:space="preserve">, </w:t>
      </w:r>
      <w:r w:rsidR="00F035A8" w:rsidRPr="00F035A8">
        <w:rPr>
          <w:cs/>
        </w:rPr>
        <w:t>3</w:t>
      </w:r>
      <w:r w:rsidR="00F035A8" w:rsidRPr="00F035A8">
        <w:t>, ..., k</w:t>
      </w:r>
    </w:p>
    <w:p w14:paraId="08AE043A" w14:textId="29B766BB" w:rsidR="00F269E5" w:rsidRPr="00077A80" w:rsidRDefault="00F269E5" w:rsidP="009E397D">
      <w:pPr>
        <w:spacing w:before="120"/>
        <w:ind w:left="0" w:firstLine="720"/>
        <w:rPr>
          <w:b/>
          <w:bCs/>
        </w:rPr>
      </w:pPr>
      <w:r>
        <w:rPr>
          <w:b/>
          <w:bCs/>
          <w:cs/>
        </w:rPr>
        <w:tab/>
      </w:r>
    </w:p>
    <w:p w14:paraId="2A733F32" w14:textId="5EE8806D" w:rsidR="009E397D" w:rsidRPr="00077A80" w:rsidRDefault="009E397D" w:rsidP="00F269E5">
      <w:pPr>
        <w:spacing w:before="120"/>
        <w:ind w:left="0" w:firstLine="720"/>
        <w:rPr>
          <w:b/>
          <w:bCs/>
        </w:rPr>
      </w:pPr>
      <w:r w:rsidRPr="00077A80">
        <w:rPr>
          <w:b/>
          <w:bCs/>
        </w:rPr>
        <w:t xml:space="preserve">1.3.3.2 </w:t>
      </w:r>
      <w:r w:rsidR="00F035A8" w:rsidRPr="00F035A8">
        <w:rPr>
          <w:b/>
          <w:bCs/>
        </w:rPr>
        <w:t>Calculation of Peat Depletion Time (PDT)</w:t>
      </w:r>
      <w:r w:rsidRPr="00077A80">
        <w:rPr>
          <w:rFonts w:hint="cs"/>
          <w:b/>
          <w:bCs/>
          <w:cs/>
        </w:rPr>
        <w:t xml:space="preserve"> </w:t>
      </w:r>
    </w:p>
    <w:p w14:paraId="5FD41A4E" w14:textId="4591A29D" w:rsidR="009E397D" w:rsidRPr="00077A80" w:rsidRDefault="00F035A8" w:rsidP="009E397D">
      <w:pPr>
        <w:ind w:left="0" w:firstLine="357"/>
        <w:jc w:val="thaiDistribute"/>
        <w:rPr>
          <w:color w:val="000000" w:themeColor="text1"/>
        </w:rPr>
      </w:pPr>
      <w:r w:rsidRPr="00F035A8">
        <w:rPr>
          <w:color w:val="000000" w:themeColor="text1"/>
        </w:rPr>
        <w:t>Drained peatlands (dry peat) undergo organic matter oxidation, resulting in continuous subsidence. This may lead to the reduction of peat levels to a point where oxidation can no longer occur under the baseline scenario. Peat existing before project implementation (at time t=</w:t>
      </w:r>
      <w:r w:rsidRPr="00F035A8">
        <w:rPr>
          <w:color w:val="000000" w:themeColor="text1"/>
          <w:cs/>
        </w:rPr>
        <w:t xml:space="preserve">0) </w:t>
      </w:r>
      <w:r w:rsidRPr="00F035A8">
        <w:rPr>
          <w:color w:val="000000" w:themeColor="text1"/>
        </w:rPr>
        <w:t>may be entirely lost within the project period, specifically before the end of the project's carbon crediting period. In the event of a peat fire, the rate of peat loss may increase significantly.</w:t>
      </w:r>
      <w:r w:rsidR="009E397D" w:rsidRPr="00077A80">
        <w:rPr>
          <w:color w:val="000000" w:themeColor="text1"/>
          <w:cs/>
        </w:rPr>
        <w:tab/>
      </w:r>
      <w:r w:rsidRPr="00F035A8">
        <w:rPr>
          <w:color w:val="000000" w:themeColor="text1"/>
        </w:rPr>
        <w:t>Peat Depletion Time (PDT) refers to the duration required for the peat in the project area to reduce to a level that no longer supports oxidation, marking the end of greenhouse gas emissions from organic matter decomposition in the peat soil.</w:t>
      </w:r>
    </w:p>
    <w:p w14:paraId="6701FBF3" w14:textId="2CD5F2F8" w:rsidR="009E397D" w:rsidRPr="00F035A8" w:rsidRDefault="00F035A8" w:rsidP="009E397D">
      <w:pPr>
        <w:spacing w:before="120"/>
        <w:ind w:left="0" w:firstLine="720"/>
        <w:jc w:val="thaiDistribute"/>
        <w:rPr>
          <w:color w:val="000000" w:themeColor="text1"/>
        </w:rPr>
      </w:pPr>
      <w:r w:rsidRPr="00F035A8">
        <w:rPr>
          <w:color w:val="000000" w:themeColor="text1"/>
        </w:rPr>
        <w:t>For baseline scenario assessment, project developers should stratify the peatland based on depth and peat characteristics. This helps in determining appropriate subsidence rates (SR) for each stratum, which are used to track annual changes in peat depth.</w:t>
      </w:r>
    </w:p>
    <w:p w14:paraId="522B7C68" w14:textId="2B2C3060" w:rsidR="009E397D" w:rsidRPr="00077A80" w:rsidRDefault="00F035A8" w:rsidP="009E397D">
      <w:pPr>
        <w:ind w:left="0" w:firstLine="720"/>
        <w:jc w:val="thaiDistribute"/>
        <w:rPr>
          <w:color w:val="000000" w:themeColor="text1"/>
          <w:u w:val="single"/>
        </w:rPr>
      </w:pPr>
      <w:r w:rsidRPr="00F035A8">
        <w:rPr>
          <w:color w:val="000000" w:themeColor="text1"/>
          <w:u w:val="single"/>
        </w:rPr>
        <w:t>Case: No Peat Soil Disturbance</w:t>
      </w:r>
    </w:p>
    <w:p w14:paraId="69508788" w14:textId="77777777" w:rsidR="009E397D" w:rsidRPr="00077A80" w:rsidRDefault="00000000" w:rsidP="009E397D">
      <w:pPr>
        <w:pStyle w:val="ListParagraph"/>
        <w:ind w:left="1080"/>
        <w:jc w:val="thaiDistribute"/>
      </w:pPr>
      <m:oMathPara>
        <m:oMath>
          <m:sSub>
            <m:sSubPr>
              <m:ctrlPr>
                <w:rPr>
                  <w:rFonts w:ascii="Cambria Math" w:hAnsi="Cambria Math"/>
                  <w:i/>
                </w:rPr>
              </m:ctrlPr>
            </m:sSubPr>
            <m:e>
              <m:r>
                <w:rPr>
                  <w:rFonts w:ascii="Cambria Math" w:hAnsi="Cambria Math"/>
                </w:rPr>
                <m:t>PDT</m:t>
              </m:r>
            </m:e>
            <m:sub>
              <m:r>
                <w:rPr>
                  <w:rFonts w:ascii="Cambria Math" w:hAnsi="Cambria Math"/>
                </w:rPr>
                <m:t>k</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num>
            <m:den>
              <m:sSub>
                <m:sSubPr>
                  <m:ctrlPr>
                    <w:rPr>
                      <w:rFonts w:ascii="Cambria Math" w:hAnsi="Cambria Math"/>
                      <w:i/>
                    </w:rPr>
                  </m:ctrlPr>
                </m:sSubPr>
                <m:e>
                  <m:r>
                    <w:rPr>
                      <w:rFonts w:ascii="Cambria Math" w:hAnsi="Cambria Math"/>
                    </w:rPr>
                    <m:t>SR</m:t>
                  </m:r>
                </m:e>
                <m:sub>
                  <m:r>
                    <w:rPr>
                      <w:rFonts w:ascii="Cambria Math" w:hAnsi="Cambria Math"/>
                    </w:rPr>
                    <m:t>k</m:t>
                  </m:r>
                </m:sub>
              </m:sSub>
            </m:den>
          </m:f>
        </m:oMath>
      </m:oMathPara>
    </w:p>
    <w:p w14:paraId="516C5FDF" w14:textId="635BA233" w:rsidR="009E397D" w:rsidRPr="00077A80" w:rsidRDefault="009E397D" w:rsidP="009E397D">
      <w:pPr>
        <w:ind w:left="0"/>
        <w:jc w:val="thaiDistribute"/>
      </w:pPr>
      <w:r w:rsidRPr="00077A80">
        <w:tab/>
      </w:r>
      <w:r w:rsidR="00F035A8">
        <w:t>Where: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3"/>
        <w:gridCol w:w="552"/>
        <w:gridCol w:w="4881"/>
      </w:tblGrid>
      <w:tr w:rsidR="009E397D" w:rsidRPr="00077A80" w14:paraId="543CB954" w14:textId="77777777" w:rsidTr="007D3E7B">
        <w:tc>
          <w:tcPr>
            <w:tcW w:w="2863" w:type="dxa"/>
          </w:tcPr>
          <w:p w14:paraId="45A6C454" w14:textId="77777777" w:rsidR="009E397D" w:rsidRPr="00077A80" w:rsidRDefault="00000000" w:rsidP="007D3E7B">
            <w:pPr>
              <w:pStyle w:val="ListParagraph"/>
              <w:ind w:left="0"/>
              <w:jc w:val="thaiDistribute"/>
            </w:pPr>
            <m:oMathPara>
              <m:oMath>
                <m:sSub>
                  <m:sSubPr>
                    <m:ctrlPr>
                      <w:rPr>
                        <w:rFonts w:ascii="Cambria Math" w:hAnsi="Cambria Math"/>
                        <w:i/>
                      </w:rPr>
                    </m:ctrlPr>
                  </m:sSubPr>
                  <m:e>
                    <m:r>
                      <w:rPr>
                        <w:rFonts w:ascii="Cambria Math" w:hAnsi="Cambria Math"/>
                      </w:rPr>
                      <m:t>PDT</m:t>
                    </m:r>
                  </m:e>
                  <m:sub>
                    <m:r>
                      <w:rPr>
                        <w:rFonts w:ascii="Cambria Math" w:hAnsi="Cambria Math"/>
                      </w:rPr>
                      <m:t>k</m:t>
                    </m:r>
                  </m:sub>
                </m:sSub>
              </m:oMath>
            </m:oMathPara>
          </w:p>
        </w:tc>
        <w:tc>
          <w:tcPr>
            <w:tcW w:w="552" w:type="dxa"/>
          </w:tcPr>
          <w:p w14:paraId="29C6ADF2" w14:textId="77777777" w:rsidR="009E397D" w:rsidRPr="00077A80" w:rsidRDefault="009E397D" w:rsidP="007D3E7B">
            <w:pPr>
              <w:pStyle w:val="ListParagraph"/>
              <w:ind w:left="0"/>
              <w:jc w:val="thaiDistribute"/>
            </w:pPr>
            <w:r w:rsidRPr="00077A80">
              <w:t>=</w:t>
            </w:r>
          </w:p>
        </w:tc>
        <w:tc>
          <w:tcPr>
            <w:tcW w:w="4881" w:type="dxa"/>
          </w:tcPr>
          <w:p w14:paraId="460BF82D" w14:textId="30D2FB96" w:rsidR="009E397D" w:rsidRPr="00077A80" w:rsidRDefault="00F035A8" w:rsidP="007D3E7B">
            <w:pPr>
              <w:pStyle w:val="ListParagraph"/>
              <w:ind w:left="0"/>
              <w:jc w:val="both"/>
              <w:rPr>
                <w:cs/>
              </w:rPr>
            </w:pPr>
            <w:r w:rsidRPr="00F035A8">
              <w:t>Peat depletion time in stratum k (years)</w:t>
            </w:r>
          </w:p>
        </w:tc>
      </w:tr>
      <w:tr w:rsidR="009E397D" w:rsidRPr="00077A80" w14:paraId="176A18E8" w14:textId="77777777" w:rsidTr="007D3E7B">
        <w:tc>
          <w:tcPr>
            <w:tcW w:w="2863" w:type="dxa"/>
          </w:tcPr>
          <w:p w14:paraId="389EA355" w14:textId="77777777" w:rsidR="009E397D" w:rsidRPr="00077A80" w:rsidRDefault="00000000" w:rsidP="007D3E7B">
            <w:pPr>
              <w:pStyle w:val="ListParagraph"/>
              <w:ind w:left="0"/>
              <w:jc w:val="thaiDistribute"/>
            </w:pPr>
            <m:oMathPara>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oMath>
            </m:oMathPara>
          </w:p>
        </w:tc>
        <w:tc>
          <w:tcPr>
            <w:tcW w:w="552" w:type="dxa"/>
          </w:tcPr>
          <w:p w14:paraId="38ECC939" w14:textId="77777777" w:rsidR="009E397D" w:rsidRPr="00077A80" w:rsidRDefault="009E397D" w:rsidP="007D3E7B">
            <w:pPr>
              <w:pStyle w:val="ListParagraph"/>
              <w:ind w:left="0"/>
              <w:jc w:val="thaiDistribute"/>
            </w:pPr>
            <w:r w:rsidRPr="00077A80">
              <w:t>=</w:t>
            </w:r>
          </w:p>
        </w:tc>
        <w:tc>
          <w:tcPr>
            <w:tcW w:w="4881" w:type="dxa"/>
          </w:tcPr>
          <w:p w14:paraId="6EF06546" w14:textId="35F8FE9A" w:rsidR="009E397D" w:rsidRPr="00077A80" w:rsidRDefault="00F035A8" w:rsidP="007D3E7B">
            <w:pPr>
              <w:ind w:left="0"/>
              <w:jc w:val="thaiDistribute"/>
            </w:pPr>
            <w:r w:rsidRPr="00F035A8">
              <w:t>Average peat depth in stratum k at the project start date (centimeters)</w:t>
            </w:r>
          </w:p>
        </w:tc>
      </w:tr>
      <w:tr w:rsidR="009E397D" w:rsidRPr="00077A80" w14:paraId="4D1FE626" w14:textId="77777777" w:rsidTr="007D3E7B">
        <w:tc>
          <w:tcPr>
            <w:tcW w:w="2863" w:type="dxa"/>
          </w:tcPr>
          <w:p w14:paraId="5C4A341A" w14:textId="77777777" w:rsidR="009E397D" w:rsidRPr="00077A80" w:rsidRDefault="00000000" w:rsidP="007D3E7B">
            <w:pPr>
              <w:pStyle w:val="ListParagraph"/>
              <w:ind w:left="0"/>
              <w:jc w:val="thaiDistribute"/>
            </w:pPr>
            <m:oMathPara>
              <m:oMath>
                <m:sSub>
                  <m:sSubPr>
                    <m:ctrlPr>
                      <w:rPr>
                        <w:rFonts w:ascii="Cambria Math" w:hAnsi="Cambria Math"/>
                        <w:i/>
                      </w:rPr>
                    </m:ctrlPr>
                  </m:sSubPr>
                  <m:e>
                    <m:r>
                      <w:rPr>
                        <w:rFonts w:ascii="Cambria Math" w:hAnsi="Cambria Math"/>
                      </w:rPr>
                      <m:t>SR</m:t>
                    </m:r>
                  </m:e>
                  <m:sub>
                    <m:r>
                      <w:rPr>
                        <w:rFonts w:ascii="Cambria Math" w:hAnsi="Cambria Math"/>
                      </w:rPr>
                      <m:t>k</m:t>
                    </m:r>
                  </m:sub>
                </m:sSub>
              </m:oMath>
            </m:oMathPara>
          </w:p>
        </w:tc>
        <w:tc>
          <w:tcPr>
            <w:tcW w:w="552" w:type="dxa"/>
          </w:tcPr>
          <w:p w14:paraId="25BDAFA6" w14:textId="77777777" w:rsidR="009E397D" w:rsidRPr="00077A80" w:rsidRDefault="009E397D" w:rsidP="007D3E7B">
            <w:pPr>
              <w:pStyle w:val="ListParagraph"/>
              <w:ind w:left="0"/>
              <w:jc w:val="thaiDistribute"/>
            </w:pPr>
            <w:r w:rsidRPr="00077A80">
              <w:t>=</w:t>
            </w:r>
          </w:p>
        </w:tc>
        <w:tc>
          <w:tcPr>
            <w:tcW w:w="4881" w:type="dxa"/>
          </w:tcPr>
          <w:p w14:paraId="790843D9" w14:textId="38D23744" w:rsidR="009E397D" w:rsidRPr="00077A80" w:rsidRDefault="00F035A8" w:rsidP="007D3E7B">
            <w:pPr>
              <w:pStyle w:val="ListParagraph"/>
              <w:ind w:left="0"/>
              <w:jc w:val="thaiDistribute"/>
              <w:rPr>
                <w:cs/>
              </w:rPr>
            </w:pPr>
            <w:r w:rsidRPr="00F035A8">
              <w:t>Peat subsidence rate in stratum k (centimeters per year)</w:t>
            </w:r>
          </w:p>
        </w:tc>
      </w:tr>
    </w:tbl>
    <w:p w14:paraId="5BCD25A2" w14:textId="77777777" w:rsidR="009E397D" w:rsidRPr="00077A80" w:rsidRDefault="009E397D" w:rsidP="009E397D">
      <w:pPr>
        <w:ind w:left="720" w:firstLine="720"/>
        <w:jc w:val="thaiDistribute"/>
      </w:pPr>
    </w:p>
    <w:p w14:paraId="68298BEB" w14:textId="71E12FFF" w:rsidR="009E397D" w:rsidRPr="00077A80" w:rsidRDefault="00F035A8" w:rsidP="008435DD">
      <w:pPr>
        <w:ind w:left="0" w:firstLine="720"/>
        <w:jc w:val="thaiDistribute"/>
      </w:pPr>
      <w:r w:rsidRPr="00F035A8">
        <w:t>Project developers should use a conservative (high) subsidence rate based on reliable data sources, such as field surveys in the project area or similar sites, expert opinions, government documents/reports, or academic research.</w:t>
      </w:r>
    </w:p>
    <w:p w14:paraId="1CE9AEEF" w14:textId="17D69524" w:rsidR="009E397D" w:rsidRPr="00077A80" w:rsidRDefault="00F035A8" w:rsidP="009E397D">
      <w:pPr>
        <w:spacing w:before="120" w:after="100" w:afterAutospacing="1"/>
        <w:ind w:left="0" w:firstLine="720"/>
        <w:jc w:val="thaiDistribute"/>
      </w:pPr>
      <w:r w:rsidRPr="00F035A8">
        <w:rPr>
          <w:u w:val="single"/>
        </w:rPr>
        <w:t>Case: Peat Burning</w:t>
      </w:r>
      <w:r w:rsidR="009E397D" w:rsidRPr="00077A80">
        <w:rPr>
          <w:cs/>
        </w:rPr>
        <w:t xml:space="preserve"> </w:t>
      </w:r>
      <w:r w:rsidRPr="00F035A8">
        <w:t>A peat depth map must be prepared for the project area post-fire in the baseline scenario by subtracting the burned peat depth in each stratum (k) using the following equation:</w:t>
      </w:r>
    </w:p>
    <w:p w14:paraId="4BE8C444" w14:textId="77777777" w:rsidR="009E397D" w:rsidRPr="00077A80" w:rsidRDefault="00000000" w:rsidP="009E397D">
      <w:pPr>
        <w:ind w:left="0"/>
        <w:jc w:val="center"/>
      </w:pPr>
      <m:oMathPara>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pb</m:t>
              </m:r>
              <m:r>
                <w:rPr>
                  <w:rFonts w:ascii="Cambria Math" w:hAnsi="Cambria Math"/>
                </w:rPr>
                <m:t>,</m:t>
              </m:r>
              <m:r>
                <w:rPr>
                  <w:rFonts w:ascii="Cambria Math" w:hAnsi="Cambria Math" w:cs="Cambria Math" w:hint="cs"/>
                  <w:cs/>
                </w:rPr>
                <m:t>k</m:t>
              </m:r>
              <m:r>
                <w:rPr>
                  <w:rFonts w:ascii="Cambria Math" w:hAnsi="Cambria Math" w:cs="Cambria Math"/>
                </w:rPr>
                <m:t>,t</m:t>
              </m:r>
            </m:sub>
          </m:sSub>
          <m:r>
            <w:rPr>
              <w:rFonts w:ascii="Cambria Math" w:hAnsi="Cambria Math"/>
            </w:rPr>
            <m:t xml:space="preserve">= </m:t>
          </m:r>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peatburn</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k</m:t>
              </m:r>
              <m:r>
                <w:rPr>
                  <w:rFonts w:ascii="Cambria Math" w:hAnsi="Cambria Math" w:cs="Cambria Math"/>
                </w:rPr>
                <m:t>,t</m:t>
              </m:r>
            </m:sub>
          </m:sSub>
          <m:r>
            <w:rPr>
              <w:rFonts w:ascii="Cambria Math" w:hAnsi="Cambria Math"/>
            </w:rPr>
            <m:t xml:space="preserve"> </m:t>
          </m:r>
        </m:oMath>
      </m:oMathPara>
    </w:p>
    <w:p w14:paraId="602A0F7E" w14:textId="26A83B37" w:rsidR="009E397D" w:rsidRDefault="009E397D" w:rsidP="002573A9">
      <w:pPr>
        <w:spacing w:before="120"/>
        <w:ind w:left="0"/>
        <w:jc w:val="thaiDistribute"/>
        <w:rPr>
          <w:cs/>
        </w:rPr>
      </w:pPr>
      <w:r w:rsidRPr="00077A80">
        <w:tab/>
      </w:r>
      <w:r w:rsidR="00F035A8">
        <w:t>Where: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9"/>
        <w:gridCol w:w="6661"/>
      </w:tblGrid>
      <w:tr w:rsidR="00F035A8" w14:paraId="6995333E" w14:textId="77777777" w:rsidTr="002573A9">
        <w:tc>
          <w:tcPr>
            <w:tcW w:w="2329" w:type="dxa"/>
          </w:tcPr>
          <w:p w14:paraId="40BEBD12" w14:textId="1144733A" w:rsidR="00F035A8" w:rsidRPr="002573A9" w:rsidRDefault="00000000" w:rsidP="00F035A8">
            <w:pPr>
              <w:ind w:left="0"/>
            </w:pPr>
            <m:oMathPara>
              <m:oMathParaPr>
                <m:jc m:val="left"/>
              </m:oMathParaP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pb</m:t>
                    </m:r>
                    <m:r>
                      <w:rPr>
                        <w:rFonts w:ascii="Cambria Math" w:hAnsi="Cambria Math"/>
                      </w:rPr>
                      <m:t>,</m:t>
                    </m:r>
                    <m:r>
                      <w:rPr>
                        <w:rFonts w:ascii="Cambria Math" w:hAnsi="Cambria Math" w:cs="Cambria Math" w:hint="cs"/>
                        <w:cs/>
                      </w:rPr>
                      <m:t>k</m:t>
                    </m:r>
                    <m:r>
                      <w:rPr>
                        <w:rFonts w:ascii="Cambria Math" w:hAnsi="Cambria Math" w:cs="Cambria Math"/>
                      </w:rPr>
                      <m:t>,t</m:t>
                    </m:r>
                  </m:sub>
                </m:sSub>
              </m:oMath>
            </m:oMathPara>
          </w:p>
        </w:tc>
        <w:tc>
          <w:tcPr>
            <w:tcW w:w="6661" w:type="dxa"/>
          </w:tcPr>
          <w:p w14:paraId="70683A65" w14:textId="202099BF" w:rsidR="00F035A8" w:rsidRDefault="002573A9" w:rsidP="002573A9">
            <w:pPr>
              <w:tabs>
                <w:tab w:val="left" w:pos="321"/>
              </w:tabs>
              <w:ind w:left="321" w:hanging="321"/>
            </w:pPr>
            <w:r>
              <w:t xml:space="preserve">= </w:t>
            </w:r>
            <w:r>
              <w:tab/>
            </w:r>
            <w:r w:rsidRPr="002573A9">
              <w:t>Average peat depth post-fire in the baseline scenario for stratum k in year t (centimeters)</w:t>
            </w:r>
          </w:p>
        </w:tc>
      </w:tr>
      <w:tr w:rsidR="00F035A8" w14:paraId="5C97FBA4" w14:textId="77777777" w:rsidTr="002573A9">
        <w:tc>
          <w:tcPr>
            <w:tcW w:w="2329" w:type="dxa"/>
          </w:tcPr>
          <w:p w14:paraId="5DC62690" w14:textId="379B352D" w:rsidR="00F035A8" w:rsidRPr="002573A9" w:rsidRDefault="00000000" w:rsidP="00F035A8">
            <w:pPr>
              <w:ind w:left="0"/>
            </w:pPr>
            <m:oMathPara>
              <m:oMathParaPr>
                <m:jc m:val="left"/>
              </m:oMathParaP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k</m:t>
                    </m:r>
                    <m:r>
                      <w:rPr>
                        <w:rFonts w:ascii="Cambria Math" w:hAnsi="Cambria Math"/>
                      </w:rPr>
                      <m:t>,</m:t>
                    </m:r>
                    <m:r>
                      <w:rPr>
                        <w:rFonts w:ascii="Cambria Math" w:hAnsi="Cambria Math" w:cs="Cambria Math" w:hint="cs"/>
                        <w:cs/>
                      </w:rPr>
                      <m:t>t</m:t>
                    </m:r>
                    <m:r>
                      <w:rPr>
                        <w:rFonts w:ascii="Cambria Math" w:hAnsi="Cambria Math"/>
                        <w:cs/>
                      </w:rPr>
                      <m:t>=</m:t>
                    </m:r>
                    <m:r>
                      <w:rPr>
                        <w:rFonts w:ascii="Cambria Math" w:hAnsi="Cambria Math"/>
                      </w:rPr>
                      <m:t>0</m:t>
                    </m:r>
                  </m:sub>
                </m:sSub>
              </m:oMath>
            </m:oMathPara>
          </w:p>
        </w:tc>
        <w:tc>
          <w:tcPr>
            <w:tcW w:w="6661" w:type="dxa"/>
          </w:tcPr>
          <w:p w14:paraId="15C25DDF" w14:textId="31D9CC30" w:rsidR="00F035A8" w:rsidRDefault="002573A9" w:rsidP="002573A9">
            <w:pPr>
              <w:tabs>
                <w:tab w:val="left" w:pos="321"/>
              </w:tabs>
              <w:ind w:left="321" w:hanging="321"/>
            </w:pPr>
            <w:r w:rsidRPr="002573A9">
              <w:t>=</w:t>
            </w:r>
            <w:r>
              <w:tab/>
            </w:r>
            <w:r w:rsidRPr="002573A9">
              <w:t>Average peat depth in stratum k at the project start date (t=0) (centimeters)</w:t>
            </w:r>
          </w:p>
        </w:tc>
      </w:tr>
      <w:tr w:rsidR="002573A9" w14:paraId="0A66FD21" w14:textId="77777777" w:rsidTr="002573A9">
        <w:tc>
          <w:tcPr>
            <w:tcW w:w="2329" w:type="dxa"/>
          </w:tcPr>
          <w:p w14:paraId="2F795914" w14:textId="33106E4B" w:rsidR="002573A9" w:rsidRPr="002573A9" w:rsidRDefault="00000000" w:rsidP="00F035A8">
            <w:pPr>
              <w:ind w:left="0"/>
            </w:pPr>
            <m:oMathPara>
              <m:oMathParaPr>
                <m:jc m:val="left"/>
              </m:oMathParaPr>
              <m:oMath>
                <m:sSub>
                  <m:sSubPr>
                    <m:ctrlPr>
                      <w:rPr>
                        <w:rFonts w:ascii="Cambria Math" w:hAnsi="Cambria Math"/>
                        <w:i/>
                      </w:rPr>
                    </m:ctrlPr>
                  </m:sSubPr>
                  <m:e>
                    <m:r>
                      <w:rPr>
                        <w:rFonts w:ascii="Cambria Math" w:hAnsi="Cambria Math" w:cs="Cambria Math" w:hint="cs"/>
                        <w:cs/>
                      </w:rPr>
                      <m:t>D</m:t>
                    </m:r>
                  </m:e>
                  <m:sub>
                    <m:r>
                      <w:rPr>
                        <w:rFonts w:ascii="Cambria Math" w:hAnsi="Cambria Math" w:cs="Cambria Math" w:hint="cs"/>
                        <w:cs/>
                      </w:rPr>
                      <m:t>peatburn</m:t>
                    </m:r>
                    <m:r>
                      <w:rPr>
                        <w:rFonts w:ascii="Cambria Math" w:hAnsi="Cambria Math"/>
                      </w:rPr>
                      <m:t>,</m:t>
                    </m:r>
                    <m:r>
                      <w:rPr>
                        <w:rFonts w:ascii="Cambria Math" w:hAnsi="Cambria Math" w:cs="Cambria Math" w:hint="cs"/>
                        <w:cs/>
                      </w:rPr>
                      <m:t>B</m:t>
                    </m:r>
                    <m:r>
                      <w:rPr>
                        <w:rFonts w:ascii="Cambria Math" w:hAnsi="Cambria Math"/>
                      </w:rPr>
                      <m:t>,</m:t>
                    </m:r>
                    <m:r>
                      <w:rPr>
                        <w:rFonts w:ascii="Cambria Math" w:hAnsi="Cambria Math" w:cs="Cambria Math" w:hint="cs"/>
                        <w:cs/>
                      </w:rPr>
                      <m:t>k</m:t>
                    </m:r>
                    <m:r>
                      <w:rPr>
                        <w:rFonts w:ascii="Cambria Math" w:hAnsi="Cambria Math" w:cs="Cambria Math"/>
                      </w:rPr>
                      <m:t>,t</m:t>
                    </m:r>
                  </m:sub>
                </m:sSub>
              </m:oMath>
            </m:oMathPara>
          </w:p>
        </w:tc>
        <w:tc>
          <w:tcPr>
            <w:tcW w:w="6661" w:type="dxa"/>
          </w:tcPr>
          <w:p w14:paraId="5D5B15FA" w14:textId="273A756A" w:rsidR="002573A9" w:rsidRPr="002573A9" w:rsidRDefault="002573A9" w:rsidP="002573A9">
            <w:pPr>
              <w:tabs>
                <w:tab w:val="left" w:pos="321"/>
              </w:tabs>
              <w:ind w:left="321" w:hanging="321"/>
            </w:pPr>
            <w:r>
              <w:t>=</w:t>
            </w:r>
            <w:r>
              <w:tab/>
            </w:r>
            <w:r w:rsidRPr="002573A9">
              <w:t>Peat depth burned in the baseline scenario in stratum k in year t (centimeters); value derived from field surveys, satellite imagery, burn scar surveys, or academic references.</w:t>
            </w:r>
          </w:p>
        </w:tc>
      </w:tr>
    </w:tbl>
    <w:p w14:paraId="30DB4D9F" w14:textId="77777777" w:rsidR="00F269E5" w:rsidRPr="00077A80" w:rsidRDefault="00F269E5" w:rsidP="002573A9">
      <w:pPr>
        <w:ind w:left="0"/>
        <w:jc w:val="thaiDistribute"/>
      </w:pPr>
    </w:p>
    <w:p w14:paraId="6E54093C" w14:textId="2031BFEB" w:rsidR="009E397D" w:rsidRPr="008435DD" w:rsidRDefault="002573A9" w:rsidP="002573A9">
      <w:pPr>
        <w:spacing w:before="120"/>
        <w:ind w:left="0" w:firstLine="720"/>
        <w:jc w:val="thaiDistribute"/>
        <w:rPr>
          <w:color w:val="000000" w:themeColor="text1"/>
        </w:rPr>
      </w:pPr>
      <w:r w:rsidRPr="002573A9">
        <w:rPr>
          <w:color w:val="000000" w:themeColor="text1"/>
        </w:rPr>
        <w:t>This method conservatively assumes that after the first fire event, no further fires will occur in the baseline scenario. The average post-fire peat depth is subtracted from the peat depth map at the project start date, with each stratum representing the burned peat depth (centimeters) in the baseline scenario.</w:t>
      </w:r>
    </w:p>
    <w:p w14:paraId="28F326D4" w14:textId="2EDCE619" w:rsidR="009E397D" w:rsidRPr="008435DD" w:rsidRDefault="002573A9" w:rsidP="008435DD">
      <w:pPr>
        <w:ind w:left="0" w:firstLine="720"/>
        <w:jc w:val="thaiDistribute"/>
        <w:rPr>
          <w:color w:val="000000" w:themeColor="text1"/>
        </w:rPr>
      </w:pPr>
      <w:r w:rsidRPr="002573A9">
        <w:rPr>
          <w:color w:val="000000" w:themeColor="text1"/>
        </w:rPr>
        <w:t>The calculation of Peat Depletion Time (PDT) in the case of fire is performed using the following equation:</w:t>
      </w:r>
    </w:p>
    <w:p w14:paraId="13255960" w14:textId="77777777" w:rsidR="009E397D" w:rsidRPr="008435DD" w:rsidRDefault="009E397D" w:rsidP="009E397D">
      <w:pPr>
        <w:pStyle w:val="ListParagraph"/>
        <w:ind w:left="1080"/>
        <w:jc w:val="thaiDistribute"/>
        <w:rPr>
          <w:i/>
          <w:color w:val="000000" w:themeColor="text1"/>
        </w:rPr>
      </w:pPr>
    </w:p>
    <w:p w14:paraId="1AE280DC" w14:textId="77777777" w:rsidR="009E397D" w:rsidRPr="008435DD" w:rsidRDefault="00000000" w:rsidP="009E397D">
      <w:pPr>
        <w:pStyle w:val="ListParagraph"/>
        <w:ind w:left="1080"/>
        <w:jc w:val="thaiDistribute"/>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PDT</m:t>
              </m:r>
            </m:e>
            <m:sub>
              <m:r>
                <w:rPr>
                  <w:rFonts w:ascii="Cambria Math" w:hAnsi="Cambria Math"/>
                  <w:color w:val="000000" w:themeColor="text1"/>
                </w:rPr>
                <m:t>k</m:t>
              </m:r>
            </m:sub>
          </m:sSub>
          <m:r>
            <w:rPr>
              <w:rFonts w:ascii="Cambria Math" w:hAnsi="Cambria Math"/>
              <w:color w:val="000000" w:themeColor="text1"/>
            </w:rPr>
            <m:t xml:space="preserve">= </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s="Angsana New"/>
                      <w:color w:val="000000" w:themeColor="text1"/>
                      <w:cs/>
                    </w:rPr>
                    <m:t>D</m:t>
                  </m:r>
                </m:e>
                <m:sub>
                  <m:r>
                    <w:rPr>
                      <w:rFonts w:ascii="Cambria Math" w:hAnsi="Cambria Math" w:cs="Angsana New"/>
                      <w:color w:val="000000" w:themeColor="text1"/>
                      <w:cs/>
                    </w:rPr>
                    <m:t>peat</m:t>
                  </m:r>
                  <m:r>
                    <w:rPr>
                      <w:rFonts w:ascii="Cambria Math" w:hAnsi="Cambria Math"/>
                      <w:color w:val="000000" w:themeColor="text1"/>
                    </w:rPr>
                    <m:t>,</m:t>
                  </m:r>
                  <m:r>
                    <w:rPr>
                      <w:rFonts w:ascii="Cambria Math" w:hAnsi="Cambria Math" w:cs="Angsana New"/>
                      <w:color w:val="000000" w:themeColor="text1"/>
                      <w:cs/>
                    </w:rPr>
                    <m:t>B</m:t>
                  </m:r>
                  <m:r>
                    <w:rPr>
                      <w:rFonts w:ascii="Cambria Math" w:hAnsi="Cambria Math"/>
                      <w:color w:val="000000" w:themeColor="text1"/>
                    </w:rPr>
                    <m:t>,</m:t>
                  </m:r>
                  <m:r>
                    <w:rPr>
                      <w:rFonts w:ascii="Cambria Math" w:hAnsi="Cambria Math" w:cs="Angsana New"/>
                      <w:color w:val="000000" w:themeColor="text1"/>
                      <w:cs/>
                    </w:rPr>
                    <m:t>pb</m:t>
                  </m:r>
                  <m:r>
                    <w:rPr>
                      <w:rFonts w:ascii="Cambria Math" w:hAnsi="Cambria Math"/>
                      <w:color w:val="000000" w:themeColor="text1"/>
                    </w:rPr>
                    <m:t>,</m:t>
                  </m:r>
                  <m:r>
                    <w:rPr>
                      <w:rFonts w:ascii="Cambria Math" w:hAnsi="Cambria Math" w:cs="Angsana New"/>
                      <w:color w:val="000000" w:themeColor="text1"/>
                      <w:cs/>
                    </w:rPr>
                    <m:t>k</m:t>
                  </m:r>
                  <m:r>
                    <w:rPr>
                      <w:rFonts w:ascii="Cambria Math" w:hAnsi="Cambria Math" w:cs="Cambria Math"/>
                      <w:color w:val="000000" w:themeColor="text1"/>
                    </w:rPr>
                    <m:t>,t</m:t>
                  </m:r>
                </m:sub>
              </m:sSub>
            </m:num>
            <m:den>
              <m:sSub>
                <m:sSubPr>
                  <m:ctrlPr>
                    <w:rPr>
                      <w:rFonts w:ascii="Cambria Math" w:hAnsi="Cambria Math"/>
                      <w:i/>
                      <w:color w:val="000000" w:themeColor="text1"/>
                    </w:rPr>
                  </m:ctrlPr>
                </m:sSubPr>
                <m:e>
                  <m:r>
                    <w:rPr>
                      <w:rFonts w:ascii="Cambria Math" w:hAnsi="Cambria Math"/>
                      <w:color w:val="000000" w:themeColor="text1"/>
                    </w:rPr>
                    <m:t>SR</m:t>
                  </m:r>
                </m:e>
                <m:sub>
                  <m:r>
                    <w:rPr>
                      <w:rFonts w:ascii="Cambria Math" w:hAnsi="Cambria Math"/>
                      <w:color w:val="000000" w:themeColor="text1"/>
                    </w:rPr>
                    <m:t>k</m:t>
                  </m:r>
                </m:sub>
              </m:sSub>
            </m:den>
          </m:f>
        </m:oMath>
      </m:oMathPara>
    </w:p>
    <w:p w14:paraId="7E76283F" w14:textId="6560D831" w:rsidR="009E397D" w:rsidRPr="008435DD" w:rsidRDefault="00901A5F" w:rsidP="009E397D">
      <w:pPr>
        <w:pStyle w:val="ListParagraph"/>
        <w:ind w:left="1080"/>
        <w:jc w:val="thaiDistribute"/>
        <w:rPr>
          <w:color w:val="000000" w:themeColor="text1"/>
        </w:rPr>
      </w:pPr>
      <w:r>
        <w:rPr>
          <w:color w:val="000000" w:themeColor="text1"/>
        </w:rPr>
        <w:t>Where: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3"/>
        <w:gridCol w:w="552"/>
        <w:gridCol w:w="4881"/>
      </w:tblGrid>
      <w:tr w:rsidR="00977AF1" w:rsidRPr="00977AF1" w14:paraId="03A0717A" w14:textId="77777777" w:rsidTr="007D3E7B">
        <w:tc>
          <w:tcPr>
            <w:tcW w:w="2863" w:type="dxa"/>
          </w:tcPr>
          <w:p w14:paraId="15F2FF29" w14:textId="77777777" w:rsidR="009E397D" w:rsidRPr="008435DD" w:rsidRDefault="00000000" w:rsidP="007D3E7B">
            <w:pPr>
              <w:pStyle w:val="ListParagraph"/>
              <w:ind w:left="0"/>
              <w:jc w:val="thaiDistribute"/>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PDT</m:t>
                    </m:r>
                  </m:e>
                  <m:sub>
                    <m:r>
                      <w:rPr>
                        <w:rFonts w:ascii="Cambria Math" w:hAnsi="Cambria Math"/>
                        <w:color w:val="000000" w:themeColor="text1"/>
                      </w:rPr>
                      <m:t>k</m:t>
                    </m:r>
                  </m:sub>
                </m:sSub>
              </m:oMath>
            </m:oMathPara>
          </w:p>
        </w:tc>
        <w:tc>
          <w:tcPr>
            <w:tcW w:w="552" w:type="dxa"/>
          </w:tcPr>
          <w:p w14:paraId="26338E8E" w14:textId="77777777" w:rsidR="009E397D" w:rsidRPr="008435DD" w:rsidRDefault="009E397D" w:rsidP="007D3E7B">
            <w:pPr>
              <w:pStyle w:val="ListParagraph"/>
              <w:ind w:left="0"/>
              <w:jc w:val="thaiDistribute"/>
              <w:rPr>
                <w:color w:val="000000" w:themeColor="text1"/>
              </w:rPr>
            </w:pPr>
            <w:r w:rsidRPr="008435DD">
              <w:rPr>
                <w:color w:val="000000" w:themeColor="text1"/>
              </w:rPr>
              <w:t>=</w:t>
            </w:r>
          </w:p>
        </w:tc>
        <w:tc>
          <w:tcPr>
            <w:tcW w:w="4881" w:type="dxa"/>
          </w:tcPr>
          <w:p w14:paraId="22F09C14" w14:textId="78890416" w:rsidR="009E397D" w:rsidRPr="00901A5F" w:rsidRDefault="00901A5F" w:rsidP="007D3E7B">
            <w:pPr>
              <w:pStyle w:val="ListParagraph"/>
              <w:ind w:left="0"/>
              <w:jc w:val="both"/>
              <w:rPr>
                <w:b/>
                <w:color w:val="000000" w:themeColor="text1"/>
                <w:cs/>
              </w:rPr>
            </w:pPr>
            <w:r w:rsidRPr="00901A5F">
              <w:rPr>
                <w:color w:val="000000" w:themeColor="text1"/>
              </w:rPr>
              <w:t>Peat depletion time in stratum j (years)</w:t>
            </w:r>
          </w:p>
        </w:tc>
      </w:tr>
      <w:tr w:rsidR="00977AF1" w:rsidRPr="00977AF1" w14:paraId="1C326C11" w14:textId="77777777" w:rsidTr="007D3E7B">
        <w:tc>
          <w:tcPr>
            <w:tcW w:w="2863" w:type="dxa"/>
          </w:tcPr>
          <w:p w14:paraId="3D2E105D" w14:textId="6B496D6F" w:rsidR="009E397D" w:rsidRPr="008435DD" w:rsidRDefault="00000000" w:rsidP="007D3E7B">
            <w:pPr>
              <w:pStyle w:val="ListParagraph"/>
              <w:ind w:left="0"/>
              <w:jc w:val="thaiDistribute"/>
              <w:rPr>
                <w:color w:val="000000" w:themeColor="text1"/>
              </w:rPr>
            </w:pPr>
            <m:oMathPara>
              <m:oMath>
                <m:sSub>
                  <m:sSubPr>
                    <m:ctrlPr>
                      <w:rPr>
                        <w:rFonts w:ascii="Cambria Math" w:hAnsi="Cambria Math"/>
                        <w:i/>
                        <w:color w:val="000000" w:themeColor="text1"/>
                      </w:rPr>
                    </m:ctrlPr>
                  </m:sSubPr>
                  <m:e>
                    <m:r>
                      <w:rPr>
                        <w:rFonts w:ascii="Cambria Math" w:hAnsi="Cambria Math" w:cs="Cambria Math" w:hint="cs"/>
                        <w:color w:val="000000" w:themeColor="text1"/>
                        <w:cs/>
                      </w:rPr>
                      <m:t>D</m:t>
                    </m:r>
                  </m:e>
                  <m:sub>
                    <m:r>
                      <w:rPr>
                        <w:rFonts w:ascii="Cambria Math" w:hAnsi="Cambria Math" w:cs="Cambria Math" w:hint="cs"/>
                        <w:color w:val="000000" w:themeColor="text1"/>
                        <w:cs/>
                      </w:rPr>
                      <m:t>peat</m:t>
                    </m:r>
                    <m:r>
                      <w:rPr>
                        <w:rFonts w:ascii="Cambria Math" w:hAnsi="Cambria Math"/>
                        <w:color w:val="000000" w:themeColor="text1"/>
                      </w:rPr>
                      <m:t>,</m:t>
                    </m:r>
                    <m:r>
                      <w:rPr>
                        <w:rFonts w:ascii="Cambria Math" w:hAnsi="Cambria Math" w:cs="Cambria Math" w:hint="cs"/>
                        <w:color w:val="000000" w:themeColor="text1"/>
                        <w:cs/>
                      </w:rPr>
                      <m:t>B</m:t>
                    </m:r>
                    <m:r>
                      <w:rPr>
                        <w:rFonts w:ascii="Cambria Math" w:hAnsi="Cambria Math"/>
                        <w:color w:val="000000" w:themeColor="text1"/>
                      </w:rPr>
                      <m:t>,</m:t>
                    </m:r>
                    <m:r>
                      <w:rPr>
                        <w:rFonts w:ascii="Cambria Math" w:hAnsi="Cambria Math" w:cs="Cambria Math" w:hint="cs"/>
                        <w:color w:val="000000" w:themeColor="text1"/>
                        <w:cs/>
                      </w:rPr>
                      <m:t>pb</m:t>
                    </m:r>
                    <m:r>
                      <w:rPr>
                        <w:rFonts w:ascii="Cambria Math" w:hAnsi="Cambria Math"/>
                        <w:color w:val="000000" w:themeColor="text1"/>
                      </w:rPr>
                      <m:t>,</m:t>
                    </m:r>
                    <m:r>
                      <w:rPr>
                        <w:rFonts w:ascii="Cambria Math" w:hAnsi="Cambria Math" w:cs="Cambria Math" w:hint="cs"/>
                        <w:color w:val="000000" w:themeColor="text1"/>
                        <w:cs/>
                      </w:rPr>
                      <m:t>k</m:t>
                    </m:r>
                    <m:r>
                      <w:rPr>
                        <w:rFonts w:ascii="Cambria Math" w:hAnsi="Cambria Math" w:cs="Cambria Math"/>
                        <w:color w:val="000000" w:themeColor="text1"/>
                      </w:rPr>
                      <m:t>,t</m:t>
                    </m:r>
                  </m:sub>
                </m:sSub>
              </m:oMath>
            </m:oMathPara>
          </w:p>
        </w:tc>
        <w:tc>
          <w:tcPr>
            <w:tcW w:w="552" w:type="dxa"/>
          </w:tcPr>
          <w:p w14:paraId="2B369EB9" w14:textId="77777777" w:rsidR="009E397D" w:rsidRPr="008435DD" w:rsidRDefault="009E397D" w:rsidP="007D3E7B">
            <w:pPr>
              <w:pStyle w:val="ListParagraph"/>
              <w:ind w:left="0"/>
              <w:jc w:val="thaiDistribute"/>
              <w:rPr>
                <w:color w:val="000000" w:themeColor="text1"/>
              </w:rPr>
            </w:pPr>
            <w:r w:rsidRPr="008435DD">
              <w:rPr>
                <w:color w:val="000000" w:themeColor="text1"/>
              </w:rPr>
              <w:t>=</w:t>
            </w:r>
          </w:p>
        </w:tc>
        <w:tc>
          <w:tcPr>
            <w:tcW w:w="4881" w:type="dxa"/>
          </w:tcPr>
          <w:p w14:paraId="6973D800" w14:textId="219476A2" w:rsidR="009E397D" w:rsidRPr="00901A5F" w:rsidRDefault="00901A5F" w:rsidP="007D3E7B">
            <w:pPr>
              <w:ind w:left="0"/>
              <w:jc w:val="thaiDistribute"/>
              <w:rPr>
                <w:iCs/>
                <w:color w:val="000000" w:themeColor="text1"/>
              </w:rPr>
            </w:pPr>
            <w:r w:rsidRPr="00901A5F">
              <w:rPr>
                <w:iCs/>
                <w:color w:val="000000" w:themeColor="text1"/>
              </w:rPr>
              <w:t>Average peat depth post-fire in the baseline scenario for stratum k in year t (centimeters)</w:t>
            </w:r>
          </w:p>
        </w:tc>
      </w:tr>
      <w:tr w:rsidR="00977AF1" w:rsidRPr="00977AF1" w14:paraId="429D1360" w14:textId="77777777" w:rsidTr="007D3E7B">
        <w:tc>
          <w:tcPr>
            <w:tcW w:w="2863" w:type="dxa"/>
          </w:tcPr>
          <w:p w14:paraId="55688983" w14:textId="77777777" w:rsidR="009E397D" w:rsidRPr="008435DD" w:rsidRDefault="00000000" w:rsidP="007D3E7B">
            <w:pPr>
              <w:pStyle w:val="ListParagraph"/>
              <w:ind w:left="0"/>
              <w:jc w:val="thaiDistribute"/>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SR</m:t>
                    </m:r>
                  </m:e>
                  <m:sub>
                    <m:r>
                      <w:rPr>
                        <w:rFonts w:ascii="Cambria Math" w:hAnsi="Cambria Math"/>
                        <w:color w:val="000000" w:themeColor="text1"/>
                      </w:rPr>
                      <m:t>k</m:t>
                    </m:r>
                  </m:sub>
                </m:sSub>
              </m:oMath>
            </m:oMathPara>
          </w:p>
        </w:tc>
        <w:tc>
          <w:tcPr>
            <w:tcW w:w="552" w:type="dxa"/>
          </w:tcPr>
          <w:p w14:paraId="26704F6B" w14:textId="77777777" w:rsidR="009E397D" w:rsidRPr="008435DD" w:rsidRDefault="009E397D" w:rsidP="007D3E7B">
            <w:pPr>
              <w:pStyle w:val="ListParagraph"/>
              <w:ind w:left="0"/>
              <w:jc w:val="thaiDistribute"/>
              <w:rPr>
                <w:color w:val="000000" w:themeColor="text1"/>
              </w:rPr>
            </w:pPr>
            <w:r w:rsidRPr="008435DD">
              <w:rPr>
                <w:color w:val="000000" w:themeColor="text1"/>
              </w:rPr>
              <w:t>=</w:t>
            </w:r>
          </w:p>
        </w:tc>
        <w:tc>
          <w:tcPr>
            <w:tcW w:w="4881" w:type="dxa"/>
          </w:tcPr>
          <w:p w14:paraId="3DA373C5" w14:textId="320477D5" w:rsidR="009E397D" w:rsidRPr="008435DD" w:rsidRDefault="00901A5F" w:rsidP="007D3E7B">
            <w:pPr>
              <w:pStyle w:val="ListParagraph"/>
              <w:ind w:left="0"/>
              <w:jc w:val="thaiDistribute"/>
              <w:rPr>
                <w:color w:val="000000" w:themeColor="text1"/>
                <w:cs/>
              </w:rPr>
            </w:pPr>
            <w:r w:rsidRPr="00901A5F">
              <w:rPr>
                <w:color w:val="000000" w:themeColor="text1"/>
              </w:rPr>
              <w:t>Peat subsidence rate in stratum k (centimeters per year)</w:t>
            </w:r>
          </w:p>
        </w:tc>
      </w:tr>
    </w:tbl>
    <w:p w14:paraId="1EFD164E" w14:textId="77777777" w:rsidR="009E397D" w:rsidRPr="008435DD" w:rsidRDefault="009E397D" w:rsidP="009E397D">
      <w:pPr>
        <w:pStyle w:val="ListParagraph"/>
        <w:ind w:left="1080"/>
        <w:jc w:val="thaiDistribute"/>
        <w:rPr>
          <w:color w:val="EE0000"/>
        </w:rPr>
      </w:pPr>
    </w:p>
    <w:p w14:paraId="6E4D6C4D" w14:textId="158E9FFD" w:rsidR="009E397D" w:rsidRPr="008435DD" w:rsidRDefault="00901A5F" w:rsidP="008435DD">
      <w:pPr>
        <w:ind w:left="0" w:firstLine="720"/>
        <w:jc w:val="thaiDistribute"/>
        <w:rPr>
          <w:color w:val="000000" w:themeColor="text1"/>
        </w:rPr>
      </w:pPr>
      <w:r w:rsidRPr="00901A5F">
        <w:rPr>
          <w:color w:val="000000" w:themeColor="text1"/>
        </w:rPr>
        <w:t>Additional factors that may affect the peat subsidence rate include:</w:t>
      </w:r>
    </w:p>
    <w:p w14:paraId="5E4A8528" w14:textId="77777777" w:rsidR="00901A5F" w:rsidRPr="00901A5F" w:rsidRDefault="00901A5F" w:rsidP="00901A5F">
      <w:pPr>
        <w:numPr>
          <w:ilvl w:val="0"/>
          <w:numId w:val="43"/>
        </w:numPr>
        <w:tabs>
          <w:tab w:val="clear" w:pos="720"/>
        </w:tabs>
        <w:ind w:left="1134"/>
        <w:jc w:val="thaiDistribute"/>
        <w:rPr>
          <w:color w:val="000000" w:themeColor="text1"/>
          <w:lang/>
        </w:rPr>
      </w:pPr>
      <w:r w:rsidRPr="00901A5F">
        <w:rPr>
          <w:color w:val="000000" w:themeColor="text1"/>
          <w:lang/>
        </w:rPr>
        <w:t>Peat Composition: The type and composition of peat can affect the rate of decomposition and subsidence. Fibric peat has a low decomposition rate, hemic peat has a moderate decomposition rate, and sapric peat has a high decomposition rate.</w:t>
      </w:r>
    </w:p>
    <w:p w14:paraId="6BE32B77" w14:textId="77777777" w:rsidR="00901A5F" w:rsidRPr="00901A5F" w:rsidRDefault="00901A5F" w:rsidP="00901A5F">
      <w:pPr>
        <w:numPr>
          <w:ilvl w:val="0"/>
          <w:numId w:val="43"/>
        </w:numPr>
        <w:tabs>
          <w:tab w:val="clear" w:pos="720"/>
        </w:tabs>
        <w:ind w:left="1134"/>
        <w:jc w:val="thaiDistribute"/>
        <w:rPr>
          <w:color w:val="000000" w:themeColor="text1"/>
          <w:lang/>
        </w:rPr>
      </w:pPr>
      <w:r w:rsidRPr="00901A5F">
        <w:rPr>
          <w:color w:val="000000" w:themeColor="text1"/>
          <w:lang/>
        </w:rPr>
        <w:t>Climate: Temperature and rainfall affect the decomposition and subsidence rates of peat. Higher temperatures and lower humidity can accelerate peat oxidation.</w:t>
      </w:r>
    </w:p>
    <w:p w14:paraId="05076F91" w14:textId="77777777" w:rsidR="00901A5F" w:rsidRPr="00901A5F" w:rsidRDefault="00901A5F" w:rsidP="00901A5F">
      <w:pPr>
        <w:numPr>
          <w:ilvl w:val="0"/>
          <w:numId w:val="43"/>
        </w:numPr>
        <w:tabs>
          <w:tab w:val="clear" w:pos="720"/>
        </w:tabs>
        <w:ind w:left="1134"/>
        <w:jc w:val="thaiDistribute"/>
        <w:rPr>
          <w:color w:val="000000" w:themeColor="text1"/>
          <w:lang/>
        </w:rPr>
      </w:pPr>
      <w:r w:rsidRPr="00901A5F">
        <w:rPr>
          <w:color w:val="000000" w:themeColor="text1"/>
          <w:lang/>
        </w:rPr>
        <w:t>Fire Frequency and Severity: The frequency and severity of fires can significantly impact peat reduction through combustion and accelerated oxidation.</w:t>
      </w:r>
    </w:p>
    <w:p w14:paraId="094FC068" w14:textId="77777777" w:rsidR="00901A5F" w:rsidRPr="00901A5F" w:rsidRDefault="00901A5F" w:rsidP="00901A5F">
      <w:pPr>
        <w:numPr>
          <w:ilvl w:val="0"/>
          <w:numId w:val="43"/>
        </w:numPr>
        <w:tabs>
          <w:tab w:val="clear" w:pos="720"/>
        </w:tabs>
        <w:ind w:left="1134"/>
        <w:jc w:val="thaiDistribute"/>
        <w:rPr>
          <w:color w:val="000000" w:themeColor="text1"/>
          <w:lang/>
        </w:rPr>
      </w:pPr>
      <w:r w:rsidRPr="00901A5F">
        <w:rPr>
          <w:color w:val="000000" w:themeColor="text1"/>
          <w:lang/>
        </w:rPr>
        <w:t>Water Management: Effective water management, including rewetting activities and maintaining appropriate water levels, can reduce peat decomposition and subsidence rates.</w:t>
      </w:r>
    </w:p>
    <w:p w14:paraId="53950822" w14:textId="77777777" w:rsidR="00901A5F" w:rsidRPr="00901A5F" w:rsidRDefault="00901A5F" w:rsidP="00901A5F">
      <w:pPr>
        <w:numPr>
          <w:ilvl w:val="0"/>
          <w:numId w:val="43"/>
        </w:numPr>
        <w:tabs>
          <w:tab w:val="clear" w:pos="720"/>
        </w:tabs>
        <w:ind w:left="1134"/>
        <w:jc w:val="thaiDistribute"/>
        <w:rPr>
          <w:color w:val="000000" w:themeColor="text1"/>
          <w:lang/>
        </w:rPr>
      </w:pPr>
      <w:r w:rsidRPr="00901A5F">
        <w:rPr>
          <w:color w:val="000000" w:themeColor="text1"/>
          <w:lang/>
        </w:rPr>
        <w:t>Drainage Depth: Deeper drainage levels lead to faster peat loss. The subsidence rate is directly correlated with drainage depth, which is the primary factor affecting the oxidation rate of peat organic matter. Increased drainage depth results in faster oxidation and higher subsidence rates. For example, Hooijer et al. (2012) reported that peat with an average drainage depth of 70 centimeters has a subsidence rate of approximately 5 centimeters per year. In Thailand, Khampeera et al. (2016) reported that the drainage depth in peat swamp forests during the dry season ranges between 0.1 meters and 0.5 meters.</w:t>
      </w:r>
    </w:p>
    <w:p w14:paraId="1765DC97" w14:textId="77777777" w:rsidR="00901A5F" w:rsidRPr="00901A5F" w:rsidRDefault="00901A5F" w:rsidP="00901A5F">
      <w:pPr>
        <w:numPr>
          <w:ilvl w:val="0"/>
          <w:numId w:val="43"/>
        </w:numPr>
        <w:tabs>
          <w:tab w:val="clear" w:pos="720"/>
        </w:tabs>
        <w:ind w:left="1134"/>
        <w:jc w:val="thaiDistribute"/>
        <w:rPr>
          <w:color w:val="000000" w:themeColor="text1"/>
          <w:lang/>
        </w:rPr>
      </w:pPr>
      <w:r w:rsidRPr="00901A5F">
        <w:rPr>
          <w:color w:val="000000" w:themeColor="text1"/>
          <w:lang/>
        </w:rPr>
        <w:t>Human Activities: Activities such as logging, agriculture, and infrastructure development can accelerate peatland degradation and loss.</w:t>
      </w:r>
    </w:p>
    <w:p w14:paraId="1183F43F" w14:textId="0F89BD4B" w:rsidR="009E397D" w:rsidRPr="00077A80" w:rsidRDefault="00901A5F" w:rsidP="008435DD">
      <w:pPr>
        <w:ind w:left="0" w:firstLine="851"/>
        <w:jc w:val="thaiDistribute"/>
        <w:rPr>
          <w:cs/>
        </w:rPr>
      </w:pPr>
      <w:r w:rsidRPr="00901A5F">
        <w:t>Project developers may choose to use a time-variable subsidence rate to reflect annual changes based on past practices or expert judgment, providing evidence of suitability for the project area. However, for ease of calculation and to ensure consistent distribution of greenhouse gas emission values throughout the project duration, and in accordance with the principle of conservativeness, project developers may use a linear average subsidence rate.</w:t>
      </w:r>
    </w:p>
    <w:p w14:paraId="0E3DC3A5" w14:textId="77777777" w:rsidR="009E397D" w:rsidRPr="00077A80" w:rsidRDefault="009E397D" w:rsidP="009E397D">
      <w:pPr>
        <w:ind w:left="1440"/>
        <w:jc w:val="thaiDistribute"/>
        <w:rPr>
          <w:cs/>
        </w:rPr>
      </w:pPr>
    </w:p>
    <w:p w14:paraId="7287519A" w14:textId="274076E3" w:rsidR="009E397D" w:rsidRPr="00077A80" w:rsidRDefault="009E397D">
      <w:pPr>
        <w:pStyle w:val="Heading1"/>
        <w:numPr>
          <w:ilvl w:val="0"/>
          <w:numId w:val="20"/>
        </w:numPr>
        <w:spacing w:before="0"/>
        <w:ind w:left="284" w:hanging="284"/>
        <w:rPr>
          <w:rFonts w:ascii="TH SarabunPSK" w:hAnsi="TH SarabunPSK" w:cs="TH SarabunPSK"/>
          <w:color w:val="auto"/>
          <w:sz w:val="32"/>
          <w:szCs w:val="32"/>
        </w:rPr>
      </w:pPr>
      <w:r w:rsidRPr="00077A80">
        <w:rPr>
          <w:rFonts w:ascii="TH SarabunPSK" w:hAnsi="TH SarabunPSK" w:cs="TH SarabunPSK" w:hint="cs"/>
          <w:b/>
          <w:bCs/>
          <w:color w:val="auto"/>
          <w:sz w:val="32"/>
          <w:szCs w:val="32"/>
        </w:rPr>
        <w:t>Identification of baseline scenario</w:t>
      </w:r>
      <w:r w:rsidRPr="00077A80">
        <w:rPr>
          <w:rFonts w:ascii="TH SarabunPSK" w:hAnsi="TH SarabunPSK" w:cs="TH SarabunPSK" w:hint="cs"/>
          <w:b/>
          <w:bCs/>
          <w:color w:val="auto"/>
          <w:sz w:val="32"/>
          <w:szCs w:val="32"/>
          <w:cs/>
        </w:rPr>
        <w:t xml:space="preserve"> </w:t>
      </w:r>
      <w:r w:rsidRPr="00077A80">
        <w:rPr>
          <w:rFonts w:ascii="TH SarabunPSK" w:hAnsi="TH SarabunPSK" w:cs="TH SarabunPSK" w:hint="cs"/>
          <w:b/>
          <w:bCs/>
          <w:color w:val="auto"/>
          <w:sz w:val="32"/>
          <w:szCs w:val="32"/>
        </w:rPr>
        <w:t>and demonstration of additionality</w:t>
      </w:r>
    </w:p>
    <w:p w14:paraId="4C5277C8" w14:textId="3B83B5EA" w:rsidR="009E397D" w:rsidRPr="00275C19" w:rsidRDefault="00901A5F" w:rsidP="009E397D">
      <w:pPr>
        <w:spacing w:before="60" w:after="60"/>
        <w:ind w:left="0" w:firstLine="720"/>
        <w:jc w:val="thaiDistribute"/>
        <w:rPr>
          <w:i/>
          <w:iCs/>
          <w:color w:val="000000" w:themeColor="text1"/>
        </w:rPr>
      </w:pPr>
      <w:r w:rsidRPr="00901A5F">
        <w:t>Project developers must prepare information regarding land-use patterns in the project area before starting project implementation to determine a baseline scenario that is appropriate and consistent with the area's context. Furthermore, it must be clearly proven that the project carries out activities that are additional to business-as-usual operations by using calculation tool T-VER-P-TOOL-</w:t>
      </w:r>
      <w:r w:rsidRPr="00901A5F">
        <w:rPr>
          <w:cs/>
        </w:rPr>
        <w:t xml:space="preserve">01-01: </w:t>
      </w:r>
      <w:r w:rsidRPr="00901A5F">
        <w:t>Combined tool to identify the baseline scenario and demonstrate additionality in forest project activities.</w:t>
      </w:r>
    </w:p>
    <w:p w14:paraId="3DBF507D" w14:textId="64B25C42" w:rsidR="009E397D" w:rsidRPr="00275C19" w:rsidRDefault="00901A5F" w:rsidP="009E397D">
      <w:pPr>
        <w:ind w:left="0" w:firstLine="720"/>
        <w:jc w:val="thaiDistribute"/>
        <w:rPr>
          <w:color w:val="000000" w:themeColor="text1"/>
          <w:cs/>
        </w:rPr>
      </w:pPr>
      <w:r w:rsidRPr="00901A5F">
        <w:rPr>
          <w:color w:val="000000" w:themeColor="text1"/>
        </w:rPr>
        <w:t>Project developers must prepare evidence that can be used to assess the risk of land-use pattern changes or the risk of peatland drainage, such as:</w:t>
      </w:r>
    </w:p>
    <w:p w14:paraId="34BD9764" w14:textId="77777777" w:rsidR="00901A5F" w:rsidRPr="00901A5F" w:rsidRDefault="00901A5F" w:rsidP="00901A5F">
      <w:pPr>
        <w:pStyle w:val="ListParagraph"/>
        <w:numPr>
          <w:ilvl w:val="0"/>
          <w:numId w:val="45"/>
        </w:numPr>
        <w:shd w:val="clear" w:color="auto" w:fill="FDFDFD"/>
        <w:jc w:val="thaiDistribute"/>
      </w:pPr>
      <w:r w:rsidRPr="00901A5F">
        <w:t>Government land-use plans (in cases of public and managed peatlands).</w:t>
      </w:r>
    </w:p>
    <w:p w14:paraId="68659B23" w14:textId="77777777" w:rsidR="00901A5F" w:rsidRPr="00901A5F" w:rsidRDefault="00901A5F" w:rsidP="00901A5F">
      <w:pPr>
        <w:pStyle w:val="ListParagraph"/>
        <w:numPr>
          <w:ilvl w:val="0"/>
          <w:numId w:val="45"/>
        </w:numPr>
        <w:shd w:val="clear" w:color="auto" w:fill="FDFDFD"/>
        <w:jc w:val="thaiDistribute"/>
      </w:pPr>
      <w:r w:rsidRPr="00901A5F">
        <w:t>Community management plans (in cases of public peatlands under community care).</w:t>
      </w:r>
    </w:p>
    <w:p w14:paraId="1CFD7651" w14:textId="77777777" w:rsidR="00901A5F" w:rsidRPr="00901A5F" w:rsidRDefault="00901A5F" w:rsidP="00901A5F">
      <w:pPr>
        <w:pStyle w:val="ListParagraph"/>
        <w:numPr>
          <w:ilvl w:val="0"/>
          <w:numId w:val="45"/>
        </w:numPr>
        <w:shd w:val="clear" w:color="auto" w:fill="FDFDFD"/>
        <w:jc w:val="thaiDistribute"/>
      </w:pPr>
      <w:r w:rsidRPr="00901A5F">
        <w:t>Landowner land-use plans (in cases of private peatlands).</w:t>
      </w:r>
    </w:p>
    <w:p w14:paraId="450AEB0C" w14:textId="45ADD0BA" w:rsidR="009E397D" w:rsidRPr="00901A5F" w:rsidRDefault="00901A5F" w:rsidP="00901A5F">
      <w:pPr>
        <w:pStyle w:val="ListParagraph"/>
        <w:numPr>
          <w:ilvl w:val="0"/>
          <w:numId w:val="45"/>
        </w:numPr>
        <w:shd w:val="clear" w:color="auto" w:fill="FDFDFD"/>
        <w:jc w:val="thaiDistribute"/>
        <w:rPr>
          <w:cs/>
        </w:rPr>
      </w:pPr>
      <w:r w:rsidRPr="00901A5F">
        <w:t>Other verifiable evidence, such as satellite imagery or aerial photographs, historical reports of peatland reduction, or research reports in the project area.</w:t>
      </w:r>
    </w:p>
    <w:p w14:paraId="774A847E" w14:textId="1EB4A731" w:rsidR="009E397D" w:rsidRPr="00275C19" w:rsidRDefault="00310E33" w:rsidP="009E397D">
      <w:pPr>
        <w:ind w:left="0" w:firstLine="720"/>
        <w:jc w:val="thaiDistribute"/>
        <w:rPr>
          <w:color w:val="000000" w:themeColor="text1"/>
        </w:rPr>
      </w:pPr>
      <w:r w:rsidRPr="00310E33">
        <w:rPr>
          <w:color w:val="000000" w:themeColor="text1"/>
        </w:rPr>
        <w:t>Additionally, project developers must specify activities in the baseline scenario that may affect the hydrological processes of the project area, such as the construction of embankments, dams, or weirs, deforestation, and the excavation of ditches or drainage systems. Because such activities may impact water flow, surface runoff, and sediment accumulation in the peatland, considering long-term impacts—such as sediment accumulation from check dams or the control of sediment erosion—is essential and must be clearly specified in the project document.</w:t>
      </w:r>
    </w:p>
    <w:p w14:paraId="3D4BD18D" w14:textId="77777777" w:rsidR="00471FA9" w:rsidRPr="00471FA9" w:rsidRDefault="00471FA9" w:rsidP="008435DD"/>
    <w:p w14:paraId="7083909E" w14:textId="49D1D9B4" w:rsidR="009E397D" w:rsidRPr="00077A80" w:rsidRDefault="00471FA9" w:rsidP="008435DD">
      <w:pPr>
        <w:pStyle w:val="Heading1"/>
        <w:spacing w:before="0"/>
        <w:ind w:left="0"/>
        <w:rPr>
          <w:rFonts w:ascii="TH SarabunPSK" w:hAnsi="TH SarabunPSK" w:cs="TH SarabunPSK"/>
          <w:b/>
          <w:bCs/>
          <w:color w:val="auto"/>
          <w:sz w:val="32"/>
          <w:szCs w:val="32"/>
        </w:rPr>
      </w:pPr>
      <w:r>
        <w:rPr>
          <w:rFonts w:ascii="TH SarabunPSK" w:hAnsi="TH SarabunPSK" w:cs="TH SarabunPSK"/>
          <w:b/>
          <w:bCs/>
          <w:color w:val="auto"/>
          <w:sz w:val="32"/>
          <w:szCs w:val="32"/>
        </w:rPr>
        <w:t xml:space="preserve">3 </w:t>
      </w:r>
      <w:r w:rsidR="00310E33" w:rsidRPr="00310E33">
        <w:rPr>
          <w:rFonts w:ascii="TH SarabunPSK" w:hAnsi="TH SarabunPSK" w:cs="TH SarabunPSK"/>
          <w:b/>
          <w:bCs/>
          <w:color w:val="auto"/>
          <w:sz w:val="32"/>
          <w:szCs w:val="32"/>
        </w:rPr>
        <w:t>Greenhouse Gas Emission Activities Used in Calculations</w:t>
      </w:r>
    </w:p>
    <w:p w14:paraId="024FE5C7" w14:textId="72050C56" w:rsidR="009E397D" w:rsidRPr="00077A80" w:rsidRDefault="00310E33">
      <w:pPr>
        <w:pStyle w:val="Heading2"/>
        <w:numPr>
          <w:ilvl w:val="1"/>
          <w:numId w:val="33"/>
        </w:numPr>
        <w:spacing w:before="0" w:after="0"/>
        <w:rPr>
          <w:rFonts w:ascii="TH SarabunPSK" w:hAnsi="TH SarabunPSK" w:cs="TH SarabunPSK"/>
          <w:b/>
          <w:bCs/>
          <w:color w:val="auto"/>
          <w:szCs w:val="32"/>
        </w:rPr>
      </w:pPr>
      <w:r w:rsidRPr="00310E33">
        <w:rPr>
          <w:rFonts w:ascii="TH SarabunPSK" w:hAnsi="TH SarabunPSK" w:cs="TH SarabunPSK"/>
          <w:b/>
          <w:bCs/>
          <w:color w:val="auto"/>
          <w:szCs w:val="32"/>
        </w:rPr>
        <w:t>Carbon Pools Used in Calculations</w:t>
      </w:r>
    </w:p>
    <w:p w14:paraId="4E2EB7D1" w14:textId="77777777" w:rsidR="009E397D" w:rsidRPr="00077A80" w:rsidRDefault="009E397D" w:rsidP="009E397D"/>
    <w:tbl>
      <w:tblPr>
        <w:tblW w:w="4753"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1"/>
        <w:gridCol w:w="1400"/>
        <w:gridCol w:w="4627"/>
      </w:tblGrid>
      <w:tr w:rsidR="009E397D" w:rsidRPr="00077A80" w14:paraId="0E634BF3" w14:textId="77777777" w:rsidTr="00310E33">
        <w:trPr>
          <w:tblHeader/>
        </w:trPr>
        <w:tc>
          <w:tcPr>
            <w:tcW w:w="2861" w:type="dxa"/>
            <w:shd w:val="clear" w:color="auto" w:fill="F2F2F2" w:themeFill="background1" w:themeFillShade="F2"/>
          </w:tcPr>
          <w:p w14:paraId="714EB36D" w14:textId="2346B45E" w:rsidR="009E397D" w:rsidRPr="00077A80" w:rsidRDefault="00310E33" w:rsidP="007D3E7B">
            <w:pPr>
              <w:ind w:left="0"/>
              <w:jc w:val="center"/>
              <w:rPr>
                <w:b/>
                <w:bCs/>
                <w:cs/>
              </w:rPr>
            </w:pPr>
            <w:r w:rsidRPr="00310E33">
              <w:rPr>
                <w:b/>
                <w:bCs/>
              </w:rPr>
              <w:t>Carbon Pool</w:t>
            </w:r>
          </w:p>
        </w:tc>
        <w:tc>
          <w:tcPr>
            <w:tcW w:w="1400" w:type="dxa"/>
            <w:shd w:val="clear" w:color="auto" w:fill="F2F2F2" w:themeFill="background1" w:themeFillShade="F2"/>
          </w:tcPr>
          <w:p w14:paraId="73466005" w14:textId="0A1308E7" w:rsidR="009E397D" w:rsidRPr="00077A80" w:rsidRDefault="00310E33" w:rsidP="007D3E7B">
            <w:pPr>
              <w:ind w:left="0"/>
              <w:jc w:val="center"/>
              <w:rPr>
                <w:b/>
                <w:bCs/>
                <w:cs/>
              </w:rPr>
            </w:pPr>
            <w:r w:rsidRPr="00310E33">
              <w:rPr>
                <w:b/>
                <w:bCs/>
              </w:rPr>
              <w:t>Condition</w:t>
            </w:r>
          </w:p>
        </w:tc>
        <w:tc>
          <w:tcPr>
            <w:tcW w:w="4627" w:type="dxa"/>
            <w:shd w:val="clear" w:color="auto" w:fill="F2F2F2" w:themeFill="background1" w:themeFillShade="F2"/>
          </w:tcPr>
          <w:p w14:paraId="6DDE90BB" w14:textId="287DDA05" w:rsidR="009E397D" w:rsidRPr="00077A80" w:rsidRDefault="00310E33" w:rsidP="007D3E7B">
            <w:pPr>
              <w:ind w:left="101"/>
              <w:jc w:val="center"/>
              <w:rPr>
                <w:b/>
                <w:bCs/>
              </w:rPr>
            </w:pPr>
            <w:r w:rsidRPr="00310E33">
              <w:rPr>
                <w:b/>
                <w:bCs/>
              </w:rPr>
              <w:t>Details</w:t>
            </w:r>
          </w:p>
        </w:tc>
      </w:tr>
      <w:tr w:rsidR="009E397D" w:rsidRPr="00077A80" w14:paraId="72CF9C4A" w14:textId="77777777" w:rsidTr="00310E33">
        <w:tc>
          <w:tcPr>
            <w:tcW w:w="2861" w:type="dxa"/>
          </w:tcPr>
          <w:p w14:paraId="1265600E" w14:textId="5D906C59" w:rsidR="009E397D" w:rsidRPr="00077A80" w:rsidRDefault="00310E33" w:rsidP="007D3E7B">
            <w:pPr>
              <w:ind w:left="0"/>
              <w:rPr>
                <w:cs/>
              </w:rPr>
            </w:pPr>
            <w:r w:rsidRPr="00310E33">
              <w:t>Aboveground biomass</w:t>
            </w:r>
          </w:p>
        </w:tc>
        <w:tc>
          <w:tcPr>
            <w:tcW w:w="1400" w:type="dxa"/>
          </w:tcPr>
          <w:p w14:paraId="5622A418" w14:textId="3EC6937F" w:rsidR="009E397D" w:rsidRPr="00077A80" w:rsidRDefault="00310E33" w:rsidP="007D3E7B">
            <w:pPr>
              <w:ind w:left="0"/>
              <w:jc w:val="center"/>
            </w:pPr>
            <w:r w:rsidRPr="00310E33">
              <w:t>Assessed</w:t>
            </w:r>
          </w:p>
        </w:tc>
        <w:tc>
          <w:tcPr>
            <w:tcW w:w="4627" w:type="dxa"/>
          </w:tcPr>
          <w:p w14:paraId="09FE109A" w14:textId="52BBEC55" w:rsidR="009E397D" w:rsidRPr="00077A80" w:rsidRDefault="00310E33" w:rsidP="00310E33">
            <w:pPr>
              <w:ind w:left="101"/>
              <w:rPr>
                <w:cs/>
              </w:rPr>
            </w:pPr>
            <w:r w:rsidRPr="00310E33">
              <w:t>Calculated from the biomass of trees or saplings stored above the ground, including stems, branches, and leaves, depending on project activities.</w:t>
            </w:r>
          </w:p>
        </w:tc>
      </w:tr>
      <w:tr w:rsidR="009E397D" w:rsidRPr="00077A80" w14:paraId="42587ABF" w14:textId="77777777" w:rsidTr="00310E33">
        <w:tc>
          <w:tcPr>
            <w:tcW w:w="2861" w:type="dxa"/>
          </w:tcPr>
          <w:p w14:paraId="21ABB381" w14:textId="3B0C367A" w:rsidR="009E397D" w:rsidRPr="00077A80" w:rsidRDefault="00310E33" w:rsidP="007D3E7B">
            <w:pPr>
              <w:ind w:left="0"/>
              <w:rPr>
                <w:cs/>
              </w:rPr>
            </w:pPr>
            <w:r w:rsidRPr="00310E33">
              <w:lastRenderedPageBreak/>
              <w:t>Belowground biomass</w:t>
            </w:r>
          </w:p>
        </w:tc>
        <w:tc>
          <w:tcPr>
            <w:tcW w:w="1400" w:type="dxa"/>
          </w:tcPr>
          <w:p w14:paraId="53120FA3" w14:textId="58F7F286" w:rsidR="009E397D" w:rsidRPr="00077A80" w:rsidRDefault="00310E33" w:rsidP="007D3E7B">
            <w:pPr>
              <w:ind w:left="0"/>
              <w:jc w:val="center"/>
              <w:rPr>
                <w:cs/>
              </w:rPr>
            </w:pPr>
            <w:r w:rsidRPr="00310E33">
              <w:t>Not assessed</w:t>
            </w:r>
          </w:p>
        </w:tc>
        <w:tc>
          <w:tcPr>
            <w:tcW w:w="4627" w:type="dxa"/>
          </w:tcPr>
          <w:p w14:paraId="76EECDC2" w14:textId="7D477B89" w:rsidR="009E397D" w:rsidRPr="00077A80" w:rsidRDefault="00310E33" w:rsidP="00310E33">
            <w:pPr>
              <w:ind w:left="101"/>
              <w:rPr>
                <w:cs/>
              </w:rPr>
            </w:pPr>
            <w:r w:rsidRPr="00310E33">
              <w:t>Because belowground biomass in waterlogged areas has a low increment rate and experiences high mortality of fine roots, which become organic matter contributing to peat accumulation.</w:t>
            </w:r>
          </w:p>
        </w:tc>
      </w:tr>
      <w:tr w:rsidR="00310E33" w:rsidRPr="00077A80" w14:paraId="30DF8890" w14:textId="77777777" w:rsidTr="00310E33">
        <w:tc>
          <w:tcPr>
            <w:tcW w:w="2861" w:type="dxa"/>
          </w:tcPr>
          <w:p w14:paraId="5769C12F" w14:textId="4033E4F6" w:rsidR="00310E33" w:rsidRPr="00077A80" w:rsidRDefault="00310E33" w:rsidP="00310E33">
            <w:pPr>
              <w:ind w:left="0"/>
              <w:rPr>
                <w:cs/>
              </w:rPr>
            </w:pPr>
            <w:r w:rsidRPr="00310E33">
              <w:t>Dead wood</w:t>
            </w:r>
          </w:p>
        </w:tc>
        <w:tc>
          <w:tcPr>
            <w:tcW w:w="1400" w:type="dxa"/>
          </w:tcPr>
          <w:p w14:paraId="0F251313" w14:textId="308341E4" w:rsidR="00310E33" w:rsidRPr="00077A80" w:rsidRDefault="00310E33" w:rsidP="00310E33">
            <w:pPr>
              <w:ind w:left="0"/>
              <w:jc w:val="center"/>
              <w:rPr>
                <w:cs/>
              </w:rPr>
            </w:pPr>
            <w:r w:rsidRPr="00310E33">
              <w:t>Not assessed</w:t>
            </w:r>
          </w:p>
        </w:tc>
        <w:tc>
          <w:tcPr>
            <w:tcW w:w="4627" w:type="dxa"/>
          </w:tcPr>
          <w:p w14:paraId="1C598211" w14:textId="69D511E7" w:rsidR="00310E33" w:rsidRPr="00077A80" w:rsidRDefault="00310E33" w:rsidP="00310E33">
            <w:pPr>
              <w:ind w:left="101"/>
              <w:rPr>
                <w:cs/>
              </w:rPr>
            </w:pPr>
            <w:r w:rsidRPr="00310E33">
              <w:t>Exclusion is based on the principle of conservativeness.</w:t>
            </w:r>
          </w:p>
        </w:tc>
      </w:tr>
      <w:tr w:rsidR="00310E33" w:rsidRPr="00077A80" w14:paraId="48203B8B" w14:textId="77777777" w:rsidTr="00310E33">
        <w:tc>
          <w:tcPr>
            <w:tcW w:w="2861" w:type="dxa"/>
          </w:tcPr>
          <w:p w14:paraId="0A86D39C" w14:textId="136BDDE5" w:rsidR="00310E33" w:rsidRPr="00077A80" w:rsidRDefault="00310E33" w:rsidP="00310E33">
            <w:pPr>
              <w:ind w:left="0"/>
              <w:rPr>
                <w:cs/>
              </w:rPr>
            </w:pPr>
            <w:r w:rsidRPr="00310E33">
              <w:t>Litter</w:t>
            </w:r>
          </w:p>
        </w:tc>
        <w:tc>
          <w:tcPr>
            <w:tcW w:w="1400" w:type="dxa"/>
          </w:tcPr>
          <w:p w14:paraId="7170AC3C" w14:textId="6FE710EF" w:rsidR="00310E33" w:rsidRPr="00077A80" w:rsidRDefault="00310E33" w:rsidP="00310E33">
            <w:pPr>
              <w:ind w:left="0"/>
              <w:jc w:val="center"/>
              <w:rPr>
                <w:cs/>
              </w:rPr>
            </w:pPr>
            <w:r w:rsidRPr="00310E33">
              <w:t>Not assessed</w:t>
            </w:r>
          </w:p>
        </w:tc>
        <w:tc>
          <w:tcPr>
            <w:tcW w:w="4627" w:type="dxa"/>
          </w:tcPr>
          <w:p w14:paraId="0A8C6C37" w14:textId="1BCD795B" w:rsidR="00310E33" w:rsidRPr="00077A80" w:rsidRDefault="00310E33" w:rsidP="00310E33">
            <w:pPr>
              <w:ind w:left="101"/>
              <w:rPr>
                <w:cs/>
              </w:rPr>
            </w:pPr>
            <w:r w:rsidRPr="00310E33">
              <w:t>Exclusion is based on the principle of conservativeness.</w:t>
            </w:r>
          </w:p>
        </w:tc>
      </w:tr>
      <w:tr w:rsidR="00310E33" w:rsidRPr="00077A80" w14:paraId="3421A797" w14:textId="77777777" w:rsidTr="00310E33">
        <w:tc>
          <w:tcPr>
            <w:tcW w:w="2861" w:type="dxa"/>
          </w:tcPr>
          <w:p w14:paraId="17991ADE" w14:textId="5B63C7A2" w:rsidR="00310E33" w:rsidRPr="00077A80" w:rsidRDefault="00310E33" w:rsidP="00310E33">
            <w:pPr>
              <w:ind w:left="0"/>
              <w:rPr>
                <w:cs/>
              </w:rPr>
            </w:pPr>
            <w:r w:rsidRPr="00310E33">
              <w:t>Soil organic carbon</w:t>
            </w:r>
          </w:p>
        </w:tc>
        <w:tc>
          <w:tcPr>
            <w:tcW w:w="1400" w:type="dxa"/>
          </w:tcPr>
          <w:p w14:paraId="67A8622E" w14:textId="1A4B467D" w:rsidR="00310E33" w:rsidRPr="00077A80" w:rsidRDefault="00310E33" w:rsidP="00310E33">
            <w:pPr>
              <w:ind w:left="0"/>
              <w:jc w:val="center"/>
              <w:rPr>
                <w:cs/>
              </w:rPr>
            </w:pPr>
            <w:r w:rsidRPr="00310E33">
              <w:t>Not assessed</w:t>
            </w:r>
          </w:p>
        </w:tc>
        <w:tc>
          <w:tcPr>
            <w:tcW w:w="4627" w:type="dxa"/>
          </w:tcPr>
          <w:p w14:paraId="41CB6D01" w14:textId="0491415E" w:rsidR="00310E33" w:rsidRPr="00077A80" w:rsidRDefault="00310E33" w:rsidP="00310E33">
            <w:pPr>
              <w:ind w:left="101"/>
              <w:rPr>
                <w:cs/>
              </w:rPr>
            </w:pPr>
            <w:r w:rsidRPr="00310E33">
              <w:t>Soil organic carbon components are included within the peat soil components.</w:t>
            </w:r>
          </w:p>
        </w:tc>
      </w:tr>
      <w:tr w:rsidR="00310E33" w:rsidRPr="00077A80" w14:paraId="4D87D4FF" w14:textId="77777777" w:rsidTr="00310E33">
        <w:tc>
          <w:tcPr>
            <w:tcW w:w="2861" w:type="dxa"/>
          </w:tcPr>
          <w:p w14:paraId="0A2718BC" w14:textId="148EBB20" w:rsidR="00310E33" w:rsidRPr="00077A80" w:rsidRDefault="00310E33" w:rsidP="00310E33">
            <w:pPr>
              <w:ind w:left="0"/>
            </w:pPr>
            <w:r w:rsidRPr="00310E33">
              <w:t>Peat</w:t>
            </w:r>
          </w:p>
        </w:tc>
        <w:tc>
          <w:tcPr>
            <w:tcW w:w="1400" w:type="dxa"/>
          </w:tcPr>
          <w:p w14:paraId="18ECA5B6" w14:textId="2FB7FBD7" w:rsidR="00310E33" w:rsidRPr="00077A80" w:rsidRDefault="00310E33" w:rsidP="00310E33">
            <w:pPr>
              <w:ind w:left="0"/>
              <w:jc w:val="center"/>
              <w:rPr>
                <w:cs/>
              </w:rPr>
            </w:pPr>
            <w:r w:rsidRPr="00310E33">
              <w:t>Assessed</w:t>
            </w:r>
          </w:p>
        </w:tc>
        <w:tc>
          <w:tcPr>
            <w:tcW w:w="4627" w:type="dxa"/>
          </w:tcPr>
          <w:p w14:paraId="499E008C" w14:textId="42A6629E" w:rsidR="00310E33" w:rsidRPr="00077A80" w:rsidRDefault="00310E33" w:rsidP="00310E33">
            <w:pPr>
              <w:ind w:left="101"/>
              <w:jc w:val="thaiDistribute"/>
              <w:rPr>
                <w:cs/>
              </w:rPr>
            </w:pPr>
            <w:r w:rsidRPr="00310E33">
              <w:t>This is the primary carbon pool for project activities. Calculated from the quantity of peat soil.</w:t>
            </w:r>
          </w:p>
        </w:tc>
      </w:tr>
    </w:tbl>
    <w:p w14:paraId="6F03282E" w14:textId="77777777" w:rsidR="009E397D" w:rsidRDefault="009E397D" w:rsidP="009E397D">
      <w:pPr>
        <w:ind w:left="0"/>
      </w:pPr>
    </w:p>
    <w:p w14:paraId="3B3FCCF1" w14:textId="77777777" w:rsidR="00471FA9" w:rsidRPr="00077A80" w:rsidRDefault="00471FA9" w:rsidP="009E397D">
      <w:pPr>
        <w:ind w:left="0"/>
      </w:pPr>
    </w:p>
    <w:p w14:paraId="67295BFA" w14:textId="307445B7" w:rsidR="009E397D" w:rsidRPr="00077A80" w:rsidRDefault="00310E33">
      <w:pPr>
        <w:pStyle w:val="Heading2"/>
        <w:numPr>
          <w:ilvl w:val="1"/>
          <w:numId w:val="33"/>
        </w:numPr>
        <w:spacing w:before="0" w:after="0"/>
        <w:rPr>
          <w:rFonts w:ascii="TH SarabunPSK" w:hAnsi="TH SarabunPSK" w:cs="TH SarabunPSK"/>
          <w:b/>
          <w:bCs/>
          <w:color w:val="auto"/>
          <w:szCs w:val="32"/>
        </w:rPr>
      </w:pPr>
      <w:r w:rsidRPr="00310E33">
        <w:rPr>
          <w:rFonts w:ascii="TH SarabunPSK" w:hAnsi="TH SarabunPSK" w:cs="TH SarabunPSK"/>
          <w:b/>
          <w:bCs/>
          <w:color w:val="auto"/>
          <w:szCs w:val="32"/>
        </w:rPr>
        <w:t>Emission Sources and Greenhouse Gas Types Used in Calculations</w:t>
      </w:r>
    </w:p>
    <w:p w14:paraId="6533372E" w14:textId="77777777" w:rsidR="009E397D" w:rsidRPr="00077A80" w:rsidRDefault="009E397D" w:rsidP="009E397D">
      <w:pPr>
        <w:ind w:left="0"/>
      </w:pPr>
    </w:p>
    <w:tbl>
      <w:tblPr>
        <w:tblW w:w="4753"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1484"/>
        <w:gridCol w:w="1215"/>
        <w:gridCol w:w="4023"/>
      </w:tblGrid>
      <w:tr w:rsidR="009E397D" w:rsidRPr="00077A80" w14:paraId="1BBD3DEB" w14:textId="77777777" w:rsidTr="00310E33">
        <w:trPr>
          <w:tblHeader/>
        </w:trPr>
        <w:tc>
          <w:tcPr>
            <w:tcW w:w="2166" w:type="dxa"/>
          </w:tcPr>
          <w:p w14:paraId="78D8C83C" w14:textId="36B0268B" w:rsidR="009E397D" w:rsidRPr="00077A80" w:rsidRDefault="00310E33" w:rsidP="007D3E7B">
            <w:pPr>
              <w:ind w:left="0"/>
              <w:jc w:val="center"/>
              <w:rPr>
                <w:b/>
                <w:bCs/>
              </w:rPr>
            </w:pPr>
            <w:r w:rsidRPr="00310E33">
              <w:rPr>
                <w:b/>
                <w:bCs/>
              </w:rPr>
              <w:t>Emission Source</w:t>
            </w:r>
          </w:p>
        </w:tc>
        <w:tc>
          <w:tcPr>
            <w:tcW w:w="1484" w:type="dxa"/>
          </w:tcPr>
          <w:p w14:paraId="2F868E8C" w14:textId="38A5BBDB" w:rsidR="009E397D" w:rsidRPr="00077A80" w:rsidRDefault="00310E33" w:rsidP="007D3E7B">
            <w:pPr>
              <w:ind w:left="37"/>
              <w:jc w:val="center"/>
              <w:rPr>
                <w:b/>
                <w:bCs/>
              </w:rPr>
            </w:pPr>
            <w:r w:rsidRPr="00310E33">
              <w:rPr>
                <w:b/>
                <w:bCs/>
              </w:rPr>
              <w:t>Greenhouse Gas</w:t>
            </w:r>
          </w:p>
        </w:tc>
        <w:tc>
          <w:tcPr>
            <w:tcW w:w="1215" w:type="dxa"/>
          </w:tcPr>
          <w:p w14:paraId="5817684D" w14:textId="4BFBF1CD" w:rsidR="009E397D" w:rsidRPr="00077A80" w:rsidRDefault="00310E33" w:rsidP="007D3E7B">
            <w:pPr>
              <w:ind w:left="0"/>
              <w:jc w:val="center"/>
              <w:rPr>
                <w:b/>
                <w:bCs/>
              </w:rPr>
            </w:pPr>
            <w:r w:rsidRPr="00310E33">
              <w:rPr>
                <w:b/>
                <w:bCs/>
              </w:rPr>
              <w:t>Condition</w:t>
            </w:r>
          </w:p>
        </w:tc>
        <w:tc>
          <w:tcPr>
            <w:tcW w:w="4023" w:type="dxa"/>
          </w:tcPr>
          <w:p w14:paraId="15092AD7" w14:textId="2FBB2E68" w:rsidR="009E397D" w:rsidRPr="00077A80" w:rsidRDefault="00310E33" w:rsidP="007D3E7B">
            <w:pPr>
              <w:ind w:left="0"/>
              <w:jc w:val="center"/>
              <w:rPr>
                <w:b/>
                <w:bCs/>
              </w:rPr>
            </w:pPr>
            <w:r w:rsidRPr="00310E33">
              <w:rPr>
                <w:b/>
                <w:bCs/>
              </w:rPr>
              <w:t>Details</w:t>
            </w:r>
          </w:p>
        </w:tc>
      </w:tr>
      <w:tr w:rsidR="009E397D" w:rsidRPr="00077A80" w14:paraId="1B258407" w14:textId="77777777" w:rsidTr="00275C19">
        <w:trPr>
          <w:tblHeader/>
        </w:trPr>
        <w:tc>
          <w:tcPr>
            <w:tcW w:w="8888" w:type="dxa"/>
            <w:gridSpan w:val="4"/>
          </w:tcPr>
          <w:p w14:paraId="45FD229C" w14:textId="73C4052A" w:rsidR="009E397D" w:rsidRPr="008435DD" w:rsidRDefault="00310E33" w:rsidP="007D3E7B">
            <w:pPr>
              <w:ind w:left="0"/>
              <w:rPr>
                <w:b/>
                <w:bCs/>
              </w:rPr>
            </w:pPr>
            <w:r>
              <w:rPr>
                <w:rFonts w:hint="cs"/>
                <w:b/>
                <w:bCs/>
                <w:cs/>
              </w:rPr>
              <w:t>Baseline Scenario</w:t>
            </w:r>
          </w:p>
        </w:tc>
      </w:tr>
      <w:tr w:rsidR="009E397D" w:rsidRPr="00077A80" w14:paraId="1CADE096" w14:textId="77777777" w:rsidTr="00310E33">
        <w:tc>
          <w:tcPr>
            <w:tcW w:w="2166" w:type="dxa"/>
            <w:vMerge w:val="restart"/>
          </w:tcPr>
          <w:p w14:paraId="4B6912AB" w14:textId="50F0164A" w:rsidR="009E397D" w:rsidRPr="00077A80" w:rsidRDefault="00310E33" w:rsidP="007D3E7B">
            <w:pPr>
              <w:ind w:left="0"/>
              <w:rPr>
                <w:cs/>
              </w:rPr>
            </w:pPr>
            <w:bookmarkStart w:id="1" w:name="_Hlk100314514"/>
            <w:r w:rsidRPr="00310E33">
              <w:t>Peat</w:t>
            </w:r>
          </w:p>
        </w:tc>
        <w:tc>
          <w:tcPr>
            <w:tcW w:w="1484" w:type="dxa"/>
          </w:tcPr>
          <w:p w14:paraId="18FDF893" w14:textId="77777777" w:rsidR="009E397D" w:rsidRPr="00077A80" w:rsidRDefault="009E397D" w:rsidP="007D3E7B">
            <w:pPr>
              <w:ind w:left="37"/>
              <w:jc w:val="center"/>
            </w:pPr>
            <w:r w:rsidRPr="00077A80">
              <w:rPr>
                <w:rFonts w:hint="cs"/>
              </w:rPr>
              <w:t>CO</w:t>
            </w:r>
            <w:r w:rsidRPr="00077A80">
              <w:rPr>
                <w:rFonts w:hint="cs"/>
                <w:vertAlign w:val="subscript"/>
                <w:cs/>
              </w:rPr>
              <w:t>2</w:t>
            </w:r>
          </w:p>
        </w:tc>
        <w:tc>
          <w:tcPr>
            <w:tcW w:w="1215" w:type="dxa"/>
          </w:tcPr>
          <w:p w14:paraId="6235D9B2" w14:textId="7535F6FB" w:rsidR="009E397D" w:rsidRPr="00077A80" w:rsidRDefault="00310E33" w:rsidP="007D3E7B">
            <w:pPr>
              <w:ind w:left="0"/>
              <w:jc w:val="center"/>
              <w:rPr>
                <w:cs/>
              </w:rPr>
            </w:pPr>
            <w:r w:rsidRPr="00310E33">
              <w:t>Assessed</w:t>
            </w:r>
          </w:p>
        </w:tc>
        <w:tc>
          <w:tcPr>
            <w:tcW w:w="4023" w:type="dxa"/>
          </w:tcPr>
          <w:p w14:paraId="46ED67A4" w14:textId="266F1CB5" w:rsidR="009E397D" w:rsidRPr="00077A80" w:rsidRDefault="00310E33" w:rsidP="00310E33">
            <w:pPr>
              <w:ind w:left="0"/>
              <w:rPr>
                <w:cs/>
              </w:rPr>
            </w:pPr>
            <w:r w:rsidRPr="00310E33">
              <w:t>CO</w:t>
            </w:r>
            <w:r w:rsidRPr="00310E33">
              <w:rPr>
                <w:vertAlign w:val="subscript"/>
                <w:cs/>
              </w:rPr>
              <w:t>2</w:t>
            </w:r>
            <w:r w:rsidRPr="00310E33">
              <w:rPr>
                <w:cs/>
              </w:rPr>
              <w:t xml:space="preserve"> </w:t>
            </w:r>
            <w:r w:rsidRPr="00310E33">
              <w:t>emissions from burned peat or drainage.</w:t>
            </w:r>
          </w:p>
        </w:tc>
      </w:tr>
      <w:tr w:rsidR="00310E33" w:rsidRPr="00077A80" w14:paraId="2C8060DE" w14:textId="77777777" w:rsidTr="00310E33">
        <w:trPr>
          <w:trHeight w:val="722"/>
        </w:trPr>
        <w:tc>
          <w:tcPr>
            <w:tcW w:w="2166" w:type="dxa"/>
            <w:vMerge/>
          </w:tcPr>
          <w:p w14:paraId="558DA472" w14:textId="77777777" w:rsidR="00310E33" w:rsidRPr="00077A80" w:rsidRDefault="00310E33" w:rsidP="00310E33">
            <w:pPr>
              <w:ind w:left="0"/>
              <w:rPr>
                <w:cs/>
              </w:rPr>
            </w:pPr>
          </w:p>
        </w:tc>
        <w:tc>
          <w:tcPr>
            <w:tcW w:w="1484" w:type="dxa"/>
          </w:tcPr>
          <w:p w14:paraId="35EA8DF8" w14:textId="77777777" w:rsidR="00310E33" w:rsidRPr="00077A80" w:rsidRDefault="00310E33" w:rsidP="00310E33">
            <w:pPr>
              <w:ind w:left="37"/>
              <w:jc w:val="center"/>
            </w:pPr>
            <w:r w:rsidRPr="00077A80">
              <w:rPr>
                <w:rFonts w:hint="cs"/>
              </w:rPr>
              <w:t>CH</w:t>
            </w:r>
            <w:r w:rsidRPr="00077A80">
              <w:rPr>
                <w:rFonts w:hint="cs"/>
                <w:vertAlign w:val="subscript"/>
              </w:rPr>
              <w:t>4</w:t>
            </w:r>
          </w:p>
        </w:tc>
        <w:tc>
          <w:tcPr>
            <w:tcW w:w="1215" w:type="dxa"/>
          </w:tcPr>
          <w:p w14:paraId="025533CC" w14:textId="4F47F81F" w:rsidR="00310E33" w:rsidRPr="00077A80" w:rsidRDefault="00310E33" w:rsidP="00310E33">
            <w:pPr>
              <w:ind w:left="0"/>
              <w:jc w:val="center"/>
              <w:rPr>
                <w:cs/>
              </w:rPr>
            </w:pPr>
            <w:r w:rsidRPr="00310E33">
              <w:t>Assessed</w:t>
            </w:r>
          </w:p>
        </w:tc>
        <w:tc>
          <w:tcPr>
            <w:tcW w:w="4023" w:type="dxa"/>
          </w:tcPr>
          <w:p w14:paraId="19B0BE47" w14:textId="7E7791E8" w:rsidR="00310E33" w:rsidRPr="00077A80" w:rsidRDefault="00310E33" w:rsidP="00310E33">
            <w:pPr>
              <w:ind w:left="0"/>
              <w:rPr>
                <w:cs/>
              </w:rPr>
            </w:pPr>
            <w:r w:rsidRPr="00310E33">
              <w:t>CH</w:t>
            </w:r>
            <w:r w:rsidRPr="00310E33">
              <w:rPr>
                <w:vertAlign w:val="subscript"/>
                <w:cs/>
              </w:rPr>
              <w:t>4</w:t>
            </w:r>
            <w:r w:rsidRPr="00310E33">
              <w:rPr>
                <w:cs/>
              </w:rPr>
              <w:t xml:space="preserve"> </w:t>
            </w:r>
            <w:r w:rsidRPr="00310E33">
              <w:t>emissions from burned peat or drainage.</w:t>
            </w:r>
          </w:p>
        </w:tc>
      </w:tr>
      <w:tr w:rsidR="00310E33" w:rsidRPr="00077A80" w14:paraId="44A5CBD3" w14:textId="77777777" w:rsidTr="00310E33">
        <w:trPr>
          <w:trHeight w:val="1966"/>
        </w:trPr>
        <w:tc>
          <w:tcPr>
            <w:tcW w:w="2166" w:type="dxa"/>
            <w:vMerge/>
          </w:tcPr>
          <w:p w14:paraId="54110288" w14:textId="77777777" w:rsidR="00310E33" w:rsidRPr="00077A80" w:rsidRDefault="00310E33" w:rsidP="00310E33">
            <w:pPr>
              <w:ind w:left="0"/>
              <w:rPr>
                <w:cs/>
              </w:rPr>
            </w:pPr>
          </w:p>
        </w:tc>
        <w:tc>
          <w:tcPr>
            <w:tcW w:w="1484" w:type="dxa"/>
          </w:tcPr>
          <w:p w14:paraId="2B9B0C1A" w14:textId="77777777" w:rsidR="00310E33" w:rsidRPr="00077A80" w:rsidRDefault="00310E33" w:rsidP="00310E33">
            <w:pPr>
              <w:ind w:left="37"/>
              <w:jc w:val="center"/>
            </w:pPr>
            <w:r w:rsidRPr="00077A80">
              <w:rPr>
                <w:rFonts w:hint="cs"/>
              </w:rPr>
              <w:t>N</w:t>
            </w:r>
            <w:r w:rsidRPr="00077A80">
              <w:rPr>
                <w:rFonts w:hint="cs"/>
                <w:vertAlign w:val="subscript"/>
              </w:rPr>
              <w:t>2</w:t>
            </w:r>
            <w:r w:rsidRPr="00077A80">
              <w:rPr>
                <w:rFonts w:hint="cs"/>
              </w:rPr>
              <w:t>O</w:t>
            </w:r>
          </w:p>
        </w:tc>
        <w:tc>
          <w:tcPr>
            <w:tcW w:w="1215" w:type="dxa"/>
          </w:tcPr>
          <w:p w14:paraId="762BFC1C" w14:textId="73414DB8" w:rsidR="00310E33" w:rsidRPr="00077A80" w:rsidRDefault="00310E33" w:rsidP="00310E33">
            <w:pPr>
              <w:ind w:left="0"/>
              <w:jc w:val="center"/>
              <w:rPr>
                <w:cs/>
              </w:rPr>
            </w:pPr>
            <w:r w:rsidRPr="00310E33">
              <w:t>Assessed</w:t>
            </w:r>
          </w:p>
        </w:tc>
        <w:tc>
          <w:tcPr>
            <w:tcW w:w="4023" w:type="dxa"/>
          </w:tcPr>
          <w:p w14:paraId="1073C6FF" w14:textId="6597FEA5" w:rsidR="00310E33" w:rsidRPr="00077A80" w:rsidRDefault="00310E33" w:rsidP="00310E33">
            <w:pPr>
              <w:ind w:left="0"/>
              <w:rPr>
                <w:cs/>
              </w:rPr>
            </w:pPr>
            <w:r w:rsidRPr="00310E33">
              <w:t>N</w:t>
            </w:r>
            <w:r w:rsidRPr="00310E33">
              <w:rPr>
                <w:vertAlign w:val="subscript"/>
                <w:cs/>
              </w:rPr>
              <w:t>2</w:t>
            </w:r>
            <w:r w:rsidRPr="00310E33">
              <w:t>O emissions from drained peatlands. N</w:t>
            </w:r>
            <w:r w:rsidRPr="00310E33">
              <w:rPr>
                <w:vertAlign w:val="subscript"/>
                <w:cs/>
              </w:rPr>
              <w:t>2</w:t>
            </w:r>
            <w:r w:rsidRPr="00310E33">
              <w:t xml:space="preserve">O emissions from peat burning in the baseline may be higher than during the project period; therefore, </w:t>
            </w:r>
            <w:r w:rsidRPr="00310E33">
              <w:lastRenderedPageBreak/>
              <w:t>non-assessment is based on the principle of conservativeness.</w:t>
            </w:r>
          </w:p>
        </w:tc>
      </w:tr>
      <w:tr w:rsidR="009E397D" w:rsidRPr="00077A80" w14:paraId="561FCE93" w14:textId="77777777" w:rsidTr="00275C19">
        <w:tc>
          <w:tcPr>
            <w:tcW w:w="8888" w:type="dxa"/>
            <w:gridSpan w:val="4"/>
          </w:tcPr>
          <w:p w14:paraId="2789376B" w14:textId="26CE05F0" w:rsidR="009E397D" w:rsidRPr="00077A80" w:rsidRDefault="00310E33" w:rsidP="007D3E7B">
            <w:pPr>
              <w:ind w:left="0"/>
              <w:jc w:val="thaiDistribute"/>
              <w:rPr>
                <w:b/>
                <w:bCs/>
                <w:cs/>
              </w:rPr>
            </w:pPr>
            <w:r>
              <w:rPr>
                <w:b/>
                <w:bCs/>
              </w:rPr>
              <w:lastRenderedPageBreak/>
              <w:t>Project Scenario</w:t>
            </w:r>
          </w:p>
        </w:tc>
      </w:tr>
      <w:tr w:rsidR="009E397D" w:rsidRPr="00077A80" w14:paraId="46B6D323" w14:textId="77777777" w:rsidTr="00310E33">
        <w:tc>
          <w:tcPr>
            <w:tcW w:w="2166" w:type="dxa"/>
            <w:vMerge w:val="restart"/>
          </w:tcPr>
          <w:p w14:paraId="1D44BAEA" w14:textId="2A175D3A" w:rsidR="009E397D" w:rsidRPr="00077A80" w:rsidRDefault="00310E33" w:rsidP="007D3E7B">
            <w:pPr>
              <w:ind w:left="0"/>
              <w:rPr>
                <w:cs/>
              </w:rPr>
            </w:pPr>
            <w:r w:rsidRPr="00310E33">
              <w:t>Burning of woody biomass</w:t>
            </w:r>
          </w:p>
        </w:tc>
        <w:tc>
          <w:tcPr>
            <w:tcW w:w="1484" w:type="dxa"/>
          </w:tcPr>
          <w:p w14:paraId="70C370DB" w14:textId="77777777" w:rsidR="009E397D" w:rsidRPr="00275C19" w:rsidRDefault="009E397D" w:rsidP="007D3E7B">
            <w:pPr>
              <w:ind w:left="37"/>
              <w:jc w:val="center"/>
            </w:pPr>
            <w:r w:rsidRPr="00275C19">
              <w:rPr>
                <w:rFonts w:hint="cs"/>
              </w:rPr>
              <w:t>CO</w:t>
            </w:r>
            <w:r w:rsidRPr="00275C19">
              <w:rPr>
                <w:rFonts w:hint="cs"/>
                <w:vertAlign w:val="subscript"/>
              </w:rPr>
              <w:t>2</w:t>
            </w:r>
          </w:p>
        </w:tc>
        <w:tc>
          <w:tcPr>
            <w:tcW w:w="1215" w:type="dxa"/>
          </w:tcPr>
          <w:p w14:paraId="14CD7733" w14:textId="74399809" w:rsidR="009E397D" w:rsidRPr="00ED5A05" w:rsidRDefault="004D3A53" w:rsidP="004D3A53">
            <w:pPr>
              <w:ind w:left="0"/>
              <w:jc w:val="center"/>
              <w:rPr>
                <w:cs/>
              </w:rPr>
            </w:pPr>
            <w:r>
              <w:t>Not assessed</w:t>
            </w:r>
          </w:p>
        </w:tc>
        <w:tc>
          <w:tcPr>
            <w:tcW w:w="4023" w:type="dxa"/>
          </w:tcPr>
          <w:p w14:paraId="296299E6" w14:textId="0C17A167" w:rsidR="009E397D" w:rsidRPr="00ED5A05" w:rsidRDefault="004D3A53" w:rsidP="004D3A53">
            <w:pPr>
              <w:ind w:left="0"/>
              <w:rPr>
                <w:cs/>
              </w:rPr>
            </w:pPr>
            <w:r w:rsidRPr="004D3A53">
              <w:t>CO</w:t>
            </w:r>
            <w:r w:rsidRPr="004D3A53">
              <w:rPr>
                <w:vertAlign w:val="subscript"/>
                <w:cs/>
              </w:rPr>
              <w:t>2</w:t>
            </w:r>
            <w:r w:rsidRPr="004D3A53">
              <w:rPr>
                <w:cs/>
              </w:rPr>
              <w:t xml:space="preserve"> </w:t>
            </w:r>
            <w:r w:rsidRPr="004D3A53">
              <w:t>emissions from burned woody biomass are included in the assessment of carbon stock changes in aboveground biomass.</w:t>
            </w:r>
          </w:p>
        </w:tc>
      </w:tr>
      <w:tr w:rsidR="009E397D" w:rsidRPr="00077A80" w14:paraId="34DE41B4" w14:textId="77777777" w:rsidTr="00310E33">
        <w:tc>
          <w:tcPr>
            <w:tcW w:w="2166" w:type="dxa"/>
            <w:vMerge/>
          </w:tcPr>
          <w:p w14:paraId="6ECEC399" w14:textId="77777777" w:rsidR="009E397D" w:rsidRPr="00077A80" w:rsidRDefault="009E397D" w:rsidP="007D3E7B">
            <w:pPr>
              <w:ind w:left="0"/>
              <w:rPr>
                <w:cs/>
              </w:rPr>
            </w:pPr>
          </w:p>
        </w:tc>
        <w:tc>
          <w:tcPr>
            <w:tcW w:w="1484" w:type="dxa"/>
          </w:tcPr>
          <w:p w14:paraId="0D32B547" w14:textId="77777777" w:rsidR="009E397D" w:rsidRPr="00077A80" w:rsidRDefault="009E397D" w:rsidP="007D3E7B">
            <w:pPr>
              <w:ind w:left="37"/>
              <w:jc w:val="center"/>
            </w:pPr>
            <w:r w:rsidRPr="00077A80">
              <w:rPr>
                <w:rFonts w:hint="cs"/>
              </w:rPr>
              <w:t>CH</w:t>
            </w:r>
            <w:r w:rsidRPr="00077A80">
              <w:rPr>
                <w:rFonts w:hint="cs"/>
                <w:vertAlign w:val="subscript"/>
              </w:rPr>
              <w:t>4</w:t>
            </w:r>
          </w:p>
        </w:tc>
        <w:tc>
          <w:tcPr>
            <w:tcW w:w="1215" w:type="dxa"/>
          </w:tcPr>
          <w:p w14:paraId="6D611F76" w14:textId="310F0ABF" w:rsidR="009E397D" w:rsidRPr="00077A80" w:rsidRDefault="004D3A53" w:rsidP="007D3E7B">
            <w:pPr>
              <w:ind w:left="0"/>
              <w:jc w:val="center"/>
              <w:rPr>
                <w:cs/>
              </w:rPr>
            </w:pPr>
            <w:r>
              <w:t>Assessed</w:t>
            </w:r>
          </w:p>
        </w:tc>
        <w:tc>
          <w:tcPr>
            <w:tcW w:w="4023" w:type="dxa"/>
            <w:vMerge w:val="restart"/>
          </w:tcPr>
          <w:p w14:paraId="4200D453" w14:textId="0C9D895C" w:rsidR="009E397D" w:rsidRPr="00077A80" w:rsidRDefault="004D3A53" w:rsidP="004D3A53">
            <w:pPr>
              <w:ind w:left="0"/>
              <w:rPr>
                <w:cs/>
              </w:rPr>
            </w:pPr>
            <w:r w:rsidRPr="004D3A53">
              <w:t>Non-CO</w:t>
            </w:r>
            <w:r w:rsidRPr="004D3A53">
              <w:rPr>
                <w:vertAlign w:val="subscript"/>
                <w:cs/>
              </w:rPr>
              <w:t>2</w:t>
            </w:r>
            <w:r w:rsidRPr="004D3A53">
              <w:rPr>
                <w:cs/>
              </w:rPr>
              <w:t xml:space="preserve"> </w:t>
            </w:r>
            <w:r w:rsidRPr="004D3A53">
              <w:t>emissions from burned aboveground biomass, depending on project activities.</w:t>
            </w:r>
          </w:p>
        </w:tc>
      </w:tr>
      <w:tr w:rsidR="004D3A53" w:rsidRPr="00077A80" w14:paraId="2F91D480" w14:textId="77777777" w:rsidTr="00310E33">
        <w:tc>
          <w:tcPr>
            <w:tcW w:w="2166" w:type="dxa"/>
            <w:vMerge/>
          </w:tcPr>
          <w:p w14:paraId="4D8B7027" w14:textId="77777777" w:rsidR="004D3A53" w:rsidRPr="00077A80" w:rsidRDefault="004D3A53" w:rsidP="004D3A53">
            <w:pPr>
              <w:ind w:left="0"/>
              <w:rPr>
                <w:cs/>
              </w:rPr>
            </w:pPr>
          </w:p>
        </w:tc>
        <w:tc>
          <w:tcPr>
            <w:tcW w:w="1484" w:type="dxa"/>
          </w:tcPr>
          <w:p w14:paraId="795A793B" w14:textId="77777777" w:rsidR="004D3A53" w:rsidRPr="00077A80" w:rsidRDefault="004D3A53" w:rsidP="004D3A53">
            <w:pPr>
              <w:ind w:left="37"/>
              <w:jc w:val="center"/>
            </w:pPr>
            <w:r w:rsidRPr="00077A80">
              <w:rPr>
                <w:rFonts w:hint="cs"/>
              </w:rPr>
              <w:t>N</w:t>
            </w:r>
            <w:r w:rsidRPr="00077A80">
              <w:rPr>
                <w:rFonts w:hint="cs"/>
                <w:vertAlign w:val="subscript"/>
              </w:rPr>
              <w:t>2</w:t>
            </w:r>
            <w:r w:rsidRPr="00077A80">
              <w:rPr>
                <w:rFonts w:hint="cs"/>
              </w:rPr>
              <w:t>O</w:t>
            </w:r>
          </w:p>
        </w:tc>
        <w:tc>
          <w:tcPr>
            <w:tcW w:w="1215" w:type="dxa"/>
          </w:tcPr>
          <w:p w14:paraId="1EE9D04F" w14:textId="1624F32D" w:rsidR="004D3A53" w:rsidRPr="00077A80" w:rsidRDefault="004D3A53" w:rsidP="004D3A53">
            <w:pPr>
              <w:ind w:left="0"/>
              <w:jc w:val="center"/>
              <w:rPr>
                <w:cs/>
              </w:rPr>
            </w:pPr>
            <w:r>
              <w:t>Assessed</w:t>
            </w:r>
          </w:p>
        </w:tc>
        <w:tc>
          <w:tcPr>
            <w:tcW w:w="4023" w:type="dxa"/>
            <w:vMerge/>
          </w:tcPr>
          <w:p w14:paraId="0AE9348E" w14:textId="77777777" w:rsidR="004D3A53" w:rsidRPr="00077A80" w:rsidRDefault="004D3A53" w:rsidP="004D3A53">
            <w:pPr>
              <w:ind w:left="0"/>
              <w:rPr>
                <w:cs/>
              </w:rPr>
            </w:pPr>
          </w:p>
        </w:tc>
      </w:tr>
      <w:tr w:rsidR="004D3A53" w:rsidRPr="00077A80" w14:paraId="53C45D02" w14:textId="77777777" w:rsidTr="00310E33">
        <w:tc>
          <w:tcPr>
            <w:tcW w:w="2166" w:type="dxa"/>
            <w:vMerge w:val="restart"/>
          </w:tcPr>
          <w:p w14:paraId="0891ECB9" w14:textId="3870A606" w:rsidR="004D3A53" w:rsidRPr="00077A80" w:rsidRDefault="004D3A53" w:rsidP="004D3A53">
            <w:pPr>
              <w:ind w:left="0"/>
              <w:rPr>
                <w:cs/>
              </w:rPr>
            </w:pPr>
            <w:r w:rsidRPr="004D3A53">
              <w:t>Peat</w:t>
            </w:r>
          </w:p>
        </w:tc>
        <w:tc>
          <w:tcPr>
            <w:tcW w:w="1484" w:type="dxa"/>
          </w:tcPr>
          <w:p w14:paraId="61332DDA" w14:textId="77777777" w:rsidR="004D3A53" w:rsidRPr="00077A80" w:rsidRDefault="004D3A53" w:rsidP="004D3A53">
            <w:pPr>
              <w:ind w:left="37"/>
              <w:jc w:val="center"/>
            </w:pPr>
            <w:r w:rsidRPr="00077A80">
              <w:rPr>
                <w:rFonts w:hint="cs"/>
              </w:rPr>
              <w:t>CO</w:t>
            </w:r>
            <w:r w:rsidRPr="00077A80">
              <w:rPr>
                <w:rFonts w:hint="cs"/>
                <w:vertAlign w:val="subscript"/>
                <w:cs/>
              </w:rPr>
              <w:t>2</w:t>
            </w:r>
          </w:p>
        </w:tc>
        <w:tc>
          <w:tcPr>
            <w:tcW w:w="1215" w:type="dxa"/>
          </w:tcPr>
          <w:p w14:paraId="0372EA54" w14:textId="34CCFCFA" w:rsidR="004D3A53" w:rsidRPr="00077A80" w:rsidRDefault="004D3A53" w:rsidP="004D3A53">
            <w:pPr>
              <w:ind w:left="0"/>
              <w:jc w:val="center"/>
              <w:rPr>
                <w:cs/>
              </w:rPr>
            </w:pPr>
            <w:r w:rsidRPr="00224087">
              <w:t>Assessed</w:t>
            </w:r>
          </w:p>
        </w:tc>
        <w:tc>
          <w:tcPr>
            <w:tcW w:w="4023" w:type="dxa"/>
          </w:tcPr>
          <w:p w14:paraId="6A943BBB" w14:textId="77A9299A" w:rsidR="004D3A53" w:rsidRPr="00077A80" w:rsidRDefault="004D3A53" w:rsidP="004D3A53">
            <w:pPr>
              <w:ind w:left="0"/>
              <w:rPr>
                <w:cs/>
              </w:rPr>
            </w:pPr>
            <w:r w:rsidRPr="004D3A53">
              <w:t>CO</w:t>
            </w:r>
            <w:r w:rsidRPr="004D3A53">
              <w:rPr>
                <w:vertAlign w:val="subscript"/>
                <w:cs/>
              </w:rPr>
              <w:t>2</w:t>
            </w:r>
            <w:r w:rsidRPr="004D3A53">
              <w:rPr>
                <w:cs/>
              </w:rPr>
              <w:t xml:space="preserve"> </w:t>
            </w:r>
            <w:r w:rsidRPr="004D3A53">
              <w:t>emissions from burned peat or drainage.</w:t>
            </w:r>
          </w:p>
        </w:tc>
      </w:tr>
      <w:tr w:rsidR="004D3A53" w:rsidRPr="00077A80" w14:paraId="206BF29C" w14:textId="77777777" w:rsidTr="00310E33">
        <w:tc>
          <w:tcPr>
            <w:tcW w:w="2166" w:type="dxa"/>
            <w:vMerge/>
          </w:tcPr>
          <w:p w14:paraId="2F30FB08" w14:textId="77777777" w:rsidR="004D3A53" w:rsidRPr="00077A80" w:rsidRDefault="004D3A53" w:rsidP="004D3A53">
            <w:pPr>
              <w:ind w:left="0"/>
              <w:rPr>
                <w:cs/>
              </w:rPr>
            </w:pPr>
          </w:p>
        </w:tc>
        <w:tc>
          <w:tcPr>
            <w:tcW w:w="1484" w:type="dxa"/>
          </w:tcPr>
          <w:p w14:paraId="051B2B91" w14:textId="77777777" w:rsidR="004D3A53" w:rsidRPr="00077A80" w:rsidRDefault="004D3A53" w:rsidP="004D3A53">
            <w:pPr>
              <w:ind w:left="37"/>
              <w:jc w:val="center"/>
            </w:pPr>
            <w:r w:rsidRPr="00077A80">
              <w:rPr>
                <w:rFonts w:hint="cs"/>
              </w:rPr>
              <w:t>CH</w:t>
            </w:r>
            <w:r w:rsidRPr="00077A80">
              <w:rPr>
                <w:rFonts w:hint="cs"/>
                <w:vertAlign w:val="subscript"/>
              </w:rPr>
              <w:t>4</w:t>
            </w:r>
          </w:p>
        </w:tc>
        <w:tc>
          <w:tcPr>
            <w:tcW w:w="1215" w:type="dxa"/>
          </w:tcPr>
          <w:p w14:paraId="7E62FBFD" w14:textId="3FD898C5" w:rsidR="004D3A53" w:rsidRPr="00077A80" w:rsidRDefault="004D3A53" w:rsidP="004D3A53">
            <w:pPr>
              <w:ind w:left="0"/>
              <w:jc w:val="center"/>
              <w:rPr>
                <w:cs/>
              </w:rPr>
            </w:pPr>
            <w:r w:rsidRPr="00224087">
              <w:t>Assessed</w:t>
            </w:r>
          </w:p>
        </w:tc>
        <w:tc>
          <w:tcPr>
            <w:tcW w:w="4023" w:type="dxa"/>
          </w:tcPr>
          <w:p w14:paraId="366A2075" w14:textId="1D60C4DF" w:rsidR="004D3A53" w:rsidRPr="00077A80" w:rsidRDefault="004D3A53" w:rsidP="004D3A53">
            <w:pPr>
              <w:ind w:left="0"/>
              <w:rPr>
                <w:cs/>
              </w:rPr>
            </w:pPr>
            <w:r w:rsidRPr="004D3A53">
              <w:t>CH</w:t>
            </w:r>
            <w:r w:rsidRPr="004D3A53">
              <w:rPr>
                <w:vertAlign w:val="subscript"/>
                <w:cs/>
              </w:rPr>
              <w:t>4</w:t>
            </w:r>
            <w:r w:rsidRPr="004D3A53">
              <w:rPr>
                <w:cs/>
              </w:rPr>
              <w:t xml:space="preserve"> </w:t>
            </w:r>
            <w:r w:rsidRPr="004D3A53">
              <w:t>emissions from burned peat or drainage.</w:t>
            </w:r>
          </w:p>
        </w:tc>
      </w:tr>
      <w:tr w:rsidR="004D3A53" w:rsidRPr="00077A80" w14:paraId="3EFFDE1F" w14:textId="77777777" w:rsidTr="00310E33">
        <w:tc>
          <w:tcPr>
            <w:tcW w:w="2166" w:type="dxa"/>
            <w:vMerge/>
          </w:tcPr>
          <w:p w14:paraId="684716CC" w14:textId="77777777" w:rsidR="004D3A53" w:rsidRPr="00077A80" w:rsidRDefault="004D3A53" w:rsidP="004D3A53">
            <w:pPr>
              <w:ind w:left="0"/>
              <w:rPr>
                <w:cs/>
              </w:rPr>
            </w:pPr>
          </w:p>
        </w:tc>
        <w:tc>
          <w:tcPr>
            <w:tcW w:w="1484" w:type="dxa"/>
          </w:tcPr>
          <w:p w14:paraId="0A427EEF" w14:textId="77777777" w:rsidR="004D3A53" w:rsidRPr="00077A80" w:rsidRDefault="004D3A53" w:rsidP="004D3A53">
            <w:pPr>
              <w:ind w:left="37"/>
              <w:jc w:val="center"/>
            </w:pPr>
            <w:r w:rsidRPr="00077A80">
              <w:rPr>
                <w:rFonts w:hint="cs"/>
              </w:rPr>
              <w:t>N</w:t>
            </w:r>
            <w:r w:rsidRPr="00077A80">
              <w:rPr>
                <w:rFonts w:hint="cs"/>
                <w:vertAlign w:val="subscript"/>
              </w:rPr>
              <w:t>2</w:t>
            </w:r>
            <w:r w:rsidRPr="00077A80">
              <w:rPr>
                <w:rFonts w:hint="cs"/>
              </w:rPr>
              <w:t>O</w:t>
            </w:r>
          </w:p>
        </w:tc>
        <w:tc>
          <w:tcPr>
            <w:tcW w:w="1215" w:type="dxa"/>
          </w:tcPr>
          <w:p w14:paraId="340C3CBD" w14:textId="34B164A7" w:rsidR="004D3A53" w:rsidRPr="00077A80" w:rsidRDefault="004D3A53" w:rsidP="004D3A53">
            <w:pPr>
              <w:ind w:left="0"/>
              <w:jc w:val="center"/>
              <w:rPr>
                <w:cs/>
              </w:rPr>
            </w:pPr>
            <w:r w:rsidRPr="00224087">
              <w:t>Assessed</w:t>
            </w:r>
          </w:p>
        </w:tc>
        <w:tc>
          <w:tcPr>
            <w:tcW w:w="4023" w:type="dxa"/>
          </w:tcPr>
          <w:p w14:paraId="5482F50D" w14:textId="3D7FEE19" w:rsidR="004D3A53" w:rsidRPr="00077A80" w:rsidRDefault="004D3A53" w:rsidP="004D3A53">
            <w:pPr>
              <w:ind w:left="0"/>
              <w:rPr>
                <w:cs/>
              </w:rPr>
            </w:pPr>
            <w:r w:rsidRPr="004D3A53">
              <w:t>N</w:t>
            </w:r>
            <w:r w:rsidRPr="004D3A53">
              <w:rPr>
                <w:vertAlign w:val="subscript"/>
                <w:cs/>
              </w:rPr>
              <w:t>2</w:t>
            </w:r>
            <w:r w:rsidRPr="004D3A53">
              <w:t>O emissions from drained peatlands. N</w:t>
            </w:r>
            <w:r w:rsidRPr="004D3A53">
              <w:rPr>
                <w:vertAlign w:val="subscript"/>
                <w:cs/>
              </w:rPr>
              <w:t>2</w:t>
            </w:r>
            <w:r w:rsidRPr="004D3A53">
              <w:t>O emissions from peat burning in the baseline may be higher than during the project period; therefore, non-assessment is based on the principle of conservativeness.</w:t>
            </w:r>
          </w:p>
        </w:tc>
      </w:tr>
    </w:tbl>
    <w:bookmarkEnd w:id="1"/>
    <w:p w14:paraId="7055FC5F" w14:textId="568E4A1B" w:rsidR="009E397D" w:rsidRPr="00077A80" w:rsidRDefault="004D3A53" w:rsidP="009E397D">
      <w:pPr>
        <w:ind w:left="0"/>
      </w:pPr>
      <w:r w:rsidRPr="004D3A53">
        <w:t>Note: For the assessment of emission sources or greenhouse gas removals, project developers must consider significant changes in carbon dioxide (CO</w:t>
      </w:r>
      <w:r w:rsidRPr="004D3A53">
        <w:rPr>
          <w:cs/>
        </w:rPr>
        <w:t>2)</w:t>
      </w:r>
      <w:r w:rsidRPr="004D3A53">
        <w:t>, nitrous oxide (N</w:t>
      </w:r>
      <w:r w:rsidRPr="004D3A53">
        <w:rPr>
          <w:cs/>
        </w:rPr>
        <w:t>2</w:t>
      </w:r>
      <w:r w:rsidRPr="004D3A53">
        <w:t>O), and methane (CH</w:t>
      </w:r>
      <w:r w:rsidRPr="004D3A53">
        <w:rPr>
          <w:cs/>
        </w:rPr>
        <w:t xml:space="preserve">4) </w:t>
      </w:r>
      <w:r w:rsidRPr="004D3A53">
        <w:t>emissions. This consideration must involve a comparison with the baseline scenario, examining the relationship between activities implemented under the project and their potential impacts on greenhouse gas emissions, using tool T-VER-P-TOOL-</w:t>
      </w:r>
      <w:r w:rsidRPr="004D3A53">
        <w:rPr>
          <w:cs/>
        </w:rPr>
        <w:t xml:space="preserve">01-09: </w:t>
      </w:r>
      <w:r w:rsidRPr="004D3A53">
        <w:t>Tool for Testing Significance of GHG emissions in Forest Project Activities.</w:t>
      </w:r>
    </w:p>
    <w:p w14:paraId="2DBFBD8D" w14:textId="2A93B95F" w:rsidR="009E397D" w:rsidRPr="00077A80" w:rsidRDefault="00CD120E">
      <w:pPr>
        <w:pStyle w:val="Heading1"/>
        <w:numPr>
          <w:ilvl w:val="0"/>
          <w:numId w:val="33"/>
        </w:numPr>
        <w:spacing w:before="0"/>
        <w:rPr>
          <w:rFonts w:ascii="TH SarabunPSK" w:hAnsi="TH SarabunPSK" w:cs="TH SarabunPSK"/>
          <w:b/>
          <w:bCs/>
          <w:color w:val="auto"/>
          <w:sz w:val="32"/>
          <w:szCs w:val="32"/>
        </w:rPr>
      </w:pPr>
      <w:r w:rsidRPr="00CD120E">
        <w:rPr>
          <w:rFonts w:ascii="TH SarabunPSK" w:hAnsi="TH SarabunPSK" w:cs="TH SarabunPSK"/>
          <w:b/>
          <w:bCs/>
          <w:color w:val="auto"/>
          <w:sz w:val="32"/>
          <w:szCs w:val="32"/>
        </w:rPr>
        <w:lastRenderedPageBreak/>
        <w:t>Baseline Net GHG Emissions and Removals by Sinks</w:t>
      </w:r>
    </w:p>
    <w:p w14:paraId="57596ECF" w14:textId="0E139FC6" w:rsidR="00275C19" w:rsidRPr="001006B8" w:rsidRDefault="00CD120E" w:rsidP="00275C19">
      <w:pPr>
        <w:ind w:left="0" w:firstLine="720"/>
        <w:jc w:val="thaiDistribute"/>
      </w:pPr>
      <w:bookmarkStart w:id="2" w:name="_Hlk100314711"/>
      <w:r w:rsidRPr="00CD120E">
        <w:t>The baseline scenario represents the decomposition of drained peat. Microorganisms decompose organic matter within the peat soil, releasing carbon dioxide into the atmosphere. Furthermore, dry peatlands are at risk of forest fires, which also release greenhouse gases.</w:t>
      </w:r>
    </w:p>
    <w:p w14:paraId="6DB46ACE" w14:textId="3B183E1A" w:rsidR="009E397D" w:rsidRPr="006D78C2" w:rsidRDefault="00CD120E" w:rsidP="009E397D">
      <w:pPr>
        <w:ind w:left="0" w:firstLine="720"/>
        <w:jc w:val="thaiDistribute"/>
        <w:rPr>
          <w:color w:val="000000" w:themeColor="text1"/>
        </w:rPr>
      </w:pPr>
      <w:r w:rsidRPr="00CD120E">
        <w:t>The calculation of the net change in greenhouse gas emissions and removals for the baseline scenario considers two primary sources: peat soil and aboveground biomass. The total net baseline emissions and removals, including both sequestration and emissions, are calculated as follows:</w:t>
      </w:r>
    </w:p>
    <w:bookmarkStart w:id="3" w:name="_Hlk196502738"/>
    <w:p w14:paraId="3D724863" w14:textId="5960B2BD" w:rsidR="009E397D" w:rsidRPr="006D78C2" w:rsidRDefault="00000000" w:rsidP="009E397D">
      <w:pPr>
        <w:ind w:firstLine="720"/>
        <w:jc w:val="center"/>
        <w:rPr>
          <w:color w:val="000000" w:themeColor="text1"/>
        </w:rPr>
      </w:pPr>
      <m:oMathPara>
        <m:oMath>
          <m:sSub>
            <m:sSubPr>
              <m:ctrlPr>
                <w:rPr>
                  <w:rFonts w:ascii="Cambria Math" w:hAnsi="Cambria Math" w:hint="cs"/>
                  <w:i/>
                  <w:color w:val="000000" w:themeColor="text1"/>
                </w:rPr>
              </m:ctrlPr>
            </m:sSubPr>
            <m:e>
              <m:r>
                <w:rPr>
                  <w:rFonts w:ascii="Cambria Math" w:hAnsi="Cambria Math" w:cs="Cambria Math" w:hint="cs"/>
                  <w:color w:val="000000" w:themeColor="text1"/>
                  <w:cs/>
                </w:rPr>
                <m:t>C</m:t>
              </m:r>
            </m:e>
            <m:sub>
              <m:r>
                <w:rPr>
                  <w:rFonts w:ascii="Cambria Math" w:hAnsi="Cambria Math" w:hint="cs"/>
                  <w:color w:val="000000" w:themeColor="text1"/>
                </w:rPr>
                <m:t>BSL,</m:t>
              </m:r>
              <m:r>
                <w:rPr>
                  <w:rFonts w:ascii="Cambria Math" w:hAnsi="Cambria Math" w:cs="Cambria Math" w:hint="cs"/>
                  <w:color w:val="000000" w:themeColor="text1"/>
                  <w:cs/>
                </w:rPr>
                <m:t>t</m:t>
              </m:r>
            </m:sub>
          </m:sSub>
          <m:r>
            <w:rPr>
              <w:rFonts w:ascii="Cambria Math" w:hAnsi="Cambria Math" w:hint="cs"/>
              <w:color w:val="000000" w:themeColor="text1"/>
              <w:cs/>
            </w:rPr>
            <m:t>=</m:t>
          </m:r>
          <m:r>
            <w:rPr>
              <w:rFonts w:ascii="Cambria Math" w:hAnsi="Cambria Math" w:hint="cs"/>
              <w:color w:val="000000" w:themeColor="text1"/>
            </w:rPr>
            <m:t xml:space="preserve"> </m:t>
          </m:r>
          <m:nary>
            <m:naryPr>
              <m:chr m:val="∑"/>
              <m:limLoc m:val="undOvr"/>
              <m:ctrlPr>
                <w:rPr>
                  <w:rFonts w:ascii="Cambria Math" w:hAnsi="Cambria Math" w:hint="cs"/>
                  <w:i/>
                  <w:color w:val="000000" w:themeColor="text1"/>
                </w:rPr>
              </m:ctrlPr>
            </m:naryPr>
            <m:sub>
              <m:r>
                <w:rPr>
                  <w:rFonts w:ascii="Cambria Math" w:hAnsi="Cambria Math"/>
                  <w:color w:val="000000" w:themeColor="text1"/>
                </w:rPr>
                <m:t>j</m:t>
              </m:r>
              <m:r>
                <w:rPr>
                  <w:rFonts w:ascii="Cambria Math" w:hAnsi="Cambria Math" w:hint="cs"/>
                  <w:color w:val="000000" w:themeColor="text1"/>
                </w:rPr>
                <m:t>=1</m:t>
              </m:r>
            </m:sub>
            <m:sup>
              <m:r>
                <w:rPr>
                  <w:rFonts w:ascii="Cambria Math" w:hAnsi="Cambria Math"/>
                  <w:color w:val="000000" w:themeColor="text1"/>
                </w:rPr>
                <m:t>m</m:t>
              </m:r>
            </m:sup>
            <m:e>
              <m:d>
                <m:dPr>
                  <m:ctrlPr>
                    <w:rPr>
                      <w:rFonts w:ascii="Cambria Math" w:hAnsi="Cambria Math"/>
                      <w:i/>
                      <w:color w:val="000000" w:themeColor="text1"/>
                    </w:rPr>
                  </m:ctrlPr>
                </m:dPr>
                <m:e>
                  <m:r>
                    <w:rPr>
                      <w:rFonts w:ascii="Cambria Math" w:hAnsi="Cambria Math" w:hint="cs"/>
                      <w:color w:val="000000" w:themeColor="text1"/>
                    </w:rPr>
                    <m:t xml:space="preserve"> </m:t>
                  </m:r>
                  <m:sSub>
                    <m:sSubPr>
                      <m:ctrlPr>
                        <w:rPr>
                          <w:rFonts w:ascii="Cambria Math" w:hAnsi="Cambria Math" w:hint="cs"/>
                          <w:i/>
                          <w:color w:val="000000" w:themeColor="text1"/>
                        </w:rPr>
                      </m:ctrlPr>
                    </m:sSubPr>
                    <m:e>
                      <m:r>
                        <w:rPr>
                          <w:rFonts w:ascii="Cambria Math" w:hAnsi="Cambria Math" w:hint="cs"/>
                          <w:color w:val="000000" w:themeColor="text1"/>
                        </w:rPr>
                        <m:t>E</m:t>
                      </m:r>
                    </m:e>
                    <m:sub>
                      <m:r>
                        <w:rPr>
                          <w:rFonts w:ascii="Cambria Math" w:hAnsi="Cambria Math" w:hint="cs"/>
                          <w:color w:val="000000" w:themeColor="text1"/>
                        </w:rPr>
                        <m:t>BSL,</m:t>
                      </m:r>
                      <m:r>
                        <w:rPr>
                          <w:rFonts w:ascii="Cambria Math" w:hAnsi="Cambria Math"/>
                          <w:color w:val="000000" w:themeColor="text1"/>
                        </w:rPr>
                        <m:t>Peat</m:t>
                      </m:r>
                      <m:r>
                        <w:rPr>
                          <w:rFonts w:ascii="Cambria Math" w:hAnsi="Cambria Math" w:hint="cs"/>
                          <w:color w:val="000000" w:themeColor="text1"/>
                        </w:rPr>
                        <m:t>,</m:t>
                      </m:r>
                      <m:r>
                        <w:rPr>
                          <w:rFonts w:ascii="Cambria Math" w:hAnsi="Cambria Math"/>
                          <w:color w:val="000000" w:themeColor="text1"/>
                        </w:rPr>
                        <m:t>j</m:t>
                      </m:r>
                      <m:r>
                        <w:rPr>
                          <w:rFonts w:ascii="Cambria Math" w:hAnsi="Cambria Math" w:hint="cs"/>
                          <w:color w:val="000000" w:themeColor="text1"/>
                        </w:rPr>
                        <m:t>,t</m:t>
                      </m:r>
                    </m:sub>
                  </m:sSub>
                  <m:r>
                    <w:rPr>
                      <w:rFonts w:ascii="Cambria Math" w:hAnsi="Cambria Math"/>
                      <w:color w:val="000000" w:themeColor="text1"/>
                    </w:rPr>
                    <m:t>+</m:t>
                  </m:r>
                  <m:r>
                    <w:rPr>
                      <w:rFonts w:ascii="Cambria Math" w:hAnsi="Cambria Math" w:hint="cs"/>
                      <w:color w:val="000000" w:themeColor="text1"/>
                    </w:rPr>
                    <m:t>∆</m:t>
                  </m:r>
                  <m:sSub>
                    <m:sSubPr>
                      <m:ctrlPr>
                        <w:rPr>
                          <w:rFonts w:ascii="Cambria Math" w:hAnsi="Cambria Math" w:hint="cs"/>
                          <w:i/>
                          <w:color w:val="000000" w:themeColor="text1"/>
                        </w:rPr>
                      </m:ctrlPr>
                    </m:sSubPr>
                    <m:e>
                      <m:r>
                        <w:rPr>
                          <w:rFonts w:ascii="Cambria Math" w:hAnsi="Cambria Math" w:hint="cs"/>
                          <w:color w:val="000000" w:themeColor="text1"/>
                        </w:rPr>
                        <m:t>C</m:t>
                      </m:r>
                    </m:e>
                    <m:sub>
                      <m:r>
                        <w:rPr>
                          <w:rFonts w:ascii="Cambria Math" w:hAnsi="Cambria Math" w:hint="cs"/>
                          <w:color w:val="000000" w:themeColor="text1"/>
                        </w:rPr>
                        <m:t>BSL,AG,</m:t>
                      </m:r>
                      <m:r>
                        <w:rPr>
                          <w:rFonts w:ascii="Cambria Math" w:hAnsi="Cambria Math"/>
                          <w:color w:val="000000" w:themeColor="text1"/>
                        </w:rPr>
                        <m:t>j</m:t>
                      </m:r>
                      <m:r>
                        <w:rPr>
                          <w:rFonts w:ascii="Cambria Math" w:hAnsi="Cambria Math" w:hint="cs"/>
                          <w:color w:val="000000" w:themeColor="text1"/>
                        </w:rPr>
                        <m:t>,t</m:t>
                      </m:r>
                    </m:sub>
                  </m:sSub>
                </m:e>
              </m:d>
            </m:e>
          </m:nary>
        </m:oMath>
      </m:oMathPara>
      <w:bookmarkEnd w:id="3"/>
    </w:p>
    <w:p w14:paraId="644FD900" w14:textId="01DA2E81" w:rsidR="009E397D" w:rsidRPr="006D78C2" w:rsidRDefault="00CD120E" w:rsidP="009E397D">
      <w:pPr>
        <w:ind w:firstLine="720"/>
        <w:rPr>
          <w:color w:val="000000" w:themeColor="text1"/>
        </w:rPr>
      </w:pPr>
      <w:r>
        <w:rPr>
          <w:color w:val="000000" w:themeColor="text1"/>
        </w:rPr>
        <w:t>Where:</w:t>
      </w:r>
    </w:p>
    <w:tbl>
      <w:tblPr>
        <w:tblStyle w:val="TableGrid"/>
        <w:tblpPr w:leftFromText="180" w:rightFromText="180" w:vertAnchor="text" w:horzAnchor="margin"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4"/>
        <w:gridCol w:w="708"/>
        <w:gridCol w:w="6424"/>
      </w:tblGrid>
      <w:tr w:rsidR="006D78C2" w:rsidRPr="006D78C2" w14:paraId="4024D5C8" w14:textId="77777777" w:rsidTr="00CE3F6D">
        <w:tc>
          <w:tcPr>
            <w:tcW w:w="1894" w:type="dxa"/>
          </w:tcPr>
          <w:p w14:paraId="6644C970" w14:textId="77777777" w:rsidR="009E397D" w:rsidRPr="00CE3F6D" w:rsidRDefault="00000000" w:rsidP="00CE3F6D">
            <w:pPr>
              <w:spacing w:before="60"/>
              <w:ind w:left="357"/>
              <w:rPr>
                <w:color w:val="000000" w:themeColor="text1"/>
                <w:sz w:val="28"/>
                <w:szCs w:val="28"/>
              </w:rPr>
            </w:pPr>
            <m:oMathPara>
              <m:oMathParaPr>
                <m:jc m:val="right"/>
              </m:oMathParaPr>
              <m:oMath>
                <m:sSub>
                  <m:sSubPr>
                    <m:ctrlPr>
                      <w:rPr>
                        <w:rFonts w:ascii="Cambria Math" w:hAnsi="Cambria Math" w:hint="cs"/>
                        <w:i/>
                        <w:color w:val="000000" w:themeColor="text1"/>
                        <w:sz w:val="28"/>
                        <w:szCs w:val="28"/>
                      </w:rPr>
                    </m:ctrlPr>
                  </m:sSubPr>
                  <m:e>
                    <m:r>
                      <w:rPr>
                        <w:rFonts w:ascii="Cambria Math" w:hAnsi="Cambria Math" w:cs="Cambria Math" w:hint="cs"/>
                        <w:color w:val="000000" w:themeColor="text1"/>
                        <w:sz w:val="28"/>
                        <w:szCs w:val="28"/>
                        <w:cs/>
                      </w:rPr>
                      <m:t>C</m:t>
                    </m:r>
                  </m:e>
                  <m:sub>
                    <m:r>
                      <w:rPr>
                        <w:rFonts w:ascii="Cambria Math" w:hAnsi="Cambria Math" w:cs="Cambria Math" w:hint="cs"/>
                        <w:color w:val="000000" w:themeColor="text1"/>
                        <w:sz w:val="28"/>
                        <w:szCs w:val="28"/>
                        <w:cs/>
                      </w:rPr>
                      <m:t>BSL</m:t>
                    </m:r>
                    <m:r>
                      <w:rPr>
                        <w:rFonts w:ascii="Cambria Math" w:hAnsi="Cambria Math"/>
                        <w:color w:val="000000" w:themeColor="text1"/>
                        <w:sz w:val="28"/>
                        <w:szCs w:val="28"/>
                      </w:rPr>
                      <m:t>,</m:t>
                    </m:r>
                    <m:r>
                      <w:rPr>
                        <w:rFonts w:ascii="Cambria Math" w:hAnsi="Cambria Math" w:cs="Cambria Math" w:hint="cs"/>
                        <w:color w:val="000000" w:themeColor="text1"/>
                        <w:sz w:val="28"/>
                        <w:szCs w:val="28"/>
                        <w:cs/>
                      </w:rPr>
                      <m:t>t</m:t>
                    </m:r>
                  </m:sub>
                </m:sSub>
              </m:oMath>
            </m:oMathPara>
          </w:p>
        </w:tc>
        <w:tc>
          <w:tcPr>
            <w:tcW w:w="708" w:type="dxa"/>
          </w:tcPr>
          <w:p w14:paraId="77F0B1DD" w14:textId="77777777" w:rsidR="009E397D" w:rsidRPr="006D78C2" w:rsidRDefault="009E397D" w:rsidP="00CE3F6D">
            <w:pPr>
              <w:spacing w:before="60"/>
              <w:ind w:left="357"/>
              <w:rPr>
                <w:color w:val="000000" w:themeColor="text1"/>
              </w:rPr>
            </w:pPr>
            <w:r w:rsidRPr="006D78C2">
              <w:rPr>
                <w:rFonts w:hint="cs"/>
                <w:color w:val="000000" w:themeColor="text1"/>
                <w:cs/>
              </w:rPr>
              <w:t>=</w:t>
            </w:r>
          </w:p>
        </w:tc>
        <w:tc>
          <w:tcPr>
            <w:tcW w:w="6424" w:type="dxa"/>
          </w:tcPr>
          <w:p w14:paraId="67E465DE" w14:textId="41B4022F" w:rsidR="009E397D" w:rsidRPr="006D78C2" w:rsidRDefault="00CD120E" w:rsidP="00CE3F6D">
            <w:pPr>
              <w:spacing w:before="60"/>
              <w:ind w:left="357"/>
              <w:jc w:val="both"/>
              <w:rPr>
                <w:color w:val="000000" w:themeColor="text1"/>
                <w:cs/>
              </w:rPr>
            </w:pPr>
            <w:r w:rsidRPr="00CD120E">
              <w:rPr>
                <w:color w:val="000000" w:themeColor="text1"/>
              </w:rPr>
              <w:t>Net baseline greenhouse gas emission and removal changes in year t (</w:t>
            </w:r>
            <w:proofErr w:type="spellStart"/>
            <w:r w:rsidRPr="00CD120E">
              <w:rPr>
                <w:color w:val="000000" w:themeColor="text1"/>
              </w:rPr>
              <w:t>tonnes</w:t>
            </w:r>
            <w:proofErr w:type="spellEnd"/>
            <w:r w:rsidRPr="00CD120E">
              <w:rPr>
                <w:color w:val="000000" w:themeColor="text1"/>
              </w:rPr>
              <w:t xml:space="preserve"> of carbon dioxide equivalent)</w:t>
            </w:r>
          </w:p>
        </w:tc>
      </w:tr>
      <w:tr w:rsidR="00992E20" w:rsidRPr="006D78C2" w14:paraId="00FCED77" w14:textId="77777777" w:rsidTr="00CE3F6D">
        <w:tc>
          <w:tcPr>
            <w:tcW w:w="1894" w:type="dxa"/>
          </w:tcPr>
          <w:p w14:paraId="27E19BCD" w14:textId="211141B8" w:rsidR="00992E20" w:rsidRPr="00CE3F6D" w:rsidRDefault="00000000" w:rsidP="00CE3F6D">
            <w:pPr>
              <w:spacing w:before="60"/>
              <w:ind w:left="357"/>
              <w:rPr>
                <w:color w:val="000000" w:themeColor="text1"/>
                <w:sz w:val="28"/>
                <w:szCs w:val="28"/>
              </w:rPr>
            </w:pPr>
            <m:oMathPara>
              <m:oMath>
                <m:sSub>
                  <m:sSubPr>
                    <m:ctrlPr>
                      <w:rPr>
                        <w:rFonts w:ascii="Cambria Math" w:hAnsi="Cambria Math" w:hint="cs"/>
                        <w:i/>
                        <w:color w:val="000000" w:themeColor="text1"/>
                        <w:sz w:val="28"/>
                        <w:szCs w:val="28"/>
                      </w:rPr>
                    </m:ctrlPr>
                  </m:sSubPr>
                  <m:e>
                    <m:r>
                      <w:rPr>
                        <w:rFonts w:ascii="Cambria Math" w:hAnsi="Cambria Math" w:cs="Cambria Math" w:hint="cs"/>
                        <w:color w:val="000000" w:themeColor="text1"/>
                        <w:sz w:val="28"/>
                        <w:szCs w:val="28"/>
                        <w:cs/>
                      </w:rPr>
                      <m:t>E</m:t>
                    </m:r>
                  </m:e>
                  <m:sub>
                    <m:r>
                      <w:rPr>
                        <w:rFonts w:ascii="Cambria Math" w:hAnsi="Cambria Math" w:cs="Cambria Math" w:hint="cs"/>
                        <w:color w:val="000000" w:themeColor="text1"/>
                        <w:sz w:val="28"/>
                        <w:szCs w:val="28"/>
                        <w:cs/>
                      </w:rPr>
                      <m:t>B</m:t>
                    </m:r>
                    <m:r>
                      <w:rPr>
                        <w:rFonts w:ascii="Cambria Math" w:hAnsi="Cambria Math"/>
                        <w:color w:val="000000" w:themeColor="text1"/>
                        <w:sz w:val="28"/>
                        <w:szCs w:val="28"/>
                      </w:rPr>
                      <m:t>SL,Peat,j,</m:t>
                    </m:r>
                    <m:r>
                      <w:rPr>
                        <w:rFonts w:ascii="Cambria Math" w:hAnsi="Cambria Math" w:cs="Cambria Math" w:hint="cs"/>
                        <w:color w:val="000000" w:themeColor="text1"/>
                        <w:sz w:val="28"/>
                        <w:szCs w:val="28"/>
                        <w:cs/>
                      </w:rPr>
                      <m:t>t</m:t>
                    </m:r>
                  </m:sub>
                </m:sSub>
              </m:oMath>
            </m:oMathPara>
          </w:p>
        </w:tc>
        <w:tc>
          <w:tcPr>
            <w:tcW w:w="708" w:type="dxa"/>
          </w:tcPr>
          <w:p w14:paraId="1522D314" w14:textId="2E12E545" w:rsidR="00992E20" w:rsidRPr="006D78C2" w:rsidRDefault="00992E20" w:rsidP="00CE3F6D">
            <w:pPr>
              <w:spacing w:before="60"/>
              <w:ind w:left="357"/>
              <w:rPr>
                <w:color w:val="000000" w:themeColor="text1"/>
                <w:cs/>
              </w:rPr>
            </w:pPr>
            <w:r w:rsidRPr="006D78C2">
              <w:rPr>
                <w:rFonts w:hint="cs"/>
                <w:color w:val="000000" w:themeColor="text1"/>
                <w:cs/>
              </w:rPr>
              <w:t>=</w:t>
            </w:r>
          </w:p>
        </w:tc>
        <w:tc>
          <w:tcPr>
            <w:tcW w:w="6424" w:type="dxa"/>
          </w:tcPr>
          <w:p w14:paraId="7408644E" w14:textId="04791BA2" w:rsidR="00992E20" w:rsidRPr="006D78C2" w:rsidRDefault="00CD120E" w:rsidP="00CE3F6D">
            <w:pPr>
              <w:spacing w:before="60"/>
              <w:ind w:left="357"/>
              <w:jc w:val="both"/>
              <w:rPr>
                <w:color w:val="000000" w:themeColor="text1"/>
                <w:cs/>
              </w:rPr>
            </w:pPr>
            <w:r w:rsidRPr="00CD120E">
              <w:rPr>
                <w:color w:val="000000" w:themeColor="text1"/>
              </w:rPr>
              <w:t>Total greenhouse gas emissions from peat soil for stratum j in the baseline scenario in year t (</w:t>
            </w:r>
            <w:proofErr w:type="spellStart"/>
            <w:r w:rsidRPr="00CD120E">
              <w:rPr>
                <w:color w:val="000000" w:themeColor="text1"/>
              </w:rPr>
              <w:t>tonnes</w:t>
            </w:r>
            <w:proofErr w:type="spellEnd"/>
            <w:r w:rsidRPr="00CD120E">
              <w:rPr>
                <w:color w:val="000000" w:themeColor="text1"/>
              </w:rPr>
              <w:t xml:space="preserve"> of carbon dioxide equivalent)</w:t>
            </w:r>
          </w:p>
        </w:tc>
      </w:tr>
      <w:tr w:rsidR="006D78C2" w:rsidRPr="006D78C2" w14:paraId="60C3A9BE" w14:textId="77777777" w:rsidTr="00CE3F6D">
        <w:tc>
          <w:tcPr>
            <w:tcW w:w="1894" w:type="dxa"/>
          </w:tcPr>
          <w:p w14:paraId="602A3538" w14:textId="77777777" w:rsidR="009E397D" w:rsidRPr="00CE3F6D" w:rsidRDefault="00000000" w:rsidP="00CE3F6D">
            <w:pPr>
              <w:spacing w:before="60"/>
              <w:ind w:left="357"/>
              <w:rPr>
                <w:b/>
                <w:bCs/>
                <w:color w:val="000000" w:themeColor="text1"/>
                <w:sz w:val="28"/>
                <w:szCs w:val="28"/>
              </w:rPr>
            </w:pPr>
            <m:oMathPara>
              <m:oMathParaPr>
                <m:jc m:val="righ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cs/>
                      </w:rPr>
                      <m:t>∆</m:t>
                    </m:r>
                    <m:r>
                      <w:rPr>
                        <w:rFonts w:ascii="Cambria Math" w:hAnsi="Cambria Math" w:cs="Cambria Math" w:hint="cs"/>
                        <w:color w:val="000000" w:themeColor="text1"/>
                        <w:sz w:val="28"/>
                        <w:szCs w:val="28"/>
                        <w:cs/>
                      </w:rPr>
                      <m:t>C</m:t>
                    </m:r>
                  </m:e>
                  <m:sub>
                    <m:r>
                      <w:rPr>
                        <w:rFonts w:ascii="Cambria Math" w:hAnsi="Cambria Math" w:cs="Cambria Math" w:hint="cs"/>
                        <w:color w:val="000000" w:themeColor="text1"/>
                        <w:sz w:val="28"/>
                        <w:szCs w:val="28"/>
                        <w:cs/>
                      </w:rPr>
                      <m:t>B</m:t>
                    </m:r>
                    <m:r>
                      <w:rPr>
                        <w:rFonts w:ascii="Cambria Math" w:hAnsi="Cambria Math"/>
                        <w:color w:val="000000" w:themeColor="text1"/>
                        <w:sz w:val="28"/>
                        <w:szCs w:val="28"/>
                      </w:rPr>
                      <m:t>SL,</m:t>
                    </m:r>
                    <m:r>
                      <w:rPr>
                        <w:rFonts w:ascii="Cambria Math" w:hAnsi="Cambria Math" w:cs="Cambria Math" w:hint="cs"/>
                        <w:color w:val="000000" w:themeColor="text1"/>
                        <w:sz w:val="28"/>
                        <w:szCs w:val="28"/>
                        <w:cs/>
                      </w:rPr>
                      <m:t>AG</m:t>
                    </m:r>
                    <m:r>
                      <w:rPr>
                        <w:rFonts w:ascii="Cambria Math" w:hAnsi="Cambria Math"/>
                        <w:color w:val="000000" w:themeColor="text1"/>
                        <w:sz w:val="28"/>
                        <w:szCs w:val="28"/>
                      </w:rPr>
                      <m:t>,</m:t>
                    </m:r>
                    <m:r>
                      <w:rPr>
                        <w:rFonts w:ascii="Cambria Math" w:hAnsi="Cambria Math" w:cs="Angsana New"/>
                        <w:color w:val="000000" w:themeColor="text1"/>
                        <w:sz w:val="28"/>
                        <w:szCs w:val="28"/>
                      </w:rPr>
                      <m:t>j</m:t>
                    </m:r>
                    <m:r>
                      <w:rPr>
                        <w:rFonts w:ascii="Cambria Math" w:hAnsi="Cambria Math"/>
                        <w:color w:val="000000" w:themeColor="text1"/>
                        <w:sz w:val="28"/>
                        <w:szCs w:val="28"/>
                      </w:rPr>
                      <m:t>,</m:t>
                    </m:r>
                    <m:r>
                      <w:rPr>
                        <w:rFonts w:ascii="Cambria Math" w:hAnsi="Cambria Math" w:cs="Cambria Math" w:hint="cs"/>
                        <w:color w:val="000000" w:themeColor="text1"/>
                        <w:sz w:val="28"/>
                        <w:szCs w:val="28"/>
                        <w:cs/>
                      </w:rPr>
                      <m:t>t</m:t>
                    </m:r>
                  </m:sub>
                </m:sSub>
              </m:oMath>
            </m:oMathPara>
          </w:p>
        </w:tc>
        <w:tc>
          <w:tcPr>
            <w:tcW w:w="708" w:type="dxa"/>
          </w:tcPr>
          <w:p w14:paraId="4E487DD5" w14:textId="77777777" w:rsidR="009E397D" w:rsidRPr="006D78C2" w:rsidRDefault="009E397D" w:rsidP="00CE3F6D">
            <w:pPr>
              <w:spacing w:before="60"/>
              <w:ind w:left="357"/>
              <w:rPr>
                <w:b/>
                <w:bCs/>
                <w:color w:val="000000" w:themeColor="text1"/>
              </w:rPr>
            </w:pPr>
            <w:r w:rsidRPr="006D78C2">
              <w:rPr>
                <w:rFonts w:hint="cs"/>
                <w:color w:val="000000" w:themeColor="text1"/>
                <w:cs/>
              </w:rPr>
              <w:t>=</w:t>
            </w:r>
          </w:p>
        </w:tc>
        <w:tc>
          <w:tcPr>
            <w:tcW w:w="6424" w:type="dxa"/>
          </w:tcPr>
          <w:p w14:paraId="4E104213" w14:textId="1A83D42C" w:rsidR="009E397D" w:rsidRPr="006D78C2" w:rsidRDefault="00CD120E" w:rsidP="00CE3F6D">
            <w:pPr>
              <w:spacing w:before="60"/>
              <w:ind w:left="357"/>
              <w:jc w:val="both"/>
              <w:rPr>
                <w:b/>
                <w:bCs/>
                <w:color w:val="000000" w:themeColor="text1"/>
                <w:cs/>
              </w:rPr>
            </w:pPr>
            <w:r w:rsidRPr="00CD120E">
              <w:rPr>
                <w:color w:val="000000" w:themeColor="text1"/>
              </w:rPr>
              <w:t>Total change in aboveground biomass carbon sequestration for stratum j in the baseline scenario in year t (</w:t>
            </w:r>
            <w:proofErr w:type="spellStart"/>
            <w:r w:rsidRPr="00CD120E">
              <w:rPr>
                <w:color w:val="000000" w:themeColor="text1"/>
              </w:rPr>
              <w:t>tonnes</w:t>
            </w:r>
            <w:proofErr w:type="spellEnd"/>
            <w:r w:rsidRPr="00CD120E">
              <w:rPr>
                <w:color w:val="000000" w:themeColor="text1"/>
              </w:rPr>
              <w:t xml:space="preserve"> of carbon dioxide equivalent)</w:t>
            </w:r>
          </w:p>
        </w:tc>
      </w:tr>
      <w:tr w:rsidR="006D78C2" w:rsidRPr="006D78C2" w14:paraId="2467AFE0" w14:textId="77777777" w:rsidTr="00CE3F6D">
        <w:tc>
          <w:tcPr>
            <w:tcW w:w="1894" w:type="dxa"/>
          </w:tcPr>
          <w:p w14:paraId="7C87F4A4" w14:textId="77777777" w:rsidR="009E397D" w:rsidRPr="00CE3F6D" w:rsidRDefault="009E397D" w:rsidP="00CE3F6D">
            <w:pPr>
              <w:spacing w:before="60"/>
              <w:ind w:left="357"/>
              <w:jc w:val="center"/>
              <w:rPr>
                <w:b/>
                <w:bCs/>
                <w:i/>
                <w:iCs/>
                <w:color w:val="000000" w:themeColor="text1"/>
                <w:sz w:val="28"/>
                <w:szCs w:val="28"/>
              </w:rPr>
            </w:pPr>
            <w:r w:rsidRPr="00CE3F6D">
              <w:rPr>
                <w:b/>
                <w:bCs/>
                <w:i/>
                <w:iCs/>
                <w:color w:val="000000" w:themeColor="text1"/>
                <w:sz w:val="28"/>
                <w:szCs w:val="28"/>
              </w:rPr>
              <w:t>j</w:t>
            </w:r>
          </w:p>
        </w:tc>
        <w:tc>
          <w:tcPr>
            <w:tcW w:w="708" w:type="dxa"/>
          </w:tcPr>
          <w:p w14:paraId="06C140A0" w14:textId="77777777" w:rsidR="009E397D" w:rsidRPr="006D78C2" w:rsidRDefault="009E397D" w:rsidP="00CE3F6D">
            <w:pPr>
              <w:spacing w:before="60"/>
              <w:ind w:left="357"/>
              <w:rPr>
                <w:color w:val="000000" w:themeColor="text1"/>
              </w:rPr>
            </w:pPr>
            <w:r w:rsidRPr="006D78C2">
              <w:rPr>
                <w:color w:val="000000" w:themeColor="text1"/>
              </w:rPr>
              <w:t>=</w:t>
            </w:r>
          </w:p>
        </w:tc>
        <w:tc>
          <w:tcPr>
            <w:tcW w:w="6424" w:type="dxa"/>
          </w:tcPr>
          <w:p w14:paraId="3ED8F625" w14:textId="35B42B8F" w:rsidR="009E397D" w:rsidRPr="006D78C2" w:rsidRDefault="00CD120E" w:rsidP="00CE3F6D">
            <w:pPr>
              <w:spacing w:before="60"/>
              <w:ind w:left="357"/>
              <w:jc w:val="both"/>
              <w:rPr>
                <w:color w:val="000000" w:themeColor="text1"/>
                <w:cs/>
              </w:rPr>
            </w:pPr>
            <w:r w:rsidRPr="00CD120E">
              <w:rPr>
                <w:color w:val="000000" w:themeColor="text1"/>
              </w:rPr>
              <w:t xml:space="preserve">Strata </w:t>
            </w:r>
            <w:r w:rsidRPr="00CD120E">
              <w:rPr>
                <w:color w:val="000000" w:themeColor="text1"/>
                <w:cs/>
              </w:rPr>
              <w:t>1</w:t>
            </w:r>
            <w:r w:rsidRPr="00CD120E">
              <w:rPr>
                <w:color w:val="000000" w:themeColor="text1"/>
              </w:rPr>
              <w:t xml:space="preserve">, </w:t>
            </w:r>
            <w:r w:rsidRPr="00CD120E">
              <w:rPr>
                <w:color w:val="000000" w:themeColor="text1"/>
                <w:cs/>
              </w:rPr>
              <w:t>2</w:t>
            </w:r>
            <w:r w:rsidRPr="00CD120E">
              <w:rPr>
                <w:color w:val="000000" w:themeColor="text1"/>
              </w:rPr>
              <w:t xml:space="preserve">, </w:t>
            </w:r>
            <w:r w:rsidRPr="00CD120E">
              <w:rPr>
                <w:color w:val="000000" w:themeColor="text1"/>
                <w:cs/>
              </w:rPr>
              <w:t>3</w:t>
            </w:r>
            <w:r w:rsidRPr="00CD120E">
              <w:rPr>
                <w:color w:val="000000" w:themeColor="text1"/>
              </w:rPr>
              <w:t>, ... m in the baseline scenario.</w:t>
            </w:r>
          </w:p>
        </w:tc>
      </w:tr>
    </w:tbl>
    <w:p w14:paraId="148D9C67" w14:textId="77777777" w:rsidR="00920B8D" w:rsidRPr="00920B8D" w:rsidRDefault="00920B8D" w:rsidP="008435DD"/>
    <w:p w14:paraId="070F263B" w14:textId="516A40F3" w:rsidR="009E397D" w:rsidRPr="008435DD" w:rsidRDefault="00920B8D" w:rsidP="008435DD">
      <w:pPr>
        <w:pStyle w:val="Heading2"/>
        <w:spacing w:before="0" w:after="0"/>
        <w:ind w:left="0"/>
        <w:rPr>
          <w:rFonts w:ascii="TH SarabunPSK" w:hAnsi="TH SarabunPSK" w:cs="TH SarabunPSK"/>
          <w:b/>
          <w:bCs/>
          <w:color w:val="auto"/>
          <w:szCs w:val="32"/>
        </w:rPr>
      </w:pPr>
      <w:r>
        <w:rPr>
          <w:rFonts w:ascii="TH SarabunPSK" w:hAnsi="TH SarabunPSK" w:cs="TH SarabunPSK"/>
          <w:b/>
          <w:bCs/>
          <w:color w:val="auto"/>
          <w:szCs w:val="32"/>
        </w:rPr>
        <w:t xml:space="preserve">4.1 </w:t>
      </w:r>
      <w:r w:rsidR="00CD120E" w:rsidRPr="00CD120E">
        <w:rPr>
          <w:rFonts w:ascii="TH SarabunPSK" w:hAnsi="TH SarabunPSK" w:cs="TH SarabunPSK"/>
          <w:b/>
          <w:bCs/>
          <w:color w:val="auto"/>
          <w:szCs w:val="32"/>
        </w:rPr>
        <w:t>Calculation of Total Greenhouse Gas Emissions from Peat</w:t>
      </w:r>
    </w:p>
    <w:p w14:paraId="6B3A6771" w14:textId="381B0E85" w:rsidR="009E397D" w:rsidRPr="00077A80" w:rsidRDefault="00CD120E" w:rsidP="008435DD">
      <w:pPr>
        <w:spacing w:before="120"/>
        <w:ind w:left="0" w:firstLine="720"/>
        <w:jc w:val="thaiDistribute"/>
      </w:pPr>
      <w:r w:rsidRPr="00CD120E">
        <w:t>Assessing greenhouse gas emissions from peat soil resulting from oxidation in the baseline scenario must account for factors that influence emission rates, such as groundwater depth and peat subsidence rates.</w:t>
      </w:r>
    </w:p>
    <w:p w14:paraId="3A9F5B3A" w14:textId="7335FBF6" w:rsidR="009E397D" w:rsidRPr="00077A80" w:rsidRDefault="00CD120E" w:rsidP="008435DD">
      <w:pPr>
        <w:spacing w:before="120"/>
        <w:ind w:left="0" w:firstLine="720"/>
        <w:jc w:val="thaiDistribute"/>
      </w:pPr>
      <w:r w:rsidRPr="00CD120E">
        <w:t>Because water level management and control activities generally result in lower peat burning during the project period compared to the baseline, project developers may choose not to assess emissions from peat burning in accordance with the principle of conservativeness.</w:t>
      </w:r>
    </w:p>
    <w:p w14:paraId="0E7B9F9B" w14:textId="2D19ED84" w:rsidR="009E397D" w:rsidRPr="00077A80" w:rsidRDefault="00CD120E" w:rsidP="008435DD">
      <w:pPr>
        <w:spacing w:before="120"/>
        <w:ind w:left="0" w:firstLine="720"/>
        <w:jc w:val="thaiDistribute"/>
      </w:pPr>
      <w:r w:rsidRPr="00CD120E">
        <w:lastRenderedPageBreak/>
        <w:t>The total greenhouse gas emissions from peat soil, including emissions from both drainage and peat burning, are calculated as follows:</w:t>
      </w:r>
    </w:p>
    <w:p w14:paraId="37A6C77D" w14:textId="77777777" w:rsidR="009E397D" w:rsidRPr="00077A80" w:rsidRDefault="009E397D" w:rsidP="009E397D">
      <w:pPr>
        <w:spacing w:before="120"/>
        <w:ind w:firstLine="720"/>
        <w:jc w:val="thaiDistribute"/>
      </w:pPr>
      <w:r w:rsidRPr="00077A80">
        <w:rPr>
          <w:rFonts w:hint="cs"/>
          <w:i/>
        </w:rPr>
        <w:br/>
      </w: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BSL,P</m:t>
              </m:r>
              <m:r>
                <w:rPr>
                  <w:rFonts w:ascii="Cambria Math" w:hAnsi="Cambria Math"/>
                  <w:sz w:val="28"/>
                  <w:szCs w:val="28"/>
                </w:rPr>
                <m:t>eat</m:t>
              </m:r>
              <m:r>
                <w:rPr>
                  <w:rFonts w:ascii="Cambria Math" w:hAnsi="Cambria Math" w:hint="cs"/>
                  <w:sz w:val="28"/>
                  <w:szCs w:val="28"/>
                </w:rPr>
                <m:t>,</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 xml:space="preserve">= </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BSL,DOC,</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BSL,Burn,</m:t>
              </m:r>
              <m:r>
                <w:rPr>
                  <w:rFonts w:ascii="Cambria Math" w:hAnsi="Cambria Math"/>
                  <w:sz w:val="28"/>
                  <w:szCs w:val="28"/>
                </w:rPr>
                <m:t>j,</m:t>
              </m:r>
              <m:r>
                <w:rPr>
                  <w:rFonts w:ascii="Cambria Math" w:hAnsi="Cambria Math" w:hint="cs"/>
                  <w:sz w:val="28"/>
                  <w:szCs w:val="28"/>
                </w:rPr>
                <m:t>t</m:t>
              </m:r>
            </m:sub>
          </m:sSub>
        </m:oMath>
      </m:oMathPara>
    </w:p>
    <w:p w14:paraId="143FD982" w14:textId="77777777" w:rsidR="009E397D" w:rsidRPr="00077A80" w:rsidRDefault="009E397D" w:rsidP="009E397D">
      <w:pPr>
        <w:spacing w:before="120"/>
        <w:ind w:firstLine="720"/>
        <w:jc w:val="thaiDistribute"/>
      </w:pPr>
    </w:p>
    <w:p w14:paraId="7088148F" w14:textId="1F180FC5" w:rsidR="009E397D" w:rsidRPr="00077A80" w:rsidRDefault="00CD120E" w:rsidP="009E397D">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708"/>
        <w:gridCol w:w="6422"/>
      </w:tblGrid>
      <w:tr w:rsidR="009E397D" w:rsidRPr="00077A80" w14:paraId="2B007491" w14:textId="77777777" w:rsidTr="00077A80">
        <w:tc>
          <w:tcPr>
            <w:tcW w:w="1896" w:type="dxa"/>
          </w:tcPr>
          <w:p w14:paraId="2F89A4F7" w14:textId="77777777" w:rsidR="009E397D" w:rsidRPr="00077A80" w:rsidRDefault="00000000" w:rsidP="007D3E7B">
            <w:pPr>
              <w:jc w:val="both"/>
              <w:rPr>
                <w:i/>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BSL,P</m:t>
                    </m:r>
                    <m:r>
                      <w:rPr>
                        <w:rFonts w:ascii="Cambria Math" w:hAnsi="Cambria Math"/>
                        <w:sz w:val="28"/>
                        <w:szCs w:val="28"/>
                      </w:rPr>
                      <m:t>eat</m:t>
                    </m:r>
                    <m:r>
                      <w:rPr>
                        <w:rFonts w:ascii="Cambria Math" w:hAnsi="Cambria Math" w:hint="cs"/>
                        <w:sz w:val="28"/>
                        <w:szCs w:val="28"/>
                      </w:rPr>
                      <m:t>,</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4E8A6AAD" w14:textId="77777777" w:rsidR="009E397D" w:rsidRPr="00077A80" w:rsidRDefault="009E397D" w:rsidP="007D3E7B">
            <w:r w:rsidRPr="00077A80">
              <w:rPr>
                <w:rFonts w:hint="cs"/>
                <w:cs/>
              </w:rPr>
              <w:t>=</w:t>
            </w:r>
          </w:p>
        </w:tc>
        <w:tc>
          <w:tcPr>
            <w:tcW w:w="6422" w:type="dxa"/>
          </w:tcPr>
          <w:p w14:paraId="2F2B4B9C" w14:textId="6EA959DD" w:rsidR="009E397D" w:rsidRPr="00077A80" w:rsidRDefault="00CD120E" w:rsidP="007D3E7B">
            <w:pPr>
              <w:jc w:val="thaiDistribute"/>
            </w:pPr>
            <w:proofErr w:type="spellStart"/>
            <w:r w:rsidRPr="00CD120E">
              <w:t>otal</w:t>
            </w:r>
            <w:proofErr w:type="spellEnd"/>
            <w:r w:rsidRPr="00CD120E">
              <w:t xml:space="preserve"> greenhouse gas emissions from peat soil in the baseline scenario for stratum j in year t (</w:t>
            </w:r>
            <w:proofErr w:type="spellStart"/>
            <w:r w:rsidRPr="00CD120E">
              <w:t>tonnes</w:t>
            </w:r>
            <w:proofErr w:type="spellEnd"/>
            <w:r w:rsidRPr="00CD120E">
              <w:t xml:space="preserve"> of carbon dioxide equivalent)</w:t>
            </w:r>
          </w:p>
        </w:tc>
      </w:tr>
      <w:tr w:rsidR="009E397D" w:rsidRPr="00077A80" w14:paraId="7103B14A" w14:textId="77777777" w:rsidTr="00077A80">
        <w:tc>
          <w:tcPr>
            <w:tcW w:w="1896" w:type="dxa"/>
          </w:tcPr>
          <w:p w14:paraId="4B84B0CC" w14:textId="77777777" w:rsidR="009E397D" w:rsidRPr="00077A80" w:rsidRDefault="00000000" w:rsidP="007D3E7B">
            <w:pPr>
              <w:jc w:val="both"/>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3C7F5EF2" w14:textId="77777777" w:rsidR="009E397D" w:rsidRPr="00077A80" w:rsidRDefault="009E397D" w:rsidP="007D3E7B">
            <w:pPr>
              <w:rPr>
                <w:cs/>
              </w:rPr>
            </w:pPr>
            <w:r w:rsidRPr="00077A80">
              <w:rPr>
                <w:rFonts w:hint="cs"/>
                <w:cs/>
              </w:rPr>
              <w:t>=</w:t>
            </w:r>
          </w:p>
        </w:tc>
        <w:tc>
          <w:tcPr>
            <w:tcW w:w="6422" w:type="dxa"/>
          </w:tcPr>
          <w:p w14:paraId="7D6A45C6" w14:textId="7D423745" w:rsidR="009E397D" w:rsidRPr="00077A80" w:rsidRDefault="00CD120E" w:rsidP="007D3E7B">
            <w:pPr>
              <w:jc w:val="thaiDistribute"/>
            </w:pPr>
            <w:r w:rsidRPr="00CD120E">
              <w:t>Greenhouse gas emissions resulting from peatland drainage in the baseline scenario for stratum j in year t (</w:t>
            </w:r>
            <w:proofErr w:type="spellStart"/>
            <w:r w:rsidRPr="00CD120E">
              <w:t>tonnes</w:t>
            </w:r>
            <w:proofErr w:type="spellEnd"/>
            <w:r w:rsidRPr="00CD120E">
              <w:t xml:space="preserve"> of carbon dioxide equivalent)</w:t>
            </w:r>
          </w:p>
        </w:tc>
      </w:tr>
      <w:tr w:rsidR="009E397D" w:rsidRPr="00077A80" w14:paraId="25083340" w14:textId="77777777" w:rsidTr="00077A80">
        <w:tc>
          <w:tcPr>
            <w:tcW w:w="1896" w:type="dxa"/>
          </w:tcPr>
          <w:p w14:paraId="35B56788" w14:textId="77777777" w:rsidR="009E397D" w:rsidRPr="00077A80" w:rsidRDefault="00000000" w:rsidP="007D3E7B">
            <w:pPr>
              <w:jc w:val="both"/>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BSL,DOC,</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0B51ABCB" w14:textId="77777777" w:rsidR="009E397D" w:rsidRPr="00077A80" w:rsidRDefault="009E397D" w:rsidP="007D3E7B">
            <w:pPr>
              <w:rPr>
                <w:cs/>
              </w:rPr>
            </w:pPr>
            <w:r w:rsidRPr="00077A80">
              <w:rPr>
                <w:rFonts w:hint="cs"/>
                <w:cs/>
              </w:rPr>
              <w:t>=</w:t>
            </w:r>
          </w:p>
        </w:tc>
        <w:tc>
          <w:tcPr>
            <w:tcW w:w="6422" w:type="dxa"/>
          </w:tcPr>
          <w:p w14:paraId="573846FD" w14:textId="5776DD4E" w:rsidR="009E397D" w:rsidRPr="00077A80" w:rsidRDefault="00CD120E" w:rsidP="007D3E7B">
            <w:pPr>
              <w:jc w:val="thaiDistribute"/>
              <w:rPr>
                <w:cs/>
              </w:rPr>
            </w:pPr>
            <w:r w:rsidRPr="00CD120E">
              <w:t>Greenhouse gas emissions from dissolved organic carbon (DOC) resulting from peatland drainage in the baseline scenario for stratum j in year t (</w:t>
            </w:r>
            <w:proofErr w:type="spellStart"/>
            <w:r w:rsidRPr="00CD120E">
              <w:t>tonnes</w:t>
            </w:r>
            <w:proofErr w:type="spellEnd"/>
            <w:r w:rsidRPr="00CD120E">
              <w:t xml:space="preserve"> of carbon dioxide equivalent)</w:t>
            </w:r>
          </w:p>
        </w:tc>
      </w:tr>
      <w:tr w:rsidR="009E397D" w:rsidRPr="00077A80" w14:paraId="4499FFD4" w14:textId="77777777" w:rsidTr="00077A80">
        <w:tc>
          <w:tcPr>
            <w:tcW w:w="1896" w:type="dxa"/>
          </w:tcPr>
          <w:p w14:paraId="46A2E1D6" w14:textId="77777777" w:rsidR="009E397D" w:rsidRPr="00077A80" w:rsidRDefault="00000000" w:rsidP="007D3E7B">
            <w:pPr>
              <w:jc w:val="both"/>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BSL,Burn,</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71BEA26F" w14:textId="77777777" w:rsidR="009E397D" w:rsidRPr="00077A80" w:rsidRDefault="009E397D" w:rsidP="007D3E7B">
            <w:pPr>
              <w:rPr>
                <w:cs/>
              </w:rPr>
            </w:pPr>
            <w:r w:rsidRPr="00077A80">
              <w:rPr>
                <w:rFonts w:hint="cs"/>
                <w:cs/>
              </w:rPr>
              <w:t>=</w:t>
            </w:r>
          </w:p>
        </w:tc>
        <w:tc>
          <w:tcPr>
            <w:tcW w:w="6422" w:type="dxa"/>
          </w:tcPr>
          <w:p w14:paraId="396A7868" w14:textId="76C0BDF2" w:rsidR="009E397D" w:rsidRPr="00077A80" w:rsidRDefault="00CD120E" w:rsidP="007D3E7B">
            <w:pPr>
              <w:jc w:val="thaiDistribute"/>
              <w:rPr>
                <w:cs/>
              </w:rPr>
            </w:pPr>
            <w:r w:rsidRPr="00CD120E">
              <w:t>Greenhouse gas emissions resulting from peat burning in the baseline scenario for stratum j in year t (</w:t>
            </w:r>
            <w:proofErr w:type="spellStart"/>
            <w:r w:rsidRPr="00CD120E">
              <w:t>tonnes</w:t>
            </w:r>
            <w:proofErr w:type="spellEnd"/>
            <w:r w:rsidRPr="00CD120E">
              <w:t xml:space="preserve"> of carbon dioxide equivalent)</w:t>
            </w:r>
          </w:p>
        </w:tc>
      </w:tr>
    </w:tbl>
    <w:p w14:paraId="62F83DE2" w14:textId="4D9BCBD2" w:rsidR="009E397D" w:rsidRPr="00077A80" w:rsidRDefault="00CD120E" w:rsidP="009E397D">
      <w:pPr>
        <w:spacing w:before="120"/>
        <w:ind w:firstLine="720"/>
        <w:jc w:val="thaiDistribute"/>
        <w:rPr>
          <w:color w:val="000000" w:themeColor="text1"/>
        </w:rPr>
      </w:pPr>
      <w:r w:rsidRPr="00CD120E">
        <w:t>For any stratum j where the crediting period exceeds the Peat Depletion Time (PDT), the following values must be set to zero for all years where t&gt;PDT:</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708"/>
        <w:gridCol w:w="3350"/>
      </w:tblGrid>
      <w:tr w:rsidR="009E397D" w:rsidRPr="00077A80" w14:paraId="211498F0" w14:textId="77777777" w:rsidTr="00CE3F6D">
        <w:tc>
          <w:tcPr>
            <w:tcW w:w="1896" w:type="dxa"/>
          </w:tcPr>
          <w:p w14:paraId="686AE715" w14:textId="77777777" w:rsidR="009E397D" w:rsidRPr="00077A80" w:rsidRDefault="00000000" w:rsidP="00CE3F6D">
            <w:pPr>
              <w:spacing w:after="120"/>
              <w:ind w:left="357"/>
              <w:jc w:val="right"/>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6830049E" w14:textId="77777777" w:rsidR="009E397D" w:rsidRPr="00077A80" w:rsidRDefault="009E397D" w:rsidP="007D3E7B">
            <w:pPr>
              <w:spacing w:after="120"/>
              <w:ind w:left="357"/>
              <w:rPr>
                <w:sz w:val="28"/>
                <w:szCs w:val="28"/>
                <w:cs/>
              </w:rPr>
            </w:pPr>
            <w:r w:rsidRPr="00077A80">
              <w:rPr>
                <w:rFonts w:hint="cs"/>
                <w:sz w:val="28"/>
                <w:szCs w:val="28"/>
                <w:cs/>
              </w:rPr>
              <w:t>=</w:t>
            </w:r>
          </w:p>
        </w:tc>
        <w:tc>
          <w:tcPr>
            <w:tcW w:w="3350" w:type="dxa"/>
          </w:tcPr>
          <w:p w14:paraId="152E0222" w14:textId="77777777" w:rsidR="009E397D" w:rsidRPr="00077A80" w:rsidRDefault="009E397D" w:rsidP="007D3E7B">
            <w:pPr>
              <w:spacing w:after="120"/>
              <w:ind w:left="357"/>
              <w:jc w:val="thaiDistribute"/>
            </w:pPr>
            <w:r w:rsidRPr="00077A80">
              <w:t>0</w:t>
            </w:r>
          </w:p>
        </w:tc>
      </w:tr>
      <w:tr w:rsidR="009E397D" w:rsidRPr="00077A80" w14:paraId="02A463E0" w14:textId="77777777" w:rsidTr="00CE3F6D">
        <w:tc>
          <w:tcPr>
            <w:tcW w:w="1896" w:type="dxa"/>
          </w:tcPr>
          <w:p w14:paraId="2E3BE6B6" w14:textId="77777777" w:rsidR="009E397D" w:rsidRPr="00077A80" w:rsidRDefault="00000000" w:rsidP="00CE3F6D">
            <w:pPr>
              <w:spacing w:after="120"/>
              <w:ind w:left="357"/>
              <w:jc w:val="right"/>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BSL,DOC,</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4B0E9E72" w14:textId="77777777" w:rsidR="009E397D" w:rsidRPr="00077A80" w:rsidRDefault="009E397D" w:rsidP="007D3E7B">
            <w:pPr>
              <w:spacing w:after="120"/>
              <w:ind w:left="357"/>
              <w:rPr>
                <w:sz w:val="28"/>
                <w:szCs w:val="28"/>
                <w:cs/>
              </w:rPr>
            </w:pPr>
            <w:r w:rsidRPr="00077A80">
              <w:rPr>
                <w:rFonts w:hint="cs"/>
                <w:sz w:val="28"/>
                <w:szCs w:val="28"/>
                <w:cs/>
              </w:rPr>
              <w:t>=</w:t>
            </w:r>
          </w:p>
        </w:tc>
        <w:tc>
          <w:tcPr>
            <w:tcW w:w="3350" w:type="dxa"/>
          </w:tcPr>
          <w:p w14:paraId="0AE15C73" w14:textId="77777777" w:rsidR="009E397D" w:rsidRPr="00077A80" w:rsidRDefault="009E397D" w:rsidP="007D3E7B">
            <w:pPr>
              <w:spacing w:after="120"/>
              <w:ind w:left="357"/>
              <w:jc w:val="thaiDistribute"/>
              <w:rPr>
                <w:cs/>
              </w:rPr>
            </w:pPr>
            <w:r w:rsidRPr="00077A80">
              <w:t>0</w:t>
            </w:r>
          </w:p>
        </w:tc>
      </w:tr>
      <w:tr w:rsidR="009E397D" w:rsidRPr="00077A80" w14:paraId="07900D5F" w14:textId="77777777" w:rsidTr="00CE3F6D">
        <w:tc>
          <w:tcPr>
            <w:tcW w:w="1896" w:type="dxa"/>
          </w:tcPr>
          <w:p w14:paraId="77982F69" w14:textId="77777777" w:rsidR="009E397D" w:rsidRPr="00077A80" w:rsidRDefault="00000000" w:rsidP="00CE3F6D">
            <w:pPr>
              <w:spacing w:after="120"/>
              <w:ind w:left="357"/>
              <w:jc w:val="right"/>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BSL,Burn,</m:t>
                    </m:r>
                    <m:r>
                      <w:rPr>
                        <w:rFonts w:ascii="Cambria Math" w:hAnsi="Cambria Math"/>
                        <w:sz w:val="28"/>
                        <w:szCs w:val="28"/>
                      </w:rPr>
                      <m:t>j,</m:t>
                    </m:r>
                    <m:r>
                      <w:rPr>
                        <w:rFonts w:ascii="Cambria Math" w:hAnsi="Cambria Math" w:hint="cs"/>
                        <w:sz w:val="28"/>
                        <w:szCs w:val="28"/>
                      </w:rPr>
                      <m:t>t</m:t>
                    </m:r>
                  </m:sub>
                </m:sSub>
              </m:oMath>
            </m:oMathPara>
          </w:p>
        </w:tc>
        <w:tc>
          <w:tcPr>
            <w:tcW w:w="708" w:type="dxa"/>
          </w:tcPr>
          <w:p w14:paraId="245FC157" w14:textId="77777777" w:rsidR="009E397D" w:rsidRPr="00077A80" w:rsidRDefault="009E397D" w:rsidP="007D3E7B">
            <w:pPr>
              <w:spacing w:after="120"/>
              <w:ind w:left="357"/>
              <w:rPr>
                <w:sz w:val="28"/>
                <w:szCs w:val="28"/>
                <w:cs/>
              </w:rPr>
            </w:pPr>
            <w:r w:rsidRPr="00077A80">
              <w:rPr>
                <w:rFonts w:hint="cs"/>
                <w:sz w:val="28"/>
                <w:szCs w:val="28"/>
                <w:cs/>
              </w:rPr>
              <w:t>=</w:t>
            </w:r>
          </w:p>
        </w:tc>
        <w:tc>
          <w:tcPr>
            <w:tcW w:w="3350" w:type="dxa"/>
          </w:tcPr>
          <w:p w14:paraId="0888EA45" w14:textId="77777777" w:rsidR="009E397D" w:rsidRPr="00077A80" w:rsidRDefault="009E397D" w:rsidP="007D3E7B">
            <w:pPr>
              <w:spacing w:after="120"/>
              <w:ind w:left="357"/>
              <w:jc w:val="thaiDistribute"/>
              <w:rPr>
                <w:cs/>
              </w:rPr>
            </w:pPr>
            <w:r w:rsidRPr="00077A80">
              <w:t>0</w:t>
            </w:r>
          </w:p>
        </w:tc>
      </w:tr>
    </w:tbl>
    <w:p w14:paraId="3C5DA0BF" w14:textId="77777777" w:rsidR="009E397D" w:rsidRPr="00077A80" w:rsidRDefault="009E397D" w:rsidP="009E397D">
      <w:pPr>
        <w:spacing w:before="120"/>
        <w:ind w:firstLine="720"/>
        <w:jc w:val="thaiDistribute"/>
      </w:pPr>
    </w:p>
    <w:p w14:paraId="6EEC91CE" w14:textId="39AF8220" w:rsidR="009E397D" w:rsidRDefault="00CD120E">
      <w:pPr>
        <w:pStyle w:val="Heading2"/>
        <w:numPr>
          <w:ilvl w:val="2"/>
          <w:numId w:val="33"/>
        </w:numPr>
        <w:spacing w:before="0" w:after="0"/>
        <w:rPr>
          <w:rFonts w:cs="TH SarabunPSK"/>
          <w:b/>
          <w:bCs/>
          <w:color w:val="auto"/>
          <w:szCs w:val="32"/>
        </w:rPr>
      </w:pPr>
      <w:r>
        <w:rPr>
          <w:rFonts w:ascii="TH SarabunPSK" w:hAnsi="TH SarabunPSK" w:cs="TH SarabunPSK"/>
          <w:b/>
          <w:bCs/>
          <w:color w:val="auto"/>
          <w:szCs w:val="32"/>
        </w:rPr>
        <w:t>Calculation of Greenhouse Gas Emissions from Peatland Drainage</w:t>
      </w:r>
    </w:p>
    <w:p w14:paraId="22F1DA65" w14:textId="77777777" w:rsidR="00CD120E" w:rsidRPr="00CD120E" w:rsidRDefault="00CD120E" w:rsidP="00CD120E">
      <w:pPr>
        <w:rPr>
          <w:lang/>
        </w:rPr>
      </w:pPr>
    </w:p>
    <w:p w14:paraId="69C3BA4F" w14:textId="2289F997" w:rsidR="009E397D" w:rsidRPr="00077A80" w:rsidRDefault="00CD120E" w:rsidP="00CD120E">
      <w:pPr>
        <w:ind w:left="0" w:firstLine="709"/>
        <w:jc w:val="thaiDistribute"/>
        <w:rPr>
          <w:b/>
          <w:bCs/>
        </w:rPr>
      </w:pPr>
      <w:r w:rsidRPr="00CD120E">
        <w:t xml:space="preserve">Project developers classify drained peatland areas using groundwater level measurement data, expert assessments, land management manuals, land use data, hydrological models, canal </w:t>
      </w:r>
      <w:r w:rsidRPr="00CD120E">
        <w:lastRenderedPageBreak/>
        <w:t>water levels, or the distance from canals. The calculation for greenhouse gas emissions resulting from peatland drainage is as follows:</w:t>
      </w:r>
    </w:p>
    <w:p w14:paraId="14CF6588" w14:textId="77777777" w:rsidR="009E397D" w:rsidRPr="00077A80" w:rsidRDefault="009E397D" w:rsidP="009E397D">
      <w:r w:rsidRPr="00077A80">
        <w:rPr>
          <w:rFonts w:hint="cs"/>
          <w:i/>
        </w:rPr>
        <w:br/>
      </w: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 xml:space="preserve">= </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BSL,Drain,CO2,</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BSL,Drain,CH4,</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BSL,Drain,N2O,</m:t>
              </m:r>
              <m:r>
                <w:rPr>
                  <w:rFonts w:ascii="Cambria Math" w:hAnsi="Cambria Math"/>
                  <w:sz w:val="28"/>
                  <w:szCs w:val="28"/>
                </w:rPr>
                <m:t>j,</m:t>
              </m:r>
              <m:r>
                <w:rPr>
                  <w:rFonts w:ascii="Cambria Math" w:hAnsi="Cambria Math" w:hint="cs"/>
                  <w:sz w:val="28"/>
                  <w:szCs w:val="28"/>
                </w:rPr>
                <m:t>t</m:t>
              </m:r>
            </m:sub>
          </m:sSub>
        </m:oMath>
      </m:oMathPara>
    </w:p>
    <w:p w14:paraId="7376DD68" w14:textId="77777777" w:rsidR="009E397D" w:rsidRPr="00077A80" w:rsidRDefault="009E397D" w:rsidP="009E397D">
      <w:pPr>
        <w:spacing w:before="120"/>
        <w:jc w:val="center"/>
      </w:pPr>
    </w:p>
    <w:p w14:paraId="3218D82B" w14:textId="322FBF78" w:rsidR="009E397D" w:rsidRPr="00077A80" w:rsidRDefault="00CD120E" w:rsidP="009E397D">
      <w:pPr>
        <w:ind w:firstLine="720"/>
      </w:pPr>
      <w:r>
        <w:t>Where:</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0"/>
        <w:gridCol w:w="6226"/>
      </w:tblGrid>
      <w:tr w:rsidR="009E397D" w:rsidRPr="00077A80" w14:paraId="2AB2EF99" w14:textId="77777777" w:rsidTr="006725F4">
        <w:tc>
          <w:tcPr>
            <w:tcW w:w="2268" w:type="dxa"/>
          </w:tcPr>
          <w:p w14:paraId="7E29A6FC" w14:textId="77777777" w:rsidR="009E397D" w:rsidRPr="00077A80" w:rsidRDefault="00000000" w:rsidP="00897ECB">
            <w:pPr>
              <w:spacing w:before="60"/>
              <w:ind w:left="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m:t>
                    </m:r>
                    <m:r>
                      <w:rPr>
                        <w:rFonts w:ascii="Cambria Math" w:hAnsi="Cambria Math"/>
                        <w:sz w:val="28"/>
                        <w:szCs w:val="28"/>
                      </w:rPr>
                      <m:t>j,</m:t>
                    </m:r>
                    <m:r>
                      <w:rPr>
                        <w:rFonts w:ascii="Cambria Math" w:hAnsi="Cambria Math" w:hint="cs"/>
                        <w:sz w:val="28"/>
                        <w:szCs w:val="28"/>
                      </w:rPr>
                      <m:t>t</m:t>
                    </m:r>
                  </m:sub>
                </m:sSub>
              </m:oMath>
            </m:oMathPara>
          </w:p>
        </w:tc>
        <w:tc>
          <w:tcPr>
            <w:tcW w:w="720" w:type="dxa"/>
          </w:tcPr>
          <w:p w14:paraId="1EF808AF" w14:textId="77777777" w:rsidR="009E397D" w:rsidRPr="00077A80" w:rsidRDefault="009E397D" w:rsidP="00897ECB">
            <w:pPr>
              <w:spacing w:before="60"/>
              <w:ind w:left="357"/>
              <w:rPr>
                <w:sz w:val="28"/>
                <w:szCs w:val="28"/>
                <w:cs/>
              </w:rPr>
            </w:pPr>
            <w:r w:rsidRPr="00077A80">
              <w:rPr>
                <w:rFonts w:hint="cs"/>
                <w:sz w:val="28"/>
                <w:szCs w:val="28"/>
                <w:cs/>
              </w:rPr>
              <w:t>=</w:t>
            </w:r>
          </w:p>
        </w:tc>
        <w:tc>
          <w:tcPr>
            <w:tcW w:w="6226" w:type="dxa"/>
          </w:tcPr>
          <w:p w14:paraId="2C71F439" w14:textId="0D398DB9" w:rsidR="009E397D" w:rsidRPr="00077A80" w:rsidRDefault="00CD120E" w:rsidP="00897ECB">
            <w:pPr>
              <w:spacing w:before="60"/>
              <w:ind w:left="167"/>
              <w:jc w:val="thaiDistribute"/>
            </w:pPr>
            <w:r w:rsidRPr="00CD120E">
              <w:t>Total greenhouse gas emissions from peatland drainage in the baseline scenario for stratum j in year t (</w:t>
            </w:r>
            <w:proofErr w:type="spellStart"/>
            <w:r w:rsidRPr="00CD120E">
              <w:t>tonnes</w:t>
            </w:r>
            <w:proofErr w:type="spellEnd"/>
            <w:r w:rsidRPr="00CD120E">
              <w:t xml:space="preserve"> of carbon dioxide equivalent).</w:t>
            </w:r>
          </w:p>
        </w:tc>
      </w:tr>
      <w:tr w:rsidR="009E397D" w:rsidRPr="00077A80" w14:paraId="5D36771E" w14:textId="77777777" w:rsidTr="006725F4">
        <w:tc>
          <w:tcPr>
            <w:tcW w:w="2268" w:type="dxa"/>
          </w:tcPr>
          <w:p w14:paraId="2D9E7F99" w14:textId="77777777" w:rsidR="009E397D" w:rsidRPr="00077A80" w:rsidRDefault="00000000" w:rsidP="00897ECB">
            <w:pPr>
              <w:spacing w:before="60"/>
              <w:ind w:left="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BSL,Drain,CO2,</m:t>
                    </m:r>
                    <m:r>
                      <w:rPr>
                        <w:rFonts w:ascii="Cambria Math" w:hAnsi="Cambria Math"/>
                        <w:sz w:val="28"/>
                        <w:szCs w:val="28"/>
                      </w:rPr>
                      <m:t>j,</m:t>
                    </m:r>
                    <m:r>
                      <w:rPr>
                        <w:rFonts w:ascii="Cambria Math" w:hAnsi="Cambria Math" w:hint="cs"/>
                        <w:sz w:val="28"/>
                        <w:szCs w:val="28"/>
                      </w:rPr>
                      <m:t>t</m:t>
                    </m:r>
                  </m:sub>
                </m:sSub>
              </m:oMath>
            </m:oMathPara>
          </w:p>
        </w:tc>
        <w:tc>
          <w:tcPr>
            <w:tcW w:w="720" w:type="dxa"/>
          </w:tcPr>
          <w:p w14:paraId="3491E135" w14:textId="77777777" w:rsidR="009E397D" w:rsidRPr="00077A80" w:rsidRDefault="009E397D" w:rsidP="00897ECB">
            <w:pPr>
              <w:spacing w:before="60"/>
              <w:ind w:left="357"/>
              <w:rPr>
                <w:sz w:val="28"/>
                <w:szCs w:val="28"/>
                <w:cs/>
              </w:rPr>
            </w:pPr>
            <w:r w:rsidRPr="00077A80">
              <w:rPr>
                <w:rFonts w:hint="cs"/>
                <w:sz w:val="28"/>
                <w:szCs w:val="28"/>
                <w:cs/>
              </w:rPr>
              <w:t>=</w:t>
            </w:r>
          </w:p>
        </w:tc>
        <w:tc>
          <w:tcPr>
            <w:tcW w:w="6226" w:type="dxa"/>
          </w:tcPr>
          <w:p w14:paraId="5B7972D0" w14:textId="58043911" w:rsidR="009E397D" w:rsidRPr="00077A80" w:rsidRDefault="00CD120E" w:rsidP="00897ECB">
            <w:pPr>
              <w:spacing w:before="60"/>
              <w:ind w:left="167"/>
              <w:jc w:val="thaiDistribute"/>
              <w:rPr>
                <w:cs/>
              </w:rPr>
            </w:pPr>
            <w:r w:rsidRPr="00CD120E">
              <w:t>Carbon dioxide emissions from peatland drainage in the baseline scenario for stratum j in year t (</w:t>
            </w:r>
            <w:proofErr w:type="spellStart"/>
            <w:r w:rsidRPr="00CD120E">
              <w:t>tonnes</w:t>
            </w:r>
            <w:proofErr w:type="spellEnd"/>
            <w:r w:rsidRPr="00CD120E">
              <w:t xml:space="preserve"> of carbon dioxide equivalent).</w:t>
            </w:r>
          </w:p>
        </w:tc>
      </w:tr>
      <w:tr w:rsidR="009E397D" w:rsidRPr="00077A80" w14:paraId="13AE59CC" w14:textId="77777777" w:rsidTr="006725F4">
        <w:tc>
          <w:tcPr>
            <w:tcW w:w="2268" w:type="dxa"/>
          </w:tcPr>
          <w:p w14:paraId="0D84A6C6" w14:textId="77777777" w:rsidR="009E397D" w:rsidRPr="00077A80" w:rsidRDefault="00000000" w:rsidP="00897ECB">
            <w:pPr>
              <w:spacing w:before="60"/>
              <w:ind w:left="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BSL,Drain,CH4,</m:t>
                    </m:r>
                    <m:r>
                      <w:rPr>
                        <w:rFonts w:ascii="Cambria Math" w:hAnsi="Cambria Math"/>
                        <w:sz w:val="28"/>
                        <w:szCs w:val="28"/>
                      </w:rPr>
                      <m:t>j,</m:t>
                    </m:r>
                    <m:r>
                      <w:rPr>
                        <w:rFonts w:ascii="Cambria Math" w:hAnsi="Cambria Math" w:hint="cs"/>
                        <w:sz w:val="28"/>
                        <w:szCs w:val="28"/>
                      </w:rPr>
                      <m:t>t</m:t>
                    </m:r>
                  </m:sub>
                </m:sSub>
              </m:oMath>
            </m:oMathPara>
          </w:p>
        </w:tc>
        <w:tc>
          <w:tcPr>
            <w:tcW w:w="720" w:type="dxa"/>
          </w:tcPr>
          <w:p w14:paraId="34FEAA7C" w14:textId="77777777" w:rsidR="009E397D" w:rsidRPr="00077A80" w:rsidRDefault="009E397D" w:rsidP="00897ECB">
            <w:pPr>
              <w:spacing w:before="60"/>
              <w:ind w:left="357"/>
              <w:rPr>
                <w:cs/>
              </w:rPr>
            </w:pPr>
            <w:r w:rsidRPr="00077A80">
              <w:rPr>
                <w:rFonts w:hint="cs"/>
                <w:cs/>
              </w:rPr>
              <w:t>=</w:t>
            </w:r>
          </w:p>
        </w:tc>
        <w:tc>
          <w:tcPr>
            <w:tcW w:w="6226" w:type="dxa"/>
          </w:tcPr>
          <w:p w14:paraId="28DF2580" w14:textId="4E60CE6C" w:rsidR="009E397D" w:rsidRPr="00077A80" w:rsidRDefault="00CD120E" w:rsidP="00897ECB">
            <w:pPr>
              <w:spacing w:before="60"/>
              <w:ind w:left="167"/>
              <w:jc w:val="thaiDistribute"/>
              <w:rPr>
                <w:cs/>
              </w:rPr>
            </w:pPr>
            <w:r w:rsidRPr="00CD120E">
              <w:t>Methane emissions from peatland drainage in the baseline scenario for stratum j in year t (</w:t>
            </w:r>
            <w:proofErr w:type="spellStart"/>
            <w:r w:rsidRPr="00CD120E">
              <w:t>tonnes</w:t>
            </w:r>
            <w:proofErr w:type="spellEnd"/>
            <w:r w:rsidRPr="00CD120E">
              <w:t xml:space="preserve"> of carbon dioxide equivalent).</w:t>
            </w:r>
          </w:p>
        </w:tc>
      </w:tr>
      <w:tr w:rsidR="009E397D" w:rsidRPr="00077A80" w14:paraId="7C753173" w14:textId="77777777" w:rsidTr="006725F4">
        <w:tc>
          <w:tcPr>
            <w:tcW w:w="2268" w:type="dxa"/>
          </w:tcPr>
          <w:p w14:paraId="22B7A6BA" w14:textId="77777777" w:rsidR="009E397D" w:rsidRPr="00077A80" w:rsidRDefault="00000000" w:rsidP="00897ECB">
            <w:pPr>
              <w:spacing w:before="60"/>
              <w:ind w:left="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BSL,Drain,N2O,</m:t>
                    </m:r>
                    <m:r>
                      <w:rPr>
                        <w:rFonts w:ascii="Cambria Math" w:hAnsi="Cambria Math"/>
                        <w:sz w:val="28"/>
                        <w:szCs w:val="28"/>
                      </w:rPr>
                      <m:t>j,</m:t>
                    </m:r>
                    <m:r>
                      <w:rPr>
                        <w:rFonts w:ascii="Cambria Math" w:hAnsi="Cambria Math" w:hint="cs"/>
                        <w:sz w:val="28"/>
                        <w:szCs w:val="28"/>
                      </w:rPr>
                      <m:t>t</m:t>
                    </m:r>
                  </m:sub>
                </m:sSub>
              </m:oMath>
            </m:oMathPara>
          </w:p>
        </w:tc>
        <w:tc>
          <w:tcPr>
            <w:tcW w:w="720" w:type="dxa"/>
          </w:tcPr>
          <w:p w14:paraId="7A83E936" w14:textId="77777777" w:rsidR="009E397D" w:rsidRPr="00077A80" w:rsidRDefault="009E397D" w:rsidP="00897ECB">
            <w:pPr>
              <w:spacing w:before="60"/>
              <w:ind w:left="357"/>
              <w:rPr>
                <w:cs/>
              </w:rPr>
            </w:pPr>
            <w:r w:rsidRPr="00077A80">
              <w:rPr>
                <w:rFonts w:hint="cs"/>
                <w:cs/>
              </w:rPr>
              <w:t>=</w:t>
            </w:r>
          </w:p>
        </w:tc>
        <w:tc>
          <w:tcPr>
            <w:tcW w:w="6226" w:type="dxa"/>
          </w:tcPr>
          <w:p w14:paraId="3196ACF0" w14:textId="52AED752" w:rsidR="009E397D" w:rsidRPr="00077A80" w:rsidRDefault="00CD120E" w:rsidP="00897ECB">
            <w:pPr>
              <w:spacing w:before="60"/>
              <w:ind w:left="167"/>
              <w:jc w:val="thaiDistribute"/>
              <w:rPr>
                <w:cs/>
              </w:rPr>
            </w:pPr>
            <w:r w:rsidRPr="00CD120E">
              <w:t>Nitrous oxide emissions from peatland drainage in the baseline scenario for stratum j in year t (</w:t>
            </w:r>
            <w:proofErr w:type="spellStart"/>
            <w:r w:rsidRPr="00CD120E">
              <w:t>tonnes</w:t>
            </w:r>
            <w:proofErr w:type="spellEnd"/>
            <w:r w:rsidRPr="00CD120E">
              <w:t xml:space="preserve"> of carbon dioxide equivalent).</w:t>
            </w:r>
          </w:p>
        </w:tc>
      </w:tr>
    </w:tbl>
    <w:p w14:paraId="36F706CF" w14:textId="77777777" w:rsidR="009E397D" w:rsidRPr="00077A80" w:rsidRDefault="009E397D" w:rsidP="009E397D"/>
    <w:p w14:paraId="0E091878" w14:textId="0DFC6221" w:rsidR="00CD120E" w:rsidRDefault="00CD120E" w:rsidP="00CD120E">
      <w:pPr>
        <w:pStyle w:val="Heading2"/>
        <w:numPr>
          <w:ilvl w:val="3"/>
          <w:numId w:val="33"/>
        </w:numPr>
        <w:spacing w:before="0" w:after="0"/>
        <w:ind w:left="709" w:firstLine="0"/>
        <w:rPr>
          <w:rFonts w:cs="TH SarabunPSK"/>
          <w:b/>
          <w:bCs/>
          <w:color w:val="auto"/>
          <w:szCs w:val="32"/>
        </w:rPr>
      </w:pPr>
      <w:r w:rsidRPr="00CD120E">
        <w:rPr>
          <w:rFonts w:ascii="TH SarabunPSK" w:hAnsi="TH SarabunPSK" w:cs="TH SarabunPSK"/>
          <w:b/>
          <w:bCs/>
          <w:color w:val="auto"/>
          <w:szCs w:val="32"/>
        </w:rPr>
        <w:t>Calculation of Carbon Dioxide Emissions from Peatland Drainage</w:t>
      </w:r>
      <w:r w:rsidR="009E397D" w:rsidRPr="00077A80">
        <w:rPr>
          <w:rFonts w:cs="TH SarabunPSK" w:hint="cs"/>
          <w:b/>
          <w:bCs/>
          <w:color w:val="auto"/>
          <w:szCs w:val="32"/>
          <w:cs/>
        </w:rPr>
        <w:t xml:space="preserve"> </w:t>
      </w:r>
    </w:p>
    <w:p w14:paraId="3DCCFAC2" w14:textId="2F0915C3" w:rsidR="009E397D" w:rsidRPr="00CD120E" w:rsidRDefault="00CD120E" w:rsidP="00CD120E">
      <w:pPr>
        <w:ind w:left="0" w:firstLine="709"/>
        <w:jc w:val="thaiDistribute"/>
      </w:pPr>
      <w:r w:rsidRPr="00CD120E">
        <w:t>The amount of carbon dioxide emissions from peatland drainage can be calculated as follows:</w:t>
      </w:r>
    </w:p>
    <w:p w14:paraId="7BBCA9DB" w14:textId="77777777" w:rsidR="009E397D" w:rsidRPr="00077A80" w:rsidRDefault="00000000" w:rsidP="009E397D">
      <w:pPr>
        <w:spacing w:before="120"/>
        <w:ind w:left="0"/>
        <w:jc w:val="center"/>
        <w:rPr>
          <w:bCs/>
          <w:cs/>
        </w:rPr>
      </w:pPr>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hint="cs"/>
                <w:sz w:val="28"/>
                <w:szCs w:val="28"/>
              </w:rPr>
              <m:t>BSL,Drain,CO2,t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hint="cs"/>
                <w:sz w:val="28"/>
                <w:szCs w:val="28"/>
              </w:rPr>
              <m:t>j=</m:t>
            </m:r>
            <m:r>
              <w:rPr>
                <w:rFonts w:ascii="Cambria Math" w:hAnsi="Cambria Math"/>
                <w:sz w:val="28"/>
                <w:szCs w:val="28"/>
              </w:rPr>
              <m:t>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hint="cs"/>
                        <w:bCs/>
                        <w:i/>
                        <w:sz w:val="28"/>
                        <w:szCs w:val="28"/>
                      </w:rPr>
                    </m:ctrlPr>
                  </m:sSubPr>
                  <m:e>
                    <m:r>
                      <w:rPr>
                        <w:rFonts w:ascii="Cambria Math" w:hAnsi="Cambria Math" w:hint="cs"/>
                        <w:sz w:val="28"/>
                        <w:szCs w:val="28"/>
                      </w:rPr>
                      <m:t>A</m:t>
                    </m:r>
                  </m:e>
                  <m:sub>
                    <m:r>
                      <w:rPr>
                        <w:rFonts w:ascii="Cambria Math" w:hAnsi="Cambria Math" w:hint="cs"/>
                        <w:sz w:val="28"/>
                        <w:szCs w:val="28"/>
                      </w:rPr>
                      <m:t>BSL,</m:t>
                    </m:r>
                    <m:r>
                      <w:rPr>
                        <w:rFonts w:ascii="Cambria Math" w:hAnsi="Cambria Math"/>
                        <w:sz w:val="28"/>
                        <w:szCs w:val="28"/>
                      </w:rPr>
                      <m:t>Peat</m:t>
                    </m:r>
                    <m:r>
                      <w:rPr>
                        <w:rFonts w:ascii="Cambria Math" w:hAnsi="Cambria Math" w:hint="cs"/>
                        <w:sz w:val="28"/>
                        <w:szCs w:val="28"/>
                      </w:rPr>
                      <m:t>Drain,j</m:t>
                    </m:r>
                    <m:r>
                      <w:rPr>
                        <w:rFonts w:ascii="Cambria Math" w:hAnsi="Cambria Math"/>
                        <w:sz w:val="28"/>
                        <w:szCs w:val="28"/>
                      </w:rPr>
                      <m:t>,t</m:t>
                    </m:r>
                  </m:sub>
                </m:sSub>
                <m:r>
                  <w:rPr>
                    <w:rFonts w:ascii="Cambria Math" w:hAnsi="Cambria Math"/>
                    <w:sz w:val="28"/>
                    <w:szCs w:val="28"/>
                  </w:rPr>
                  <m:t>×</m:t>
                </m:r>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hint="cs"/>
                        <w:sz w:val="28"/>
                        <w:szCs w:val="28"/>
                      </w:rPr>
                      <m:t>BSL,Drain,CO2,j</m:t>
                    </m:r>
                  </m:sub>
                </m:sSub>
              </m:e>
            </m:d>
          </m:e>
        </m:nary>
      </m:oMath>
      <w:r w:rsidR="009E397D" w:rsidRPr="00077A80">
        <w:rPr>
          <w:bCs/>
        </w:rPr>
        <w:t xml:space="preserve"> </w:t>
      </w:r>
    </w:p>
    <w:p w14:paraId="0FCD3E68" w14:textId="77777777" w:rsidR="009E397D" w:rsidRPr="00077A80" w:rsidRDefault="009E397D" w:rsidP="009E397D">
      <w:pPr>
        <w:ind w:firstLine="720"/>
      </w:pPr>
    </w:p>
    <w:p w14:paraId="59F093B2" w14:textId="70ECCEAB" w:rsidR="009E397D" w:rsidRPr="00077A80" w:rsidRDefault="009E397D" w:rsidP="009E397D">
      <w:pPr>
        <w:ind w:firstLine="720"/>
      </w:pPr>
      <w:r w:rsidRPr="00077A80">
        <w:rPr>
          <w:rFonts w:hint="cs"/>
          <w:cs/>
        </w:rPr>
        <w:t>เมื่อ</w:t>
      </w:r>
    </w:p>
    <w:tbl>
      <w:tblPr>
        <w:tblStyle w:val="TableGrid"/>
        <w:tblW w:w="8946" w:type="dxa"/>
        <w:tblInd w:w="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2"/>
        <w:gridCol w:w="567"/>
        <w:gridCol w:w="6237"/>
      </w:tblGrid>
      <w:tr w:rsidR="009E397D" w:rsidRPr="00077A80" w14:paraId="1D5B63B2" w14:textId="77777777" w:rsidTr="00897ECB">
        <w:tc>
          <w:tcPr>
            <w:tcW w:w="2142" w:type="dxa"/>
          </w:tcPr>
          <w:p w14:paraId="7D5F03FA"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hint="cs"/>
                        <w:sz w:val="28"/>
                        <w:szCs w:val="28"/>
                      </w:rPr>
                      <m:t>BSL,Drain,CO2,t</m:t>
                    </m:r>
                  </m:sub>
                </m:sSub>
              </m:oMath>
            </m:oMathPara>
          </w:p>
        </w:tc>
        <w:tc>
          <w:tcPr>
            <w:tcW w:w="567" w:type="dxa"/>
          </w:tcPr>
          <w:p w14:paraId="412898BD" w14:textId="77777777" w:rsidR="009E397D" w:rsidRPr="00077A80" w:rsidRDefault="009E397D" w:rsidP="00897ECB">
            <w:pPr>
              <w:spacing w:before="60"/>
              <w:ind w:hanging="329"/>
              <w:rPr>
                <w:cs/>
              </w:rPr>
            </w:pPr>
            <w:r w:rsidRPr="00077A80">
              <w:rPr>
                <w:rFonts w:hint="cs"/>
                <w:cs/>
              </w:rPr>
              <w:t>=</w:t>
            </w:r>
          </w:p>
        </w:tc>
        <w:tc>
          <w:tcPr>
            <w:tcW w:w="6237" w:type="dxa"/>
          </w:tcPr>
          <w:p w14:paraId="4D785B82" w14:textId="2C77486A" w:rsidR="009E397D" w:rsidRPr="00077A80" w:rsidRDefault="00CD120E" w:rsidP="00897ECB">
            <w:pPr>
              <w:spacing w:before="60"/>
              <w:ind w:left="31"/>
              <w:jc w:val="thaiDistribute"/>
              <w:rPr>
                <w:cs/>
              </w:rPr>
            </w:pPr>
            <w:r w:rsidRPr="00CD120E">
              <w:t>Annual carbon dioxide emissions from peatland drainage in the baseline scenario in year t (</w:t>
            </w:r>
            <w:proofErr w:type="spellStart"/>
            <w:r w:rsidRPr="00CD120E">
              <w:t>tonnes</w:t>
            </w:r>
            <w:proofErr w:type="spellEnd"/>
            <w:r w:rsidRPr="00CD120E">
              <w:t xml:space="preserve"> of carbon dioxide equivalent).</w:t>
            </w:r>
          </w:p>
        </w:tc>
      </w:tr>
      <w:tr w:rsidR="009E397D" w:rsidRPr="00077A80" w14:paraId="5EAFA2BB" w14:textId="77777777" w:rsidTr="00897ECB">
        <w:tc>
          <w:tcPr>
            <w:tcW w:w="2142" w:type="dxa"/>
          </w:tcPr>
          <w:p w14:paraId="560C527E"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BSL,PeatDrain,j,t</m:t>
                    </m:r>
                  </m:sub>
                </m:sSub>
              </m:oMath>
            </m:oMathPara>
          </w:p>
        </w:tc>
        <w:tc>
          <w:tcPr>
            <w:tcW w:w="567" w:type="dxa"/>
          </w:tcPr>
          <w:p w14:paraId="31C599C5" w14:textId="77777777" w:rsidR="009E397D" w:rsidRPr="00077A80" w:rsidRDefault="009E397D" w:rsidP="00897ECB">
            <w:pPr>
              <w:spacing w:before="60"/>
              <w:ind w:hanging="329"/>
              <w:rPr>
                <w:cs/>
              </w:rPr>
            </w:pPr>
            <w:r w:rsidRPr="00077A80">
              <w:rPr>
                <w:rFonts w:hint="cs"/>
                <w:cs/>
              </w:rPr>
              <w:t>=</w:t>
            </w:r>
          </w:p>
        </w:tc>
        <w:tc>
          <w:tcPr>
            <w:tcW w:w="6237" w:type="dxa"/>
          </w:tcPr>
          <w:p w14:paraId="04A8E6EC" w14:textId="5E974080" w:rsidR="009E397D" w:rsidRPr="00077A80" w:rsidRDefault="00CD120E" w:rsidP="00897ECB">
            <w:pPr>
              <w:spacing w:before="60"/>
              <w:ind w:left="31"/>
              <w:jc w:val="thaiDistribute"/>
              <w:rPr>
                <w:cs/>
              </w:rPr>
            </w:pPr>
            <w:r w:rsidRPr="00CD120E">
              <w:t>Peatland area with drainage for stratum j in the baseline scenario in year t (rai).</w:t>
            </w:r>
          </w:p>
        </w:tc>
      </w:tr>
      <w:tr w:rsidR="009E397D" w:rsidRPr="00077A80" w14:paraId="600B8E33" w14:textId="77777777" w:rsidTr="00897ECB">
        <w:tc>
          <w:tcPr>
            <w:tcW w:w="2142" w:type="dxa"/>
          </w:tcPr>
          <w:p w14:paraId="1302C637"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EF</m:t>
                    </m:r>
                  </m:e>
                  <m:sub>
                    <m:r>
                      <w:rPr>
                        <w:rFonts w:ascii="Cambria Math" w:hAnsi="Cambria Math"/>
                        <w:sz w:val="28"/>
                        <w:szCs w:val="28"/>
                      </w:rPr>
                      <m:t>BSL,Drain,CO2,j</m:t>
                    </m:r>
                  </m:sub>
                </m:sSub>
              </m:oMath>
            </m:oMathPara>
          </w:p>
        </w:tc>
        <w:tc>
          <w:tcPr>
            <w:tcW w:w="567" w:type="dxa"/>
          </w:tcPr>
          <w:p w14:paraId="6C7ADD22" w14:textId="77777777" w:rsidR="009E397D" w:rsidRPr="00077A80" w:rsidRDefault="009E397D" w:rsidP="00897ECB">
            <w:pPr>
              <w:spacing w:before="60"/>
              <w:ind w:hanging="329"/>
              <w:rPr>
                <w:cs/>
              </w:rPr>
            </w:pPr>
            <w:r w:rsidRPr="00077A80">
              <w:rPr>
                <w:rFonts w:hint="cs"/>
                <w:cs/>
              </w:rPr>
              <w:t>=</w:t>
            </w:r>
          </w:p>
        </w:tc>
        <w:tc>
          <w:tcPr>
            <w:tcW w:w="6237" w:type="dxa"/>
          </w:tcPr>
          <w:p w14:paraId="4082412F" w14:textId="481BE56A" w:rsidR="009E397D" w:rsidRPr="00077A80" w:rsidRDefault="00CD120E" w:rsidP="00897ECB">
            <w:pPr>
              <w:spacing w:before="60"/>
              <w:ind w:left="31"/>
              <w:jc w:val="thaiDistribute"/>
            </w:pPr>
            <w:r w:rsidRPr="00CD120E">
              <w:t>Carbon dioxide emission factor from peatland drainage for stratum j in the baseline scenario (</w:t>
            </w:r>
            <w:proofErr w:type="spellStart"/>
            <w:r w:rsidRPr="00CD120E">
              <w:t>tonnes</w:t>
            </w:r>
            <w:proofErr w:type="spellEnd"/>
            <w:r w:rsidRPr="00CD120E">
              <w:t xml:space="preserve"> of carbon dioxide per rai per year); IPCC default values from Table </w:t>
            </w:r>
            <w:r w:rsidRPr="00CD120E">
              <w:rPr>
                <w:cs/>
              </w:rPr>
              <w:t xml:space="preserve">2.1 </w:t>
            </w:r>
            <w:r w:rsidRPr="00CD120E">
              <w:t xml:space="preserve">of the IPCC </w:t>
            </w:r>
            <w:r w:rsidRPr="00CD120E">
              <w:rPr>
                <w:cs/>
              </w:rPr>
              <w:t xml:space="preserve">2013 </w:t>
            </w:r>
            <w:r w:rsidRPr="00CD120E">
              <w:t xml:space="preserve">Wetlands Supplement to the </w:t>
            </w:r>
            <w:r w:rsidRPr="00CD120E">
              <w:rPr>
                <w:cs/>
              </w:rPr>
              <w:t xml:space="preserve">2006 </w:t>
            </w:r>
            <w:r w:rsidRPr="00CD120E">
              <w:t xml:space="preserve">Guidelines for National Greenhouse Gas Inventories, Chapter </w:t>
            </w:r>
            <w:r w:rsidRPr="00CD120E">
              <w:rPr>
                <w:cs/>
              </w:rPr>
              <w:t xml:space="preserve">2 </w:t>
            </w:r>
            <w:r w:rsidRPr="00CD120E">
              <w:t>may be used.</w:t>
            </w:r>
          </w:p>
        </w:tc>
      </w:tr>
    </w:tbl>
    <w:p w14:paraId="365B2A79" w14:textId="77777777" w:rsidR="009E397D" w:rsidRPr="00077A80" w:rsidRDefault="009E397D" w:rsidP="009E397D">
      <w:pPr>
        <w:ind w:firstLine="540"/>
        <w:jc w:val="thaiDistribute"/>
      </w:pPr>
    </w:p>
    <w:p w14:paraId="627925AB" w14:textId="41A15FB4" w:rsidR="009E397D" w:rsidRPr="004477C4" w:rsidRDefault="004477C4" w:rsidP="008435DD">
      <w:pPr>
        <w:ind w:left="0" w:firstLine="720"/>
        <w:jc w:val="thaiDistribute"/>
        <w:rPr>
          <w:b/>
        </w:rPr>
      </w:pPr>
      <w:r w:rsidRPr="004477C4">
        <w:t xml:space="preserve">The carbon dioxide emission factor for peatland drainage can be determined using default values from the IPCC </w:t>
      </w:r>
      <w:r w:rsidRPr="004477C4">
        <w:rPr>
          <w:cs/>
        </w:rPr>
        <w:t xml:space="preserve">2013 </w:t>
      </w:r>
      <w:r w:rsidRPr="004477C4">
        <w:t>Wetlands Supplement, which is considered to adhere to the principle of conservativeness. However, to increase the precision and reliability of the assessment, this coefficient can be determined through site-specific studies using field data or water level models to evaluate the relationship between water levels and CO</w:t>
      </w:r>
      <w:r w:rsidRPr="004477C4">
        <w:rPr>
          <w:vertAlign w:val="subscript"/>
        </w:rPr>
        <w:t>2</w:t>
      </w:r>
      <w:r>
        <w:t xml:space="preserve"> emissions</w:t>
      </w:r>
    </w:p>
    <w:p w14:paraId="37EDAE28" w14:textId="0CF7A72F" w:rsidR="004477C4" w:rsidRDefault="004477C4" w:rsidP="004477C4">
      <w:pPr>
        <w:ind w:left="0" w:firstLine="720"/>
        <w:jc w:val="thaiDistribute"/>
      </w:pPr>
      <w:r>
        <w:t>Field data collection can be performed by measuring CO</w:t>
      </w:r>
      <w:r w:rsidRPr="004477C4">
        <w:rPr>
          <w:vertAlign w:val="subscript"/>
        </w:rPr>
        <w:t>2</w:t>
      </w:r>
      <w:r>
        <w:t xml:space="preserve"> emissions using closed chamber instruments, eddy covariance towers, or regular groundwater level monitoring via observation wells or piezometers. Water level modeling can be conducted using empirical models or process-based models.</w:t>
      </w:r>
    </w:p>
    <w:p w14:paraId="0C487D41" w14:textId="343EF6B2" w:rsidR="009E397D" w:rsidRPr="00077A80" w:rsidRDefault="004477C4" w:rsidP="004477C4">
      <w:pPr>
        <w:ind w:left="0" w:firstLine="720"/>
        <w:jc w:val="thaiDistribute"/>
      </w:pPr>
      <w:r>
        <w:t>Furthermore, project developers may consider using remote sensing data and Geographic Information Systems (GIS) to identify drained peatland areas. Integrating remote sensing for the assessment of drained peatlands, alongside the use of water level models and field observations from observation wells or piezometers, will ensure the calculation of carbon dioxide emissions from peatland drainage is both comprehensive and accurate.</w:t>
      </w:r>
    </w:p>
    <w:p w14:paraId="53F9EF4B" w14:textId="77777777" w:rsidR="009E397D" w:rsidRPr="00077A80" w:rsidRDefault="009E397D" w:rsidP="009E397D">
      <w:pPr>
        <w:rPr>
          <w:cs/>
        </w:rPr>
      </w:pPr>
    </w:p>
    <w:p w14:paraId="365DF16E" w14:textId="64EB7952" w:rsidR="009E397D" w:rsidRPr="004477C4" w:rsidRDefault="004477C4">
      <w:pPr>
        <w:pStyle w:val="Heading2"/>
        <w:numPr>
          <w:ilvl w:val="3"/>
          <w:numId w:val="34"/>
        </w:numPr>
        <w:spacing w:before="0" w:after="0"/>
        <w:ind w:left="1560" w:hanging="840"/>
        <w:rPr>
          <w:rFonts w:ascii="TH SarabunPSK" w:hAnsi="TH SarabunPSK" w:cs="TH SarabunPSK"/>
          <w:b/>
          <w:bCs/>
          <w:color w:val="auto"/>
          <w:szCs w:val="32"/>
        </w:rPr>
      </w:pPr>
      <w:r w:rsidRPr="004477C4">
        <w:rPr>
          <w:rFonts w:ascii="TH SarabunPSK" w:hAnsi="TH SarabunPSK" w:cs="TH SarabunPSK"/>
          <w:b/>
          <w:bCs/>
          <w:color w:val="auto"/>
          <w:szCs w:val="32"/>
        </w:rPr>
        <w:t>Calculation of Methane (CH</w:t>
      </w:r>
      <w:r w:rsidRPr="004477C4">
        <w:rPr>
          <w:rFonts w:ascii="TH SarabunPSK" w:hAnsi="TH SarabunPSK" w:cs="TH SarabunPSK"/>
          <w:b/>
          <w:bCs/>
          <w:color w:val="auto"/>
          <w:szCs w:val="32"/>
          <w:cs/>
        </w:rPr>
        <w:t xml:space="preserve">4) </w:t>
      </w:r>
      <w:r w:rsidRPr="004477C4">
        <w:rPr>
          <w:rFonts w:ascii="TH SarabunPSK" w:hAnsi="TH SarabunPSK" w:cs="TH SarabunPSK"/>
          <w:b/>
          <w:bCs/>
          <w:color w:val="auto"/>
          <w:szCs w:val="32"/>
        </w:rPr>
        <w:t>Emissions from Peatland Drainage</w:t>
      </w:r>
    </w:p>
    <w:p w14:paraId="4D03D2FD" w14:textId="1221687C" w:rsidR="009E397D" w:rsidRPr="004477C4" w:rsidRDefault="004477C4" w:rsidP="008435DD">
      <w:pPr>
        <w:pStyle w:val="Heading2"/>
        <w:spacing w:before="0" w:after="0"/>
        <w:ind w:left="0" w:firstLine="720"/>
        <w:rPr>
          <w:rFonts w:ascii="TH SarabunPSK" w:hAnsi="TH SarabunPSK" w:cs="TH SarabunPSK"/>
          <w:b/>
          <w:bCs/>
          <w:color w:val="auto"/>
          <w:szCs w:val="32"/>
        </w:rPr>
      </w:pPr>
      <w:r w:rsidRPr="004477C4">
        <w:rPr>
          <w:rFonts w:ascii="TH SarabunPSK" w:hAnsi="TH SarabunPSK" w:cs="TH SarabunPSK"/>
          <w:color w:val="auto"/>
          <w:szCs w:val="32"/>
        </w:rPr>
        <w:t>The amount of methane emissions resulting from peatland drainage can be calculated as follows:</w:t>
      </w:r>
    </w:p>
    <w:p w14:paraId="26C21F6F" w14:textId="08F17755" w:rsidR="009E397D" w:rsidRPr="00077A80" w:rsidRDefault="009E397D" w:rsidP="009E397D">
      <w:pPr>
        <w:spacing w:before="120" w:after="120"/>
        <w:ind w:left="0" w:firstLine="90"/>
        <w:jc w:val="center"/>
        <w:rPr>
          <w:bCs/>
          <w:i/>
        </w:rPr>
      </w:pPr>
      <w:bookmarkStart w:id="4" w:name="_Hlk196506221"/>
      <w:r w:rsidRPr="00077A80">
        <w:rPr>
          <w:rFonts w:hint="cs"/>
          <w:bCs/>
          <w:i/>
        </w:rPr>
        <w:br/>
      </w:r>
      <m:oMathPara>
        <m:oMath>
          <m:sSub>
            <m:sSubPr>
              <m:ctrlPr>
                <w:rPr>
                  <w:rFonts w:ascii="Cambria Math" w:hAnsi="Cambria Math" w:hint="cs"/>
                  <w:bCs/>
                  <w:i/>
                  <w:sz w:val="20"/>
                  <w:szCs w:val="20"/>
                </w:rPr>
              </m:ctrlPr>
            </m:sSubPr>
            <m:e>
              <m:r>
                <w:rPr>
                  <w:rFonts w:ascii="Cambria Math" w:hAnsi="Cambria Math"/>
                  <w:sz w:val="20"/>
                  <w:szCs w:val="20"/>
                </w:rPr>
                <m:t>E</m:t>
              </m:r>
            </m:e>
            <m:sub>
              <m:r>
                <w:rPr>
                  <w:rFonts w:ascii="Cambria Math" w:hAnsi="Cambria Math"/>
                  <w:sz w:val="20"/>
                  <w:szCs w:val="20"/>
                </w:rPr>
                <m:t>BSL,Drain,CH4,t</m:t>
              </m:r>
            </m:sub>
          </m:sSub>
          <m:r>
            <w:rPr>
              <w:rFonts w:ascii="Cambria Math" w:hAnsi="Cambria Math"/>
              <w:sz w:val="20"/>
              <w:szCs w:val="20"/>
            </w:rPr>
            <m:t xml:space="preserve">= </m:t>
          </m:r>
          <m:nary>
            <m:naryPr>
              <m:chr m:val="∑"/>
              <m:limLoc m:val="undOvr"/>
              <m:ctrlPr>
                <w:rPr>
                  <w:rFonts w:ascii="Cambria Math" w:hAnsi="Cambria Math" w:hint="cs"/>
                  <w:bCs/>
                  <w:i/>
                  <w:sz w:val="20"/>
                  <w:szCs w:val="20"/>
                </w:rPr>
              </m:ctrlPr>
            </m:naryPr>
            <m:sub>
              <m:r>
                <w:rPr>
                  <w:rFonts w:ascii="Cambria Math" w:hAnsi="Cambria Math"/>
                  <w:sz w:val="20"/>
                  <w:szCs w:val="20"/>
                </w:rPr>
                <m:t>j=1</m:t>
              </m:r>
            </m:sub>
            <m:sup>
              <m:r>
                <w:rPr>
                  <w:rFonts w:ascii="Cambria Math" w:hAnsi="Cambria Math"/>
                  <w:sz w:val="20"/>
                  <w:szCs w:val="20"/>
                </w:rPr>
                <m:t>m</m:t>
              </m:r>
            </m:sup>
            <m:e>
              <m:d>
                <m:dPr>
                  <m:ctrlPr>
                    <w:rPr>
                      <w:rFonts w:ascii="Cambria Math" w:hAnsi="Cambria Math" w:hint="cs"/>
                      <w:bCs/>
                      <w:i/>
                      <w:sz w:val="20"/>
                      <w:szCs w:val="20"/>
                    </w:rPr>
                  </m:ctrlPr>
                </m:dPr>
                <m:e>
                  <m:sSub>
                    <m:sSubPr>
                      <m:ctrlPr>
                        <w:rPr>
                          <w:rFonts w:ascii="Cambria Math" w:hAnsi="Cambria Math" w:hint="cs"/>
                          <w:bCs/>
                          <w:i/>
                          <w:sz w:val="20"/>
                          <w:szCs w:val="20"/>
                        </w:rPr>
                      </m:ctrlPr>
                    </m:sSubPr>
                    <m:e>
                      <m:r>
                        <w:rPr>
                          <w:rFonts w:ascii="Cambria Math" w:hAnsi="Cambria Math"/>
                          <w:sz w:val="20"/>
                          <w:szCs w:val="20"/>
                        </w:rPr>
                        <m:t>(A</m:t>
                      </m:r>
                    </m:e>
                    <m:sub>
                      <m:r>
                        <w:rPr>
                          <w:rFonts w:ascii="Cambria Math" w:hAnsi="Cambria Math"/>
                          <w:sz w:val="20"/>
                          <w:szCs w:val="20"/>
                        </w:rPr>
                        <m:t>BSL,PeatDrain_land,j,t</m:t>
                      </m:r>
                    </m:sub>
                  </m:sSub>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EF</m:t>
                      </m:r>
                    </m:e>
                    <m:sub>
                      <m:r>
                        <w:rPr>
                          <w:rFonts w:ascii="Cambria Math" w:hAnsi="Cambria Math"/>
                          <w:sz w:val="20"/>
                          <w:szCs w:val="20"/>
                        </w:rPr>
                        <m:t>BSL,CH4,land,j</m:t>
                      </m:r>
                    </m:sub>
                  </m:sSub>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(A</m:t>
                      </m:r>
                    </m:e>
                    <m:sub>
                      <m:r>
                        <w:rPr>
                          <w:rFonts w:ascii="Cambria Math" w:hAnsi="Cambria Math"/>
                          <w:sz w:val="20"/>
                          <w:szCs w:val="20"/>
                        </w:rPr>
                        <m:t>BSL,Ditch,j,t</m:t>
                      </m:r>
                    </m:sub>
                  </m:sSub>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EF</m:t>
                      </m:r>
                    </m:e>
                    <m:sub>
                      <m:r>
                        <w:rPr>
                          <w:rFonts w:ascii="Cambria Math" w:hAnsi="Cambria Math"/>
                          <w:sz w:val="20"/>
                          <w:szCs w:val="20"/>
                        </w:rPr>
                        <m:t>BSL,CH4,ditch,j</m:t>
                      </m:r>
                    </m:sub>
                  </m:sSub>
                  <m:r>
                    <w:rPr>
                      <w:rFonts w:ascii="Cambria Math" w:hAnsi="Cambria Math"/>
                      <w:sz w:val="20"/>
                      <w:szCs w:val="20"/>
                    </w:rPr>
                    <m:t>)</m:t>
                  </m:r>
                </m:e>
              </m:d>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GWP</m:t>
                  </m:r>
                </m:e>
                <m:sub>
                  <m:r>
                    <w:rPr>
                      <w:rFonts w:ascii="Cambria Math" w:hAnsi="Cambria Math"/>
                      <w:sz w:val="20"/>
                      <w:szCs w:val="20"/>
                    </w:rPr>
                    <m:t>CH4</m:t>
                  </m:r>
                </m:sub>
              </m:sSub>
            </m:e>
          </m:nary>
        </m:oMath>
      </m:oMathPara>
      <w:bookmarkEnd w:id="4"/>
    </w:p>
    <w:p w14:paraId="003CB1E8" w14:textId="57789648" w:rsidR="009E397D" w:rsidRPr="00077A80" w:rsidRDefault="004477C4" w:rsidP="009E397D">
      <w:pPr>
        <w:spacing w:before="120" w:after="120"/>
        <w:ind w:left="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567"/>
        <w:gridCol w:w="6521"/>
      </w:tblGrid>
      <w:tr w:rsidR="009E397D" w:rsidRPr="00077A80" w14:paraId="1A0944D9" w14:textId="77777777" w:rsidTr="006725F4">
        <w:tc>
          <w:tcPr>
            <w:tcW w:w="2268" w:type="dxa"/>
          </w:tcPr>
          <w:p w14:paraId="3381B6D2"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hint="cs"/>
                        <w:sz w:val="28"/>
                        <w:szCs w:val="28"/>
                      </w:rPr>
                      <m:t>BSL,Drain,CH4,t</m:t>
                    </m:r>
                  </m:sub>
                </m:sSub>
              </m:oMath>
            </m:oMathPara>
          </w:p>
        </w:tc>
        <w:tc>
          <w:tcPr>
            <w:tcW w:w="567" w:type="dxa"/>
          </w:tcPr>
          <w:p w14:paraId="124F7035" w14:textId="77777777" w:rsidR="009E397D" w:rsidRPr="00077A80" w:rsidRDefault="009E397D" w:rsidP="00897ECB">
            <w:pPr>
              <w:spacing w:before="60"/>
              <w:rPr>
                <w:cs/>
              </w:rPr>
            </w:pPr>
            <w:r w:rsidRPr="00077A80">
              <w:rPr>
                <w:rFonts w:hint="cs"/>
                <w:cs/>
              </w:rPr>
              <w:t>=</w:t>
            </w:r>
          </w:p>
        </w:tc>
        <w:tc>
          <w:tcPr>
            <w:tcW w:w="6521" w:type="dxa"/>
          </w:tcPr>
          <w:p w14:paraId="0C9061EC" w14:textId="64D4CB29" w:rsidR="009E397D" w:rsidRPr="00077A80" w:rsidRDefault="004477C4" w:rsidP="00897ECB">
            <w:pPr>
              <w:spacing w:before="60"/>
              <w:ind w:left="179"/>
              <w:jc w:val="thaiDistribute"/>
              <w:rPr>
                <w:cs/>
              </w:rPr>
            </w:pPr>
            <w:r w:rsidRPr="004477C4">
              <w:t>Quantity of methane emissions from peatland drainage in the baseline scenario in year t (</w:t>
            </w:r>
            <w:proofErr w:type="spellStart"/>
            <w:r w:rsidRPr="004477C4">
              <w:t>tonnes</w:t>
            </w:r>
            <w:proofErr w:type="spellEnd"/>
            <w:r w:rsidRPr="004477C4">
              <w:t xml:space="preserve"> of carbon dioxide equivalent).</w:t>
            </w:r>
          </w:p>
        </w:tc>
      </w:tr>
      <w:tr w:rsidR="009E397D" w:rsidRPr="00077A80" w14:paraId="559BB9A9" w14:textId="77777777" w:rsidTr="006725F4">
        <w:tc>
          <w:tcPr>
            <w:tcW w:w="2268" w:type="dxa"/>
          </w:tcPr>
          <w:p w14:paraId="70A2EF74"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BSL,PeatDrain_land,j,t</m:t>
                    </m:r>
                  </m:sub>
                </m:sSub>
              </m:oMath>
            </m:oMathPara>
          </w:p>
        </w:tc>
        <w:tc>
          <w:tcPr>
            <w:tcW w:w="567" w:type="dxa"/>
          </w:tcPr>
          <w:p w14:paraId="35C91EF1" w14:textId="77777777" w:rsidR="009E397D" w:rsidRPr="00077A80" w:rsidRDefault="009E397D" w:rsidP="00897ECB">
            <w:pPr>
              <w:spacing w:before="60"/>
              <w:rPr>
                <w:cs/>
              </w:rPr>
            </w:pPr>
            <w:r w:rsidRPr="00077A80">
              <w:rPr>
                <w:rFonts w:hint="cs"/>
                <w:cs/>
              </w:rPr>
              <w:t>=</w:t>
            </w:r>
          </w:p>
        </w:tc>
        <w:tc>
          <w:tcPr>
            <w:tcW w:w="6521" w:type="dxa"/>
          </w:tcPr>
          <w:p w14:paraId="7FB4C94E" w14:textId="6EE40FFE" w:rsidR="009E397D" w:rsidRPr="00077A80" w:rsidRDefault="004477C4" w:rsidP="00897ECB">
            <w:pPr>
              <w:spacing w:before="60"/>
              <w:ind w:left="179"/>
              <w:jc w:val="thaiDistribute"/>
              <w:rPr>
                <w:cs/>
              </w:rPr>
            </w:pPr>
            <w:r w:rsidRPr="004477C4">
              <w:t>Drained peatland area excluding watercourses (ditches/canals) for stratum j in the baseline scenario in year t (rai).</w:t>
            </w:r>
          </w:p>
        </w:tc>
      </w:tr>
      <w:tr w:rsidR="009E397D" w:rsidRPr="00077A80" w14:paraId="03E4F011" w14:textId="77777777" w:rsidTr="006725F4">
        <w:tc>
          <w:tcPr>
            <w:tcW w:w="2268" w:type="dxa"/>
          </w:tcPr>
          <w:p w14:paraId="522E59D7" w14:textId="77777777" w:rsidR="009E397D" w:rsidRPr="00077A80" w:rsidRDefault="00000000" w:rsidP="00897ECB">
            <w:pPr>
              <w:spacing w:before="60"/>
              <w:rPr>
                <w:bCs/>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BSL,Ditch,j,t</m:t>
                    </m:r>
                  </m:sub>
                </m:sSub>
              </m:oMath>
            </m:oMathPara>
          </w:p>
        </w:tc>
        <w:tc>
          <w:tcPr>
            <w:tcW w:w="567" w:type="dxa"/>
          </w:tcPr>
          <w:p w14:paraId="573977F4" w14:textId="58DD3280" w:rsidR="009E397D" w:rsidRPr="00077A80" w:rsidRDefault="00897ECB" w:rsidP="00897ECB">
            <w:pPr>
              <w:spacing w:before="60"/>
              <w:rPr>
                <w:cs/>
              </w:rPr>
            </w:pPr>
            <w:r w:rsidRPr="00077A80">
              <w:rPr>
                <w:rFonts w:hint="cs"/>
                <w:cs/>
              </w:rPr>
              <w:t>=</w:t>
            </w:r>
          </w:p>
        </w:tc>
        <w:tc>
          <w:tcPr>
            <w:tcW w:w="6521" w:type="dxa"/>
          </w:tcPr>
          <w:p w14:paraId="52BBA63A" w14:textId="412F3B9D" w:rsidR="009E397D" w:rsidRPr="00077A80" w:rsidRDefault="004477C4" w:rsidP="00897ECB">
            <w:pPr>
              <w:spacing w:before="60"/>
              <w:ind w:left="179"/>
              <w:jc w:val="thaiDistribute"/>
              <w:rPr>
                <w:cs/>
              </w:rPr>
            </w:pPr>
            <w:r w:rsidRPr="004477C4">
              <w:t>Area of watercourses (ditches/canals) in stratum j in the baseline scenario in year t (rai).</w:t>
            </w:r>
          </w:p>
        </w:tc>
      </w:tr>
      <w:tr w:rsidR="009E397D" w:rsidRPr="00077A80" w14:paraId="4B332467" w14:textId="77777777" w:rsidTr="006725F4">
        <w:tc>
          <w:tcPr>
            <w:tcW w:w="2268" w:type="dxa"/>
          </w:tcPr>
          <w:p w14:paraId="00DA6C5C" w14:textId="1189DA24" w:rsidR="009E397D" w:rsidRPr="00077A80" w:rsidRDefault="00000000" w:rsidP="00897ECB">
            <w:pPr>
              <w:spacing w:before="60"/>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cs="Cambria Math"/>
                        <w:sz w:val="28"/>
                        <w:szCs w:val="28"/>
                      </w:rPr>
                      <m:t>BSL,</m:t>
                    </m:r>
                    <m:r>
                      <w:rPr>
                        <w:rFonts w:ascii="Cambria Math" w:hAnsi="Cambria Math" w:cs="Cambria Math" w:hint="cs"/>
                        <w:sz w:val="28"/>
                        <w:szCs w:val="28"/>
                        <w:cs/>
                      </w:rPr>
                      <m:t>CH</m:t>
                    </m:r>
                    <m:r>
                      <w:rPr>
                        <w:rFonts w:ascii="Cambria Math" w:hAnsi="Cambria Math"/>
                        <w:sz w:val="28"/>
                        <w:szCs w:val="28"/>
                      </w:rPr>
                      <m:t>4,</m:t>
                    </m:r>
                    <m:r>
                      <w:rPr>
                        <w:rFonts w:ascii="Cambria Math" w:hAnsi="Cambria Math" w:cs="Cambria Math" w:hint="cs"/>
                        <w:sz w:val="28"/>
                        <w:szCs w:val="28"/>
                        <w:cs/>
                      </w:rPr>
                      <m:t>land</m:t>
                    </m:r>
                    <m:r>
                      <w:rPr>
                        <w:rFonts w:ascii="Cambria Math" w:hAnsi="Cambria Math"/>
                        <w:sz w:val="28"/>
                        <w:szCs w:val="28"/>
                      </w:rPr>
                      <m:t>,</m:t>
                    </m:r>
                    <m:r>
                      <w:rPr>
                        <w:rFonts w:ascii="Cambria Math" w:hAnsi="Cambria Math" w:cs="Cambria Math" w:hint="cs"/>
                        <w:sz w:val="28"/>
                        <w:szCs w:val="28"/>
                        <w:cs/>
                      </w:rPr>
                      <m:t>j</m:t>
                    </m:r>
                  </m:sub>
                </m:sSub>
              </m:oMath>
            </m:oMathPara>
          </w:p>
        </w:tc>
        <w:tc>
          <w:tcPr>
            <w:tcW w:w="567" w:type="dxa"/>
          </w:tcPr>
          <w:p w14:paraId="567BB107" w14:textId="77777777" w:rsidR="009E397D" w:rsidRPr="00077A80" w:rsidRDefault="009E397D" w:rsidP="00897ECB">
            <w:pPr>
              <w:spacing w:before="60"/>
              <w:rPr>
                <w:cs/>
              </w:rPr>
            </w:pPr>
            <w:r w:rsidRPr="00077A80">
              <w:rPr>
                <w:rFonts w:hint="cs"/>
                <w:cs/>
              </w:rPr>
              <w:t>=</w:t>
            </w:r>
          </w:p>
        </w:tc>
        <w:tc>
          <w:tcPr>
            <w:tcW w:w="6521" w:type="dxa"/>
          </w:tcPr>
          <w:p w14:paraId="62434ECE" w14:textId="6AE543C5" w:rsidR="009E397D" w:rsidRPr="00077A80" w:rsidRDefault="004477C4" w:rsidP="00897ECB">
            <w:pPr>
              <w:spacing w:before="60"/>
              <w:ind w:left="179"/>
              <w:jc w:val="thaiDistribute"/>
              <w:rPr>
                <w:cs/>
              </w:rPr>
            </w:pPr>
            <w:r w:rsidRPr="004477C4">
              <w:t>Methane emission factor from drained peatland for stratum j in the baseline scenario (</w:t>
            </w:r>
            <w:proofErr w:type="spellStart"/>
            <w:r w:rsidRPr="004477C4">
              <w:t>tonnes</w:t>
            </w:r>
            <w:proofErr w:type="spellEnd"/>
            <w:r w:rsidRPr="004477C4">
              <w:t xml:space="preserve"> of methane per rai per year). This can be sourced from Table </w:t>
            </w:r>
            <w:r w:rsidRPr="004477C4">
              <w:rPr>
                <w:cs/>
              </w:rPr>
              <w:t xml:space="preserve">2.3 </w:t>
            </w:r>
            <w:r w:rsidRPr="004477C4">
              <w:t xml:space="preserve">of the IPCC </w:t>
            </w:r>
            <w:r w:rsidRPr="004477C4">
              <w:rPr>
                <w:cs/>
              </w:rPr>
              <w:t xml:space="preserve">2013 </w:t>
            </w:r>
            <w:r w:rsidRPr="004477C4">
              <w:t xml:space="preserve">Wetlands Supplement, Chapter </w:t>
            </w:r>
            <w:r w:rsidRPr="004477C4">
              <w:rPr>
                <w:cs/>
              </w:rPr>
              <w:t>2.</w:t>
            </w:r>
          </w:p>
        </w:tc>
      </w:tr>
      <w:tr w:rsidR="009E397D" w:rsidRPr="00077A80" w14:paraId="763EDDF1" w14:textId="77777777" w:rsidTr="006725F4">
        <w:tc>
          <w:tcPr>
            <w:tcW w:w="2268" w:type="dxa"/>
          </w:tcPr>
          <w:p w14:paraId="04086F05" w14:textId="4788D4D6" w:rsidR="009E397D" w:rsidRPr="00077A80" w:rsidRDefault="00000000" w:rsidP="00897ECB">
            <w:pPr>
              <w:spacing w:before="60"/>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cs="Cambria Math"/>
                        <w:sz w:val="28"/>
                        <w:szCs w:val="28"/>
                      </w:rPr>
                      <m:t>BSL,</m:t>
                    </m:r>
                    <m:r>
                      <w:rPr>
                        <w:rFonts w:ascii="Cambria Math" w:hAnsi="Cambria Math" w:cs="Cambria Math" w:hint="cs"/>
                        <w:sz w:val="28"/>
                        <w:szCs w:val="28"/>
                        <w:cs/>
                      </w:rPr>
                      <m:t>CH</m:t>
                    </m:r>
                    <m:r>
                      <w:rPr>
                        <w:rFonts w:ascii="Cambria Math" w:hAnsi="Cambria Math"/>
                        <w:sz w:val="28"/>
                        <w:szCs w:val="28"/>
                      </w:rPr>
                      <m:t>4,</m:t>
                    </m:r>
                    <m:r>
                      <w:rPr>
                        <w:rFonts w:ascii="Cambria Math" w:hAnsi="Cambria Math" w:cs="Cambria Math" w:hint="cs"/>
                        <w:sz w:val="28"/>
                        <w:szCs w:val="28"/>
                        <w:cs/>
                      </w:rPr>
                      <m:t>ditch</m:t>
                    </m:r>
                    <m:r>
                      <w:rPr>
                        <w:rFonts w:ascii="Cambria Math" w:hAnsi="Cambria Math"/>
                        <w:sz w:val="28"/>
                        <w:szCs w:val="28"/>
                      </w:rPr>
                      <m:t>,</m:t>
                    </m:r>
                    <m:r>
                      <w:rPr>
                        <w:rFonts w:ascii="Cambria Math" w:hAnsi="Cambria Math" w:cs="Cambria Math" w:hint="cs"/>
                        <w:sz w:val="28"/>
                        <w:szCs w:val="28"/>
                        <w:cs/>
                      </w:rPr>
                      <m:t>j</m:t>
                    </m:r>
                  </m:sub>
                </m:sSub>
              </m:oMath>
            </m:oMathPara>
          </w:p>
        </w:tc>
        <w:tc>
          <w:tcPr>
            <w:tcW w:w="567" w:type="dxa"/>
          </w:tcPr>
          <w:p w14:paraId="5297BFFF" w14:textId="77777777" w:rsidR="009E397D" w:rsidRPr="00077A80" w:rsidRDefault="009E397D" w:rsidP="00897ECB">
            <w:pPr>
              <w:spacing w:before="60"/>
              <w:rPr>
                <w:cs/>
              </w:rPr>
            </w:pPr>
            <w:r w:rsidRPr="00077A80">
              <w:rPr>
                <w:rFonts w:hint="cs"/>
                <w:cs/>
              </w:rPr>
              <w:t>=</w:t>
            </w:r>
          </w:p>
        </w:tc>
        <w:tc>
          <w:tcPr>
            <w:tcW w:w="6521" w:type="dxa"/>
          </w:tcPr>
          <w:p w14:paraId="22AD87C9" w14:textId="2299F178" w:rsidR="009E397D" w:rsidRPr="00077A80" w:rsidRDefault="004477C4" w:rsidP="00897ECB">
            <w:pPr>
              <w:spacing w:before="60"/>
              <w:ind w:left="179"/>
              <w:jc w:val="thaiDistribute"/>
              <w:rPr>
                <w:cs/>
              </w:rPr>
            </w:pPr>
            <w:r w:rsidRPr="004477C4">
              <w:t>Methane emission factor for watercourses (ditches/canals) resulting from peatland drainage for stratum j in the baseline scenario (</w:t>
            </w:r>
            <w:proofErr w:type="spellStart"/>
            <w:r w:rsidRPr="004477C4">
              <w:t>tonnes</w:t>
            </w:r>
            <w:proofErr w:type="spellEnd"/>
            <w:r w:rsidRPr="004477C4">
              <w:t xml:space="preserve"> of methane per rai per year). This can be sourced from Table </w:t>
            </w:r>
            <w:r w:rsidRPr="004477C4">
              <w:rPr>
                <w:cs/>
              </w:rPr>
              <w:t xml:space="preserve">2.4 </w:t>
            </w:r>
            <w:r w:rsidRPr="004477C4">
              <w:t xml:space="preserve">of the IPCC </w:t>
            </w:r>
            <w:r w:rsidRPr="004477C4">
              <w:rPr>
                <w:cs/>
              </w:rPr>
              <w:t xml:space="preserve">2013 </w:t>
            </w:r>
            <w:r w:rsidRPr="004477C4">
              <w:t xml:space="preserve">Wetlands Supplement, Chapter </w:t>
            </w:r>
            <w:r w:rsidRPr="004477C4">
              <w:rPr>
                <w:cs/>
              </w:rPr>
              <w:t>2.</w:t>
            </w:r>
          </w:p>
        </w:tc>
      </w:tr>
      <w:tr w:rsidR="009E397D" w:rsidRPr="00077A80" w14:paraId="73EA4898" w14:textId="77777777" w:rsidTr="006725F4">
        <w:tc>
          <w:tcPr>
            <w:tcW w:w="2268" w:type="dxa"/>
          </w:tcPr>
          <w:p w14:paraId="64D56208" w14:textId="77777777" w:rsidR="009E397D" w:rsidRPr="00077A80" w:rsidRDefault="00000000" w:rsidP="00897ECB">
            <w:pPr>
              <w:spacing w:before="60"/>
            </w:pPr>
            <m:oMathPara>
              <m:oMath>
                <m:sSub>
                  <m:sSubPr>
                    <m:ctrlPr>
                      <w:rPr>
                        <w:rFonts w:ascii="Cambria Math" w:hAnsi="Cambria Math" w:hint="cs"/>
                        <w:i/>
                        <w:sz w:val="28"/>
                        <w:szCs w:val="28"/>
                      </w:rPr>
                    </m:ctrlPr>
                  </m:sSubPr>
                  <m:e>
                    <m:r>
                      <w:rPr>
                        <w:rFonts w:ascii="Cambria Math" w:hAnsi="Cambria Math" w:cs="Cambria Math" w:hint="cs"/>
                        <w:sz w:val="28"/>
                        <w:szCs w:val="28"/>
                        <w:cs/>
                      </w:rPr>
                      <m:t>GWP</m:t>
                    </m:r>
                  </m:e>
                  <m:sub>
                    <m:r>
                      <w:rPr>
                        <w:rFonts w:ascii="Cambria Math" w:hAnsi="Cambria Math" w:cs="Cambria Math" w:hint="cs"/>
                        <w:sz w:val="28"/>
                        <w:szCs w:val="28"/>
                        <w:cs/>
                      </w:rPr>
                      <m:t>CH</m:t>
                    </m:r>
                    <m:r>
                      <w:rPr>
                        <w:rFonts w:ascii="Cambria Math" w:hAnsi="Cambria Math"/>
                        <w:sz w:val="28"/>
                        <w:szCs w:val="28"/>
                      </w:rPr>
                      <m:t>4</m:t>
                    </m:r>
                  </m:sub>
                </m:sSub>
              </m:oMath>
            </m:oMathPara>
          </w:p>
        </w:tc>
        <w:tc>
          <w:tcPr>
            <w:tcW w:w="567" w:type="dxa"/>
          </w:tcPr>
          <w:p w14:paraId="691EB3EE" w14:textId="77777777" w:rsidR="009E397D" w:rsidRPr="00077A80" w:rsidRDefault="009E397D" w:rsidP="00897ECB">
            <w:pPr>
              <w:spacing w:before="60"/>
              <w:rPr>
                <w:cs/>
              </w:rPr>
            </w:pPr>
            <w:r w:rsidRPr="00077A80">
              <w:rPr>
                <w:rFonts w:hint="cs"/>
                <w:cs/>
              </w:rPr>
              <w:t>=</w:t>
            </w:r>
          </w:p>
        </w:tc>
        <w:tc>
          <w:tcPr>
            <w:tcW w:w="6521" w:type="dxa"/>
          </w:tcPr>
          <w:p w14:paraId="59E9A84C" w14:textId="0CE97E53" w:rsidR="009E397D" w:rsidRPr="00077A80" w:rsidRDefault="004477C4" w:rsidP="00897ECB">
            <w:pPr>
              <w:spacing w:before="60"/>
              <w:ind w:left="179"/>
              <w:jc w:val="thaiDistribute"/>
              <w:rPr>
                <w:cs/>
              </w:rPr>
            </w:pPr>
            <w:r w:rsidRPr="004477C4">
              <w:t>Global Warming Potential of methane.</w:t>
            </w:r>
          </w:p>
        </w:tc>
      </w:tr>
    </w:tbl>
    <w:p w14:paraId="7DEFD904" w14:textId="77777777" w:rsidR="009E397D" w:rsidRPr="00077A80" w:rsidRDefault="009E397D" w:rsidP="009E397D">
      <w:pPr>
        <w:pStyle w:val="Heading4"/>
        <w:rPr>
          <w:rFonts w:cs="TH SarabunPSK"/>
          <w:color w:val="auto"/>
        </w:rPr>
      </w:pPr>
    </w:p>
    <w:p w14:paraId="17EE34CA" w14:textId="29DBFDFE" w:rsidR="00920B8D" w:rsidRPr="004477C4" w:rsidRDefault="004477C4">
      <w:pPr>
        <w:pStyle w:val="Heading2"/>
        <w:numPr>
          <w:ilvl w:val="3"/>
          <w:numId w:val="34"/>
        </w:numPr>
        <w:spacing w:before="0" w:after="0"/>
        <w:ind w:left="1560" w:hanging="840"/>
        <w:rPr>
          <w:rFonts w:ascii="TH SarabunPSK" w:hAnsi="TH SarabunPSK" w:cs="TH SarabunPSK"/>
          <w:b/>
          <w:bCs/>
          <w:color w:val="auto"/>
          <w:szCs w:val="32"/>
        </w:rPr>
      </w:pPr>
      <w:r w:rsidRPr="004477C4">
        <w:rPr>
          <w:rFonts w:ascii="TH SarabunPSK" w:hAnsi="TH SarabunPSK" w:cs="TH SarabunPSK"/>
          <w:b/>
          <w:bCs/>
          <w:color w:val="auto"/>
          <w:szCs w:val="32"/>
        </w:rPr>
        <w:t>Calculation of Nitrous Oxide (N</w:t>
      </w:r>
      <w:r w:rsidRPr="004477C4">
        <w:rPr>
          <w:rFonts w:ascii="TH SarabunPSK" w:hAnsi="TH SarabunPSK" w:cs="TH SarabunPSK"/>
          <w:b/>
          <w:bCs/>
          <w:color w:val="auto"/>
          <w:szCs w:val="32"/>
          <w:cs/>
        </w:rPr>
        <w:t>2</w:t>
      </w:r>
      <w:r w:rsidRPr="004477C4">
        <w:rPr>
          <w:rFonts w:ascii="TH SarabunPSK" w:hAnsi="TH SarabunPSK" w:cs="TH SarabunPSK"/>
          <w:b/>
          <w:bCs/>
          <w:color w:val="auto"/>
          <w:szCs w:val="32"/>
        </w:rPr>
        <w:t>O) Emissions from Peatland Drainage</w:t>
      </w:r>
    </w:p>
    <w:p w14:paraId="3D430364" w14:textId="12FCA75D" w:rsidR="004477C4" w:rsidRDefault="004477C4" w:rsidP="004477C4">
      <w:pPr>
        <w:ind w:left="0" w:firstLine="709"/>
      </w:pPr>
      <w:r w:rsidRPr="004477C4">
        <w:t>Because N</w:t>
      </w:r>
      <w:r w:rsidRPr="004477C4">
        <w:rPr>
          <w:vertAlign w:val="subscript"/>
        </w:rPr>
        <w:t>2</w:t>
      </w:r>
      <w:r w:rsidRPr="004477C4">
        <w:t>O emissions from drained peatlands in the baseline scenario may be higher than those during the project period (following water level increase activities), project developers may choose not to assess them based on the principle of conservativeness.</w:t>
      </w:r>
    </w:p>
    <w:p w14:paraId="75655A92" w14:textId="14DD907C" w:rsidR="009E397D" w:rsidRPr="004477C4" w:rsidRDefault="004477C4" w:rsidP="004477C4">
      <w:pPr>
        <w:ind w:left="0" w:firstLine="709"/>
      </w:pPr>
      <w:r w:rsidRPr="004477C4">
        <w:t>If assessed, the amount of nitrous oxide emissions from peatland drainage can be calculated as follows:</w:t>
      </w:r>
    </w:p>
    <w:p w14:paraId="4C509770" w14:textId="77777777" w:rsidR="009E397D" w:rsidRPr="00077A80" w:rsidRDefault="009E397D" w:rsidP="009E397D">
      <w:pPr>
        <w:spacing w:before="120" w:after="120"/>
        <w:ind w:left="0"/>
        <w:jc w:val="center"/>
        <w:rPr>
          <w:bCs/>
          <w:i/>
        </w:rPr>
      </w:pPr>
      <w:bookmarkStart w:id="5" w:name="_Hlk196506562"/>
      <w:r w:rsidRPr="00077A80">
        <w:rPr>
          <w:rFonts w:hint="cs"/>
          <w:bCs/>
          <w:i/>
        </w:rPr>
        <w:br/>
      </w: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hint="cs"/>
                  <w:sz w:val="28"/>
                  <w:szCs w:val="28"/>
                </w:rPr>
                <m:t>BSL,Drain,N2O,t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hint="cs"/>
                  <w:sz w:val="28"/>
                  <w:szCs w:val="28"/>
                </w:rPr>
                <m:t>j=</m:t>
              </m:r>
              <m:r>
                <w:rPr>
                  <w:rFonts w:ascii="Cambria Math" w:hAnsi="Cambria Math"/>
                  <w:sz w:val="28"/>
                  <w:szCs w:val="28"/>
                </w:rPr>
                <m:t>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hint="cs"/>
                          <w:bCs/>
                          <w:i/>
                          <w:sz w:val="28"/>
                          <w:szCs w:val="28"/>
                        </w:rPr>
                      </m:ctrlPr>
                    </m:sSubPr>
                    <m:e>
                      <m:r>
                        <w:rPr>
                          <w:rFonts w:ascii="Cambria Math" w:hAnsi="Cambria Math" w:hint="cs"/>
                          <w:sz w:val="28"/>
                          <w:szCs w:val="28"/>
                        </w:rPr>
                        <m:t>A</m:t>
                      </m:r>
                    </m:e>
                    <m:sub>
                      <m:r>
                        <w:rPr>
                          <w:rFonts w:ascii="Cambria Math" w:hAnsi="Cambria Math" w:hint="cs"/>
                          <w:sz w:val="28"/>
                          <w:szCs w:val="28"/>
                        </w:rPr>
                        <m:t>BSL,</m:t>
                      </m:r>
                      <m:r>
                        <w:rPr>
                          <w:rFonts w:ascii="Cambria Math" w:hAnsi="Cambria Math"/>
                          <w:sz w:val="28"/>
                          <w:szCs w:val="28"/>
                        </w:rPr>
                        <m:t>Peat</m:t>
                      </m:r>
                      <m:r>
                        <w:rPr>
                          <w:rFonts w:ascii="Cambria Math" w:hAnsi="Cambria Math" w:hint="cs"/>
                          <w:sz w:val="28"/>
                          <w:szCs w:val="28"/>
                        </w:rPr>
                        <m:t>Drain,j</m:t>
                      </m:r>
                      <m:r>
                        <w:rPr>
                          <w:rFonts w:ascii="Cambria Math" w:hAnsi="Cambria Math"/>
                          <w:sz w:val="28"/>
                          <w:szCs w:val="28"/>
                        </w:rPr>
                        <m:t>,t</m:t>
                      </m:r>
                    </m:sub>
                  </m:sSub>
                  <m:r>
                    <w:rPr>
                      <w:rFonts w:ascii="Cambria Math" w:hAnsi="Cambria Math"/>
                      <w:sz w:val="28"/>
                      <w:szCs w:val="28"/>
                    </w:rPr>
                    <m:t>×</m:t>
                  </m:r>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hint="cs"/>
                          <w:sz w:val="28"/>
                          <w:szCs w:val="28"/>
                        </w:rPr>
                        <m:t>N2O,j</m:t>
                      </m:r>
                    </m:sub>
                  </m:sSub>
                </m:e>
              </m:d>
              <m:r>
                <w:rPr>
                  <w:rFonts w:ascii="Cambria Math" w:hAnsi="Cambria Math"/>
                  <w:sz w:val="28"/>
                  <w:szCs w:val="28"/>
                </w:rPr>
                <m:t>×</m:t>
              </m:r>
              <m:sSub>
                <m:sSubPr>
                  <m:ctrlPr>
                    <w:rPr>
                      <w:rFonts w:ascii="Cambria Math" w:hAnsi="Cambria Math" w:hint="cs"/>
                      <w:bCs/>
                      <w:i/>
                      <w:sz w:val="28"/>
                      <w:szCs w:val="28"/>
                    </w:rPr>
                  </m:ctrlPr>
                </m:sSubPr>
                <m:e>
                  <m:r>
                    <w:rPr>
                      <w:rFonts w:ascii="Cambria Math" w:hAnsi="Cambria Math" w:hint="cs"/>
                      <w:sz w:val="28"/>
                      <w:szCs w:val="28"/>
                    </w:rPr>
                    <m:t>GWP</m:t>
                  </m:r>
                </m:e>
                <m:sub>
                  <m:r>
                    <w:rPr>
                      <w:rFonts w:ascii="Cambria Math" w:hAnsi="Cambria Math" w:hint="cs"/>
                      <w:sz w:val="28"/>
                      <w:szCs w:val="28"/>
                    </w:rPr>
                    <m:t>N2O</m:t>
                  </m:r>
                </m:sub>
              </m:sSub>
            </m:e>
          </m:nary>
        </m:oMath>
      </m:oMathPara>
      <w:bookmarkEnd w:id="5"/>
    </w:p>
    <w:p w14:paraId="4ACE7C07" w14:textId="77777777" w:rsidR="009E397D" w:rsidRPr="00077A80" w:rsidRDefault="009E397D" w:rsidP="009E397D">
      <w:pPr>
        <w:spacing w:before="120" w:after="120"/>
        <w:ind w:left="0"/>
      </w:pPr>
      <w:r w:rsidRPr="00077A80">
        <w:rPr>
          <w:rFonts w:hint="cs"/>
          <w:cs/>
        </w:rPr>
        <w:t>เมื่อ</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709"/>
        <w:gridCol w:w="5812"/>
      </w:tblGrid>
      <w:tr w:rsidR="00077A80" w:rsidRPr="00077A80" w14:paraId="5F3C2767" w14:textId="77777777" w:rsidTr="007D3E7B">
        <w:tc>
          <w:tcPr>
            <w:tcW w:w="2410" w:type="dxa"/>
          </w:tcPr>
          <w:p w14:paraId="6E78F84C"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hint="cs"/>
                        <w:sz w:val="28"/>
                        <w:szCs w:val="28"/>
                      </w:rPr>
                      <m:t>BSL,Drain,N2O,t</m:t>
                    </m:r>
                  </m:sub>
                </m:sSub>
              </m:oMath>
            </m:oMathPara>
          </w:p>
        </w:tc>
        <w:tc>
          <w:tcPr>
            <w:tcW w:w="709" w:type="dxa"/>
          </w:tcPr>
          <w:p w14:paraId="31DA810F" w14:textId="77777777" w:rsidR="009E397D" w:rsidRPr="00077A80" w:rsidRDefault="009E397D" w:rsidP="00897ECB">
            <w:pPr>
              <w:spacing w:before="60"/>
              <w:ind w:left="174" w:firstLine="3"/>
              <w:rPr>
                <w:cs/>
              </w:rPr>
            </w:pPr>
            <w:r w:rsidRPr="00077A80">
              <w:rPr>
                <w:rFonts w:hint="cs"/>
                <w:cs/>
              </w:rPr>
              <w:t>=</w:t>
            </w:r>
          </w:p>
        </w:tc>
        <w:tc>
          <w:tcPr>
            <w:tcW w:w="5812" w:type="dxa"/>
          </w:tcPr>
          <w:p w14:paraId="2695E342" w14:textId="3AFA240A" w:rsidR="009E397D" w:rsidRPr="00077A80" w:rsidRDefault="004477C4" w:rsidP="00897ECB">
            <w:pPr>
              <w:spacing w:before="60"/>
              <w:ind w:left="30"/>
              <w:jc w:val="thaiDistribute"/>
              <w:rPr>
                <w:cs/>
              </w:rPr>
            </w:pPr>
            <w:r w:rsidRPr="004477C4">
              <w:t>Quantity of nitrous oxide emissions from peatland drainage in the baseline scenario in year t (</w:t>
            </w:r>
            <w:proofErr w:type="spellStart"/>
            <w:r w:rsidRPr="004477C4">
              <w:t>tonnes</w:t>
            </w:r>
            <w:proofErr w:type="spellEnd"/>
            <w:r w:rsidRPr="004477C4">
              <w:t xml:space="preserve"> of carbon dioxide equivalent).</w:t>
            </w:r>
          </w:p>
        </w:tc>
      </w:tr>
      <w:tr w:rsidR="00077A80" w:rsidRPr="00077A80" w14:paraId="11E4ED5B" w14:textId="77777777" w:rsidTr="007D3E7B">
        <w:tc>
          <w:tcPr>
            <w:tcW w:w="2410" w:type="dxa"/>
          </w:tcPr>
          <w:p w14:paraId="21C07EC0" w14:textId="77777777" w:rsidR="009E397D" w:rsidRPr="00077A80" w:rsidRDefault="00000000" w:rsidP="00897ECB">
            <w:pPr>
              <w:spacing w:before="60"/>
              <w:rPr>
                <w:i/>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BSL,PeatDrain,j,t</m:t>
                    </m:r>
                  </m:sub>
                </m:sSub>
              </m:oMath>
            </m:oMathPara>
          </w:p>
        </w:tc>
        <w:tc>
          <w:tcPr>
            <w:tcW w:w="709" w:type="dxa"/>
          </w:tcPr>
          <w:p w14:paraId="70CB478A" w14:textId="77777777" w:rsidR="009E397D" w:rsidRPr="00077A80" w:rsidRDefault="009E397D" w:rsidP="00897ECB">
            <w:pPr>
              <w:spacing w:before="60"/>
              <w:ind w:left="174" w:firstLine="3"/>
              <w:rPr>
                <w:cs/>
              </w:rPr>
            </w:pPr>
            <w:r w:rsidRPr="00077A80">
              <w:rPr>
                <w:rFonts w:hint="cs"/>
                <w:cs/>
              </w:rPr>
              <w:t>=</w:t>
            </w:r>
          </w:p>
        </w:tc>
        <w:tc>
          <w:tcPr>
            <w:tcW w:w="5812" w:type="dxa"/>
          </w:tcPr>
          <w:p w14:paraId="41847763" w14:textId="6CF3DEA0" w:rsidR="009E397D" w:rsidRPr="00077A80" w:rsidRDefault="004477C4" w:rsidP="00897ECB">
            <w:pPr>
              <w:spacing w:before="60"/>
              <w:ind w:left="30"/>
              <w:jc w:val="thaiDistribute"/>
              <w:rPr>
                <w:cs/>
              </w:rPr>
            </w:pPr>
            <w:r w:rsidRPr="004477C4">
              <w:t>Drained peatland area for stratum j in the baseline scenario in year t (rai).</w:t>
            </w:r>
          </w:p>
        </w:tc>
      </w:tr>
      <w:tr w:rsidR="00077A80" w:rsidRPr="00077A80" w14:paraId="48CD7D6C" w14:textId="77777777" w:rsidTr="007D3E7B">
        <w:tc>
          <w:tcPr>
            <w:tcW w:w="2410" w:type="dxa"/>
          </w:tcPr>
          <w:p w14:paraId="16726E1D" w14:textId="77777777" w:rsidR="009E397D" w:rsidRPr="00077A80" w:rsidRDefault="00000000" w:rsidP="00897ECB">
            <w:pPr>
              <w:spacing w:before="60"/>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EF</m:t>
                    </m:r>
                  </m:e>
                  <m:sub>
                    <m:r>
                      <w:rPr>
                        <w:rFonts w:ascii="Cambria Math" w:hAnsi="Cambria Math"/>
                        <w:sz w:val="28"/>
                        <w:szCs w:val="28"/>
                      </w:rPr>
                      <m:t>N2O,j</m:t>
                    </m:r>
                  </m:sub>
                </m:sSub>
              </m:oMath>
            </m:oMathPara>
          </w:p>
        </w:tc>
        <w:tc>
          <w:tcPr>
            <w:tcW w:w="709" w:type="dxa"/>
          </w:tcPr>
          <w:p w14:paraId="3EF70EE6" w14:textId="77777777" w:rsidR="009E397D" w:rsidRPr="00077A80" w:rsidRDefault="009E397D" w:rsidP="00897ECB">
            <w:pPr>
              <w:spacing w:before="60"/>
              <w:ind w:left="174" w:firstLine="3"/>
              <w:rPr>
                <w:cs/>
              </w:rPr>
            </w:pPr>
            <w:r w:rsidRPr="00077A80">
              <w:rPr>
                <w:rFonts w:hint="cs"/>
                <w:cs/>
              </w:rPr>
              <w:t>=</w:t>
            </w:r>
          </w:p>
        </w:tc>
        <w:tc>
          <w:tcPr>
            <w:tcW w:w="5812" w:type="dxa"/>
          </w:tcPr>
          <w:p w14:paraId="27036885" w14:textId="7E83C9D6" w:rsidR="009E397D" w:rsidRPr="00077A80" w:rsidRDefault="004477C4" w:rsidP="00897ECB">
            <w:pPr>
              <w:spacing w:before="60"/>
              <w:ind w:left="30"/>
              <w:jc w:val="thaiDistribute"/>
              <w:rPr>
                <w:cs/>
              </w:rPr>
            </w:pPr>
            <w:r w:rsidRPr="004477C4">
              <w:t>Nitrous oxide emission factor from drained peatland for stratum j in the baseline scenario (</w:t>
            </w:r>
            <w:proofErr w:type="spellStart"/>
            <w:r w:rsidRPr="004477C4">
              <w:t>tonnes</w:t>
            </w:r>
            <w:proofErr w:type="spellEnd"/>
            <w:r w:rsidRPr="004477C4">
              <w:t xml:space="preserve"> of nitrous oxide per rai per year). This can be sourced from Table </w:t>
            </w:r>
            <w:r w:rsidRPr="004477C4">
              <w:rPr>
                <w:cs/>
              </w:rPr>
              <w:t xml:space="preserve">2.5 </w:t>
            </w:r>
            <w:r w:rsidRPr="004477C4">
              <w:t xml:space="preserve">of the IPCC </w:t>
            </w:r>
            <w:r w:rsidRPr="004477C4">
              <w:rPr>
                <w:cs/>
              </w:rPr>
              <w:t xml:space="preserve">2013 </w:t>
            </w:r>
            <w:r w:rsidRPr="004477C4">
              <w:t xml:space="preserve">Wetlands Supplement, Chapter </w:t>
            </w:r>
            <w:r w:rsidRPr="004477C4">
              <w:rPr>
                <w:cs/>
              </w:rPr>
              <w:t>2.</w:t>
            </w:r>
          </w:p>
        </w:tc>
      </w:tr>
      <w:tr w:rsidR="00077A80" w:rsidRPr="00077A80" w14:paraId="2514C51B" w14:textId="77777777" w:rsidTr="007D3E7B">
        <w:tc>
          <w:tcPr>
            <w:tcW w:w="2410" w:type="dxa"/>
          </w:tcPr>
          <w:p w14:paraId="0E51808A" w14:textId="77777777" w:rsidR="009E397D" w:rsidRPr="00077A80" w:rsidRDefault="00000000" w:rsidP="00897ECB">
            <w:pPr>
              <w:spacing w:before="60"/>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GWP</m:t>
                    </m:r>
                  </m:e>
                  <m:sub>
                    <m:r>
                      <w:rPr>
                        <w:rFonts w:ascii="Cambria Math" w:hAnsi="Cambria Math" w:cs="Cambria Math" w:hint="cs"/>
                        <w:sz w:val="28"/>
                        <w:szCs w:val="28"/>
                        <w:cs/>
                      </w:rPr>
                      <m:t>N</m:t>
                    </m:r>
                    <m:r>
                      <w:rPr>
                        <w:rFonts w:ascii="Cambria Math" w:hAnsi="Cambria Math"/>
                        <w:sz w:val="28"/>
                        <w:szCs w:val="28"/>
                      </w:rPr>
                      <m:t>2</m:t>
                    </m:r>
                    <m:r>
                      <w:rPr>
                        <w:rFonts w:ascii="Cambria Math" w:hAnsi="Cambria Math" w:cs="Cambria Math" w:hint="cs"/>
                        <w:sz w:val="28"/>
                        <w:szCs w:val="28"/>
                        <w:cs/>
                      </w:rPr>
                      <m:t>O</m:t>
                    </m:r>
                  </m:sub>
                </m:sSub>
              </m:oMath>
            </m:oMathPara>
          </w:p>
        </w:tc>
        <w:tc>
          <w:tcPr>
            <w:tcW w:w="709" w:type="dxa"/>
          </w:tcPr>
          <w:p w14:paraId="67BCDB9D" w14:textId="77777777" w:rsidR="009E397D" w:rsidRPr="00077A80" w:rsidRDefault="009E397D" w:rsidP="00897ECB">
            <w:pPr>
              <w:spacing w:before="60"/>
              <w:ind w:left="174" w:firstLine="3"/>
              <w:rPr>
                <w:cs/>
              </w:rPr>
            </w:pPr>
            <w:r w:rsidRPr="00077A80">
              <w:rPr>
                <w:rFonts w:hint="cs"/>
                <w:cs/>
              </w:rPr>
              <w:t>=</w:t>
            </w:r>
          </w:p>
        </w:tc>
        <w:tc>
          <w:tcPr>
            <w:tcW w:w="5812" w:type="dxa"/>
          </w:tcPr>
          <w:p w14:paraId="5341F9B0" w14:textId="4F40E4FB" w:rsidR="009E397D" w:rsidRPr="00077A80" w:rsidRDefault="004477C4" w:rsidP="00897ECB">
            <w:pPr>
              <w:spacing w:before="60"/>
              <w:ind w:left="30"/>
              <w:jc w:val="thaiDistribute"/>
              <w:rPr>
                <w:cs/>
              </w:rPr>
            </w:pPr>
            <w:r w:rsidRPr="004477C4">
              <w:t>Global Warming Potential of nitrous oxide.</w:t>
            </w:r>
          </w:p>
        </w:tc>
      </w:tr>
    </w:tbl>
    <w:p w14:paraId="28DA736D" w14:textId="2EA0EE62" w:rsidR="009E397D" w:rsidRPr="00077A80" w:rsidRDefault="009E397D" w:rsidP="008435DD">
      <w:pPr>
        <w:pStyle w:val="Heading3"/>
        <w:ind w:left="0"/>
        <w:rPr>
          <w:rFonts w:cs="TH SarabunPSK"/>
          <w:color w:val="auto"/>
          <w:sz w:val="32"/>
          <w:szCs w:val="32"/>
        </w:rPr>
      </w:pPr>
      <w:r w:rsidRPr="00077A80">
        <w:rPr>
          <w:rFonts w:cs="TH SarabunPSK" w:hint="cs"/>
          <w:b/>
          <w:bCs/>
          <w:color w:val="auto"/>
          <w:sz w:val="32"/>
          <w:szCs w:val="32"/>
        </w:rPr>
        <w:t>4</w:t>
      </w:r>
      <w:r w:rsidRPr="00077A80">
        <w:rPr>
          <w:rFonts w:cs="TH SarabunPSK" w:hint="cs"/>
          <w:b/>
          <w:bCs/>
          <w:color w:val="auto"/>
          <w:sz w:val="32"/>
          <w:szCs w:val="32"/>
          <w:cs/>
        </w:rPr>
        <w:t>.</w:t>
      </w:r>
      <w:r w:rsidR="00477BF2">
        <w:rPr>
          <w:rFonts w:cs="TH SarabunPSK"/>
          <w:b/>
          <w:bCs/>
          <w:color w:val="auto"/>
          <w:sz w:val="32"/>
          <w:szCs w:val="32"/>
        </w:rPr>
        <w:t xml:space="preserve">1.2 </w:t>
      </w:r>
      <w:r w:rsidR="004477C4" w:rsidRPr="004477C4">
        <w:rPr>
          <w:rFonts w:cs="TH SarabunPSK"/>
          <w:b/>
          <w:bCs/>
          <w:color w:val="auto"/>
          <w:sz w:val="32"/>
          <w:szCs w:val="32"/>
        </w:rPr>
        <w:t>Calculation of GHG Emissions from Dissolved Organic Carbon (DOC) from Peatland Drainage</w:t>
      </w:r>
    </w:p>
    <w:p w14:paraId="4402FEE6" w14:textId="3BC08285" w:rsidR="004477C4" w:rsidRDefault="004477C4" w:rsidP="004477C4">
      <w:pPr>
        <w:ind w:left="0" w:firstLine="360"/>
        <w:jc w:val="both"/>
      </w:pPr>
      <w:r w:rsidRPr="004477C4">
        <w:t>Dissolved organic carbon that is leached and carried away from peatlands via water flow into water bodies will subsequently decompose and release carbon dioxide into the atmosphere. The calculation of greenhouse gas emissions from DOC resulting from peatland drainage is an essential component of the environmental impact assessment and is calculated as follows:</w:t>
      </w:r>
    </w:p>
    <w:p w14:paraId="5F8AF589" w14:textId="3F914B4F" w:rsidR="009E397D" w:rsidRPr="00077A80" w:rsidRDefault="00000000" w:rsidP="004477C4">
      <m:oMathPara>
        <m:oMath>
          <m:sSub>
            <m:sSubPr>
              <m:ctrlPr>
                <w:rPr>
                  <w:rFonts w:ascii="Cambria Math" w:hAnsi="Cambria Math" w:hint="cs"/>
                  <w:bCs/>
                  <w:i/>
                  <w:szCs w:val="28"/>
                </w:rPr>
              </m:ctrlPr>
            </m:sSubPr>
            <m:e>
              <m:r>
                <w:rPr>
                  <w:rFonts w:ascii="Cambria Math" w:hAnsi="Cambria Math" w:hint="cs"/>
                  <w:szCs w:val="28"/>
                </w:rPr>
                <m:t>E</m:t>
              </m:r>
            </m:e>
            <m:sub>
              <m:r>
                <w:rPr>
                  <w:rFonts w:ascii="Cambria Math" w:hAnsi="Cambria Math" w:hint="cs"/>
                  <w:szCs w:val="28"/>
                </w:rPr>
                <m:t>BSL,DOC,t</m:t>
              </m:r>
            </m:sub>
          </m:sSub>
          <m:r>
            <w:rPr>
              <w:rFonts w:ascii="Cambria Math" w:hAnsi="Cambria Math" w:hint="cs"/>
              <w:szCs w:val="28"/>
            </w:rPr>
            <m:t xml:space="preserve">= </m:t>
          </m:r>
          <m:nary>
            <m:naryPr>
              <m:chr m:val="∑"/>
              <m:limLoc m:val="undOvr"/>
              <m:ctrlPr>
                <w:rPr>
                  <w:rFonts w:ascii="Cambria Math" w:hAnsi="Cambria Math" w:hint="cs"/>
                  <w:bCs/>
                  <w:i/>
                  <w:szCs w:val="28"/>
                </w:rPr>
              </m:ctrlPr>
            </m:naryPr>
            <m:sub>
              <m:r>
                <w:rPr>
                  <w:rFonts w:ascii="Cambria Math" w:hAnsi="Cambria Math" w:hint="cs"/>
                  <w:szCs w:val="28"/>
                </w:rPr>
                <m:t>j=</m:t>
              </m:r>
              <m:r>
                <w:rPr>
                  <w:rFonts w:ascii="Cambria Math" w:hAnsi="Cambria Math"/>
                  <w:szCs w:val="28"/>
                </w:rPr>
                <m:t>1</m:t>
              </m:r>
            </m:sub>
            <m:sup>
              <m:r>
                <w:rPr>
                  <w:rFonts w:ascii="Cambria Math" w:hAnsi="Cambria Math"/>
                  <w:szCs w:val="28"/>
                </w:rPr>
                <m:t>m</m:t>
              </m:r>
            </m:sup>
            <m:e>
              <m:d>
                <m:dPr>
                  <m:ctrlPr>
                    <w:rPr>
                      <w:rFonts w:ascii="Cambria Math" w:hAnsi="Cambria Math" w:hint="cs"/>
                      <w:bCs/>
                      <w:i/>
                      <w:szCs w:val="28"/>
                    </w:rPr>
                  </m:ctrlPr>
                </m:dPr>
                <m:e>
                  <m:sSub>
                    <m:sSubPr>
                      <m:ctrlPr>
                        <w:rPr>
                          <w:rFonts w:ascii="Cambria Math" w:hAnsi="Cambria Math" w:hint="cs"/>
                          <w:bCs/>
                          <w:i/>
                          <w:szCs w:val="28"/>
                        </w:rPr>
                      </m:ctrlPr>
                    </m:sSubPr>
                    <m:e>
                      <m:r>
                        <w:rPr>
                          <w:rFonts w:ascii="Cambria Math" w:hAnsi="Cambria Math"/>
                          <w:szCs w:val="28"/>
                        </w:rPr>
                        <m:t>A</m:t>
                      </m:r>
                    </m:e>
                    <m:sub>
                      <m:r>
                        <w:rPr>
                          <w:rFonts w:ascii="Cambria Math" w:hAnsi="Cambria Math"/>
                          <w:szCs w:val="28"/>
                        </w:rPr>
                        <m:t>BSL,PeatDrain,j,t</m:t>
                      </m:r>
                    </m:sub>
                  </m:sSub>
                  <m:r>
                    <w:rPr>
                      <w:rFonts w:ascii="Cambria Math" w:hAnsi="Cambria Math"/>
                      <w:szCs w:val="28"/>
                    </w:rPr>
                    <m:t>×</m:t>
                  </m:r>
                  <m:sSub>
                    <m:sSubPr>
                      <m:ctrlPr>
                        <w:rPr>
                          <w:rFonts w:ascii="Cambria Math" w:hAnsi="Cambria Math" w:hint="cs"/>
                          <w:bCs/>
                          <w:i/>
                          <w:szCs w:val="28"/>
                        </w:rPr>
                      </m:ctrlPr>
                    </m:sSubPr>
                    <m:e>
                      <m:r>
                        <w:rPr>
                          <w:rFonts w:ascii="Cambria Math" w:hAnsi="Cambria Math" w:hint="cs"/>
                          <w:szCs w:val="28"/>
                        </w:rPr>
                        <m:t>EF</m:t>
                      </m:r>
                    </m:e>
                    <m:sub>
                      <m:r>
                        <w:rPr>
                          <w:rFonts w:ascii="Cambria Math" w:hAnsi="Cambria Math" w:hint="cs"/>
                          <w:szCs w:val="28"/>
                        </w:rPr>
                        <m:t>BSL,DOC</m:t>
                      </m:r>
                      <m:r>
                        <w:rPr>
                          <w:rFonts w:ascii="Cambria Math" w:hAnsi="Cambria Math"/>
                          <w:szCs w:val="28"/>
                        </w:rPr>
                        <m:t>_Drained</m:t>
                      </m:r>
                      <m:r>
                        <w:rPr>
                          <w:rFonts w:ascii="Cambria Math" w:hAnsi="Cambria Math" w:hint="cs"/>
                          <w:szCs w:val="28"/>
                        </w:rPr>
                        <m:t>,j</m:t>
                      </m:r>
                    </m:sub>
                  </m:sSub>
                </m:e>
              </m:d>
            </m:e>
          </m:nary>
        </m:oMath>
      </m:oMathPara>
    </w:p>
    <w:p w14:paraId="70FA79E9" w14:textId="77777777" w:rsidR="009E397D" w:rsidRPr="00077A80" w:rsidRDefault="009E397D" w:rsidP="009E397D">
      <w:pPr>
        <w:ind w:left="0"/>
      </w:pPr>
    </w:p>
    <w:p w14:paraId="5423C41F" w14:textId="068F3EE2" w:rsidR="009E397D" w:rsidRPr="00077A80" w:rsidRDefault="004477C4" w:rsidP="009E397D">
      <w:pPr>
        <w:ind w:firstLine="720"/>
      </w:pPr>
      <w:r>
        <w:t>Where:</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709"/>
        <w:gridCol w:w="5811"/>
      </w:tblGrid>
      <w:tr w:rsidR="009E397D" w:rsidRPr="00077A80" w14:paraId="6F236788" w14:textId="77777777" w:rsidTr="00897ECB">
        <w:tc>
          <w:tcPr>
            <w:tcW w:w="2552" w:type="dxa"/>
          </w:tcPr>
          <w:p w14:paraId="7B27C96D" w14:textId="77777777" w:rsidR="009E397D" w:rsidRPr="00077A80" w:rsidRDefault="00000000" w:rsidP="00897ECB">
            <w:pPr>
              <w:spacing w:before="60"/>
            </w:pPr>
            <m:oMathPara>
              <m:oMath>
                <m:sSub>
                  <m:sSubPr>
                    <m:ctrlPr>
                      <w:rPr>
                        <w:rFonts w:ascii="Cambria Math" w:hAnsi="Cambria Math" w:hint="cs"/>
                        <w:i/>
                      </w:rPr>
                    </m:ctrlPr>
                  </m:sSubPr>
                  <m:e>
                    <m:r>
                      <w:rPr>
                        <w:rFonts w:ascii="Cambria Math" w:hAnsi="Cambria Math" w:cs="Cambria Math" w:hint="cs"/>
                        <w:cs/>
                      </w:rPr>
                      <m:t>E</m:t>
                    </m:r>
                  </m:e>
                  <m:sub>
                    <m:r>
                      <w:rPr>
                        <w:rFonts w:ascii="Cambria Math" w:hAnsi="Cambria Math" w:cs="Cambria Math" w:hint="cs"/>
                        <w:cs/>
                      </w:rPr>
                      <m:t>B</m:t>
                    </m:r>
                    <m:r>
                      <w:rPr>
                        <w:rFonts w:ascii="Cambria Math" w:hAnsi="Cambria Math" w:hint="cs"/>
                      </w:rPr>
                      <m:t>SL,</m:t>
                    </m:r>
                    <m:r>
                      <w:rPr>
                        <w:rFonts w:ascii="Cambria Math" w:hAnsi="Cambria Math" w:cs="Cambria Math" w:hint="cs"/>
                        <w:cs/>
                      </w:rPr>
                      <m:t>DOC</m:t>
                    </m:r>
                    <m:r>
                      <w:rPr>
                        <w:rFonts w:ascii="Cambria Math" w:hAnsi="Cambria Math" w:hint="cs"/>
                      </w:rPr>
                      <m:t>,</m:t>
                    </m:r>
                    <m:r>
                      <w:rPr>
                        <w:rFonts w:ascii="Cambria Math" w:hAnsi="Cambria Math" w:cs="Cambria Math" w:hint="cs"/>
                        <w:cs/>
                      </w:rPr>
                      <m:t>t</m:t>
                    </m:r>
                  </m:sub>
                </m:sSub>
              </m:oMath>
            </m:oMathPara>
          </w:p>
        </w:tc>
        <w:tc>
          <w:tcPr>
            <w:tcW w:w="709" w:type="dxa"/>
          </w:tcPr>
          <w:p w14:paraId="40675794" w14:textId="77777777" w:rsidR="009E397D" w:rsidRPr="00077A80" w:rsidRDefault="009E397D" w:rsidP="00897ECB">
            <w:pPr>
              <w:spacing w:before="60"/>
              <w:rPr>
                <w:cs/>
              </w:rPr>
            </w:pPr>
            <w:r w:rsidRPr="00077A80">
              <w:rPr>
                <w:rFonts w:hint="cs"/>
                <w:cs/>
              </w:rPr>
              <w:t>=</w:t>
            </w:r>
          </w:p>
        </w:tc>
        <w:tc>
          <w:tcPr>
            <w:tcW w:w="5811" w:type="dxa"/>
          </w:tcPr>
          <w:p w14:paraId="5797A1B4" w14:textId="47E9CC0D" w:rsidR="009E397D" w:rsidRPr="00077A80" w:rsidRDefault="004477C4" w:rsidP="004477C4">
            <w:pPr>
              <w:spacing w:before="60"/>
              <w:ind w:left="176"/>
              <w:jc w:val="both"/>
              <w:rPr>
                <w:cs/>
              </w:rPr>
            </w:pPr>
            <w:proofErr w:type="spellStart"/>
            <w:r w:rsidRPr="004477C4">
              <w:t>uantity</w:t>
            </w:r>
            <w:proofErr w:type="spellEnd"/>
            <w:r w:rsidRPr="004477C4">
              <w:t xml:space="preserve"> of greenhouse gas emissions from dissolved organic carbon resulting from peatland drainage in the baseline scenario in year t (</w:t>
            </w:r>
            <w:proofErr w:type="spellStart"/>
            <w:r w:rsidRPr="004477C4">
              <w:t>tonnes</w:t>
            </w:r>
            <w:proofErr w:type="spellEnd"/>
            <w:r w:rsidRPr="004477C4">
              <w:t xml:space="preserve"> of carbon dioxide equivalent).</w:t>
            </w:r>
          </w:p>
        </w:tc>
      </w:tr>
      <w:tr w:rsidR="009E397D" w:rsidRPr="00077A80" w14:paraId="39FC9984" w14:textId="77777777" w:rsidTr="00897ECB">
        <w:tc>
          <w:tcPr>
            <w:tcW w:w="2552" w:type="dxa"/>
          </w:tcPr>
          <w:p w14:paraId="3C47B0E3" w14:textId="77777777" w:rsidR="009E397D" w:rsidRPr="00077A80" w:rsidRDefault="00000000" w:rsidP="00897ECB">
            <w:pPr>
              <w:spacing w:before="60"/>
            </w:pPr>
            <m:oMathPara>
              <m:oMath>
                <m:sSub>
                  <m:sSubPr>
                    <m:ctrlPr>
                      <w:rPr>
                        <w:rFonts w:ascii="Cambria Math" w:hAnsi="Cambria Math" w:hint="cs"/>
                        <w:bCs/>
                        <w:i/>
                      </w:rPr>
                    </m:ctrlPr>
                  </m:sSubPr>
                  <m:e>
                    <m:r>
                      <w:rPr>
                        <w:rFonts w:ascii="Cambria Math" w:hAnsi="Cambria Math"/>
                      </w:rPr>
                      <m:t>A</m:t>
                    </m:r>
                  </m:e>
                  <m:sub>
                    <m:r>
                      <w:rPr>
                        <w:rFonts w:ascii="Cambria Math" w:hAnsi="Cambria Math"/>
                      </w:rPr>
                      <m:t>BSL,PeatDrain,j,t</m:t>
                    </m:r>
                  </m:sub>
                </m:sSub>
              </m:oMath>
            </m:oMathPara>
          </w:p>
        </w:tc>
        <w:tc>
          <w:tcPr>
            <w:tcW w:w="709" w:type="dxa"/>
          </w:tcPr>
          <w:p w14:paraId="2559BE45" w14:textId="77777777" w:rsidR="009E397D" w:rsidRPr="00077A80" w:rsidRDefault="009E397D" w:rsidP="00897ECB">
            <w:pPr>
              <w:spacing w:before="60"/>
              <w:rPr>
                <w:cs/>
              </w:rPr>
            </w:pPr>
            <w:r w:rsidRPr="00077A80">
              <w:rPr>
                <w:rFonts w:hint="cs"/>
                <w:cs/>
              </w:rPr>
              <w:t>=</w:t>
            </w:r>
          </w:p>
        </w:tc>
        <w:tc>
          <w:tcPr>
            <w:tcW w:w="5811" w:type="dxa"/>
          </w:tcPr>
          <w:p w14:paraId="7EE533AE" w14:textId="7C8E5E8A" w:rsidR="009E397D" w:rsidRPr="00077A80" w:rsidRDefault="004477C4" w:rsidP="00897ECB">
            <w:pPr>
              <w:spacing w:before="60"/>
              <w:ind w:left="176"/>
              <w:jc w:val="thaiDistribute"/>
              <w:rPr>
                <w:cs/>
              </w:rPr>
            </w:pPr>
            <w:r w:rsidRPr="004477C4">
              <w:t>Drained peatland area for stratum j in the baseline scenario in year t (rai).</w:t>
            </w:r>
          </w:p>
        </w:tc>
      </w:tr>
      <w:tr w:rsidR="009E397D" w:rsidRPr="00077A80" w14:paraId="3FB13D16" w14:textId="77777777" w:rsidTr="00897ECB">
        <w:tc>
          <w:tcPr>
            <w:tcW w:w="2552" w:type="dxa"/>
          </w:tcPr>
          <w:p w14:paraId="2A9A27CF" w14:textId="77777777" w:rsidR="009E397D" w:rsidRPr="00077A80" w:rsidRDefault="00000000" w:rsidP="00897ECB">
            <w:pPr>
              <w:spacing w:before="60"/>
            </w:pPr>
            <m:oMathPara>
              <m:oMath>
                <m:sSub>
                  <m:sSubPr>
                    <m:ctrlPr>
                      <w:rPr>
                        <w:rFonts w:ascii="Cambria Math" w:hAnsi="Cambria Math" w:hint="cs"/>
                        <w:bCs/>
                        <w:i/>
                      </w:rPr>
                    </m:ctrlPr>
                  </m:sSubPr>
                  <m:e>
                    <m:r>
                      <w:rPr>
                        <w:rFonts w:ascii="Cambria Math" w:hAnsi="Cambria Math" w:hint="cs"/>
                      </w:rPr>
                      <m:t>EF</m:t>
                    </m:r>
                  </m:e>
                  <m:sub>
                    <m:r>
                      <w:rPr>
                        <w:rFonts w:ascii="Cambria Math" w:hAnsi="Cambria Math" w:hint="cs"/>
                      </w:rPr>
                      <m:t>BSL,DOC</m:t>
                    </m:r>
                    <m:r>
                      <w:rPr>
                        <w:rFonts w:ascii="Cambria Math" w:hAnsi="Cambria Math"/>
                      </w:rPr>
                      <m:t>_Drained</m:t>
                    </m:r>
                    <m:r>
                      <w:rPr>
                        <w:rFonts w:ascii="Cambria Math" w:hAnsi="Cambria Math" w:hint="cs"/>
                      </w:rPr>
                      <m:t>,j</m:t>
                    </m:r>
                  </m:sub>
                </m:sSub>
              </m:oMath>
            </m:oMathPara>
          </w:p>
        </w:tc>
        <w:tc>
          <w:tcPr>
            <w:tcW w:w="709" w:type="dxa"/>
          </w:tcPr>
          <w:p w14:paraId="76F5F548" w14:textId="77777777" w:rsidR="009E397D" w:rsidRPr="00077A80" w:rsidRDefault="009E397D" w:rsidP="00897ECB">
            <w:pPr>
              <w:spacing w:before="60"/>
              <w:rPr>
                <w:cs/>
              </w:rPr>
            </w:pPr>
            <w:r w:rsidRPr="00077A80">
              <w:rPr>
                <w:rFonts w:hint="cs"/>
                <w:cs/>
              </w:rPr>
              <w:t>=</w:t>
            </w:r>
          </w:p>
        </w:tc>
        <w:tc>
          <w:tcPr>
            <w:tcW w:w="5811" w:type="dxa"/>
          </w:tcPr>
          <w:p w14:paraId="54CFB721" w14:textId="6CDF3559" w:rsidR="009E397D" w:rsidRPr="00077A80" w:rsidRDefault="004477C4" w:rsidP="00897ECB">
            <w:pPr>
              <w:spacing w:before="60"/>
              <w:ind w:left="176"/>
              <w:jc w:val="thaiDistribute"/>
              <w:rPr>
                <w:cs/>
              </w:rPr>
            </w:pPr>
            <w:r w:rsidRPr="004477C4">
              <w:t>Carbon dioxide emission factor from dissolved organic carbon leached from drained peatlands for stratum j in the baseline scenario (</w:t>
            </w:r>
            <w:proofErr w:type="spellStart"/>
            <w:r w:rsidRPr="004477C4">
              <w:t>tonnes</w:t>
            </w:r>
            <w:proofErr w:type="spellEnd"/>
            <w:r w:rsidRPr="004477C4">
              <w:t xml:space="preserve"> of carbon dioxide equivalent per rai per year). This can be sourced from Table </w:t>
            </w:r>
            <w:r w:rsidRPr="004477C4">
              <w:rPr>
                <w:cs/>
              </w:rPr>
              <w:t xml:space="preserve">2.2 </w:t>
            </w:r>
            <w:r w:rsidRPr="004477C4">
              <w:t xml:space="preserve">of the IPCC </w:t>
            </w:r>
            <w:r w:rsidRPr="004477C4">
              <w:rPr>
                <w:cs/>
              </w:rPr>
              <w:t xml:space="preserve">2013 </w:t>
            </w:r>
            <w:r w:rsidRPr="004477C4">
              <w:t xml:space="preserve">Wetlands Supplement, Chapter </w:t>
            </w:r>
            <w:r w:rsidRPr="004477C4">
              <w:rPr>
                <w:cs/>
              </w:rPr>
              <w:t>2.</w:t>
            </w:r>
          </w:p>
        </w:tc>
      </w:tr>
    </w:tbl>
    <w:p w14:paraId="0D815581" w14:textId="77777777" w:rsidR="009E397D" w:rsidRPr="00077A80" w:rsidRDefault="009E397D" w:rsidP="009E397D">
      <w:pPr>
        <w:ind w:left="0"/>
      </w:pPr>
    </w:p>
    <w:p w14:paraId="37F48362" w14:textId="08671705" w:rsidR="009E397D" w:rsidRDefault="004477C4" w:rsidP="004477C4">
      <w:pPr>
        <w:ind w:left="0" w:firstLine="426"/>
        <w:jc w:val="thaiDistribute"/>
        <w:rPr>
          <w:color w:val="000000" w:themeColor="text1"/>
        </w:rPr>
      </w:pPr>
      <w:r w:rsidRPr="004477C4">
        <w:rPr>
          <w:color w:val="000000" w:themeColor="text1"/>
        </w:rPr>
        <w:t xml:space="preserve">The emission factor for greenhouse gas emissions from DOC leached from drained peatlands can be determined using IPCC </w:t>
      </w:r>
      <w:r w:rsidRPr="004477C4">
        <w:rPr>
          <w:color w:val="000000" w:themeColor="text1"/>
          <w:cs/>
        </w:rPr>
        <w:t xml:space="preserve">2013 </w:t>
      </w:r>
      <w:r w:rsidRPr="004477C4">
        <w:rPr>
          <w:color w:val="000000" w:themeColor="text1"/>
        </w:rPr>
        <w:t>Wetlands Supplement default values or values derived from validated and published academic literature.</w:t>
      </w:r>
    </w:p>
    <w:p w14:paraId="15890597" w14:textId="0A2F336A" w:rsidR="004477C4" w:rsidRDefault="004477C4" w:rsidP="004477C4">
      <w:pPr>
        <w:ind w:left="0" w:firstLine="426"/>
        <w:jc w:val="thaiDistribute"/>
      </w:pPr>
    </w:p>
    <w:p w14:paraId="214B330B" w14:textId="1B2D7262" w:rsidR="001764A2" w:rsidRPr="004477C4" w:rsidRDefault="001764A2" w:rsidP="008435DD">
      <w:pPr>
        <w:pStyle w:val="Heading2"/>
        <w:spacing w:before="0" w:after="0"/>
        <w:ind w:left="0"/>
        <w:rPr>
          <w:rFonts w:ascii="TH SarabunPSK" w:hAnsi="TH SarabunPSK" w:cs="TH SarabunPSK"/>
          <w:color w:val="auto"/>
          <w:szCs w:val="32"/>
        </w:rPr>
      </w:pPr>
      <w:r w:rsidRPr="004477C4">
        <w:rPr>
          <w:rFonts w:ascii="TH SarabunPSK" w:hAnsi="TH SarabunPSK" w:cs="TH SarabunPSK"/>
          <w:b/>
          <w:bCs/>
          <w:color w:val="auto"/>
          <w:szCs w:val="32"/>
        </w:rPr>
        <w:t xml:space="preserve">4.1.3 </w:t>
      </w:r>
      <w:r w:rsidR="004477C4" w:rsidRPr="004477C4">
        <w:rPr>
          <w:rFonts w:ascii="TH SarabunPSK" w:hAnsi="TH SarabunPSK" w:cs="TH SarabunPSK"/>
          <w:b/>
          <w:bCs/>
          <w:color w:val="auto"/>
          <w:szCs w:val="32"/>
        </w:rPr>
        <w:t>Calculation of Greenhouse Gas Emissions from Peat Burning</w:t>
      </w:r>
    </w:p>
    <w:p w14:paraId="5CF1DF1F" w14:textId="79EF9AED" w:rsidR="001764A2" w:rsidRDefault="004477C4" w:rsidP="008435DD">
      <w:pPr>
        <w:spacing w:before="120"/>
        <w:ind w:left="0" w:firstLine="708"/>
        <w:jc w:val="thaiDistribute"/>
      </w:pPr>
      <w:r w:rsidRPr="004477C4">
        <w:t>Water management or water level control activities typically result in lower peat burning compared to the baseline scenario. Therefore, project developers may choose not to assess greenhouse gas emissions from peat burning in accordance with the principle of conservativeness</w:t>
      </w:r>
    </w:p>
    <w:p w14:paraId="33EC1EB5" w14:textId="77777777" w:rsidR="004477C4" w:rsidRPr="00077A80" w:rsidRDefault="004477C4" w:rsidP="008435DD">
      <w:pPr>
        <w:spacing w:before="120"/>
        <w:ind w:left="0" w:firstLine="708"/>
        <w:jc w:val="thaiDistribute"/>
      </w:pPr>
    </w:p>
    <w:tbl>
      <w:tblPr>
        <w:tblStyle w:val="TableGrid"/>
        <w:tblW w:w="8832"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426"/>
        <w:gridCol w:w="6422"/>
      </w:tblGrid>
      <w:tr w:rsidR="001764A2" w:rsidRPr="00077A80" w14:paraId="7F6E1BFD" w14:textId="77777777" w:rsidTr="008435DD">
        <w:tc>
          <w:tcPr>
            <w:tcW w:w="1984" w:type="dxa"/>
          </w:tcPr>
          <w:p w14:paraId="460995F5" w14:textId="775939D4" w:rsidR="001764A2" w:rsidRPr="001764A2" w:rsidRDefault="00000000" w:rsidP="00137ACF">
            <m:oMathPara>
              <m:oMath>
                <m:sSub>
                  <m:sSubPr>
                    <m:ctrlPr>
                      <w:rPr>
                        <w:rFonts w:ascii="Cambria Math" w:hAnsi="Cambria Math" w:hint="cs"/>
                        <w:i/>
                      </w:rPr>
                    </m:ctrlPr>
                  </m:sSubPr>
                  <m:e>
                    <m:r>
                      <w:rPr>
                        <w:rFonts w:ascii="Cambria Math" w:hAnsi="Cambria Math" w:hint="cs"/>
                      </w:rPr>
                      <m:t>E</m:t>
                    </m:r>
                  </m:e>
                  <m:sub>
                    <m:r>
                      <w:rPr>
                        <w:rFonts w:ascii="Cambria Math" w:hAnsi="Cambria Math" w:hint="cs"/>
                      </w:rPr>
                      <m:t>BSL,Burn,</m:t>
                    </m:r>
                    <m:r>
                      <w:rPr>
                        <w:rFonts w:ascii="Cambria Math" w:hAnsi="Cambria Math"/>
                      </w:rPr>
                      <m:t>j,</m:t>
                    </m:r>
                    <m:r>
                      <w:rPr>
                        <w:rFonts w:ascii="Cambria Math" w:hAnsi="Cambria Math" w:hint="cs"/>
                      </w:rPr>
                      <m:t>t</m:t>
                    </m:r>
                  </m:sub>
                </m:sSub>
              </m:oMath>
            </m:oMathPara>
          </w:p>
        </w:tc>
        <w:tc>
          <w:tcPr>
            <w:tcW w:w="426" w:type="dxa"/>
          </w:tcPr>
          <w:p w14:paraId="78CAAED8" w14:textId="77777777" w:rsidR="001764A2" w:rsidRPr="001764A2" w:rsidRDefault="001764A2" w:rsidP="008435DD">
            <w:pPr>
              <w:ind w:hanging="472"/>
              <w:rPr>
                <w:cs/>
              </w:rPr>
            </w:pPr>
            <w:r w:rsidRPr="001764A2">
              <w:rPr>
                <w:rFonts w:hint="cs"/>
                <w:cs/>
              </w:rPr>
              <w:t>=</w:t>
            </w:r>
          </w:p>
        </w:tc>
        <w:tc>
          <w:tcPr>
            <w:tcW w:w="6422" w:type="dxa"/>
          </w:tcPr>
          <w:p w14:paraId="12A28251" w14:textId="77777777" w:rsidR="001764A2" w:rsidRPr="008435DD" w:rsidRDefault="001764A2" w:rsidP="008435DD">
            <w:pPr>
              <w:ind w:hanging="325"/>
              <w:jc w:val="thaiDistribute"/>
              <w:rPr>
                <w:b/>
                <w:bCs/>
                <w:cs/>
              </w:rPr>
            </w:pPr>
            <w:r w:rsidRPr="008435DD">
              <w:rPr>
                <w:b/>
                <w:bCs/>
              </w:rPr>
              <w:t>0</w:t>
            </w:r>
          </w:p>
        </w:tc>
      </w:tr>
    </w:tbl>
    <w:p w14:paraId="376F6E79" w14:textId="77777777" w:rsidR="001764A2" w:rsidRDefault="001764A2" w:rsidP="001764A2">
      <w:pPr>
        <w:spacing w:before="120"/>
        <w:ind w:left="0"/>
        <w:jc w:val="thaiDistribute"/>
      </w:pPr>
    </w:p>
    <w:p w14:paraId="3E34AC73" w14:textId="4248EFC0" w:rsidR="001764A2" w:rsidRPr="00077A80" w:rsidRDefault="004477C4" w:rsidP="008435DD">
      <w:pPr>
        <w:spacing w:before="120"/>
        <w:ind w:left="0" w:firstLine="720"/>
        <w:jc w:val="thaiDistribute"/>
      </w:pPr>
      <w:r w:rsidRPr="004477C4">
        <w:t>In cases where the project includes integrated measures for the prevention and control of forest fires in peatlands, developers may assess and claim carbon credits from the reduction of greenhouse gas emissions from peat burning, provided the following conditions are met:</w:t>
      </w:r>
    </w:p>
    <w:p w14:paraId="290D88BC" w14:textId="77777777" w:rsidR="004477C4" w:rsidRPr="004477C4" w:rsidRDefault="004477C4" w:rsidP="004477C4">
      <w:pPr>
        <w:pStyle w:val="ListParagraph"/>
        <w:numPr>
          <w:ilvl w:val="0"/>
          <w:numId w:val="47"/>
        </w:numPr>
        <w:ind w:left="1134"/>
      </w:pPr>
      <w:r w:rsidRPr="004477C4">
        <w:t xml:space="preserve">It must be demonstrated that at least </w:t>
      </w:r>
      <w:r w:rsidRPr="004477C4">
        <w:rPr>
          <w:cs/>
        </w:rPr>
        <w:t>10%</w:t>
      </w:r>
      <w:r w:rsidRPr="004477C4">
        <w:t xml:space="preserve"> of the project area experienced peat burning over a historical period of no less than </w:t>
      </w:r>
      <w:r w:rsidRPr="004477C4">
        <w:rPr>
          <w:cs/>
        </w:rPr>
        <w:t>10</w:t>
      </w:r>
      <w:r w:rsidRPr="004477C4">
        <w:t xml:space="preserve"> years but no more than </w:t>
      </w:r>
      <w:r w:rsidRPr="004477C4">
        <w:rPr>
          <w:cs/>
        </w:rPr>
        <w:t>15</w:t>
      </w:r>
      <w:r w:rsidRPr="004477C4">
        <w:t xml:space="preserve"> years prior to the project start date.</w:t>
      </w:r>
    </w:p>
    <w:p w14:paraId="07434C6C" w14:textId="77777777" w:rsidR="004477C4" w:rsidRPr="004477C4" w:rsidRDefault="004477C4" w:rsidP="004477C4">
      <w:pPr>
        <w:pStyle w:val="ListParagraph"/>
        <w:numPr>
          <w:ilvl w:val="0"/>
          <w:numId w:val="47"/>
        </w:numPr>
        <w:ind w:left="1134"/>
      </w:pPr>
      <w:r w:rsidRPr="004477C4">
        <w:t>In the baseline scenario, the project area must remain at risk of human-induced peat fires in both the present and the future.</w:t>
      </w:r>
    </w:p>
    <w:p w14:paraId="3BD78095" w14:textId="77777777" w:rsidR="004477C4" w:rsidRPr="004477C4" w:rsidRDefault="004477C4" w:rsidP="004477C4">
      <w:pPr>
        <w:pStyle w:val="ListParagraph"/>
        <w:numPr>
          <w:ilvl w:val="0"/>
          <w:numId w:val="47"/>
        </w:numPr>
        <w:ind w:left="1134"/>
      </w:pPr>
      <w:r w:rsidRPr="004477C4">
        <w:t>The project must implement fire prevention and control measures or practices that follow academic principles or are accepted by experts or scholars, with details clearly specified in the Project Design Document (PDD).</w:t>
      </w:r>
    </w:p>
    <w:p w14:paraId="1C950446" w14:textId="556CBA8E" w:rsidR="001764A2" w:rsidRPr="004477C4" w:rsidRDefault="004477C4" w:rsidP="004477C4">
      <w:pPr>
        <w:pStyle w:val="ListParagraph"/>
        <w:numPr>
          <w:ilvl w:val="0"/>
          <w:numId w:val="47"/>
        </w:numPr>
        <w:ind w:left="1134"/>
        <w:rPr>
          <w:cs/>
        </w:rPr>
      </w:pPr>
      <w:r w:rsidRPr="004477C4">
        <w:t xml:space="preserve">Performance of the </w:t>
      </w:r>
      <w:proofErr w:type="gramStart"/>
      <w:r w:rsidRPr="004477C4">
        <w:t>aforementioned practices</w:t>
      </w:r>
      <w:proofErr w:type="gramEnd"/>
      <w:r w:rsidRPr="004477C4">
        <w:t xml:space="preserve"> must be monitored and reported during the carbon credit certification process.</w:t>
      </w:r>
    </w:p>
    <w:p w14:paraId="4FE0F345" w14:textId="77777777" w:rsidR="004477C4" w:rsidRDefault="004477C4" w:rsidP="004477C4">
      <w:pPr>
        <w:ind w:left="0"/>
        <w:jc w:val="both"/>
        <w:rPr>
          <w:rFonts w:eastAsia="Times New Roman"/>
          <w:lang/>
        </w:rPr>
      </w:pPr>
    </w:p>
    <w:p w14:paraId="5968E0A0" w14:textId="3EE0C48C" w:rsidR="004477C4" w:rsidRPr="004477C4" w:rsidRDefault="004477C4" w:rsidP="004477C4">
      <w:pPr>
        <w:ind w:left="0"/>
        <w:jc w:val="both"/>
        <w:rPr>
          <w:rFonts w:eastAsia="Times New Roman"/>
          <w:lang/>
        </w:rPr>
      </w:pPr>
      <w:r w:rsidRPr="004477C4">
        <w:rPr>
          <w:rFonts w:eastAsia="Times New Roman"/>
          <w:lang/>
        </w:rPr>
        <w:t>The amount of greenhouse gas emissions resulting from peat burning can be calculated as follows:</w:t>
      </w:r>
    </w:p>
    <w:p w14:paraId="277E3B89" w14:textId="77777777" w:rsidR="004477C4" w:rsidRPr="004477C4" w:rsidRDefault="004477C4" w:rsidP="004477C4">
      <w:pPr>
        <w:ind w:left="0"/>
        <w:rPr>
          <w:rFonts w:ascii="Times New Roman" w:eastAsia="Times New Roman" w:hAnsi="Times New Roman" w:cs="Times New Roman"/>
          <w:sz w:val="24"/>
          <w:szCs w:val="24"/>
          <w:lang/>
        </w:rPr>
      </w:pPr>
    </w:p>
    <w:p w14:paraId="61077F06" w14:textId="77777777" w:rsidR="001764A2" w:rsidRPr="001764A2" w:rsidRDefault="001764A2" w:rsidP="008435DD"/>
    <w:p w14:paraId="58FFF84A" w14:textId="77777777" w:rsidR="001764A2" w:rsidRPr="00077A80" w:rsidRDefault="00000000" w:rsidP="00897ECB">
      <w:pPr>
        <w:spacing w:before="60" w:after="120"/>
        <w:ind w:left="720" w:firstLine="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B</m:t>
              </m:r>
              <m:r>
                <w:rPr>
                  <w:rFonts w:ascii="Cambria Math" w:hAnsi="Cambria Math" w:hint="cs"/>
                  <w:sz w:val="28"/>
                  <w:szCs w:val="28"/>
                </w:rPr>
                <m:t>SL,</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t</m:t>
              </m:r>
            </m:sub>
          </m:sSub>
          <m:r>
            <w:rPr>
              <w:rFonts w:ascii="Cambria Math" w:hAnsi="Cambria Math" w:hint="cs"/>
              <w:sz w:val="28"/>
              <w:szCs w:val="28"/>
              <w:cs/>
            </w:rPr>
            <m:t xml:space="preserve"> =  </m:t>
          </m:r>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B</m:t>
              </m:r>
              <m:r>
                <w:rPr>
                  <w:rFonts w:ascii="Cambria Math" w:hAnsi="Cambria Math" w:hint="cs"/>
                  <w:sz w:val="28"/>
                  <w:szCs w:val="28"/>
                </w:rPr>
                <m:t>SL,</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CO</m:t>
              </m:r>
              <m:r>
                <w:rPr>
                  <w:rFonts w:ascii="Cambria Math" w:hAnsi="Cambria Math" w:hint="cs"/>
                  <w:sz w:val="28"/>
                  <w:szCs w:val="28"/>
                </w:rPr>
                <m:t>2,</m:t>
              </m:r>
              <m:r>
                <w:rPr>
                  <w:rFonts w:ascii="Cambria Math" w:hAnsi="Cambria Math" w:cs="Cambria Math" w:hint="cs"/>
                  <w:sz w:val="28"/>
                  <w:szCs w:val="28"/>
                  <w:cs/>
                </w:rPr>
                <m:t>t</m:t>
              </m:r>
            </m:sub>
          </m:sSub>
          <m:r>
            <w:rPr>
              <w:rFonts w:ascii="Cambria Math" w:hAnsi="Cambria Math" w:hint="cs"/>
              <w:sz w:val="28"/>
              <w:szCs w:val="28"/>
              <w:cs/>
            </w:rPr>
            <m:t xml:space="preserve"> + </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BSL,Burn,CH4,t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GWP</m:t>
                  </m:r>
                </m:e>
                <m:sub>
                  <m:r>
                    <w:rPr>
                      <w:rFonts w:ascii="Cambria Math" w:hAnsi="Cambria Math"/>
                      <w:sz w:val="28"/>
                      <w:szCs w:val="28"/>
                    </w:rPr>
                    <m:t>CH4</m:t>
                  </m:r>
                </m:sub>
              </m:sSub>
            </m:e>
          </m:d>
        </m:oMath>
      </m:oMathPara>
    </w:p>
    <w:p w14:paraId="6EE5250B" w14:textId="77777777" w:rsidR="001764A2" w:rsidRPr="00077A80" w:rsidRDefault="00000000" w:rsidP="00897ECB">
      <w:pPr>
        <w:spacing w:before="60" w:after="120"/>
        <w:ind w:left="720" w:firstLine="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BSL,Burn,CO2,t</m:t>
              </m:r>
            </m:sub>
          </m:sSub>
          <m:r>
            <w:rPr>
              <w:rFonts w:ascii="Cambria Math" w:hAnsi="Cambria Math" w:hint="cs"/>
              <w:sz w:val="28"/>
              <w:szCs w:val="28"/>
            </w:rPr>
            <m:t>=</m:t>
          </m:r>
          <m:f>
            <m:fPr>
              <m:ctrlPr>
                <w:rPr>
                  <w:rFonts w:ascii="Cambria Math" w:hAnsi="Cambria Math" w:hint="cs"/>
                  <w:i/>
                  <w:sz w:val="28"/>
                  <w:szCs w:val="28"/>
                </w:rPr>
              </m:ctrlPr>
            </m:fPr>
            <m:num>
              <m:sSub>
                <m:sSubPr>
                  <m:ctrlPr>
                    <w:rPr>
                      <w:rFonts w:ascii="Cambria Math" w:hAnsi="Cambria Math" w:hint="cs"/>
                      <w:i/>
                      <w:sz w:val="28"/>
                      <w:szCs w:val="28"/>
                    </w:rPr>
                  </m:ctrlPr>
                </m:sSubPr>
                <m:e>
                  <m:r>
                    <w:rPr>
                      <w:rFonts w:ascii="Cambria Math" w:hAnsi="Cambria Math" w:hint="cs"/>
                      <w:sz w:val="28"/>
                      <w:szCs w:val="28"/>
                    </w:rPr>
                    <m:t>M</m:t>
                  </m:r>
                </m:e>
                <m:sub>
                  <m:r>
                    <w:rPr>
                      <w:rFonts w:ascii="Cambria Math" w:hAnsi="Cambria Math" w:hint="cs"/>
                      <w:sz w:val="28"/>
                      <w:szCs w:val="28"/>
                    </w:rPr>
                    <m:t>BSL,Burn,t</m:t>
                  </m:r>
                </m:sub>
              </m:sSub>
              <m:r>
                <w:rPr>
                  <w:rFonts w:ascii="Cambria Math" w:hAnsi="Cambria Math"/>
                  <w:sz w:val="28"/>
                  <w:szCs w:val="28"/>
                  <w:cs/>
                </w:rPr>
                <m:t>×</m:t>
              </m:r>
              <m:sSub>
                <m:sSubPr>
                  <m:ctrlPr>
                    <w:rPr>
                      <w:rFonts w:ascii="Cambria Math" w:hAnsi="Cambria Math" w:hint="cs"/>
                      <w:i/>
                      <w:sz w:val="28"/>
                      <w:szCs w:val="28"/>
                    </w:rPr>
                  </m:ctrlPr>
                </m:sSubPr>
                <m:e>
                  <m:r>
                    <w:rPr>
                      <w:rFonts w:ascii="Cambria Math" w:hAnsi="Cambria Math" w:hint="cs"/>
                      <w:sz w:val="28"/>
                      <w:szCs w:val="28"/>
                    </w:rPr>
                    <m:t>EF</m:t>
                  </m:r>
                </m:e>
                <m:sub>
                  <m:r>
                    <w:rPr>
                      <w:rFonts w:ascii="Cambria Math" w:hAnsi="Cambria Math" w:hint="cs"/>
                      <w:sz w:val="28"/>
                      <w:szCs w:val="28"/>
                    </w:rPr>
                    <m:t>Burn,CO2</m:t>
                  </m:r>
                </m:sub>
              </m:sSub>
            </m:num>
            <m:den>
              <m:r>
                <w:rPr>
                  <w:rFonts w:ascii="Cambria Math" w:hAnsi="Cambria Math"/>
                  <w:sz w:val="28"/>
                  <w:szCs w:val="28"/>
                </w:rPr>
                <m:t>1,000</m:t>
              </m:r>
            </m:den>
          </m:f>
        </m:oMath>
      </m:oMathPara>
    </w:p>
    <w:p w14:paraId="67CB01FE" w14:textId="77777777" w:rsidR="001764A2" w:rsidRPr="00077A80" w:rsidRDefault="00000000" w:rsidP="00897ECB">
      <w:pPr>
        <w:spacing w:before="60" w:after="120"/>
        <w:ind w:left="720" w:firstLine="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hint="cs"/>
                  <w:sz w:val="28"/>
                  <w:szCs w:val="28"/>
                </w:rPr>
                <m:t>BSL,Burn,CH4,t</m:t>
              </m:r>
            </m:sub>
          </m:sSub>
          <m:r>
            <w:rPr>
              <w:rFonts w:ascii="Cambria Math" w:hAnsi="Cambria Math" w:hint="cs"/>
              <w:sz w:val="28"/>
              <w:szCs w:val="28"/>
            </w:rPr>
            <m:t>=</m:t>
          </m:r>
          <m:f>
            <m:fPr>
              <m:ctrlPr>
                <w:rPr>
                  <w:rFonts w:ascii="Cambria Math" w:hAnsi="Cambria Math" w:hint="cs"/>
                  <w:i/>
                  <w:sz w:val="28"/>
                  <w:szCs w:val="28"/>
                </w:rPr>
              </m:ctrlPr>
            </m:fPr>
            <m:num>
              <m:sSub>
                <m:sSubPr>
                  <m:ctrlPr>
                    <w:rPr>
                      <w:rFonts w:ascii="Cambria Math" w:hAnsi="Cambria Math" w:hint="cs"/>
                      <w:i/>
                      <w:sz w:val="28"/>
                      <w:szCs w:val="28"/>
                    </w:rPr>
                  </m:ctrlPr>
                </m:sSubPr>
                <m:e>
                  <m:r>
                    <w:rPr>
                      <w:rFonts w:ascii="Cambria Math" w:hAnsi="Cambria Math" w:hint="cs"/>
                      <w:sz w:val="28"/>
                      <w:szCs w:val="28"/>
                    </w:rPr>
                    <m:t>M</m:t>
                  </m:r>
                </m:e>
                <m:sub>
                  <m:r>
                    <w:rPr>
                      <w:rFonts w:ascii="Cambria Math" w:hAnsi="Cambria Math" w:hint="cs"/>
                      <w:sz w:val="28"/>
                      <w:szCs w:val="28"/>
                    </w:rPr>
                    <m:t>BSL,Burn,t</m:t>
                  </m:r>
                </m:sub>
              </m:sSub>
              <m:r>
                <w:rPr>
                  <w:rFonts w:ascii="Cambria Math" w:hAnsi="Cambria Math"/>
                  <w:sz w:val="28"/>
                  <w:szCs w:val="28"/>
                  <w:cs/>
                </w:rPr>
                <m:t>×</m:t>
              </m:r>
              <m:sSub>
                <m:sSubPr>
                  <m:ctrlPr>
                    <w:rPr>
                      <w:rFonts w:ascii="Cambria Math" w:hAnsi="Cambria Math" w:hint="cs"/>
                      <w:i/>
                      <w:sz w:val="28"/>
                      <w:szCs w:val="28"/>
                    </w:rPr>
                  </m:ctrlPr>
                </m:sSubPr>
                <m:e>
                  <m:r>
                    <w:rPr>
                      <w:rFonts w:ascii="Cambria Math" w:hAnsi="Cambria Math" w:hint="cs"/>
                      <w:sz w:val="28"/>
                      <w:szCs w:val="28"/>
                    </w:rPr>
                    <m:t>EF</m:t>
                  </m:r>
                </m:e>
                <m:sub>
                  <m:r>
                    <w:rPr>
                      <w:rFonts w:ascii="Cambria Math" w:hAnsi="Cambria Math" w:hint="cs"/>
                      <w:sz w:val="28"/>
                      <w:szCs w:val="28"/>
                    </w:rPr>
                    <m:t>Burn,CH4</m:t>
                  </m:r>
                </m:sub>
              </m:sSub>
            </m:num>
            <m:den>
              <m:r>
                <w:rPr>
                  <w:rFonts w:ascii="Cambria Math" w:hAnsi="Cambria Math"/>
                  <w:sz w:val="28"/>
                  <w:szCs w:val="28"/>
                </w:rPr>
                <m:t>1,000</m:t>
              </m:r>
            </m:den>
          </m:f>
        </m:oMath>
      </m:oMathPara>
    </w:p>
    <w:p w14:paraId="721855CC" w14:textId="77777777" w:rsidR="001764A2" w:rsidRPr="00077A80" w:rsidRDefault="00000000" w:rsidP="00897ECB">
      <w:pPr>
        <w:spacing w:before="60" w:after="120"/>
        <w:ind w:left="720" w:firstLine="357"/>
        <w:rPr>
          <w:i/>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M</m:t>
              </m:r>
            </m:e>
            <m:sub>
              <m:r>
                <w:rPr>
                  <w:rFonts w:ascii="Cambria Math" w:hAnsi="Cambria Math" w:hint="cs"/>
                  <w:sz w:val="28"/>
                  <w:szCs w:val="28"/>
                </w:rPr>
                <m:t>BSL,Burn,t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sz w:val="28"/>
                  <w:szCs w:val="28"/>
                </w:rPr>
                <m:t>j=1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hint="cs"/>
                          <w:bCs/>
                          <w:i/>
                          <w:sz w:val="28"/>
                          <w:szCs w:val="28"/>
                        </w:rPr>
                      </m:ctrlPr>
                    </m:sSubPr>
                    <m:e>
                      <m:r>
                        <w:rPr>
                          <w:rFonts w:ascii="Cambria Math" w:hAnsi="Cambria Math" w:hint="cs"/>
                          <w:sz w:val="28"/>
                          <w:szCs w:val="28"/>
                        </w:rPr>
                        <m:t>D</m:t>
                      </m:r>
                    </m:e>
                    <m:sub>
                      <m:r>
                        <w:rPr>
                          <w:rFonts w:ascii="Cambria Math" w:hAnsi="Cambria Math" w:hint="cs"/>
                          <w:sz w:val="28"/>
                          <w:szCs w:val="28"/>
                        </w:rPr>
                        <m:t>BSL,Burn</m:t>
                      </m:r>
                      <m:r>
                        <w:rPr>
                          <w:rFonts w:ascii="Cambria Math" w:hAnsi="Cambria Math"/>
                          <w:sz w:val="28"/>
                          <w:szCs w:val="28"/>
                        </w:rPr>
                        <m:t>Depth</m:t>
                      </m:r>
                      <m:r>
                        <w:rPr>
                          <w:rFonts w:ascii="Cambria Math" w:hAnsi="Cambria Math" w:hint="cs"/>
                          <w:sz w:val="28"/>
                          <w:szCs w:val="28"/>
                        </w:rPr>
                        <m:t>,</m:t>
                      </m:r>
                      <m:r>
                        <w:rPr>
                          <w:rFonts w:ascii="Cambria Math" w:hAnsi="Cambria Math"/>
                          <w:sz w:val="28"/>
                          <w:szCs w:val="28"/>
                        </w:rPr>
                        <m:t>j</m:t>
                      </m:r>
                      <m:r>
                        <w:rPr>
                          <w:rFonts w:ascii="Cambria Math" w:hAnsi="Cambria Math" w:hint="cs"/>
                          <w:sz w:val="28"/>
                          <w:szCs w:val="28"/>
                        </w:rPr>
                        <m:t>,t</m:t>
                      </m:r>
                    </m:sub>
                  </m:sSub>
                  <m:r>
                    <w:rPr>
                      <w:rFonts w:ascii="Cambria Math" w:hAnsi="Cambria Math"/>
                      <w:sz w:val="28"/>
                      <w:szCs w:val="28"/>
                      <w:cs/>
                    </w:rPr>
                    <m:t>×</m:t>
                  </m:r>
                  <m:sSub>
                    <m:sSubPr>
                      <m:ctrlPr>
                        <w:rPr>
                          <w:rFonts w:ascii="Cambria Math" w:hAnsi="Cambria Math" w:hint="cs"/>
                          <w:bCs/>
                          <w:i/>
                          <w:sz w:val="28"/>
                          <w:szCs w:val="28"/>
                        </w:rPr>
                      </m:ctrlPr>
                    </m:sSubPr>
                    <m:e>
                      <m:r>
                        <w:rPr>
                          <w:rFonts w:ascii="Cambria Math" w:hAnsi="Cambria Math" w:hint="cs"/>
                          <w:sz w:val="28"/>
                          <w:szCs w:val="28"/>
                        </w:rPr>
                        <m:t>A</m:t>
                      </m:r>
                    </m:e>
                    <m:sub>
                      <m:r>
                        <w:rPr>
                          <w:rFonts w:ascii="Cambria Math" w:hAnsi="Cambria Math" w:hint="cs"/>
                          <w:sz w:val="28"/>
                          <w:szCs w:val="28"/>
                        </w:rPr>
                        <m:t>BSL,Burn,</m:t>
                      </m:r>
                      <m:r>
                        <w:rPr>
                          <w:rFonts w:ascii="Cambria Math" w:hAnsi="Cambria Math"/>
                          <w:sz w:val="28"/>
                          <w:szCs w:val="28"/>
                        </w:rPr>
                        <m:t>j</m:t>
                      </m:r>
                      <m:r>
                        <w:rPr>
                          <w:rFonts w:ascii="Cambria Math" w:hAnsi="Cambria Math" w:hint="cs"/>
                          <w:sz w:val="28"/>
                          <w:szCs w:val="28"/>
                        </w:rPr>
                        <m:t>,t</m:t>
                      </m:r>
                    </m:sub>
                  </m:sSub>
                </m:e>
              </m:d>
              <m:r>
                <w:rPr>
                  <w:rFonts w:ascii="Cambria Math" w:hAnsi="Cambria Math"/>
                  <w:sz w:val="28"/>
                  <w:szCs w:val="28"/>
                  <w:cs/>
                </w:rPr>
                <m:t>×</m:t>
              </m:r>
              <m:r>
                <w:rPr>
                  <w:rFonts w:ascii="Cambria Math" w:hAnsi="Cambria Math" w:hint="cs"/>
                  <w:sz w:val="28"/>
                  <w:szCs w:val="28"/>
                </w:rPr>
                <m:t>1</m:t>
              </m:r>
              <m:r>
                <w:rPr>
                  <w:rFonts w:ascii="Cambria Math" w:hAnsi="Cambria Math"/>
                  <w:sz w:val="28"/>
                  <w:szCs w:val="28"/>
                </w:rPr>
                <m:t>,600</m:t>
              </m:r>
              <m:r>
                <w:rPr>
                  <w:rFonts w:ascii="Cambria Math" w:hAnsi="Cambria Math"/>
                  <w:sz w:val="28"/>
                  <w:szCs w:val="28"/>
                  <w:cs/>
                </w:rPr>
                <m:t>×</m:t>
              </m:r>
              <m:sSub>
                <m:sSubPr>
                  <m:ctrlPr>
                    <w:rPr>
                      <w:rFonts w:ascii="Cambria Math" w:hAnsi="Cambria Math" w:hint="cs"/>
                      <w:bCs/>
                      <w:i/>
                      <w:sz w:val="28"/>
                      <w:szCs w:val="28"/>
                    </w:rPr>
                  </m:ctrlPr>
                </m:sSubPr>
                <m:e>
                  <m:r>
                    <w:rPr>
                      <w:rFonts w:ascii="Cambria Math" w:hAnsi="Cambria Math" w:hint="cs"/>
                      <w:sz w:val="28"/>
                      <w:szCs w:val="28"/>
                    </w:rPr>
                    <m:t>BD</m:t>
                  </m:r>
                </m:e>
                <m:sub>
                  <m:r>
                    <w:rPr>
                      <w:rFonts w:ascii="Cambria Math" w:hAnsi="Cambria Math"/>
                      <w:sz w:val="28"/>
                      <w:szCs w:val="28"/>
                    </w:rPr>
                    <m:t>j</m:t>
                  </m:r>
                </m:sub>
              </m:sSub>
            </m:e>
          </m:nary>
        </m:oMath>
      </m:oMathPara>
    </w:p>
    <w:p w14:paraId="64F0DE5C" w14:textId="507B1FC6" w:rsidR="001764A2" w:rsidRPr="00077A80" w:rsidRDefault="004477C4" w:rsidP="001764A2">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0"/>
        <w:gridCol w:w="708"/>
        <w:gridCol w:w="5901"/>
      </w:tblGrid>
      <w:tr w:rsidR="001764A2" w:rsidRPr="00077A80" w14:paraId="612F5716" w14:textId="77777777" w:rsidTr="00137ACF">
        <w:tc>
          <w:tcPr>
            <w:tcW w:w="2180" w:type="dxa"/>
          </w:tcPr>
          <w:p w14:paraId="078F6EA7"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B</m:t>
                    </m:r>
                    <m:r>
                      <w:rPr>
                        <w:rFonts w:ascii="Cambria Math" w:hAnsi="Cambria Math" w:hint="cs"/>
                        <w:sz w:val="28"/>
                        <w:szCs w:val="28"/>
                      </w:rPr>
                      <m:t>SL,</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t</m:t>
                    </m:r>
                  </m:sub>
                </m:sSub>
              </m:oMath>
            </m:oMathPara>
          </w:p>
        </w:tc>
        <w:tc>
          <w:tcPr>
            <w:tcW w:w="708" w:type="dxa"/>
          </w:tcPr>
          <w:p w14:paraId="2494C07B" w14:textId="77777777" w:rsidR="001764A2" w:rsidRPr="00077A80" w:rsidRDefault="001764A2" w:rsidP="00137ACF">
            <w:pPr>
              <w:spacing w:after="120"/>
              <w:ind w:left="357"/>
              <w:rPr>
                <w:cs/>
              </w:rPr>
            </w:pPr>
            <w:r w:rsidRPr="00077A80">
              <w:rPr>
                <w:rFonts w:hint="cs"/>
                <w:cs/>
              </w:rPr>
              <w:t>=</w:t>
            </w:r>
          </w:p>
        </w:tc>
        <w:tc>
          <w:tcPr>
            <w:tcW w:w="5901" w:type="dxa"/>
          </w:tcPr>
          <w:p w14:paraId="79A8F0EB" w14:textId="098CBD05" w:rsidR="001764A2" w:rsidRPr="00077A80" w:rsidRDefault="004477C4" w:rsidP="004477C4">
            <w:pPr>
              <w:spacing w:after="120"/>
              <w:ind w:left="119"/>
              <w:rPr>
                <w:cs/>
              </w:rPr>
            </w:pPr>
            <w:r w:rsidRPr="004477C4">
              <w:t>Greenhouse gas emissions from peat burning in the baseline in year t (</w:t>
            </w:r>
            <w:proofErr w:type="spellStart"/>
            <w:r w:rsidRPr="004477C4">
              <w:t>tonnes</w:t>
            </w:r>
            <w:proofErr w:type="spellEnd"/>
            <w:r w:rsidRPr="004477C4">
              <w:t xml:space="preserve"> of carbon dioxide equivalent).</w:t>
            </w:r>
          </w:p>
        </w:tc>
      </w:tr>
      <w:tr w:rsidR="001764A2" w:rsidRPr="00077A80" w14:paraId="5FACFD79" w14:textId="77777777" w:rsidTr="00137ACF">
        <w:tc>
          <w:tcPr>
            <w:tcW w:w="2180" w:type="dxa"/>
          </w:tcPr>
          <w:p w14:paraId="702CE099"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B</m:t>
                    </m:r>
                    <m:r>
                      <w:rPr>
                        <w:rFonts w:ascii="Cambria Math" w:hAnsi="Cambria Math" w:hint="cs"/>
                        <w:sz w:val="28"/>
                        <w:szCs w:val="28"/>
                      </w:rPr>
                      <m:t>SL,</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CO</m:t>
                    </m:r>
                    <m:r>
                      <w:rPr>
                        <w:rFonts w:ascii="Cambria Math" w:hAnsi="Cambria Math" w:hint="cs"/>
                        <w:sz w:val="28"/>
                        <w:szCs w:val="28"/>
                      </w:rPr>
                      <m:t>2,</m:t>
                    </m:r>
                    <m:r>
                      <w:rPr>
                        <w:rFonts w:ascii="Cambria Math" w:hAnsi="Cambria Math" w:cs="Cambria Math" w:hint="cs"/>
                        <w:sz w:val="28"/>
                        <w:szCs w:val="28"/>
                        <w:cs/>
                      </w:rPr>
                      <m:t>t</m:t>
                    </m:r>
                  </m:sub>
                </m:sSub>
              </m:oMath>
            </m:oMathPara>
          </w:p>
        </w:tc>
        <w:tc>
          <w:tcPr>
            <w:tcW w:w="708" w:type="dxa"/>
          </w:tcPr>
          <w:p w14:paraId="04B14638" w14:textId="77777777" w:rsidR="001764A2" w:rsidRPr="00077A80" w:rsidRDefault="001764A2" w:rsidP="00137ACF">
            <w:pPr>
              <w:spacing w:after="120"/>
              <w:ind w:left="357"/>
              <w:rPr>
                <w:cs/>
              </w:rPr>
            </w:pPr>
            <w:r w:rsidRPr="00077A80">
              <w:rPr>
                <w:rFonts w:hint="cs"/>
                <w:cs/>
              </w:rPr>
              <w:t>=</w:t>
            </w:r>
          </w:p>
        </w:tc>
        <w:tc>
          <w:tcPr>
            <w:tcW w:w="5901" w:type="dxa"/>
          </w:tcPr>
          <w:p w14:paraId="1FDF96E8" w14:textId="5845EDAB" w:rsidR="001764A2" w:rsidRPr="00077A80" w:rsidRDefault="004477C4" w:rsidP="004477C4">
            <w:pPr>
              <w:spacing w:after="120"/>
              <w:ind w:left="119"/>
              <w:rPr>
                <w:cs/>
              </w:rPr>
            </w:pPr>
            <w:r w:rsidRPr="004477C4">
              <w:t>Carbon dioxide emissions from peat burning in the baseline in year t (</w:t>
            </w:r>
            <w:proofErr w:type="spellStart"/>
            <w:r w:rsidRPr="004477C4">
              <w:t>tonnes</w:t>
            </w:r>
            <w:proofErr w:type="spellEnd"/>
            <w:r w:rsidRPr="004477C4">
              <w:t xml:space="preserve"> of carbon dioxide equivalent).</w:t>
            </w:r>
          </w:p>
        </w:tc>
      </w:tr>
      <w:tr w:rsidR="001764A2" w:rsidRPr="00077A80" w14:paraId="4760A716" w14:textId="77777777" w:rsidTr="00137ACF">
        <w:tc>
          <w:tcPr>
            <w:tcW w:w="2180" w:type="dxa"/>
          </w:tcPr>
          <w:p w14:paraId="0A84F7D5"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B</m:t>
                    </m:r>
                    <m:r>
                      <w:rPr>
                        <w:rFonts w:ascii="Cambria Math" w:hAnsi="Cambria Math" w:hint="cs"/>
                        <w:sz w:val="28"/>
                        <w:szCs w:val="28"/>
                      </w:rPr>
                      <m:t>SL,</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CH</m:t>
                    </m:r>
                    <m:r>
                      <w:rPr>
                        <w:rFonts w:ascii="Cambria Math" w:hAnsi="Cambria Math" w:hint="cs"/>
                        <w:sz w:val="28"/>
                        <w:szCs w:val="28"/>
                      </w:rPr>
                      <m:t>4,</m:t>
                    </m:r>
                    <m:r>
                      <w:rPr>
                        <w:rFonts w:ascii="Cambria Math" w:hAnsi="Cambria Math" w:cs="Cambria Math" w:hint="cs"/>
                        <w:sz w:val="28"/>
                        <w:szCs w:val="28"/>
                        <w:cs/>
                      </w:rPr>
                      <m:t>t</m:t>
                    </m:r>
                  </m:sub>
                </m:sSub>
              </m:oMath>
            </m:oMathPara>
          </w:p>
        </w:tc>
        <w:tc>
          <w:tcPr>
            <w:tcW w:w="708" w:type="dxa"/>
          </w:tcPr>
          <w:p w14:paraId="2A2456EF" w14:textId="77777777" w:rsidR="001764A2" w:rsidRPr="00077A80" w:rsidRDefault="001764A2" w:rsidP="00137ACF">
            <w:pPr>
              <w:spacing w:after="120"/>
              <w:ind w:left="357"/>
              <w:rPr>
                <w:cs/>
              </w:rPr>
            </w:pPr>
            <w:r w:rsidRPr="00077A80">
              <w:rPr>
                <w:rFonts w:hint="cs"/>
                <w:cs/>
              </w:rPr>
              <w:t>=</w:t>
            </w:r>
          </w:p>
        </w:tc>
        <w:tc>
          <w:tcPr>
            <w:tcW w:w="5901" w:type="dxa"/>
          </w:tcPr>
          <w:p w14:paraId="4F27DD46" w14:textId="3C85D570" w:rsidR="001764A2" w:rsidRPr="00077A80" w:rsidRDefault="004477C4" w:rsidP="00137ACF">
            <w:pPr>
              <w:spacing w:after="120"/>
              <w:ind w:left="119"/>
              <w:jc w:val="thaiDistribute"/>
              <w:rPr>
                <w:cs/>
              </w:rPr>
            </w:pPr>
            <w:r w:rsidRPr="004477C4">
              <w:t>Methane emissions from peat burning in the baseline in year t (</w:t>
            </w:r>
            <w:proofErr w:type="spellStart"/>
            <w:r w:rsidRPr="004477C4">
              <w:t>tonnes</w:t>
            </w:r>
            <w:proofErr w:type="spellEnd"/>
            <w:r w:rsidRPr="004477C4">
              <w:t xml:space="preserve"> of methane).</w:t>
            </w:r>
          </w:p>
        </w:tc>
      </w:tr>
      <w:tr w:rsidR="001764A2" w:rsidRPr="00077A80" w14:paraId="44FF789C" w14:textId="77777777" w:rsidTr="00137ACF">
        <w:tc>
          <w:tcPr>
            <w:tcW w:w="2180" w:type="dxa"/>
          </w:tcPr>
          <w:p w14:paraId="61F6DCF8" w14:textId="77777777" w:rsidR="001764A2" w:rsidRPr="00077A80" w:rsidRDefault="00000000" w:rsidP="00137ACF">
            <w:pPr>
              <w:spacing w:after="120"/>
              <w:ind w:left="357"/>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M</m:t>
                    </m:r>
                  </m:e>
                  <m:sub>
                    <m:r>
                      <w:rPr>
                        <w:rFonts w:ascii="Cambria Math" w:hAnsi="Cambria Math" w:hint="cs"/>
                        <w:sz w:val="28"/>
                        <w:szCs w:val="28"/>
                      </w:rPr>
                      <m:t>BSL,Burn,t</m:t>
                    </m:r>
                  </m:sub>
                </m:sSub>
              </m:oMath>
            </m:oMathPara>
          </w:p>
        </w:tc>
        <w:tc>
          <w:tcPr>
            <w:tcW w:w="708" w:type="dxa"/>
          </w:tcPr>
          <w:p w14:paraId="5687F819" w14:textId="77777777" w:rsidR="001764A2" w:rsidRPr="00077A80" w:rsidRDefault="001764A2" w:rsidP="00137ACF">
            <w:pPr>
              <w:spacing w:after="120"/>
              <w:ind w:left="357"/>
              <w:rPr>
                <w:cs/>
              </w:rPr>
            </w:pPr>
            <w:r w:rsidRPr="00077A80">
              <w:rPr>
                <w:rFonts w:hint="cs"/>
                <w:cs/>
              </w:rPr>
              <w:t>=</w:t>
            </w:r>
          </w:p>
        </w:tc>
        <w:tc>
          <w:tcPr>
            <w:tcW w:w="5901" w:type="dxa"/>
          </w:tcPr>
          <w:p w14:paraId="3945C766" w14:textId="6B531776" w:rsidR="001764A2" w:rsidRPr="00077A80" w:rsidRDefault="004477C4" w:rsidP="00137ACF">
            <w:pPr>
              <w:spacing w:after="120"/>
              <w:ind w:left="119"/>
              <w:jc w:val="thaiDistribute"/>
              <w:rPr>
                <w:cs/>
              </w:rPr>
            </w:pPr>
            <w:r w:rsidRPr="004477C4">
              <w:t>Quantity of peat soil burned in the baseline in year t (</w:t>
            </w:r>
            <w:proofErr w:type="spellStart"/>
            <w:r w:rsidRPr="004477C4">
              <w:t>tonnes</w:t>
            </w:r>
            <w:proofErr w:type="spellEnd"/>
            <w:r w:rsidRPr="004477C4">
              <w:t>).</w:t>
            </w:r>
          </w:p>
        </w:tc>
      </w:tr>
      <w:tr w:rsidR="001764A2" w:rsidRPr="00077A80" w14:paraId="150C776D" w14:textId="77777777" w:rsidTr="00137ACF">
        <w:tc>
          <w:tcPr>
            <w:tcW w:w="2180" w:type="dxa"/>
          </w:tcPr>
          <w:p w14:paraId="17C2C95F"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sz w:val="28"/>
                        <w:szCs w:val="28"/>
                      </w:rPr>
                      <m:t>Burn,</m:t>
                    </m:r>
                    <m:r>
                      <w:rPr>
                        <w:rFonts w:ascii="Cambria Math" w:hAnsi="Cambria Math" w:cs="Cambria Math" w:hint="cs"/>
                        <w:sz w:val="28"/>
                        <w:szCs w:val="28"/>
                        <w:cs/>
                      </w:rPr>
                      <m:t>CO</m:t>
                    </m:r>
                    <m:r>
                      <w:rPr>
                        <w:rFonts w:ascii="Cambria Math" w:hAnsi="Cambria Math"/>
                        <w:sz w:val="28"/>
                        <w:szCs w:val="28"/>
                      </w:rPr>
                      <m:t>2</m:t>
                    </m:r>
                  </m:sub>
                </m:sSub>
              </m:oMath>
            </m:oMathPara>
          </w:p>
        </w:tc>
        <w:tc>
          <w:tcPr>
            <w:tcW w:w="708" w:type="dxa"/>
          </w:tcPr>
          <w:p w14:paraId="26B40D0B" w14:textId="77777777" w:rsidR="001764A2" w:rsidRPr="00077A80" w:rsidRDefault="001764A2" w:rsidP="00137ACF">
            <w:pPr>
              <w:spacing w:after="120"/>
              <w:ind w:left="357"/>
              <w:rPr>
                <w:cs/>
              </w:rPr>
            </w:pPr>
            <w:r w:rsidRPr="00077A80">
              <w:rPr>
                <w:rFonts w:hint="cs"/>
                <w:cs/>
              </w:rPr>
              <w:t>=</w:t>
            </w:r>
          </w:p>
        </w:tc>
        <w:tc>
          <w:tcPr>
            <w:tcW w:w="5901" w:type="dxa"/>
          </w:tcPr>
          <w:p w14:paraId="64651611" w14:textId="2C192D70" w:rsidR="001764A2" w:rsidRPr="00077A80" w:rsidRDefault="004477C4" w:rsidP="004477C4">
            <w:pPr>
              <w:spacing w:after="120"/>
              <w:ind w:left="119"/>
              <w:jc w:val="thaiDistribute"/>
              <w:rPr>
                <w:cs/>
              </w:rPr>
            </w:pPr>
            <w:r>
              <w:t>Carbon dioxide emission factor from peat burning (kilograms of CO</w:t>
            </w:r>
            <w:r w:rsidRPr="004477C4">
              <w:rPr>
                <w:vertAlign w:val="subscript"/>
              </w:rPr>
              <w:t>2</w:t>
            </w:r>
            <w:r>
              <w:t xml:space="preserve"> per </w:t>
            </w:r>
            <w:proofErr w:type="spellStart"/>
            <w:r>
              <w:t>tonne</w:t>
            </w:r>
            <w:proofErr w:type="spellEnd"/>
            <w:r>
              <w:t xml:space="preserve"> of dry peat weight); default values from the IPCC </w:t>
            </w:r>
            <w:r>
              <w:rPr>
                <w:cs/>
              </w:rPr>
              <w:t xml:space="preserve">2013 </w:t>
            </w:r>
            <w:r>
              <w:t>Wetlands Supplement may be used.</w:t>
            </w:r>
          </w:p>
        </w:tc>
      </w:tr>
      <w:tr w:rsidR="001764A2" w:rsidRPr="00077A80" w14:paraId="62E97688" w14:textId="77777777" w:rsidTr="00137ACF">
        <w:tc>
          <w:tcPr>
            <w:tcW w:w="2180" w:type="dxa"/>
          </w:tcPr>
          <w:p w14:paraId="1A4E3DA2"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sz w:val="28"/>
                        <w:szCs w:val="28"/>
                      </w:rPr>
                      <m:t>Burn,</m:t>
                    </m:r>
                    <m:r>
                      <w:rPr>
                        <w:rFonts w:ascii="Cambria Math" w:hAnsi="Cambria Math" w:cs="Cambria Math" w:hint="cs"/>
                        <w:sz w:val="28"/>
                        <w:szCs w:val="28"/>
                        <w:cs/>
                      </w:rPr>
                      <m:t>CH</m:t>
                    </m:r>
                    <m:r>
                      <w:rPr>
                        <w:rFonts w:ascii="Cambria Math" w:hAnsi="Cambria Math"/>
                        <w:sz w:val="28"/>
                        <w:szCs w:val="28"/>
                      </w:rPr>
                      <m:t>4</m:t>
                    </m:r>
                  </m:sub>
                </m:sSub>
              </m:oMath>
            </m:oMathPara>
          </w:p>
        </w:tc>
        <w:tc>
          <w:tcPr>
            <w:tcW w:w="708" w:type="dxa"/>
          </w:tcPr>
          <w:p w14:paraId="469F29B2" w14:textId="77777777" w:rsidR="001764A2" w:rsidRPr="00077A80" w:rsidRDefault="001764A2" w:rsidP="00137ACF">
            <w:pPr>
              <w:spacing w:after="120"/>
              <w:ind w:left="357"/>
              <w:rPr>
                <w:cs/>
              </w:rPr>
            </w:pPr>
            <w:r w:rsidRPr="00077A80">
              <w:rPr>
                <w:rFonts w:hint="cs"/>
                <w:cs/>
              </w:rPr>
              <w:t>=</w:t>
            </w:r>
          </w:p>
        </w:tc>
        <w:tc>
          <w:tcPr>
            <w:tcW w:w="5901" w:type="dxa"/>
          </w:tcPr>
          <w:p w14:paraId="630F7431" w14:textId="7EF49CA8" w:rsidR="001764A2" w:rsidRPr="00077A80" w:rsidRDefault="004477C4" w:rsidP="004477C4">
            <w:pPr>
              <w:spacing w:after="120"/>
              <w:ind w:left="119"/>
              <w:jc w:val="thaiDistribute"/>
              <w:rPr>
                <w:cs/>
              </w:rPr>
            </w:pPr>
            <w:r>
              <w:t>Methane emission factor from peat burning (kilograms of CH</w:t>
            </w:r>
            <w:r w:rsidRPr="004477C4">
              <w:rPr>
                <w:vertAlign w:val="subscript"/>
              </w:rPr>
              <w:t>4</w:t>
            </w:r>
            <w:r>
              <w:rPr>
                <w:vertAlign w:val="subscript"/>
              </w:rPr>
              <w:t xml:space="preserve"> </w:t>
            </w:r>
            <w:r>
              <w:t xml:space="preserve">per </w:t>
            </w:r>
            <w:proofErr w:type="spellStart"/>
            <w:r>
              <w:t>tonne</w:t>
            </w:r>
            <w:proofErr w:type="spellEnd"/>
            <w:r>
              <w:t xml:space="preserve"> of dry peat weight); default values from the IPCC </w:t>
            </w:r>
            <w:r>
              <w:rPr>
                <w:cs/>
              </w:rPr>
              <w:t xml:space="preserve">2013 </w:t>
            </w:r>
            <w:r>
              <w:t>Wetlands Supplement may be used.</w:t>
            </w:r>
          </w:p>
        </w:tc>
      </w:tr>
      <w:tr w:rsidR="001764A2" w:rsidRPr="00077A80" w14:paraId="069988A8" w14:textId="77777777" w:rsidTr="00137ACF">
        <w:tc>
          <w:tcPr>
            <w:tcW w:w="2180" w:type="dxa"/>
          </w:tcPr>
          <w:p w14:paraId="31752D7A" w14:textId="77777777" w:rsidR="001764A2" w:rsidRPr="00077A80" w:rsidRDefault="00000000" w:rsidP="00137ACF">
            <w:pPr>
              <w:spacing w:after="120"/>
              <w:ind w:left="357"/>
              <w:jc w:val="thaiDistribute"/>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D</m:t>
                    </m:r>
                  </m:e>
                  <m:sub>
                    <m:r>
                      <w:rPr>
                        <w:rFonts w:ascii="Cambria Math" w:hAnsi="Cambria Math" w:cs="Cambria Math" w:hint="cs"/>
                        <w:sz w:val="28"/>
                        <w:szCs w:val="28"/>
                        <w:cs/>
                      </w:rPr>
                      <m:t>B</m:t>
                    </m:r>
                    <m:r>
                      <w:rPr>
                        <w:rFonts w:ascii="Cambria Math" w:hAnsi="Cambria Math"/>
                        <w:sz w:val="28"/>
                        <w:szCs w:val="28"/>
                      </w:rPr>
                      <m:t>SL,B</m:t>
                    </m:r>
                    <m:r>
                      <w:rPr>
                        <w:rFonts w:ascii="Cambria Math" w:hAnsi="Cambria Math" w:cs="Cambria Math" w:hint="cs"/>
                        <w:sz w:val="28"/>
                        <w:szCs w:val="28"/>
                        <w:cs/>
                      </w:rPr>
                      <m:t>urn</m:t>
                    </m:r>
                    <m:r>
                      <w:rPr>
                        <w:rFonts w:ascii="Cambria Math" w:hAnsi="Cambria Math" w:cs="Angsana New"/>
                        <w:sz w:val="28"/>
                        <w:szCs w:val="28"/>
                      </w:rPr>
                      <m:t>Depth</m:t>
                    </m:r>
                    <m:r>
                      <w:rPr>
                        <w:rFonts w:ascii="Cambria Math" w:hAnsi="Cambria Math"/>
                        <w:sz w:val="28"/>
                        <w:szCs w:val="28"/>
                      </w:rPr>
                      <m:t>,</m:t>
                    </m:r>
                    <m:r>
                      <w:rPr>
                        <w:rFonts w:ascii="Cambria Math" w:hAnsi="Cambria Math" w:cs="Angsana New"/>
                        <w:sz w:val="28"/>
                        <w:szCs w:val="28"/>
                      </w:rPr>
                      <m:t>j</m:t>
                    </m:r>
                    <m:r>
                      <w:rPr>
                        <w:rFonts w:ascii="Cambria Math" w:hAnsi="Cambria Math"/>
                        <w:sz w:val="28"/>
                        <w:szCs w:val="28"/>
                      </w:rPr>
                      <m:t>,</m:t>
                    </m:r>
                    <m:r>
                      <w:rPr>
                        <w:rFonts w:ascii="Cambria Math" w:hAnsi="Cambria Math" w:cs="Cambria Math" w:hint="cs"/>
                        <w:sz w:val="28"/>
                        <w:szCs w:val="28"/>
                        <w:cs/>
                      </w:rPr>
                      <m:t>t</m:t>
                    </m:r>
                  </m:sub>
                </m:sSub>
              </m:oMath>
            </m:oMathPara>
          </w:p>
        </w:tc>
        <w:tc>
          <w:tcPr>
            <w:tcW w:w="708" w:type="dxa"/>
          </w:tcPr>
          <w:p w14:paraId="775E74A3" w14:textId="77777777" w:rsidR="001764A2" w:rsidRPr="00077A80" w:rsidRDefault="001764A2" w:rsidP="00137ACF">
            <w:pPr>
              <w:spacing w:after="120"/>
              <w:ind w:left="357"/>
              <w:rPr>
                <w:cs/>
              </w:rPr>
            </w:pPr>
            <w:r w:rsidRPr="00077A80">
              <w:rPr>
                <w:rFonts w:hint="cs"/>
                <w:cs/>
              </w:rPr>
              <w:t>=</w:t>
            </w:r>
          </w:p>
        </w:tc>
        <w:tc>
          <w:tcPr>
            <w:tcW w:w="5901" w:type="dxa"/>
          </w:tcPr>
          <w:p w14:paraId="7DAD90D0" w14:textId="7347FE5D" w:rsidR="001764A2" w:rsidRPr="00077A80" w:rsidRDefault="00530828" w:rsidP="00137ACF">
            <w:pPr>
              <w:spacing w:after="120"/>
              <w:ind w:left="119"/>
              <w:jc w:val="thaiDistribute"/>
              <w:rPr>
                <w:cs/>
              </w:rPr>
            </w:pPr>
            <w:r w:rsidRPr="00530828">
              <w:t>Depth of peat soil burned for stratum j in the baseline in year t (meters); can be assessed from field surveys, historical data, or reliable reports of peat fire events in similar areas.</w:t>
            </w:r>
          </w:p>
        </w:tc>
      </w:tr>
      <w:tr w:rsidR="001764A2" w:rsidRPr="00077A80" w14:paraId="764B3961" w14:textId="77777777" w:rsidTr="00137ACF">
        <w:tc>
          <w:tcPr>
            <w:tcW w:w="2180" w:type="dxa"/>
          </w:tcPr>
          <w:p w14:paraId="4B1C49B5"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A</m:t>
                    </m:r>
                  </m:e>
                  <m:sub>
                    <m:r>
                      <w:rPr>
                        <w:rFonts w:ascii="Cambria Math" w:hAnsi="Cambria Math" w:cs="Cambria Math" w:hint="cs"/>
                        <w:sz w:val="28"/>
                        <w:szCs w:val="28"/>
                        <w:cs/>
                      </w:rPr>
                      <m:t>B</m:t>
                    </m:r>
                    <m:r>
                      <w:rPr>
                        <w:rFonts w:ascii="Cambria Math" w:hAnsi="Cambria Math"/>
                        <w:sz w:val="28"/>
                        <w:szCs w:val="28"/>
                      </w:rPr>
                      <m:t>SL,B</m:t>
                    </m:r>
                    <m:r>
                      <w:rPr>
                        <w:rFonts w:ascii="Cambria Math" w:hAnsi="Cambria Math" w:cs="Cambria Math" w:hint="cs"/>
                        <w:sz w:val="28"/>
                        <w:szCs w:val="28"/>
                        <w:cs/>
                      </w:rPr>
                      <m:t>urn</m:t>
                    </m:r>
                    <m:r>
                      <w:rPr>
                        <w:rFonts w:ascii="Cambria Math" w:hAnsi="Cambria Math"/>
                        <w:sz w:val="28"/>
                        <w:szCs w:val="28"/>
                      </w:rPr>
                      <m:t>,</m:t>
                    </m:r>
                    <m:r>
                      <w:rPr>
                        <w:rFonts w:ascii="Cambria Math" w:hAnsi="Cambria Math" w:cs="Angsana New"/>
                        <w:sz w:val="28"/>
                        <w:szCs w:val="28"/>
                      </w:rPr>
                      <m:t>j</m:t>
                    </m:r>
                    <m:r>
                      <w:rPr>
                        <w:rFonts w:ascii="Cambria Math" w:hAnsi="Cambria Math"/>
                        <w:sz w:val="28"/>
                        <w:szCs w:val="28"/>
                      </w:rPr>
                      <m:t>,</m:t>
                    </m:r>
                    <m:r>
                      <w:rPr>
                        <w:rFonts w:ascii="Cambria Math" w:hAnsi="Cambria Math" w:cs="Cambria Math" w:hint="cs"/>
                        <w:sz w:val="28"/>
                        <w:szCs w:val="28"/>
                        <w:cs/>
                      </w:rPr>
                      <m:t>t</m:t>
                    </m:r>
                  </m:sub>
                </m:sSub>
              </m:oMath>
            </m:oMathPara>
          </w:p>
        </w:tc>
        <w:tc>
          <w:tcPr>
            <w:tcW w:w="708" w:type="dxa"/>
          </w:tcPr>
          <w:p w14:paraId="174472D5" w14:textId="77777777" w:rsidR="001764A2" w:rsidRPr="00077A80" w:rsidRDefault="001764A2" w:rsidP="00137ACF">
            <w:pPr>
              <w:spacing w:after="120"/>
              <w:ind w:left="357"/>
              <w:rPr>
                <w:cs/>
              </w:rPr>
            </w:pPr>
            <w:r w:rsidRPr="00077A80">
              <w:rPr>
                <w:rFonts w:hint="cs"/>
                <w:cs/>
              </w:rPr>
              <w:t>=</w:t>
            </w:r>
          </w:p>
        </w:tc>
        <w:tc>
          <w:tcPr>
            <w:tcW w:w="5901" w:type="dxa"/>
          </w:tcPr>
          <w:p w14:paraId="37F61332" w14:textId="501BD0C2" w:rsidR="001764A2" w:rsidRPr="00077A80" w:rsidRDefault="00530828" w:rsidP="00137ACF">
            <w:pPr>
              <w:spacing w:after="120"/>
              <w:ind w:left="119"/>
              <w:jc w:val="thaiDistribute"/>
              <w:rPr>
                <w:cs/>
              </w:rPr>
            </w:pPr>
            <w:r w:rsidRPr="00530828">
              <w:t>Burned peat area for stratum j in the baseline in year t (rai); can be assessed from historical data, field surveys, and remote sensing.</w:t>
            </w:r>
          </w:p>
        </w:tc>
      </w:tr>
      <w:tr w:rsidR="001764A2" w:rsidRPr="00077A80" w14:paraId="6FE376E1" w14:textId="77777777" w:rsidTr="00137ACF">
        <w:tc>
          <w:tcPr>
            <w:tcW w:w="2180" w:type="dxa"/>
          </w:tcPr>
          <w:p w14:paraId="3EE544BC"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BD</m:t>
                    </m:r>
                  </m:e>
                  <m:sub>
                    <m:r>
                      <w:rPr>
                        <w:rFonts w:ascii="Cambria Math" w:hAnsi="Cambria Math" w:cs="Angsana New"/>
                        <w:sz w:val="28"/>
                        <w:szCs w:val="28"/>
                      </w:rPr>
                      <m:t>j</m:t>
                    </m:r>
                  </m:sub>
                </m:sSub>
              </m:oMath>
            </m:oMathPara>
          </w:p>
        </w:tc>
        <w:tc>
          <w:tcPr>
            <w:tcW w:w="708" w:type="dxa"/>
          </w:tcPr>
          <w:p w14:paraId="7C8ABBEE" w14:textId="77777777" w:rsidR="001764A2" w:rsidRPr="00077A80" w:rsidRDefault="001764A2" w:rsidP="00137ACF">
            <w:pPr>
              <w:spacing w:after="120"/>
              <w:ind w:left="357"/>
              <w:rPr>
                <w:cs/>
              </w:rPr>
            </w:pPr>
            <w:r w:rsidRPr="00077A80">
              <w:rPr>
                <w:rFonts w:hint="cs"/>
                <w:cs/>
              </w:rPr>
              <w:t>=</w:t>
            </w:r>
          </w:p>
        </w:tc>
        <w:tc>
          <w:tcPr>
            <w:tcW w:w="5901" w:type="dxa"/>
          </w:tcPr>
          <w:p w14:paraId="71589F48" w14:textId="4F00EB81" w:rsidR="001764A2" w:rsidRPr="00077A80" w:rsidRDefault="00530828" w:rsidP="00137ACF">
            <w:pPr>
              <w:spacing w:after="120"/>
              <w:ind w:left="119"/>
              <w:jc w:val="thaiDistribute"/>
              <w:rPr>
                <w:cs/>
              </w:rPr>
            </w:pPr>
            <w:r w:rsidRPr="00530828">
              <w:t>Total bulk density of peat soil for stratum j (</w:t>
            </w:r>
            <w:proofErr w:type="spellStart"/>
            <w:r w:rsidRPr="00530828">
              <w:t>tonnes</w:t>
            </w:r>
            <w:proofErr w:type="spellEnd"/>
            <w:r w:rsidRPr="00530828">
              <w:t xml:space="preserve"> per cubic meter); derived from field surveys or published academic literature.</w:t>
            </w:r>
          </w:p>
        </w:tc>
      </w:tr>
      <w:tr w:rsidR="001764A2" w:rsidRPr="00077A80" w14:paraId="2D911234" w14:textId="77777777" w:rsidTr="00137ACF">
        <w:tc>
          <w:tcPr>
            <w:tcW w:w="2180" w:type="dxa"/>
          </w:tcPr>
          <w:p w14:paraId="04547AF8" w14:textId="77777777" w:rsidR="001764A2" w:rsidRPr="00077A80" w:rsidRDefault="00000000" w:rsidP="00137ACF">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GWP</m:t>
                    </m:r>
                  </m:e>
                  <m:sub>
                    <m:r>
                      <w:rPr>
                        <w:rFonts w:ascii="Cambria Math" w:hAnsi="Cambria Math" w:cs="Cambria Math" w:hint="cs"/>
                        <w:sz w:val="28"/>
                        <w:szCs w:val="28"/>
                        <w:cs/>
                      </w:rPr>
                      <m:t>CH</m:t>
                    </m:r>
                    <m:r>
                      <w:rPr>
                        <w:rFonts w:ascii="Cambria Math" w:hAnsi="Cambria Math"/>
                        <w:sz w:val="28"/>
                        <w:szCs w:val="28"/>
                      </w:rPr>
                      <m:t>4</m:t>
                    </m:r>
                  </m:sub>
                </m:sSub>
              </m:oMath>
            </m:oMathPara>
          </w:p>
        </w:tc>
        <w:tc>
          <w:tcPr>
            <w:tcW w:w="708" w:type="dxa"/>
          </w:tcPr>
          <w:p w14:paraId="37FE3EDB" w14:textId="77777777" w:rsidR="001764A2" w:rsidRPr="00077A80" w:rsidRDefault="001764A2" w:rsidP="00137ACF">
            <w:pPr>
              <w:spacing w:after="120"/>
              <w:ind w:left="357"/>
              <w:rPr>
                <w:cs/>
              </w:rPr>
            </w:pPr>
            <w:r w:rsidRPr="00077A80">
              <w:rPr>
                <w:rFonts w:hint="cs"/>
                <w:cs/>
              </w:rPr>
              <w:t>=</w:t>
            </w:r>
          </w:p>
        </w:tc>
        <w:tc>
          <w:tcPr>
            <w:tcW w:w="5901" w:type="dxa"/>
          </w:tcPr>
          <w:p w14:paraId="2FBE2B54" w14:textId="77CFD68F" w:rsidR="001764A2" w:rsidRPr="00077A80" w:rsidRDefault="00530828" w:rsidP="00137ACF">
            <w:pPr>
              <w:spacing w:after="120"/>
              <w:ind w:left="119"/>
              <w:jc w:val="thaiDistribute"/>
              <w:rPr>
                <w:cs/>
              </w:rPr>
            </w:pPr>
            <w:r w:rsidRPr="00530828">
              <w:t>Global Warming Potential of methane.</w:t>
            </w:r>
          </w:p>
        </w:tc>
      </w:tr>
    </w:tbl>
    <w:p w14:paraId="317422D1" w14:textId="77777777" w:rsidR="001764A2" w:rsidRDefault="001764A2" w:rsidP="001764A2"/>
    <w:p w14:paraId="6E7F9708" w14:textId="77777777" w:rsidR="00530828" w:rsidRDefault="00530828" w:rsidP="008435DD">
      <w:pPr>
        <w:spacing w:before="120"/>
        <w:ind w:left="0" w:firstLine="720"/>
        <w:jc w:val="thaiDistribute"/>
      </w:pPr>
      <w:r w:rsidRPr="00530828">
        <w:t xml:space="preserve">Cases Involving Fire Prevention and Control Measures If project activities fail and a fire occurs within the project area, the greenhouse gas emissions from peat burning in the baseline are set to </w:t>
      </w:r>
      <w:r w:rsidRPr="00530828">
        <w:rPr>
          <w:cs/>
        </w:rPr>
        <w:t xml:space="preserve">0 </w:t>
      </w:r>
      <w:r w:rsidRPr="00530828">
        <w:t>in accordance with the principle of conservativeness. The project developer must then calculate the greenhouse gas emissions resulting from that peat fire for the relevant monitoring period.</w:t>
      </w:r>
      <w:r>
        <w:t xml:space="preserve"> </w:t>
      </w:r>
    </w:p>
    <w:p w14:paraId="4F68822B" w14:textId="17A34AF7" w:rsidR="001764A2" w:rsidRPr="00530828" w:rsidRDefault="00530828" w:rsidP="008435DD">
      <w:pPr>
        <w:spacing w:before="120"/>
        <w:ind w:left="0" w:firstLine="720"/>
        <w:jc w:val="thaiDistribute"/>
        <w:rPr>
          <w:lang/>
        </w:rPr>
      </w:pPr>
      <w:r w:rsidRPr="00530828">
        <w:t>An exception is made for extreme events, such as the El Niño phenomenon. If the fire is caused by such an extreme event and the project developer has demonstrated best efforts in managing water levels and fires, it will not affect carbon credit certification. However, the project developer must still calculate the actual greenhouse gas emissions resulting from that peat fire.</w:t>
      </w:r>
    </w:p>
    <w:p w14:paraId="4F8EFC5E" w14:textId="77777777" w:rsidR="00920B8D" w:rsidRPr="00077A80" w:rsidRDefault="00920B8D" w:rsidP="00920B8D">
      <w:pPr>
        <w:ind w:firstLine="720"/>
      </w:pPr>
    </w:p>
    <w:p w14:paraId="3B7482CE" w14:textId="5722C038" w:rsidR="00920B8D" w:rsidRPr="00077A80" w:rsidRDefault="001764A2" w:rsidP="008435DD">
      <w:pPr>
        <w:pStyle w:val="Heading2"/>
        <w:spacing w:before="0" w:after="0"/>
        <w:ind w:left="0"/>
        <w:rPr>
          <w:rFonts w:ascii="TH SarabunPSK" w:hAnsi="TH SarabunPSK" w:cs="TH SarabunPSK"/>
          <w:b/>
          <w:bCs/>
          <w:color w:val="auto"/>
          <w:szCs w:val="32"/>
        </w:rPr>
      </w:pPr>
      <w:r>
        <w:rPr>
          <w:rFonts w:ascii="TH SarabunPSK" w:hAnsi="TH SarabunPSK" w:cs="TH SarabunPSK"/>
          <w:b/>
          <w:bCs/>
          <w:color w:val="auto"/>
          <w:szCs w:val="32"/>
        </w:rPr>
        <w:t xml:space="preserve">4.2 </w:t>
      </w:r>
      <w:r w:rsidR="00530828" w:rsidRPr="00530828">
        <w:rPr>
          <w:rFonts w:ascii="TH SarabunPSK" w:hAnsi="TH SarabunPSK" w:cs="TH SarabunPSK"/>
          <w:b/>
          <w:bCs/>
          <w:color w:val="auto"/>
          <w:szCs w:val="32"/>
        </w:rPr>
        <w:t>Calculation of Total Change in Aboveground Biomass Carbon Sequestration</w:t>
      </w:r>
    </w:p>
    <w:p w14:paraId="5CEEFF2B" w14:textId="777882F5" w:rsidR="00680256" w:rsidRDefault="00530828" w:rsidP="0030241E">
      <w:pPr>
        <w:spacing w:before="120"/>
        <w:ind w:left="0" w:firstLine="720"/>
        <w:jc w:val="thaiDistribute"/>
      </w:pPr>
      <w:r w:rsidRPr="00530828">
        <w:t>Changes in tree biomass carbon sequestration in the baseline scenario are assumed to be zero. Furthermore, because increasing water levels in peatlands results in a lower probability of fire during the project period compared to the baseline scenario, greenhouse gas emissions from biomass burning in the baseline are not assessed, adhering to the principle of conservativeness:</w:t>
      </w:r>
    </w:p>
    <w:p w14:paraId="30E09F90" w14:textId="393A6E03" w:rsidR="000B20FC" w:rsidRPr="000B20FC" w:rsidRDefault="000B20FC" w:rsidP="0030241E">
      <w:pPr>
        <w:spacing w:before="120"/>
        <w:ind w:left="0" w:firstLine="720"/>
        <w:jc w:val="thaiDistribute"/>
        <w:rPr>
          <w:i/>
        </w:rPr>
      </w:pPr>
      <m:oMathPara>
        <m:oMath>
          <m:r>
            <w:rPr>
              <w:rFonts w:ascii="Cambria Math" w:hAnsi="Cambria Math" w:hint="cs"/>
              <w:color w:val="000000" w:themeColor="text1"/>
            </w:rPr>
            <m:t>∆</m:t>
          </m:r>
          <m:sSub>
            <m:sSubPr>
              <m:ctrlPr>
                <w:rPr>
                  <w:rFonts w:ascii="Cambria Math" w:hAnsi="Cambria Math" w:hint="cs"/>
                  <w:i/>
                  <w:color w:val="000000" w:themeColor="text1"/>
                </w:rPr>
              </m:ctrlPr>
            </m:sSubPr>
            <m:e>
              <m:r>
                <w:rPr>
                  <w:rFonts w:ascii="Cambria Math" w:hAnsi="Cambria Math" w:hint="cs"/>
                  <w:color w:val="000000" w:themeColor="text1"/>
                </w:rPr>
                <m:t>C</m:t>
              </m:r>
            </m:e>
            <m:sub>
              <m:r>
                <w:rPr>
                  <w:rFonts w:ascii="Cambria Math" w:hAnsi="Cambria Math" w:hint="cs"/>
                  <w:color w:val="000000" w:themeColor="text1"/>
                </w:rPr>
                <m:t>BSL,AG</m:t>
              </m:r>
            </m:sub>
          </m:sSub>
          <m:r>
            <w:rPr>
              <w:rFonts w:ascii="Cambria Math" w:hAnsi="Cambria Math"/>
              <w:color w:val="000000" w:themeColor="text1"/>
            </w:rPr>
            <m:t>=o</m:t>
          </m:r>
        </m:oMath>
      </m:oMathPara>
    </w:p>
    <w:p w14:paraId="7FCAFECF" w14:textId="697CFA40" w:rsidR="00920B8D" w:rsidRPr="00077A80" w:rsidRDefault="00530828" w:rsidP="0030241E">
      <w:pPr>
        <w:spacing w:before="120"/>
        <w:ind w:left="0" w:firstLine="720"/>
        <w:jc w:val="thaiDistribute"/>
      </w:pPr>
      <w:r w:rsidRPr="00530828">
        <w:t>In cases where the project includes peatland restoration activities through additional tree planting, project developers may assess and claim carbon credits from the resulting increase in biomass carbon sequestration, provided the following conditions are met:</w:t>
      </w:r>
    </w:p>
    <w:p w14:paraId="192836F3" w14:textId="77777777" w:rsidR="00530828" w:rsidRPr="00530828" w:rsidRDefault="00530828" w:rsidP="00530828">
      <w:pPr>
        <w:pStyle w:val="ListParagraph"/>
        <w:numPr>
          <w:ilvl w:val="0"/>
          <w:numId w:val="47"/>
        </w:numPr>
        <w:ind w:left="1134"/>
      </w:pPr>
      <w:r w:rsidRPr="00530828">
        <w:t>Land Status: The area must not currently be a forest (meaning the average canopy cover of trees with a potential height of at least 3 meters must be less than 30% of the area).</w:t>
      </w:r>
    </w:p>
    <w:p w14:paraId="36D0C874" w14:textId="77777777" w:rsidR="00530828" w:rsidRPr="00530828" w:rsidRDefault="00530828" w:rsidP="00530828">
      <w:pPr>
        <w:pStyle w:val="ListParagraph"/>
        <w:numPr>
          <w:ilvl w:val="0"/>
          <w:numId w:val="47"/>
        </w:numPr>
        <w:ind w:left="1134"/>
      </w:pPr>
      <w:r w:rsidRPr="00530828">
        <w:t>Management: Planting, maintenance, and plantation management must follow correct and appropriate methods.</w:t>
      </w:r>
    </w:p>
    <w:p w14:paraId="02A6E6DE" w14:textId="77777777" w:rsidR="00530828" w:rsidRPr="00530828" w:rsidRDefault="00530828" w:rsidP="00530828">
      <w:pPr>
        <w:pStyle w:val="ListParagraph"/>
        <w:numPr>
          <w:ilvl w:val="0"/>
          <w:numId w:val="47"/>
        </w:numPr>
        <w:ind w:left="1134"/>
      </w:pPr>
      <w:r w:rsidRPr="00530828">
        <w:lastRenderedPageBreak/>
        <w:t>Species Selection: Afforestation or reforestation must use native species originally found in the peat forests of that specific location. Developers should study the original peat forest structure and encourage multi-layered canopy planting to create a forest structure that closely mimics nature and enhances biodiversity.</w:t>
      </w:r>
    </w:p>
    <w:p w14:paraId="57F390EA" w14:textId="77777777" w:rsidR="00530828" w:rsidRPr="00530828" w:rsidRDefault="00530828" w:rsidP="00530828">
      <w:pPr>
        <w:pStyle w:val="ListParagraph"/>
        <w:numPr>
          <w:ilvl w:val="0"/>
          <w:numId w:val="47"/>
        </w:numPr>
        <w:ind w:left="1134"/>
      </w:pPr>
      <w:r w:rsidRPr="00530828">
        <w:t>Soil Protection: Soil disturbance is permitted only during the planting period and must not exceed 10% of the planting activity area to prevent carbon dioxide emissions from organic soil.</w:t>
      </w:r>
    </w:p>
    <w:p w14:paraId="329052B7" w14:textId="181ABE14" w:rsidR="00920B8D" w:rsidRPr="00077A80" w:rsidRDefault="00530828" w:rsidP="008435DD">
      <w:pPr>
        <w:spacing w:before="120"/>
        <w:ind w:left="0" w:firstLine="709"/>
        <w:jc w:val="thaiDistribute"/>
      </w:pPr>
      <w:r w:rsidRPr="00530828">
        <w:t>The change in total aboveground biomass carbon sequestration in the baseline scenario is calculated as follows:</w:t>
      </w:r>
    </w:p>
    <w:p w14:paraId="65C20202" w14:textId="77777777" w:rsidR="00920B8D" w:rsidRPr="00077A80" w:rsidRDefault="00000000" w:rsidP="00920B8D">
      <w:pPr>
        <w:spacing w:before="100" w:beforeAutospacing="1" w:after="100" w:afterAutospacing="1"/>
        <w:ind w:firstLine="720"/>
        <w:rPr>
          <w:i/>
        </w:rPr>
      </w:pPr>
      <m:oMathPara>
        <m:oMath>
          <m:sSub>
            <m:sSubPr>
              <m:ctrlPr>
                <w:rPr>
                  <w:rFonts w:ascii="Cambria Math" w:hAnsi="Cambria Math" w:hint="cs"/>
                  <w:i/>
                </w:rPr>
              </m:ctrlPr>
            </m:sSubPr>
            <m:e>
              <m:r>
                <w:rPr>
                  <w:rFonts w:ascii="Cambria Math" w:hAnsi="Cambria Math" w:hint="cs"/>
                  <w:cs/>
                </w:rPr>
                <m:t>∆</m:t>
              </m:r>
              <m:r>
                <w:rPr>
                  <w:rFonts w:ascii="Cambria Math" w:hAnsi="Cambria Math" w:cs="Cambria Math" w:hint="cs"/>
                  <w:cs/>
                </w:rPr>
                <m:t>C</m:t>
              </m:r>
            </m:e>
            <m:sub>
              <m:r>
                <w:rPr>
                  <w:rFonts w:ascii="Cambria Math" w:hAnsi="Cambria Math" w:cs="Cambria Math" w:hint="cs"/>
                  <w:cs/>
                </w:rPr>
                <m:t>B</m:t>
              </m:r>
              <m:r>
                <w:rPr>
                  <w:rFonts w:ascii="Cambria Math" w:hAnsi="Cambria Math" w:hint="cs"/>
                </w:rPr>
                <m:t>SL,</m:t>
              </m:r>
              <m:r>
                <w:rPr>
                  <w:rFonts w:ascii="Cambria Math" w:hAnsi="Cambria Math" w:cs="Cambria Math" w:hint="cs"/>
                  <w:cs/>
                </w:rPr>
                <m:t>AG</m:t>
              </m:r>
              <m:r>
                <w:rPr>
                  <w:rFonts w:ascii="Cambria Math" w:hAnsi="Cambria Math" w:hint="cs"/>
                </w:rPr>
                <m:t>,</m:t>
              </m:r>
              <m:r>
                <w:rPr>
                  <w:rFonts w:ascii="Cambria Math" w:hAnsi="Cambria Math"/>
                </w:rPr>
                <m:t>j,</m:t>
              </m:r>
              <m:r>
                <w:rPr>
                  <w:rFonts w:ascii="Cambria Math" w:hAnsi="Cambria Math" w:cs="Cambria Math" w:hint="cs"/>
                  <w:cs/>
                </w:rPr>
                <m:t>t</m:t>
              </m:r>
            </m:sub>
          </m:sSub>
          <m:r>
            <w:rPr>
              <w:rFonts w:ascii="Cambria Math" w:hAnsi="Cambria Math" w:hint="cs"/>
              <w:cs/>
            </w:rPr>
            <m:t>=</m:t>
          </m:r>
          <m:sSub>
            <m:sSubPr>
              <m:ctrlPr>
                <w:rPr>
                  <w:rFonts w:ascii="Cambria Math" w:hAnsi="Cambria Math" w:hint="cs"/>
                  <w:i/>
                </w:rPr>
              </m:ctrlPr>
            </m:sSubPr>
            <m:e>
              <m:r>
                <w:rPr>
                  <w:rFonts w:ascii="Cambria Math" w:hAnsi="Cambria Math" w:hint="cs"/>
                  <w:cs/>
                </w:rPr>
                <m:t>∆</m:t>
              </m:r>
              <m:r>
                <w:rPr>
                  <w:rFonts w:ascii="Cambria Math" w:hAnsi="Cambria Math" w:cs="Cambria Math" w:hint="cs"/>
                  <w:cs/>
                </w:rPr>
                <m:t>C</m:t>
              </m:r>
            </m:e>
            <m:sub>
              <m:r>
                <w:rPr>
                  <w:rFonts w:ascii="Cambria Math" w:hAnsi="Cambria Math" w:cs="Cambria Math"/>
                </w:rPr>
                <m:t>BSL</m:t>
              </m:r>
              <m:r>
                <w:rPr>
                  <w:rFonts w:ascii="Cambria Math" w:hAnsi="Cambria Math" w:hint="cs"/>
                </w:rPr>
                <m:t>,</m:t>
              </m:r>
              <m:r>
                <w:rPr>
                  <w:rFonts w:ascii="Cambria Math" w:hAnsi="Cambria Math" w:cs="Cambria Math" w:hint="cs"/>
                  <w:cs/>
                </w:rPr>
                <m:t>TREE</m:t>
              </m:r>
              <m:r>
                <w:rPr>
                  <w:rFonts w:ascii="Cambria Math" w:hAnsi="Cambria Math" w:hint="cs"/>
                </w:rPr>
                <m:t>,</m:t>
              </m:r>
              <m:r>
                <w:rPr>
                  <w:rFonts w:ascii="Cambria Math" w:hAnsi="Cambria Math"/>
                </w:rPr>
                <m:t>j,</m:t>
              </m:r>
              <m:r>
                <w:rPr>
                  <w:rFonts w:ascii="Cambria Math" w:hAnsi="Cambria Math" w:cs="Cambria Math" w:hint="cs"/>
                  <w:cs/>
                </w:rPr>
                <m:t>t</m:t>
              </m:r>
            </m:sub>
          </m:sSub>
          <m:r>
            <w:rPr>
              <w:rFonts w:ascii="Cambria Math" w:hAnsi="Cambria Math" w:hint="cs"/>
              <w:cs/>
            </w:rPr>
            <m:t>+</m:t>
          </m:r>
          <m:sSub>
            <m:sSubPr>
              <m:ctrlPr>
                <w:rPr>
                  <w:rFonts w:ascii="Cambria Math" w:hAnsi="Cambria Math" w:hint="cs"/>
                  <w:i/>
                </w:rPr>
              </m:ctrlPr>
            </m:sSubPr>
            <m:e>
              <m:r>
                <w:rPr>
                  <w:rFonts w:ascii="Cambria Math" w:hAnsi="Cambria Math" w:hint="cs"/>
                  <w:cs/>
                </w:rPr>
                <m:t>∆</m:t>
              </m:r>
              <m:r>
                <w:rPr>
                  <w:rFonts w:ascii="Cambria Math" w:hAnsi="Cambria Math" w:cs="Cambria Math" w:hint="cs"/>
                  <w:cs/>
                </w:rPr>
                <m:t>C</m:t>
              </m:r>
            </m:e>
            <m:sub>
              <m:r>
                <w:rPr>
                  <w:rFonts w:ascii="Cambria Math" w:hAnsi="Cambria Math" w:cs="Cambria Math"/>
                </w:rPr>
                <m:t>BSL</m:t>
              </m:r>
              <m:r>
                <w:rPr>
                  <w:rFonts w:ascii="Cambria Math" w:hAnsi="Cambria Math" w:hint="cs"/>
                </w:rPr>
                <m:t>,</m:t>
              </m:r>
              <m:r>
                <w:rPr>
                  <w:rFonts w:ascii="Cambria Math" w:hAnsi="Cambria Math" w:cs="Cambria Math" w:hint="cs"/>
                  <w:cs/>
                </w:rPr>
                <m:t>SAP</m:t>
              </m:r>
              <m:r>
                <w:rPr>
                  <w:rFonts w:ascii="Cambria Math" w:hAnsi="Cambria Math" w:hint="cs"/>
                </w:rPr>
                <m:t>,</m:t>
              </m:r>
              <m:r>
                <w:rPr>
                  <w:rFonts w:ascii="Cambria Math" w:hAnsi="Cambria Math"/>
                </w:rPr>
                <m:t>j,</m:t>
              </m:r>
              <m:r>
                <w:rPr>
                  <w:rFonts w:ascii="Cambria Math" w:hAnsi="Cambria Math" w:cs="Cambria Math" w:hint="cs"/>
                  <w:cs/>
                </w:rPr>
                <m:t>t</m:t>
              </m:r>
            </m:sub>
          </m:sSub>
          <m:r>
            <w:rPr>
              <w:rFonts w:ascii="Cambria Math" w:hAnsi="Cambria Math"/>
            </w:rPr>
            <m:t xml:space="preserve">  </m:t>
          </m:r>
          <m:r>
            <w:rPr>
              <w:rFonts w:ascii="Cambria Math" w:hAnsi="Cambria Math" w:hint="cs"/>
            </w:rPr>
            <m:t xml:space="preserve"> </m:t>
          </m:r>
        </m:oMath>
      </m:oMathPara>
    </w:p>
    <w:p w14:paraId="5ED3E429" w14:textId="637B873E" w:rsidR="00920B8D" w:rsidRPr="00077A80" w:rsidRDefault="00530828" w:rsidP="00920B8D">
      <w:pPr>
        <w:ind w:firstLine="720"/>
      </w:pPr>
      <w:r>
        <w:t>Where:</w:t>
      </w:r>
    </w:p>
    <w:tbl>
      <w:tblPr>
        <w:tblStyle w:val="TableGrid"/>
        <w:tblpPr w:leftFromText="180" w:rightFromText="180" w:vertAnchor="text" w:horzAnchor="margin" w:tblpY="33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567"/>
        <w:gridCol w:w="6384"/>
      </w:tblGrid>
      <w:tr w:rsidR="00920B8D" w:rsidRPr="00077A80" w14:paraId="7B7174CA" w14:textId="77777777" w:rsidTr="00EC10A0">
        <w:tc>
          <w:tcPr>
            <w:tcW w:w="2405" w:type="dxa"/>
          </w:tcPr>
          <w:p w14:paraId="01E4E625" w14:textId="77777777" w:rsidR="00920B8D" w:rsidRPr="00077A80" w:rsidRDefault="00000000" w:rsidP="00EC10A0">
            <w:pPr>
              <w:spacing w:before="60"/>
              <w:jc w:val="right"/>
              <w:rPr>
                <w:b/>
                <w:bCs/>
              </w:rPr>
            </w:pPr>
            <m:oMathPara>
              <m:oMathParaPr>
                <m:jc m:val="right"/>
              </m:oMathParaPr>
              <m:oMath>
                <m:sSub>
                  <m:sSubPr>
                    <m:ctrlPr>
                      <w:rPr>
                        <w:rFonts w:ascii="Cambria Math" w:hAnsi="Cambria Math" w:hint="cs"/>
                        <w:i/>
                      </w:rPr>
                    </m:ctrlPr>
                  </m:sSubPr>
                  <m:e>
                    <m:r>
                      <w:rPr>
                        <w:rFonts w:ascii="Cambria Math" w:hAnsi="Cambria Math" w:hint="cs"/>
                        <w:cs/>
                      </w:rPr>
                      <m:t>∆</m:t>
                    </m:r>
                    <m:r>
                      <w:rPr>
                        <w:rFonts w:ascii="Cambria Math" w:hAnsi="Cambria Math" w:cs="Cambria Math" w:hint="cs"/>
                        <w:cs/>
                      </w:rPr>
                      <m:t>C</m:t>
                    </m:r>
                  </m:e>
                  <m:sub>
                    <m:r>
                      <w:rPr>
                        <w:rFonts w:ascii="Cambria Math" w:hAnsi="Cambria Math" w:cs="Cambria Math" w:hint="cs"/>
                        <w:cs/>
                      </w:rPr>
                      <m:t>B</m:t>
                    </m:r>
                    <m:r>
                      <w:rPr>
                        <w:rFonts w:ascii="Cambria Math" w:hAnsi="Cambria Math" w:hint="cs"/>
                      </w:rPr>
                      <m:t>SL,</m:t>
                    </m:r>
                    <m:r>
                      <w:rPr>
                        <w:rFonts w:ascii="Cambria Math" w:hAnsi="Cambria Math" w:cs="Cambria Math" w:hint="cs"/>
                        <w:cs/>
                      </w:rPr>
                      <m:t>AG</m:t>
                    </m:r>
                    <m:r>
                      <w:rPr>
                        <w:rFonts w:ascii="Cambria Math" w:hAnsi="Cambria Math" w:hint="cs"/>
                      </w:rPr>
                      <m:t>,</m:t>
                    </m:r>
                    <m:r>
                      <w:rPr>
                        <w:rFonts w:ascii="Cambria Math" w:hAnsi="Cambria Math"/>
                      </w:rPr>
                      <m:t>j,</m:t>
                    </m:r>
                    <m:r>
                      <w:rPr>
                        <w:rFonts w:ascii="Cambria Math" w:hAnsi="Cambria Math" w:cs="Cambria Math" w:hint="cs"/>
                        <w:cs/>
                      </w:rPr>
                      <m:t>t</m:t>
                    </m:r>
                  </m:sub>
                </m:sSub>
              </m:oMath>
            </m:oMathPara>
          </w:p>
        </w:tc>
        <w:tc>
          <w:tcPr>
            <w:tcW w:w="567" w:type="dxa"/>
          </w:tcPr>
          <w:p w14:paraId="455DC679" w14:textId="77777777" w:rsidR="00920B8D" w:rsidRPr="00077A80" w:rsidRDefault="00920B8D" w:rsidP="00EC10A0">
            <w:pPr>
              <w:spacing w:before="60"/>
              <w:ind w:hanging="327"/>
              <w:jc w:val="both"/>
              <w:rPr>
                <w:b/>
                <w:bCs/>
              </w:rPr>
            </w:pPr>
            <w:r w:rsidRPr="00077A80">
              <w:rPr>
                <w:rFonts w:hint="cs"/>
                <w:cs/>
              </w:rPr>
              <w:t>=</w:t>
            </w:r>
          </w:p>
        </w:tc>
        <w:tc>
          <w:tcPr>
            <w:tcW w:w="6384" w:type="dxa"/>
          </w:tcPr>
          <w:p w14:paraId="3993F02B" w14:textId="2FD75417" w:rsidR="00920B8D" w:rsidRPr="00077A80" w:rsidRDefault="00530828" w:rsidP="00EC10A0">
            <w:pPr>
              <w:spacing w:before="60"/>
              <w:ind w:left="175"/>
              <w:jc w:val="thaiDistribute"/>
              <w:rPr>
                <w:cs/>
              </w:rPr>
            </w:pPr>
            <w:r w:rsidRPr="00530828">
              <w:t>Total change in aboveground biomass carbon sequestration for stratum j in the baseline scenario in year t (</w:t>
            </w:r>
            <w:proofErr w:type="spellStart"/>
            <w:r w:rsidRPr="00530828">
              <w:t>tonnes</w:t>
            </w:r>
            <w:proofErr w:type="spellEnd"/>
            <w:r w:rsidRPr="00530828">
              <w:t xml:space="preserve"> of carbon dioxide equivalent).</w:t>
            </w:r>
          </w:p>
        </w:tc>
      </w:tr>
      <w:tr w:rsidR="00920B8D" w:rsidRPr="00077A80" w14:paraId="6AC21E15" w14:textId="77777777" w:rsidTr="00EC10A0">
        <w:tc>
          <w:tcPr>
            <w:tcW w:w="2405" w:type="dxa"/>
          </w:tcPr>
          <w:p w14:paraId="4A9A5B0C" w14:textId="77777777" w:rsidR="00920B8D" w:rsidRPr="00077A80" w:rsidRDefault="00000000" w:rsidP="00EC10A0">
            <w:pPr>
              <w:spacing w:before="60"/>
              <w:jc w:val="right"/>
            </w:pPr>
            <m:oMathPara>
              <m:oMathParaPr>
                <m:jc m:val="left"/>
              </m:oMathParaPr>
              <m:oMath>
                <m:sSub>
                  <m:sSubPr>
                    <m:ctrlPr>
                      <w:rPr>
                        <w:rFonts w:ascii="Cambria Math" w:hAnsi="Cambria Math" w:hint="cs"/>
                        <w:i/>
                      </w:rPr>
                    </m:ctrlPr>
                  </m:sSubPr>
                  <m:e>
                    <m:r>
                      <w:rPr>
                        <w:rFonts w:ascii="Cambria Math" w:hAnsi="Cambria Math" w:hint="cs"/>
                        <w:cs/>
                      </w:rPr>
                      <m:t>∆</m:t>
                    </m:r>
                    <m:r>
                      <w:rPr>
                        <w:rFonts w:ascii="Cambria Math" w:hAnsi="Cambria Math" w:cs="Cambria Math" w:hint="cs"/>
                        <w:cs/>
                      </w:rPr>
                      <m:t>C</m:t>
                    </m:r>
                  </m:e>
                  <m:sub>
                    <m:r>
                      <w:rPr>
                        <w:rFonts w:ascii="Cambria Math" w:hAnsi="Cambria Math" w:cs="Cambria Math"/>
                      </w:rPr>
                      <m:t>BSL</m:t>
                    </m:r>
                    <m:r>
                      <w:rPr>
                        <w:rFonts w:ascii="Cambria Math" w:hAnsi="Cambria Math" w:hint="cs"/>
                      </w:rPr>
                      <m:t>,</m:t>
                    </m:r>
                    <m:r>
                      <w:rPr>
                        <w:rFonts w:ascii="Cambria Math" w:hAnsi="Cambria Math" w:cs="Cambria Math" w:hint="cs"/>
                        <w:cs/>
                      </w:rPr>
                      <m:t>TREE</m:t>
                    </m:r>
                    <m:r>
                      <w:rPr>
                        <w:rFonts w:ascii="Cambria Math" w:hAnsi="Cambria Math" w:hint="cs"/>
                      </w:rPr>
                      <m:t>,</m:t>
                    </m:r>
                    <m:r>
                      <w:rPr>
                        <w:rFonts w:ascii="Cambria Math" w:hAnsi="Cambria Math"/>
                      </w:rPr>
                      <m:t>j,</m:t>
                    </m:r>
                    <m:r>
                      <w:rPr>
                        <w:rFonts w:ascii="Cambria Math" w:hAnsi="Cambria Math" w:cs="Cambria Math" w:hint="cs"/>
                        <w:cs/>
                      </w:rPr>
                      <m:t>t</m:t>
                    </m:r>
                  </m:sub>
                </m:sSub>
              </m:oMath>
            </m:oMathPara>
          </w:p>
        </w:tc>
        <w:tc>
          <w:tcPr>
            <w:tcW w:w="567" w:type="dxa"/>
          </w:tcPr>
          <w:p w14:paraId="1EA3CA55" w14:textId="77777777" w:rsidR="00920B8D" w:rsidRPr="00077A80" w:rsidRDefault="00920B8D" w:rsidP="00EC10A0">
            <w:pPr>
              <w:spacing w:before="60"/>
              <w:ind w:hanging="327"/>
              <w:jc w:val="both"/>
              <w:rPr>
                <w:cs/>
              </w:rPr>
            </w:pPr>
            <w:r w:rsidRPr="00077A80">
              <w:t>=</w:t>
            </w:r>
          </w:p>
        </w:tc>
        <w:tc>
          <w:tcPr>
            <w:tcW w:w="6384" w:type="dxa"/>
          </w:tcPr>
          <w:p w14:paraId="0C95D2BC" w14:textId="7401DFA1" w:rsidR="00920B8D" w:rsidRPr="00077A80" w:rsidRDefault="00530828" w:rsidP="00530828">
            <w:pPr>
              <w:spacing w:before="60"/>
              <w:ind w:left="175"/>
              <w:jc w:val="thaiDistribute"/>
              <w:rPr>
                <w:cs/>
              </w:rPr>
            </w:pPr>
            <w:r>
              <w:t>Change in carbon sequestration of trees for stratum j in the baseline scenario in year t (</w:t>
            </w:r>
            <w:proofErr w:type="spellStart"/>
            <w:r>
              <w:t>tonnes</w:t>
            </w:r>
            <w:proofErr w:type="spellEnd"/>
            <w:r>
              <w:t xml:space="preserve"> of carbon dioxide equivalent). This is performed according to the </w:t>
            </w:r>
            <w:r>
              <w:rPr>
                <w:rFonts w:ascii="Calibri" w:hAnsi="Calibri" w:cs="Calibri"/>
              </w:rPr>
              <w:t>Δ</w:t>
            </w:r>
            <w:r>
              <w:t>C</w:t>
            </w:r>
            <w:r w:rsidRPr="00530828">
              <w:rPr>
                <w:vertAlign w:val="subscript"/>
              </w:rPr>
              <w:t>TREE</w:t>
            </w:r>
            <w:r>
              <w:t xml:space="preserve"> calculation in tool T-VER-P-TOOL-</w:t>
            </w:r>
            <w:r>
              <w:rPr>
                <w:cs/>
              </w:rPr>
              <w:t xml:space="preserve">01-02: </w:t>
            </w:r>
            <w:r>
              <w:t>Calculation for carbon stocks and change in carbon stocks of trees in forest project activities.</w:t>
            </w:r>
          </w:p>
        </w:tc>
      </w:tr>
      <w:tr w:rsidR="00920B8D" w:rsidRPr="00077A80" w14:paraId="0963D5C9" w14:textId="77777777" w:rsidTr="00EC10A0">
        <w:tc>
          <w:tcPr>
            <w:tcW w:w="2405" w:type="dxa"/>
          </w:tcPr>
          <w:p w14:paraId="3408F6C7" w14:textId="77777777" w:rsidR="00920B8D" w:rsidRPr="00077A80" w:rsidRDefault="00000000" w:rsidP="00EC10A0">
            <w:pPr>
              <w:spacing w:before="60"/>
              <w:jc w:val="right"/>
            </w:pPr>
            <m:oMathPara>
              <m:oMath>
                <m:sSub>
                  <m:sSubPr>
                    <m:ctrlPr>
                      <w:rPr>
                        <w:rFonts w:ascii="Cambria Math" w:hAnsi="Cambria Math" w:hint="cs"/>
                        <w:i/>
                      </w:rPr>
                    </m:ctrlPr>
                  </m:sSubPr>
                  <m:e>
                    <m:r>
                      <w:rPr>
                        <w:rFonts w:ascii="Cambria Math" w:hAnsi="Cambria Math" w:hint="cs"/>
                        <w:cs/>
                      </w:rPr>
                      <m:t>∆</m:t>
                    </m:r>
                    <m:r>
                      <w:rPr>
                        <w:rFonts w:ascii="Cambria Math" w:hAnsi="Cambria Math" w:cs="Cambria Math" w:hint="cs"/>
                        <w:cs/>
                      </w:rPr>
                      <m:t>C</m:t>
                    </m:r>
                  </m:e>
                  <m:sub>
                    <m:r>
                      <w:rPr>
                        <w:rFonts w:ascii="Cambria Math" w:hAnsi="Cambria Math" w:cs="Cambria Math"/>
                      </w:rPr>
                      <m:t>BSL</m:t>
                    </m:r>
                    <m:r>
                      <w:rPr>
                        <w:rFonts w:ascii="Cambria Math" w:hAnsi="Cambria Math" w:hint="cs"/>
                      </w:rPr>
                      <m:t>,</m:t>
                    </m:r>
                    <m:r>
                      <w:rPr>
                        <w:rFonts w:ascii="Cambria Math" w:hAnsi="Cambria Math" w:cs="Cambria Math" w:hint="cs"/>
                        <w:cs/>
                      </w:rPr>
                      <m:t>SAP</m:t>
                    </m:r>
                    <m:r>
                      <w:rPr>
                        <w:rFonts w:ascii="Cambria Math" w:hAnsi="Cambria Math" w:hint="cs"/>
                      </w:rPr>
                      <m:t>,</m:t>
                    </m:r>
                    <m:r>
                      <w:rPr>
                        <w:rFonts w:ascii="Cambria Math" w:hAnsi="Cambria Math"/>
                      </w:rPr>
                      <m:t>j,</m:t>
                    </m:r>
                    <m:r>
                      <w:rPr>
                        <w:rFonts w:ascii="Cambria Math" w:hAnsi="Cambria Math" w:cs="Cambria Math" w:hint="cs"/>
                        <w:cs/>
                      </w:rPr>
                      <m:t>t</m:t>
                    </m:r>
                  </m:sub>
                </m:sSub>
              </m:oMath>
            </m:oMathPara>
          </w:p>
        </w:tc>
        <w:tc>
          <w:tcPr>
            <w:tcW w:w="567" w:type="dxa"/>
          </w:tcPr>
          <w:p w14:paraId="56F00064" w14:textId="77777777" w:rsidR="00920B8D" w:rsidRPr="00077A80" w:rsidRDefault="00920B8D" w:rsidP="00EC10A0">
            <w:pPr>
              <w:spacing w:before="60"/>
              <w:ind w:left="0"/>
              <w:rPr>
                <w:cs/>
              </w:rPr>
            </w:pPr>
            <w:r w:rsidRPr="00077A80">
              <w:t>=</w:t>
            </w:r>
          </w:p>
        </w:tc>
        <w:tc>
          <w:tcPr>
            <w:tcW w:w="6384" w:type="dxa"/>
          </w:tcPr>
          <w:p w14:paraId="504BDCD6" w14:textId="7421E92B" w:rsidR="00920B8D" w:rsidRPr="00077A80" w:rsidRDefault="00530828" w:rsidP="00530828">
            <w:pPr>
              <w:spacing w:before="60"/>
              <w:ind w:left="175"/>
              <w:jc w:val="thaiDistribute"/>
              <w:rPr>
                <w:cs/>
              </w:rPr>
            </w:pPr>
            <w:r>
              <w:t>Change in carbon sequestration of saplings for stratum j in the baseline scenario in year t (</w:t>
            </w:r>
            <w:proofErr w:type="spellStart"/>
            <w:r>
              <w:t>tonnes</w:t>
            </w:r>
            <w:proofErr w:type="spellEnd"/>
            <w:r>
              <w:t xml:space="preserve"> of carbon dioxide equivalent). This is performed according to the </w:t>
            </w:r>
            <w:r>
              <w:rPr>
                <w:rFonts w:ascii="Calibri" w:hAnsi="Calibri" w:cs="Calibri"/>
              </w:rPr>
              <w:t>Δ</w:t>
            </w:r>
            <w:r>
              <w:t>C</w:t>
            </w:r>
            <w:r w:rsidRPr="00530828">
              <w:rPr>
                <w:vertAlign w:val="subscript"/>
              </w:rPr>
              <w:t>SAP</w:t>
            </w:r>
            <w:r>
              <w:t xml:space="preserve"> calculation in tool T-VER-P-TOOL-</w:t>
            </w:r>
            <w:r>
              <w:rPr>
                <w:cs/>
              </w:rPr>
              <w:t xml:space="preserve">01-02: </w:t>
            </w:r>
            <w:r>
              <w:t>Calculation for carbon stocks and</w:t>
            </w:r>
          </w:p>
        </w:tc>
      </w:tr>
      <w:tr w:rsidR="00920B8D" w:rsidRPr="00077A80" w14:paraId="0CA0117D" w14:textId="77777777" w:rsidTr="00EC10A0">
        <w:tc>
          <w:tcPr>
            <w:tcW w:w="2405" w:type="dxa"/>
          </w:tcPr>
          <w:p w14:paraId="560D43E7" w14:textId="77777777" w:rsidR="00920B8D" w:rsidRPr="00077A80" w:rsidRDefault="00920B8D" w:rsidP="00EC10A0">
            <w:pPr>
              <w:spacing w:before="60"/>
              <w:jc w:val="right"/>
            </w:pPr>
            <w:r w:rsidRPr="00077A80">
              <w:rPr>
                <w:b/>
                <w:bCs/>
                <w:i/>
                <w:iCs/>
              </w:rPr>
              <w:t>j</w:t>
            </w:r>
          </w:p>
        </w:tc>
        <w:tc>
          <w:tcPr>
            <w:tcW w:w="567" w:type="dxa"/>
          </w:tcPr>
          <w:p w14:paraId="55F2E47C" w14:textId="77777777" w:rsidR="00920B8D" w:rsidRPr="00077A80" w:rsidRDefault="00920B8D" w:rsidP="00EC10A0">
            <w:pPr>
              <w:spacing w:before="60"/>
              <w:ind w:left="0"/>
              <w:rPr>
                <w:cs/>
              </w:rPr>
            </w:pPr>
            <w:r w:rsidRPr="00077A80">
              <w:t>=</w:t>
            </w:r>
          </w:p>
        </w:tc>
        <w:tc>
          <w:tcPr>
            <w:tcW w:w="6384" w:type="dxa"/>
          </w:tcPr>
          <w:p w14:paraId="623454A4" w14:textId="1F50EF7E" w:rsidR="00920B8D" w:rsidRPr="00077A80" w:rsidRDefault="00530828" w:rsidP="00EC10A0">
            <w:pPr>
              <w:spacing w:before="60"/>
              <w:ind w:left="176"/>
              <w:jc w:val="thaiDistribute"/>
              <w:rPr>
                <w:cs/>
              </w:rPr>
            </w:pPr>
            <w:r w:rsidRPr="00530828">
              <w:t xml:space="preserve">Strata </w:t>
            </w:r>
            <w:r w:rsidRPr="00530828">
              <w:rPr>
                <w:cs/>
              </w:rPr>
              <w:t>1</w:t>
            </w:r>
            <w:r w:rsidRPr="00530828">
              <w:t xml:space="preserve">, </w:t>
            </w:r>
            <w:r w:rsidRPr="00530828">
              <w:rPr>
                <w:cs/>
              </w:rPr>
              <w:t>2</w:t>
            </w:r>
            <w:r w:rsidRPr="00530828">
              <w:t xml:space="preserve">, </w:t>
            </w:r>
            <w:r w:rsidRPr="00530828">
              <w:rPr>
                <w:cs/>
              </w:rPr>
              <w:t>3</w:t>
            </w:r>
            <w:r w:rsidRPr="00530828">
              <w:t>, ... m in the baseline scenario.</w:t>
            </w:r>
          </w:p>
        </w:tc>
      </w:tr>
    </w:tbl>
    <w:p w14:paraId="1AB45E87" w14:textId="77777777" w:rsidR="00920B8D" w:rsidRDefault="00920B8D" w:rsidP="00920B8D">
      <w:pPr>
        <w:ind w:left="0"/>
        <w:jc w:val="thaiDistribute"/>
      </w:pPr>
    </w:p>
    <w:bookmarkEnd w:id="2"/>
    <w:p w14:paraId="29316307" w14:textId="41A1F2F5" w:rsidR="009E397D" w:rsidRPr="008435DD" w:rsidRDefault="0071382B" w:rsidP="008435DD">
      <w:pPr>
        <w:pStyle w:val="Heading2"/>
        <w:spacing w:before="0" w:after="0"/>
        <w:ind w:left="0"/>
        <w:rPr>
          <w:rFonts w:ascii="TH SarabunPSK" w:hAnsi="TH SarabunPSK" w:cs="TH SarabunPSK"/>
          <w:color w:val="auto"/>
          <w:szCs w:val="32"/>
          <w:cs/>
        </w:rPr>
      </w:pPr>
      <w:r w:rsidRPr="008435DD">
        <w:rPr>
          <w:rFonts w:ascii="TH SarabunPSK" w:hAnsi="TH SarabunPSK" w:cs="TH SarabunPSK"/>
          <w:b/>
          <w:bCs/>
          <w:color w:val="auto"/>
          <w:szCs w:val="32"/>
        </w:rPr>
        <w:lastRenderedPageBreak/>
        <w:t xml:space="preserve">4.3 </w:t>
      </w:r>
      <w:r w:rsidR="00530828" w:rsidRPr="00530828">
        <w:rPr>
          <w:rFonts w:ascii="TH SarabunPSK" w:hAnsi="TH SarabunPSK" w:cs="TH SarabunPSK"/>
          <w:b/>
          <w:bCs/>
          <w:color w:val="auto"/>
          <w:szCs w:val="32"/>
        </w:rPr>
        <w:t>Forecasting Changes in Net Greenhouse Gas Emissions and Removals for the Baseline Scenario</w:t>
      </w:r>
    </w:p>
    <w:p w14:paraId="1E8FC5E0" w14:textId="7E748A56" w:rsidR="0071382B" w:rsidRDefault="00530828" w:rsidP="0071382B">
      <w:pPr>
        <w:spacing w:before="120"/>
        <w:ind w:left="0" w:firstLine="714"/>
        <w:jc w:val="thaiDistribute"/>
      </w:pPr>
      <w:r w:rsidRPr="00530828">
        <w:t xml:space="preserve">Project developers must assess the baseline scenario by referencing a historical period of at least </w:t>
      </w:r>
      <w:r w:rsidRPr="00530828">
        <w:rPr>
          <w:cs/>
        </w:rPr>
        <w:t xml:space="preserve">10 </w:t>
      </w:r>
      <w:r w:rsidRPr="00530828">
        <w:t>years prior to the project start date to ensure that the baseline reflects long-term trends and variability accurately. Historical data serves as a critical foundation for establishing the credibility of greenhouse gas emission forecasts. Projections for greenhouse gas emissions from peat and biomass burning should consider historical trends using actual event data—such as remote sensing, peat fire reports, or data from relevant agencies—to ensure that forecasts are appropriate and consistent with best practices.</w:t>
      </w:r>
    </w:p>
    <w:p w14:paraId="32DFD71D" w14:textId="31986411" w:rsidR="0071382B" w:rsidRPr="00077A80" w:rsidRDefault="00530828" w:rsidP="0071382B">
      <w:pPr>
        <w:spacing w:before="120"/>
        <w:ind w:left="0" w:firstLine="714"/>
        <w:jc w:val="thaiDistribute"/>
      </w:pPr>
      <w:r w:rsidRPr="00530828">
        <w:t>When forecasting changes in net greenhouse gas emissions, project developers should use the same forecasting datasets for both the baseline and project scenarios. This is especially important when considering the impacts of climate change (e.g., rainfall volume, evaporation rates). Utilizing the same dataset allows for precise comparison of results and clearly identifies the true impact of the project.</w:t>
      </w:r>
    </w:p>
    <w:p w14:paraId="66B0D7E9" w14:textId="23CD9724" w:rsidR="009E397D" w:rsidRPr="00077A80" w:rsidRDefault="00530828" w:rsidP="008435DD">
      <w:pPr>
        <w:spacing w:before="120"/>
        <w:ind w:left="0" w:firstLine="714"/>
        <w:jc w:val="thaiDistribute"/>
      </w:pPr>
      <w:r w:rsidRPr="00530828">
        <w:t xml:space="preserve">Additionally, project developers must periodically reassess the baseline scenario to ensure it continues to reflect actual environmental conditions and serves as an appropriate reference point for evaluating the project's impact on greenhouse gas emissions. A new baseline assessment must be conducted at least every </w:t>
      </w:r>
      <w:r w:rsidRPr="00530828">
        <w:rPr>
          <w:cs/>
        </w:rPr>
        <w:t xml:space="preserve">10 </w:t>
      </w:r>
      <w:r w:rsidRPr="00530828">
        <w:t>years or as specified by the TGO</w:t>
      </w:r>
      <w:r w:rsidRPr="00530828">
        <w:rPr>
          <w:cs/>
        </w:rPr>
        <w:t xml:space="preserve">. </w:t>
      </w:r>
      <w:r w:rsidRPr="00530828">
        <w:t>Reassessments of the baseline scenario should account for external factors that may have significant impacts, such as changes in government policy, technological advancements, or unpredictable environmental shifts.</w:t>
      </w:r>
    </w:p>
    <w:p w14:paraId="071FCC91" w14:textId="77777777" w:rsidR="009E397D" w:rsidRPr="00077A80" w:rsidRDefault="009E397D" w:rsidP="009E397D"/>
    <w:p w14:paraId="69F77B8A" w14:textId="71EDDDDF" w:rsidR="009E397D" w:rsidRPr="00077A80" w:rsidRDefault="00530828">
      <w:pPr>
        <w:pStyle w:val="Heading1"/>
        <w:numPr>
          <w:ilvl w:val="0"/>
          <w:numId w:val="33"/>
        </w:numPr>
        <w:spacing w:before="0"/>
        <w:rPr>
          <w:rFonts w:ascii="TH SarabunPSK" w:hAnsi="TH SarabunPSK" w:cs="TH SarabunPSK"/>
          <w:color w:val="auto"/>
          <w:sz w:val="32"/>
          <w:szCs w:val="32"/>
        </w:rPr>
      </w:pPr>
      <w:bookmarkStart w:id="6" w:name="_Hlk100314784"/>
      <w:r w:rsidRPr="00530828">
        <w:rPr>
          <w:rFonts w:ascii="TH SarabunPSK" w:hAnsi="TH SarabunPSK" w:cs="TH SarabunPSK"/>
          <w:b/>
          <w:bCs/>
          <w:color w:val="auto"/>
          <w:sz w:val="32"/>
          <w:szCs w:val="32"/>
        </w:rPr>
        <w:t>Calculation of Net GHG Emissions and Removals from Project Activities</w:t>
      </w:r>
    </w:p>
    <w:p w14:paraId="564B450F" w14:textId="7AB7C155" w:rsidR="009E397D" w:rsidRPr="00077A80" w:rsidRDefault="00530828" w:rsidP="009E397D">
      <w:pPr>
        <w:ind w:left="0" w:firstLine="720"/>
        <w:jc w:val="thaiDistribute"/>
      </w:pPr>
      <w:r w:rsidRPr="00530828">
        <w:t>The calculation of the net change in greenhouse gas emissions and removals from project activities considers two primary sources: aboveground biomass and peat soil. It is calculated as follows:</w:t>
      </w:r>
    </w:p>
    <w:p w14:paraId="20A527D1" w14:textId="77777777" w:rsidR="009E397D" w:rsidRPr="00077A80" w:rsidRDefault="00000000" w:rsidP="009E397D">
      <w:pPr>
        <w:spacing w:before="100" w:beforeAutospacing="1" w:after="100" w:afterAutospacing="1"/>
        <w:ind w:firstLine="720"/>
        <w:rPr>
          <w:iCs/>
          <w:sz w:val="28"/>
          <w:szCs w:val="28"/>
        </w:rPr>
      </w:pPr>
      <m:oMathPara>
        <m:oMath>
          <m:sSub>
            <m:sSubPr>
              <m:ctrlPr>
                <w:rPr>
                  <w:rFonts w:ascii="Cambria Math" w:hAnsi="Cambria Math" w:hint="cs"/>
                  <w:i/>
                  <w:sz w:val="28"/>
                  <w:szCs w:val="28"/>
                </w:rPr>
              </m:ctrlPr>
            </m:sSubPr>
            <m:e>
              <m:r>
                <w:rPr>
                  <w:rFonts w:ascii="Cambria Math" w:hAnsi="Cambria Math" w:hint="cs"/>
                  <w:sz w:val="28"/>
                  <w:szCs w:val="28"/>
                </w:rPr>
                <m:t>C</m:t>
              </m:r>
            </m:e>
            <m:sub>
              <m:r>
                <w:rPr>
                  <w:rFonts w:ascii="Cambria Math" w:hAnsi="Cambria Math" w:hint="cs"/>
                  <w:sz w:val="28"/>
                  <w:szCs w:val="28"/>
                </w:rPr>
                <m:t>PRJ,t</m:t>
              </m:r>
            </m:sub>
          </m:sSub>
          <m:r>
            <w:rPr>
              <w:rFonts w:ascii="Cambria Math" w:hAnsi="Cambria Math" w:hint="cs"/>
              <w:sz w:val="28"/>
              <w:szCs w:val="28"/>
              <w:cs/>
            </w:rPr>
            <m:t>=</m:t>
          </m:r>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m</m:t>
              </m:r>
            </m:sup>
            <m:e>
              <m:d>
                <m:dPr>
                  <m:ctrlPr>
                    <w:rPr>
                      <w:rFonts w:ascii="Cambria Math" w:hAnsi="Cambria Math"/>
                      <w:i/>
                      <w:sz w:val="28"/>
                      <w:szCs w:val="28"/>
                    </w:rPr>
                  </m:ctrlPr>
                </m:dPr>
                <m:e>
                  <m:sSub>
                    <m:sSubPr>
                      <m:ctrlPr>
                        <w:rPr>
                          <w:rFonts w:ascii="Cambria Math" w:hAnsi="Cambria Math" w:hint="cs"/>
                          <w:i/>
                          <w:sz w:val="28"/>
                          <w:szCs w:val="28"/>
                        </w:rPr>
                      </m:ctrlPr>
                    </m:sSubPr>
                    <m:e>
                      <m:r>
                        <w:rPr>
                          <w:rFonts w:ascii="Cambria Math" w:hAnsi="Cambria Math"/>
                          <w:sz w:val="28"/>
                          <w:szCs w:val="28"/>
                        </w:rPr>
                        <m:t>E</m:t>
                      </m:r>
                    </m:e>
                    <m:sub>
                      <m:r>
                        <w:rPr>
                          <w:rFonts w:ascii="Cambria Math" w:hAnsi="Cambria Math"/>
                          <w:sz w:val="28"/>
                          <w:szCs w:val="28"/>
                        </w:rPr>
                        <m:t>PRJ,Peat,j,t</m:t>
                      </m:r>
                    </m:sub>
                  </m:sSub>
                  <m:r>
                    <w:rPr>
                      <w:rFonts w:ascii="Cambria Math" w:hAnsi="Cambria Math"/>
                      <w:sz w:val="28"/>
                      <w:szCs w:val="28"/>
                    </w:rPr>
                    <m:t xml:space="preserve">- </m:t>
                  </m:r>
                  <m:sSub>
                    <m:sSubPr>
                      <m:ctrlPr>
                        <w:rPr>
                          <w:rFonts w:ascii="Cambria Math" w:hAnsi="Cambria Math" w:hint="cs"/>
                          <w:i/>
                          <w:sz w:val="28"/>
                          <w:szCs w:val="28"/>
                        </w:rPr>
                      </m:ctrlPr>
                    </m:sSubPr>
                    <m:e>
                      <m:r>
                        <w:rPr>
                          <w:rFonts w:ascii="Cambria Math" w:hAnsi="Cambria Math"/>
                          <w:sz w:val="28"/>
                          <w:szCs w:val="28"/>
                        </w:rPr>
                        <m:t>∆C</m:t>
                      </m:r>
                    </m:e>
                    <m:sub>
                      <m:r>
                        <w:rPr>
                          <w:rFonts w:ascii="Cambria Math" w:hAnsi="Cambria Math"/>
                          <w:sz w:val="28"/>
                          <w:szCs w:val="28"/>
                        </w:rPr>
                        <m:t>PRJ,AG,j,t</m:t>
                      </m:r>
                    </m:sub>
                  </m:sSub>
                </m:e>
              </m:d>
            </m:e>
          </m:nary>
          <m:r>
            <w:rPr>
              <w:rFonts w:ascii="Cambria Math" w:hAnsi="Cambria Math" w:hint="cs"/>
              <w:sz w:val="28"/>
              <w:szCs w:val="28"/>
            </w:rPr>
            <m:t xml:space="preserve"> </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10"/>
        <w:gridCol w:w="6519"/>
      </w:tblGrid>
      <w:tr w:rsidR="009E397D" w:rsidRPr="00077A80" w14:paraId="3EB3D7EF" w14:textId="77777777" w:rsidTr="00FC484B">
        <w:tc>
          <w:tcPr>
            <w:tcW w:w="1985" w:type="dxa"/>
          </w:tcPr>
          <w:p w14:paraId="7AF54ED2" w14:textId="77777777" w:rsidR="009E397D" w:rsidRPr="00077A80" w:rsidRDefault="00000000" w:rsidP="00EC10A0">
            <w:pPr>
              <w:spacing w:before="60"/>
              <w:rPr>
                <w:i/>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C</m:t>
                    </m:r>
                  </m:e>
                  <m:sub>
                    <m:r>
                      <w:rPr>
                        <w:rFonts w:ascii="Cambria Math" w:hAnsi="Cambria Math" w:cs="Cambria Math" w:hint="cs"/>
                        <w:sz w:val="28"/>
                        <w:szCs w:val="28"/>
                        <w:cs/>
                      </w:rPr>
                      <m:t>PRJ</m:t>
                    </m:r>
                    <m:r>
                      <w:rPr>
                        <w:rFonts w:ascii="Cambria Math" w:hAnsi="Cambria Math" w:hint="cs"/>
                        <w:sz w:val="28"/>
                        <w:szCs w:val="28"/>
                      </w:rPr>
                      <m:t>,</m:t>
                    </m:r>
                    <m:r>
                      <w:rPr>
                        <w:rFonts w:ascii="Cambria Math" w:hAnsi="Cambria Math" w:cs="Cambria Math" w:hint="cs"/>
                        <w:sz w:val="28"/>
                        <w:szCs w:val="28"/>
                        <w:cs/>
                      </w:rPr>
                      <m:t>t</m:t>
                    </m:r>
                  </m:sub>
                </m:sSub>
              </m:oMath>
            </m:oMathPara>
          </w:p>
        </w:tc>
        <w:tc>
          <w:tcPr>
            <w:tcW w:w="710" w:type="dxa"/>
          </w:tcPr>
          <w:p w14:paraId="2FDDBC96" w14:textId="77777777" w:rsidR="009E397D" w:rsidRPr="00077A80" w:rsidRDefault="009E397D" w:rsidP="00EC10A0">
            <w:pPr>
              <w:spacing w:before="60"/>
              <w:rPr>
                <w:cs/>
              </w:rPr>
            </w:pPr>
            <w:r w:rsidRPr="00077A80">
              <w:rPr>
                <w:rFonts w:hint="cs"/>
                <w:cs/>
              </w:rPr>
              <w:t>=</w:t>
            </w:r>
          </w:p>
        </w:tc>
        <w:tc>
          <w:tcPr>
            <w:tcW w:w="6519" w:type="dxa"/>
          </w:tcPr>
          <w:p w14:paraId="6898885A" w14:textId="798FCD0F" w:rsidR="009E397D" w:rsidRPr="00077A80" w:rsidRDefault="00530828" w:rsidP="00530828">
            <w:pPr>
              <w:spacing w:before="60"/>
              <w:ind w:left="99"/>
              <w:rPr>
                <w:cs/>
              </w:rPr>
            </w:pPr>
            <w:r w:rsidRPr="00530828">
              <w:t>Net greenhouse gas emissions and removals from project activities in year t (</w:t>
            </w:r>
            <w:proofErr w:type="spellStart"/>
            <w:r w:rsidRPr="00530828">
              <w:t>tonnes</w:t>
            </w:r>
            <w:proofErr w:type="spellEnd"/>
            <w:r w:rsidRPr="00530828">
              <w:t xml:space="preserve"> of carbon dioxide equivalent)</w:t>
            </w:r>
          </w:p>
        </w:tc>
      </w:tr>
      <w:tr w:rsidR="009E397D" w:rsidRPr="00077A80" w14:paraId="57592DA2" w14:textId="77777777" w:rsidTr="00FC484B">
        <w:tc>
          <w:tcPr>
            <w:tcW w:w="1985" w:type="dxa"/>
          </w:tcPr>
          <w:p w14:paraId="146FD39A" w14:textId="77777777" w:rsidR="009E397D" w:rsidRPr="00077A80" w:rsidRDefault="00000000" w:rsidP="00EC10A0">
            <w:pPr>
              <w:spacing w:before="60"/>
              <w:rPr>
                <w:b/>
                <w:bCs/>
                <w:sz w:val="28"/>
                <w:szCs w:val="28"/>
              </w:rPr>
            </w:pPr>
            <m:oMathPara>
              <m:oMathParaPr>
                <m:jc m:val="center"/>
              </m:oMathParaPr>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hint="cs"/>
                        <w:sz w:val="28"/>
                        <w:szCs w:val="28"/>
                        <w:cs/>
                      </w:rPr>
                      <m:t>PRJ</m:t>
                    </m:r>
                    <m:r>
                      <w:rPr>
                        <w:rFonts w:ascii="Cambria Math" w:hAnsi="Cambria Math" w:hint="cs"/>
                        <w:sz w:val="28"/>
                        <w:szCs w:val="28"/>
                      </w:rPr>
                      <m:t>,P</m:t>
                    </m:r>
                    <m:r>
                      <w:rPr>
                        <w:rFonts w:ascii="Cambria Math" w:hAnsi="Cambria Math"/>
                        <w:sz w:val="28"/>
                        <w:szCs w:val="28"/>
                      </w:rPr>
                      <m:t>eat</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oMath>
            </m:oMathPara>
          </w:p>
        </w:tc>
        <w:tc>
          <w:tcPr>
            <w:tcW w:w="710" w:type="dxa"/>
          </w:tcPr>
          <w:p w14:paraId="21158461" w14:textId="77777777" w:rsidR="009E397D" w:rsidRPr="00077A80" w:rsidRDefault="009E397D" w:rsidP="00EC10A0">
            <w:pPr>
              <w:spacing w:before="60"/>
              <w:rPr>
                <w:b/>
                <w:bCs/>
              </w:rPr>
            </w:pPr>
            <w:r w:rsidRPr="00077A80">
              <w:rPr>
                <w:rFonts w:hint="cs"/>
                <w:cs/>
              </w:rPr>
              <w:t>=</w:t>
            </w:r>
          </w:p>
        </w:tc>
        <w:tc>
          <w:tcPr>
            <w:tcW w:w="6519" w:type="dxa"/>
          </w:tcPr>
          <w:p w14:paraId="51843103" w14:textId="100B56FD" w:rsidR="009E397D" w:rsidRPr="00077A80" w:rsidRDefault="00530828" w:rsidP="00EC10A0">
            <w:pPr>
              <w:spacing w:before="60"/>
              <w:ind w:left="99"/>
              <w:jc w:val="thaiDistribute"/>
              <w:rPr>
                <w:b/>
                <w:bCs/>
                <w:cs/>
              </w:rPr>
            </w:pPr>
            <w:r w:rsidRPr="00530828">
              <w:t>Total greenhouse gas emissions from project activities for stratum j in year t (</w:t>
            </w:r>
            <w:proofErr w:type="spellStart"/>
            <w:r w:rsidRPr="00530828">
              <w:t>tonnes</w:t>
            </w:r>
            <w:proofErr w:type="spellEnd"/>
            <w:r w:rsidRPr="00530828">
              <w:t xml:space="preserve"> of carbon dioxide equivalent)</w:t>
            </w:r>
          </w:p>
        </w:tc>
      </w:tr>
      <w:tr w:rsidR="009E397D" w:rsidRPr="00077A80" w14:paraId="1D7E7E20" w14:textId="77777777" w:rsidTr="00FC484B">
        <w:tc>
          <w:tcPr>
            <w:tcW w:w="1985" w:type="dxa"/>
          </w:tcPr>
          <w:p w14:paraId="13388F20" w14:textId="77777777" w:rsidR="009E397D" w:rsidRPr="00077A80" w:rsidRDefault="00000000" w:rsidP="00EC10A0">
            <w:pPr>
              <w:spacing w:before="60"/>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∆C</m:t>
                    </m:r>
                  </m:e>
                  <m:sub>
                    <m:r>
                      <w:rPr>
                        <w:rFonts w:ascii="Cambria Math" w:hAnsi="Cambria Math" w:hint="cs"/>
                        <w:sz w:val="28"/>
                        <w:szCs w:val="28"/>
                      </w:rPr>
                      <m:t>PRJ,AG,</m:t>
                    </m:r>
                    <m:r>
                      <w:rPr>
                        <w:rFonts w:ascii="Cambria Math" w:hAnsi="Cambria Math"/>
                        <w:sz w:val="28"/>
                        <w:szCs w:val="28"/>
                      </w:rPr>
                      <m:t>j,</m:t>
                    </m:r>
                    <m:r>
                      <w:rPr>
                        <w:rFonts w:ascii="Cambria Math" w:hAnsi="Cambria Math" w:hint="cs"/>
                        <w:sz w:val="28"/>
                        <w:szCs w:val="28"/>
                      </w:rPr>
                      <m:t>t</m:t>
                    </m:r>
                  </m:sub>
                </m:sSub>
              </m:oMath>
            </m:oMathPara>
          </w:p>
        </w:tc>
        <w:tc>
          <w:tcPr>
            <w:tcW w:w="710" w:type="dxa"/>
          </w:tcPr>
          <w:p w14:paraId="7BD767FB" w14:textId="77777777" w:rsidR="009E397D" w:rsidRPr="00077A80" w:rsidRDefault="009E397D" w:rsidP="00EC10A0">
            <w:pPr>
              <w:spacing w:before="60"/>
              <w:rPr>
                <w:cs/>
              </w:rPr>
            </w:pPr>
            <w:r w:rsidRPr="00077A80">
              <w:rPr>
                <w:rFonts w:hint="cs"/>
                <w:cs/>
              </w:rPr>
              <w:t>=</w:t>
            </w:r>
          </w:p>
        </w:tc>
        <w:tc>
          <w:tcPr>
            <w:tcW w:w="6519" w:type="dxa"/>
          </w:tcPr>
          <w:p w14:paraId="11BD1294" w14:textId="334870F6" w:rsidR="009E397D" w:rsidRPr="00077A80" w:rsidRDefault="00530828" w:rsidP="00EC10A0">
            <w:pPr>
              <w:spacing w:before="60"/>
              <w:ind w:left="99"/>
              <w:jc w:val="thaiDistribute"/>
              <w:rPr>
                <w:cs/>
              </w:rPr>
            </w:pPr>
            <w:r w:rsidRPr="00530828">
              <w:t>Change in carbon sequestration from peatland planting and restoration activities for stratum j in project activities in year t (</w:t>
            </w:r>
            <w:proofErr w:type="spellStart"/>
            <w:r w:rsidRPr="00530828">
              <w:t>tonnes</w:t>
            </w:r>
            <w:proofErr w:type="spellEnd"/>
            <w:r w:rsidRPr="00530828">
              <w:t xml:space="preserve"> of carbon dioxide equivalent), conducted according to calculation tool T-VER-P-TOOL-</w:t>
            </w:r>
            <w:r w:rsidRPr="00530828">
              <w:rPr>
                <w:cs/>
              </w:rPr>
              <w:t xml:space="preserve">01-02: </w:t>
            </w:r>
            <w:r w:rsidRPr="00530828">
              <w:t>Calculation for carbon stocks and change in carbon stocks of trees in forest project activities.</w:t>
            </w:r>
          </w:p>
        </w:tc>
      </w:tr>
      <w:tr w:rsidR="009E397D" w:rsidRPr="00077A80" w14:paraId="6EC3CF4D" w14:textId="77777777" w:rsidTr="00FC484B">
        <w:tc>
          <w:tcPr>
            <w:tcW w:w="1985" w:type="dxa"/>
          </w:tcPr>
          <w:p w14:paraId="18B95A9C" w14:textId="77777777" w:rsidR="009E397D" w:rsidRPr="00077A80" w:rsidRDefault="009E397D" w:rsidP="00EC10A0">
            <w:pPr>
              <w:spacing w:before="60"/>
              <w:jc w:val="center"/>
            </w:pPr>
            <w:r w:rsidRPr="00077A80">
              <w:rPr>
                <w:b/>
                <w:bCs/>
                <w:i/>
                <w:iCs/>
              </w:rPr>
              <w:t>j</w:t>
            </w:r>
          </w:p>
        </w:tc>
        <w:tc>
          <w:tcPr>
            <w:tcW w:w="710" w:type="dxa"/>
          </w:tcPr>
          <w:p w14:paraId="19D5C301" w14:textId="77777777" w:rsidR="009E397D" w:rsidRPr="00077A80" w:rsidRDefault="009E397D" w:rsidP="00EC10A0">
            <w:pPr>
              <w:spacing w:before="60"/>
              <w:rPr>
                <w:cs/>
              </w:rPr>
            </w:pPr>
            <w:r w:rsidRPr="00077A80">
              <w:t>=</w:t>
            </w:r>
          </w:p>
        </w:tc>
        <w:tc>
          <w:tcPr>
            <w:tcW w:w="6519" w:type="dxa"/>
          </w:tcPr>
          <w:p w14:paraId="38A6B6E9" w14:textId="5A2C743F" w:rsidR="009E397D" w:rsidRPr="00077A80" w:rsidRDefault="00530828" w:rsidP="00EC10A0">
            <w:pPr>
              <w:spacing w:before="60"/>
              <w:ind w:left="99"/>
              <w:jc w:val="thaiDistribute"/>
              <w:rPr>
                <w:cs/>
              </w:rPr>
            </w:pPr>
            <w:r w:rsidRPr="00530828">
              <w:t xml:space="preserve">Strata </w:t>
            </w:r>
            <w:r w:rsidRPr="00530828">
              <w:rPr>
                <w:cs/>
              </w:rPr>
              <w:t>1</w:t>
            </w:r>
            <w:r w:rsidRPr="00530828">
              <w:t xml:space="preserve">, </w:t>
            </w:r>
            <w:r w:rsidRPr="00530828">
              <w:rPr>
                <w:cs/>
              </w:rPr>
              <w:t>2</w:t>
            </w:r>
            <w:r w:rsidRPr="00530828">
              <w:t xml:space="preserve">, </w:t>
            </w:r>
            <w:r w:rsidRPr="00530828">
              <w:rPr>
                <w:cs/>
              </w:rPr>
              <w:t>3</w:t>
            </w:r>
            <w:r w:rsidRPr="00530828">
              <w:t>, ... m for project activities.</w:t>
            </w:r>
          </w:p>
        </w:tc>
      </w:tr>
    </w:tbl>
    <w:bookmarkEnd w:id="6"/>
    <w:p w14:paraId="0FF50224" w14:textId="3637F9E8" w:rsidR="009E397D" w:rsidRPr="008435DD" w:rsidRDefault="00530828">
      <w:pPr>
        <w:pStyle w:val="Heading2"/>
        <w:numPr>
          <w:ilvl w:val="1"/>
          <w:numId w:val="33"/>
        </w:numPr>
        <w:spacing w:before="240" w:after="0"/>
        <w:jc w:val="thaiDistribute"/>
        <w:rPr>
          <w:rFonts w:ascii="TH SarabunPSK" w:hAnsi="TH SarabunPSK" w:cs="TH SarabunPSK"/>
          <w:b/>
          <w:bCs/>
          <w:color w:val="auto"/>
          <w:szCs w:val="32"/>
        </w:rPr>
      </w:pPr>
      <w:r w:rsidRPr="00530828">
        <w:rPr>
          <w:rFonts w:ascii="TH SarabunPSK" w:hAnsi="TH SarabunPSK" w:cs="TH SarabunPSK"/>
          <w:b/>
          <w:bCs/>
          <w:color w:val="auto"/>
          <w:szCs w:val="32"/>
        </w:rPr>
        <w:t>Calculation of Total Greenhouse Gas Emissions from Peat in Project Activities (Project Emissions)</w:t>
      </w:r>
    </w:p>
    <w:p w14:paraId="455FCA3D" w14:textId="5E96512A" w:rsidR="009E397D" w:rsidRPr="00077A80" w:rsidRDefault="00530828" w:rsidP="008435DD">
      <w:pPr>
        <w:spacing w:before="120"/>
        <w:ind w:left="0" w:firstLine="720"/>
        <w:jc w:val="thaiDistribute"/>
      </w:pPr>
      <w:r w:rsidRPr="00530828">
        <w:t>The calculation of greenhouse gas emissions resulting from project activities involves monitoring and assessing the volume of greenhouse gas emissions that may occur within the project boundary following the start of project implementation and throughout the project duration, as follows:</w:t>
      </w:r>
    </w:p>
    <w:p w14:paraId="06DE519E" w14:textId="77777777" w:rsidR="009E397D" w:rsidRPr="008B4927" w:rsidRDefault="00000000" w:rsidP="009E397D">
      <w:pPr>
        <w:spacing w:before="120"/>
        <w:ind w:firstLine="720"/>
        <w:jc w:val="thaiDistribute"/>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,P</m:t>
              </m:r>
              <m:r>
                <w:rPr>
                  <w:rFonts w:ascii="Cambria Math" w:hAnsi="Cambria Math"/>
                  <w:sz w:val="28"/>
                  <w:szCs w:val="28"/>
                </w:rPr>
                <m:t>eat</m:t>
              </m:r>
              <m:r>
                <w:rPr>
                  <w:rFonts w:ascii="Cambria Math" w:hAnsi="Cambria Math" w:hint="cs"/>
                  <w:sz w:val="28"/>
                  <w:szCs w:val="28"/>
                </w:rPr>
                <m:t>,</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 xml:space="preserve">= </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,DOC,</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,Burn,</m:t>
              </m:r>
              <m:r>
                <w:rPr>
                  <w:rFonts w:ascii="Cambria Math" w:hAnsi="Cambria Math"/>
                  <w:sz w:val="28"/>
                  <w:szCs w:val="28"/>
                </w:rPr>
                <m:t>j,</m:t>
              </m:r>
              <m:r>
                <w:rPr>
                  <w:rFonts w:ascii="Cambria Math" w:hAnsi="Cambria Math" w:hint="cs"/>
                  <w:sz w:val="28"/>
                  <w:szCs w:val="28"/>
                </w:rPr>
                <m:t>t</m:t>
              </m:r>
            </m:sub>
          </m:sSub>
        </m:oMath>
      </m:oMathPara>
    </w:p>
    <w:p w14:paraId="19EDCA81" w14:textId="77777777" w:rsidR="009E397D" w:rsidRPr="00077A80" w:rsidRDefault="009E397D" w:rsidP="009E397D">
      <w:pPr>
        <w:spacing w:before="120"/>
        <w:ind w:firstLine="720"/>
        <w:jc w:val="thaiDistribute"/>
      </w:pPr>
    </w:p>
    <w:p w14:paraId="527E81DE" w14:textId="6B92B030" w:rsidR="009E397D" w:rsidRPr="00077A80" w:rsidRDefault="00530828" w:rsidP="009E397D">
      <w:pPr>
        <w:ind w:firstLine="720"/>
      </w:pPr>
      <w: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656"/>
        <w:gridCol w:w="6432"/>
      </w:tblGrid>
      <w:tr w:rsidR="009E397D" w:rsidRPr="00077A80" w14:paraId="15FA4A98" w14:textId="77777777" w:rsidTr="00FC484B">
        <w:tc>
          <w:tcPr>
            <w:tcW w:w="1843" w:type="dxa"/>
          </w:tcPr>
          <w:p w14:paraId="5A48F4AB" w14:textId="77777777" w:rsidR="009E397D" w:rsidRPr="00077A80" w:rsidRDefault="00000000" w:rsidP="007D3E7B">
            <w:pPr>
              <w:rPr>
                <w:i/>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,P</m:t>
                    </m:r>
                    <m:r>
                      <w:rPr>
                        <w:rFonts w:ascii="Cambria Math" w:hAnsi="Cambria Math"/>
                        <w:sz w:val="28"/>
                        <w:szCs w:val="28"/>
                      </w:rPr>
                      <m:t>eat</m:t>
                    </m:r>
                    <m:r>
                      <w:rPr>
                        <w:rFonts w:ascii="Cambria Math" w:hAnsi="Cambria Math" w:hint="cs"/>
                        <w:sz w:val="28"/>
                        <w:szCs w:val="28"/>
                      </w:rPr>
                      <m:t>,</m:t>
                    </m:r>
                    <m:r>
                      <w:rPr>
                        <w:rFonts w:ascii="Cambria Math" w:hAnsi="Cambria Math"/>
                        <w:sz w:val="28"/>
                        <w:szCs w:val="28"/>
                      </w:rPr>
                      <m:t>j,</m:t>
                    </m:r>
                    <m:r>
                      <w:rPr>
                        <w:rFonts w:ascii="Cambria Math" w:hAnsi="Cambria Math" w:hint="cs"/>
                        <w:sz w:val="28"/>
                        <w:szCs w:val="28"/>
                      </w:rPr>
                      <m:t>t</m:t>
                    </m:r>
                  </m:sub>
                </m:sSub>
              </m:oMath>
            </m:oMathPara>
          </w:p>
        </w:tc>
        <w:tc>
          <w:tcPr>
            <w:tcW w:w="656" w:type="dxa"/>
          </w:tcPr>
          <w:p w14:paraId="3BDF27DA" w14:textId="77777777" w:rsidR="009E397D" w:rsidRPr="00077A80" w:rsidRDefault="009E397D" w:rsidP="007D3E7B">
            <w:pPr>
              <w:rPr>
                <w:sz w:val="28"/>
                <w:szCs w:val="28"/>
              </w:rPr>
            </w:pPr>
            <w:r w:rsidRPr="00077A80">
              <w:rPr>
                <w:rFonts w:hint="cs"/>
                <w:sz w:val="28"/>
                <w:szCs w:val="28"/>
                <w:cs/>
              </w:rPr>
              <w:t>=</w:t>
            </w:r>
          </w:p>
        </w:tc>
        <w:tc>
          <w:tcPr>
            <w:tcW w:w="6432" w:type="dxa"/>
          </w:tcPr>
          <w:p w14:paraId="7B08A6F7" w14:textId="556EBC50" w:rsidR="009E397D" w:rsidRPr="00077A80" w:rsidRDefault="00530828" w:rsidP="007D3E7B">
            <w:pPr>
              <w:jc w:val="thaiDistribute"/>
            </w:pPr>
            <w:r w:rsidRPr="00530828">
              <w:t>Total greenhouse gas emissions from peat soil from project activities for stratum j in year t (</w:t>
            </w:r>
            <w:proofErr w:type="spellStart"/>
            <w:r w:rsidRPr="00530828">
              <w:t>tonnes</w:t>
            </w:r>
            <w:proofErr w:type="spellEnd"/>
            <w:r w:rsidRPr="00530828">
              <w:t xml:space="preserve"> of carbon dioxide equivalent)</w:t>
            </w:r>
          </w:p>
        </w:tc>
      </w:tr>
      <w:tr w:rsidR="009E397D" w:rsidRPr="00077A80" w14:paraId="5FC239EF" w14:textId="77777777" w:rsidTr="00FC484B">
        <w:tc>
          <w:tcPr>
            <w:tcW w:w="1843" w:type="dxa"/>
          </w:tcPr>
          <w:p w14:paraId="3E0C5C3F" w14:textId="77777777" w:rsidR="009E397D" w:rsidRPr="00077A80" w:rsidRDefault="00000000" w:rsidP="007D3E7B">
            <w:pPr>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m:t>
                    </m:r>
                    <m:r>
                      <w:rPr>
                        <w:rFonts w:ascii="Cambria Math" w:hAnsi="Cambria Math"/>
                        <w:sz w:val="28"/>
                        <w:szCs w:val="28"/>
                      </w:rPr>
                      <m:t>j,</m:t>
                    </m:r>
                    <m:r>
                      <w:rPr>
                        <w:rFonts w:ascii="Cambria Math" w:hAnsi="Cambria Math" w:hint="cs"/>
                        <w:sz w:val="28"/>
                        <w:szCs w:val="28"/>
                      </w:rPr>
                      <m:t>t</m:t>
                    </m:r>
                  </m:sub>
                </m:sSub>
              </m:oMath>
            </m:oMathPara>
          </w:p>
        </w:tc>
        <w:tc>
          <w:tcPr>
            <w:tcW w:w="656" w:type="dxa"/>
          </w:tcPr>
          <w:p w14:paraId="7B3BAB1C" w14:textId="77777777" w:rsidR="009E397D" w:rsidRPr="00077A80" w:rsidRDefault="009E397D" w:rsidP="007D3E7B">
            <w:pPr>
              <w:rPr>
                <w:sz w:val="28"/>
                <w:szCs w:val="28"/>
                <w:cs/>
              </w:rPr>
            </w:pPr>
            <w:r w:rsidRPr="00077A80">
              <w:rPr>
                <w:rFonts w:hint="cs"/>
                <w:sz w:val="28"/>
                <w:szCs w:val="28"/>
                <w:cs/>
              </w:rPr>
              <w:t>=</w:t>
            </w:r>
          </w:p>
        </w:tc>
        <w:tc>
          <w:tcPr>
            <w:tcW w:w="6432" w:type="dxa"/>
          </w:tcPr>
          <w:p w14:paraId="3B20434A" w14:textId="06641CE8" w:rsidR="009E397D" w:rsidRPr="00077A80" w:rsidRDefault="00530828" w:rsidP="007D3E7B">
            <w:pPr>
              <w:jc w:val="thaiDistribute"/>
            </w:pPr>
            <w:r w:rsidRPr="00530828">
              <w:t>Greenhouse gas emissions resulting from peatland drainage in project activities for stratum j in year t (</w:t>
            </w:r>
            <w:proofErr w:type="spellStart"/>
            <w:r w:rsidRPr="00530828">
              <w:t>tonnes</w:t>
            </w:r>
            <w:proofErr w:type="spellEnd"/>
            <w:r w:rsidRPr="00530828">
              <w:t xml:space="preserve"> of carbon dioxide equivalent)</w:t>
            </w:r>
          </w:p>
        </w:tc>
      </w:tr>
      <w:tr w:rsidR="009E397D" w:rsidRPr="00077A80" w14:paraId="60D17FD6" w14:textId="77777777" w:rsidTr="00FC484B">
        <w:tc>
          <w:tcPr>
            <w:tcW w:w="1843" w:type="dxa"/>
          </w:tcPr>
          <w:p w14:paraId="39356DAD" w14:textId="77777777" w:rsidR="009E397D" w:rsidRPr="00077A80" w:rsidRDefault="00000000" w:rsidP="007D3E7B">
            <w:pPr>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,DOC,</m:t>
                    </m:r>
                    <m:r>
                      <w:rPr>
                        <w:rFonts w:ascii="Cambria Math" w:hAnsi="Cambria Math"/>
                        <w:sz w:val="28"/>
                        <w:szCs w:val="28"/>
                      </w:rPr>
                      <m:t>j,</m:t>
                    </m:r>
                    <m:r>
                      <w:rPr>
                        <w:rFonts w:ascii="Cambria Math" w:hAnsi="Cambria Math" w:hint="cs"/>
                        <w:sz w:val="28"/>
                        <w:szCs w:val="28"/>
                      </w:rPr>
                      <m:t>t</m:t>
                    </m:r>
                  </m:sub>
                </m:sSub>
              </m:oMath>
            </m:oMathPara>
          </w:p>
        </w:tc>
        <w:tc>
          <w:tcPr>
            <w:tcW w:w="656" w:type="dxa"/>
          </w:tcPr>
          <w:p w14:paraId="51BD563F" w14:textId="77777777" w:rsidR="009E397D" w:rsidRPr="00077A80" w:rsidRDefault="009E397D" w:rsidP="007D3E7B">
            <w:pPr>
              <w:rPr>
                <w:sz w:val="28"/>
                <w:szCs w:val="28"/>
                <w:cs/>
              </w:rPr>
            </w:pPr>
            <w:r w:rsidRPr="00077A80">
              <w:rPr>
                <w:rFonts w:hint="cs"/>
                <w:sz w:val="28"/>
                <w:szCs w:val="28"/>
                <w:cs/>
              </w:rPr>
              <w:t>=</w:t>
            </w:r>
          </w:p>
        </w:tc>
        <w:tc>
          <w:tcPr>
            <w:tcW w:w="6432" w:type="dxa"/>
          </w:tcPr>
          <w:p w14:paraId="67A284E7" w14:textId="6C5C305F" w:rsidR="009E397D" w:rsidRPr="00077A80" w:rsidRDefault="00530828" w:rsidP="007D3E7B">
            <w:pPr>
              <w:jc w:val="thaiDistribute"/>
              <w:rPr>
                <w:cs/>
              </w:rPr>
            </w:pPr>
            <w:r w:rsidRPr="00530828">
              <w:t>Greenhouse gas emissions from dissolved organic carbon (DOC) resulting from peatland drainage in project activities for stratum j in year t (</w:t>
            </w:r>
            <w:proofErr w:type="spellStart"/>
            <w:r w:rsidRPr="00530828">
              <w:t>tonnes</w:t>
            </w:r>
            <w:proofErr w:type="spellEnd"/>
            <w:r w:rsidRPr="00530828">
              <w:t xml:space="preserve"> of carbon dioxide equivalent)</w:t>
            </w:r>
          </w:p>
        </w:tc>
      </w:tr>
      <w:tr w:rsidR="009E397D" w:rsidRPr="00077A80" w14:paraId="6749CCF8" w14:textId="77777777" w:rsidTr="00FC484B">
        <w:tc>
          <w:tcPr>
            <w:tcW w:w="1843" w:type="dxa"/>
          </w:tcPr>
          <w:p w14:paraId="6022207D" w14:textId="77777777" w:rsidR="009E397D" w:rsidRPr="00077A80" w:rsidRDefault="00000000" w:rsidP="007D3E7B">
            <w:pPr>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,Burn,</m:t>
                    </m:r>
                    <m:r>
                      <w:rPr>
                        <w:rFonts w:ascii="Cambria Math" w:hAnsi="Cambria Math"/>
                        <w:sz w:val="28"/>
                        <w:szCs w:val="28"/>
                      </w:rPr>
                      <m:t>j,</m:t>
                    </m:r>
                    <m:r>
                      <w:rPr>
                        <w:rFonts w:ascii="Cambria Math" w:hAnsi="Cambria Math" w:hint="cs"/>
                        <w:sz w:val="28"/>
                        <w:szCs w:val="28"/>
                      </w:rPr>
                      <m:t>t</m:t>
                    </m:r>
                  </m:sub>
                </m:sSub>
              </m:oMath>
            </m:oMathPara>
          </w:p>
        </w:tc>
        <w:tc>
          <w:tcPr>
            <w:tcW w:w="656" w:type="dxa"/>
          </w:tcPr>
          <w:p w14:paraId="18453CE5" w14:textId="77777777" w:rsidR="009E397D" w:rsidRPr="00077A80" w:rsidRDefault="009E397D" w:rsidP="007D3E7B">
            <w:pPr>
              <w:rPr>
                <w:sz w:val="28"/>
                <w:szCs w:val="28"/>
                <w:cs/>
              </w:rPr>
            </w:pPr>
            <w:r w:rsidRPr="00077A80">
              <w:rPr>
                <w:rFonts w:hint="cs"/>
                <w:sz w:val="28"/>
                <w:szCs w:val="28"/>
                <w:cs/>
              </w:rPr>
              <w:t>=</w:t>
            </w:r>
          </w:p>
        </w:tc>
        <w:tc>
          <w:tcPr>
            <w:tcW w:w="6432" w:type="dxa"/>
          </w:tcPr>
          <w:p w14:paraId="333DDCBB" w14:textId="78F5108B" w:rsidR="009E397D" w:rsidRPr="00077A80" w:rsidRDefault="00530828" w:rsidP="007D3E7B">
            <w:pPr>
              <w:jc w:val="thaiDistribute"/>
              <w:rPr>
                <w:cs/>
              </w:rPr>
            </w:pPr>
            <w:r w:rsidRPr="00530828">
              <w:t>Greenhouse gas emissions resulting from peat burning in project activities for stratum j in year t (</w:t>
            </w:r>
            <w:proofErr w:type="spellStart"/>
            <w:r w:rsidRPr="00530828">
              <w:t>tonnes</w:t>
            </w:r>
            <w:proofErr w:type="spellEnd"/>
            <w:r w:rsidRPr="00530828">
              <w:t xml:space="preserve"> of carbon dioxide equivalent)</w:t>
            </w:r>
          </w:p>
        </w:tc>
      </w:tr>
    </w:tbl>
    <w:p w14:paraId="15493A89" w14:textId="77777777" w:rsidR="009E397D" w:rsidRPr="00077A80" w:rsidRDefault="009E397D" w:rsidP="009E397D">
      <w:pPr>
        <w:ind w:left="0" w:firstLine="360"/>
        <w:jc w:val="thaiDistribute"/>
      </w:pPr>
    </w:p>
    <w:p w14:paraId="27F9EAF8" w14:textId="41D46E13" w:rsidR="00404729" w:rsidRDefault="00530828">
      <w:pPr>
        <w:pStyle w:val="Heading2"/>
        <w:numPr>
          <w:ilvl w:val="2"/>
          <w:numId w:val="33"/>
        </w:numPr>
        <w:spacing w:before="0" w:after="0"/>
        <w:rPr>
          <w:rFonts w:cs="TH SarabunPSK"/>
          <w:b/>
          <w:bCs/>
          <w:color w:val="auto"/>
          <w:szCs w:val="32"/>
        </w:rPr>
      </w:pPr>
      <w:r w:rsidRPr="00530828">
        <w:rPr>
          <w:rFonts w:ascii="TH SarabunPSK" w:hAnsi="TH SarabunPSK" w:cs="TH SarabunPSK"/>
          <w:b/>
          <w:bCs/>
          <w:color w:val="auto"/>
          <w:szCs w:val="32"/>
        </w:rPr>
        <w:t>Calculation of Greenhouse Gas Emissions from Peatland Drainage in the Project Scenario</w:t>
      </w:r>
    </w:p>
    <w:p w14:paraId="35575796" w14:textId="185B9CED" w:rsidR="009E397D" w:rsidRPr="00530828" w:rsidRDefault="00530828" w:rsidP="00530828">
      <w:pPr>
        <w:ind w:left="0" w:firstLine="709"/>
      </w:pPr>
      <w:r w:rsidRPr="00530828">
        <w:t>The greenhouse gas emissions resulting from peatland drainage can be calculated as follows:</w:t>
      </w:r>
    </w:p>
    <w:p w14:paraId="72C7E9B5" w14:textId="77777777" w:rsidR="009E397D" w:rsidRPr="00077A80" w:rsidRDefault="009E397D" w:rsidP="009E397D">
      <w:r w:rsidRPr="00077A80">
        <w:rPr>
          <w:rFonts w:hint="cs"/>
          <w:i/>
        </w:rPr>
        <w:br/>
      </w: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 xml:space="preserve">= </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,Drain,CO2,</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,Drain,CH4,</m:t>
              </m:r>
              <m:r>
                <w:rPr>
                  <w:rFonts w:ascii="Cambria Math" w:hAnsi="Cambria Math"/>
                  <w:sz w:val="28"/>
                  <w:szCs w:val="28"/>
                </w:rPr>
                <m:t>j,</m:t>
              </m:r>
              <m:r>
                <w:rPr>
                  <w:rFonts w:ascii="Cambria Math" w:hAnsi="Cambria Math" w:hint="cs"/>
                  <w:sz w:val="28"/>
                  <w:szCs w:val="28"/>
                </w:rPr>
                <m:t>t</m:t>
              </m:r>
            </m:sub>
          </m:sSub>
          <m:r>
            <w:rPr>
              <w:rFonts w:ascii="Cambria Math" w:hAnsi="Cambria Math" w:hint="cs"/>
              <w:sz w:val="28"/>
              <w:szCs w:val="28"/>
            </w:rPr>
            <m:t>+</m:t>
          </m:r>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,Drain,N2O,</m:t>
              </m:r>
              <m:r>
                <w:rPr>
                  <w:rFonts w:ascii="Cambria Math" w:hAnsi="Cambria Math"/>
                  <w:sz w:val="28"/>
                  <w:szCs w:val="28"/>
                </w:rPr>
                <m:t>j,</m:t>
              </m:r>
              <m:r>
                <w:rPr>
                  <w:rFonts w:ascii="Cambria Math" w:hAnsi="Cambria Math" w:hint="cs"/>
                  <w:sz w:val="28"/>
                  <w:szCs w:val="28"/>
                </w:rPr>
                <m:t>t</m:t>
              </m:r>
            </m:sub>
          </m:sSub>
        </m:oMath>
      </m:oMathPara>
    </w:p>
    <w:p w14:paraId="7A5DCB3F" w14:textId="77777777" w:rsidR="009E397D" w:rsidRPr="00077A80" w:rsidRDefault="009E397D" w:rsidP="009E397D">
      <w:pPr>
        <w:spacing w:before="120"/>
        <w:jc w:val="center"/>
      </w:pPr>
    </w:p>
    <w:p w14:paraId="7B4B31E2" w14:textId="2A620594" w:rsidR="009E397D" w:rsidRPr="00077A80" w:rsidRDefault="00530828" w:rsidP="009E397D">
      <w:pPr>
        <w:ind w:firstLine="720"/>
      </w:pPr>
      <w:r>
        <w:t>Where:</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567"/>
        <w:gridCol w:w="6379"/>
      </w:tblGrid>
      <w:tr w:rsidR="009E397D" w:rsidRPr="00077A80" w14:paraId="5016BD6D" w14:textId="77777777" w:rsidTr="00FC484B">
        <w:tc>
          <w:tcPr>
            <w:tcW w:w="2268" w:type="dxa"/>
          </w:tcPr>
          <w:p w14:paraId="0EC5B100" w14:textId="77777777" w:rsidR="009E397D" w:rsidRPr="00077A80" w:rsidRDefault="00000000" w:rsidP="00FC484B">
            <w:pPr>
              <w:spacing w:before="60"/>
            </w:pPr>
            <m:oMathPara>
              <m:oMath>
                <m:sSub>
                  <m:sSubPr>
                    <m:ctrlPr>
                      <w:rPr>
                        <w:rFonts w:ascii="Cambria Math" w:hAnsi="Cambria Math" w:hint="cs"/>
                        <w:i/>
                      </w:rPr>
                    </m:ctrlPr>
                  </m:sSubPr>
                  <m:e>
                    <m:r>
                      <w:rPr>
                        <w:rFonts w:ascii="Cambria Math" w:hAnsi="Cambria Math" w:hint="cs"/>
                      </w:rPr>
                      <m:t>E</m:t>
                    </m:r>
                  </m:e>
                  <m:sub>
                    <m:r>
                      <w:rPr>
                        <w:rFonts w:ascii="Cambria Math" w:hAnsi="Cambria Math"/>
                      </w:rPr>
                      <m:t>PRJ</m:t>
                    </m:r>
                    <m:r>
                      <w:rPr>
                        <w:rFonts w:ascii="Cambria Math" w:hAnsi="Cambria Math" w:hint="cs"/>
                      </w:rPr>
                      <m:t>,Drain,</m:t>
                    </m:r>
                    <m:r>
                      <w:rPr>
                        <w:rFonts w:ascii="Cambria Math" w:hAnsi="Cambria Math"/>
                      </w:rPr>
                      <m:t>j,</m:t>
                    </m:r>
                    <m:r>
                      <w:rPr>
                        <w:rFonts w:ascii="Cambria Math" w:hAnsi="Cambria Math" w:hint="cs"/>
                      </w:rPr>
                      <m:t>t</m:t>
                    </m:r>
                  </m:sub>
                </m:sSub>
              </m:oMath>
            </m:oMathPara>
          </w:p>
        </w:tc>
        <w:tc>
          <w:tcPr>
            <w:tcW w:w="567" w:type="dxa"/>
          </w:tcPr>
          <w:p w14:paraId="51241741" w14:textId="77777777" w:rsidR="009E397D" w:rsidRPr="00077A80" w:rsidRDefault="009E397D" w:rsidP="00FC484B">
            <w:pPr>
              <w:spacing w:before="60"/>
              <w:rPr>
                <w:cs/>
              </w:rPr>
            </w:pPr>
            <w:r w:rsidRPr="00077A80">
              <w:rPr>
                <w:rFonts w:hint="cs"/>
                <w:cs/>
              </w:rPr>
              <w:t>=</w:t>
            </w:r>
          </w:p>
        </w:tc>
        <w:tc>
          <w:tcPr>
            <w:tcW w:w="6379" w:type="dxa"/>
          </w:tcPr>
          <w:p w14:paraId="709CF2AD" w14:textId="531612EA" w:rsidR="009E397D" w:rsidRPr="00077A80" w:rsidRDefault="00530828" w:rsidP="00FC484B">
            <w:pPr>
              <w:spacing w:before="60"/>
              <w:ind w:left="179"/>
              <w:jc w:val="thaiDistribute"/>
            </w:pPr>
            <w:r w:rsidRPr="00530828">
              <w:t>Total greenhouse gas emissions from peatland drainage from project activities for stratum j in year t (</w:t>
            </w:r>
            <w:proofErr w:type="spellStart"/>
            <w:r w:rsidRPr="00530828">
              <w:t>tonnes</w:t>
            </w:r>
            <w:proofErr w:type="spellEnd"/>
            <w:r w:rsidRPr="00530828">
              <w:t xml:space="preserve"> of carbon dioxide equivalent).</w:t>
            </w:r>
          </w:p>
        </w:tc>
      </w:tr>
      <w:tr w:rsidR="009E397D" w:rsidRPr="00077A80" w14:paraId="7C0CB364" w14:textId="77777777" w:rsidTr="00FC484B">
        <w:tc>
          <w:tcPr>
            <w:tcW w:w="2268" w:type="dxa"/>
          </w:tcPr>
          <w:p w14:paraId="136DCBB4" w14:textId="77777777" w:rsidR="009E397D" w:rsidRPr="00077A80" w:rsidRDefault="00000000" w:rsidP="00FC484B">
            <w:pPr>
              <w:spacing w:before="60"/>
            </w:pPr>
            <m:oMathPara>
              <m:oMath>
                <m:sSub>
                  <m:sSubPr>
                    <m:ctrlPr>
                      <w:rPr>
                        <w:rFonts w:ascii="Cambria Math" w:hAnsi="Cambria Math" w:hint="cs"/>
                        <w:i/>
                      </w:rPr>
                    </m:ctrlPr>
                  </m:sSubPr>
                  <m:e>
                    <m:r>
                      <w:rPr>
                        <w:rFonts w:ascii="Cambria Math" w:hAnsi="Cambria Math" w:hint="cs"/>
                      </w:rPr>
                      <m:t>E</m:t>
                    </m:r>
                  </m:e>
                  <m:sub>
                    <m:r>
                      <w:rPr>
                        <w:rFonts w:ascii="Cambria Math" w:hAnsi="Cambria Math"/>
                      </w:rPr>
                      <m:t>PRJ</m:t>
                    </m:r>
                    <m:r>
                      <w:rPr>
                        <w:rFonts w:ascii="Cambria Math" w:hAnsi="Cambria Math" w:hint="cs"/>
                      </w:rPr>
                      <m:t>,Drain,CO2,</m:t>
                    </m:r>
                    <m:r>
                      <w:rPr>
                        <w:rFonts w:ascii="Cambria Math" w:hAnsi="Cambria Math"/>
                      </w:rPr>
                      <m:t>j,</m:t>
                    </m:r>
                    <m:r>
                      <w:rPr>
                        <w:rFonts w:ascii="Cambria Math" w:hAnsi="Cambria Math" w:hint="cs"/>
                      </w:rPr>
                      <m:t>t</m:t>
                    </m:r>
                  </m:sub>
                </m:sSub>
              </m:oMath>
            </m:oMathPara>
          </w:p>
        </w:tc>
        <w:tc>
          <w:tcPr>
            <w:tcW w:w="567" w:type="dxa"/>
          </w:tcPr>
          <w:p w14:paraId="762C6857" w14:textId="77777777" w:rsidR="009E397D" w:rsidRPr="00077A80" w:rsidRDefault="009E397D" w:rsidP="00FC484B">
            <w:pPr>
              <w:spacing w:before="60"/>
              <w:rPr>
                <w:cs/>
              </w:rPr>
            </w:pPr>
            <w:r w:rsidRPr="00077A80">
              <w:rPr>
                <w:rFonts w:hint="cs"/>
                <w:cs/>
              </w:rPr>
              <w:t>=</w:t>
            </w:r>
          </w:p>
        </w:tc>
        <w:tc>
          <w:tcPr>
            <w:tcW w:w="6379" w:type="dxa"/>
          </w:tcPr>
          <w:p w14:paraId="20ABDB67" w14:textId="11A85D7A" w:rsidR="009E397D" w:rsidRPr="00077A80" w:rsidRDefault="00530828" w:rsidP="00FC484B">
            <w:pPr>
              <w:spacing w:before="60"/>
              <w:ind w:left="179"/>
              <w:jc w:val="thaiDistribute"/>
              <w:rPr>
                <w:cs/>
              </w:rPr>
            </w:pPr>
            <w:r w:rsidRPr="00530828">
              <w:t>Carbon dioxide emissions from peatland drainage from project activities for stratum j in year t (</w:t>
            </w:r>
            <w:proofErr w:type="spellStart"/>
            <w:r w:rsidRPr="00530828">
              <w:t>tonnes</w:t>
            </w:r>
            <w:proofErr w:type="spellEnd"/>
            <w:r w:rsidRPr="00530828">
              <w:t xml:space="preserve"> of carbon dioxide equivalent).</w:t>
            </w:r>
          </w:p>
        </w:tc>
      </w:tr>
      <w:tr w:rsidR="009E397D" w:rsidRPr="00077A80" w14:paraId="0A8254F8" w14:textId="77777777" w:rsidTr="00FC484B">
        <w:tc>
          <w:tcPr>
            <w:tcW w:w="2268" w:type="dxa"/>
          </w:tcPr>
          <w:p w14:paraId="0E4AED48" w14:textId="77777777" w:rsidR="009E397D" w:rsidRPr="00077A80" w:rsidRDefault="00000000" w:rsidP="00FC484B">
            <w:pPr>
              <w:spacing w:before="60"/>
            </w:pPr>
            <m:oMathPara>
              <m:oMath>
                <m:sSub>
                  <m:sSubPr>
                    <m:ctrlPr>
                      <w:rPr>
                        <w:rFonts w:ascii="Cambria Math" w:hAnsi="Cambria Math" w:hint="cs"/>
                        <w:i/>
                      </w:rPr>
                    </m:ctrlPr>
                  </m:sSubPr>
                  <m:e>
                    <m:r>
                      <w:rPr>
                        <w:rFonts w:ascii="Cambria Math" w:hAnsi="Cambria Math" w:hint="cs"/>
                      </w:rPr>
                      <m:t>E</m:t>
                    </m:r>
                  </m:e>
                  <m:sub>
                    <m:r>
                      <w:rPr>
                        <w:rFonts w:ascii="Cambria Math" w:hAnsi="Cambria Math"/>
                      </w:rPr>
                      <m:t>PRJ</m:t>
                    </m:r>
                    <m:r>
                      <w:rPr>
                        <w:rFonts w:ascii="Cambria Math" w:hAnsi="Cambria Math" w:hint="cs"/>
                      </w:rPr>
                      <m:t>,Drain,CH4,</m:t>
                    </m:r>
                    <m:r>
                      <w:rPr>
                        <w:rFonts w:ascii="Cambria Math" w:hAnsi="Cambria Math"/>
                      </w:rPr>
                      <m:t>j,</m:t>
                    </m:r>
                    <m:r>
                      <w:rPr>
                        <w:rFonts w:ascii="Cambria Math" w:hAnsi="Cambria Math" w:hint="cs"/>
                      </w:rPr>
                      <m:t>t</m:t>
                    </m:r>
                  </m:sub>
                </m:sSub>
              </m:oMath>
            </m:oMathPara>
          </w:p>
        </w:tc>
        <w:tc>
          <w:tcPr>
            <w:tcW w:w="567" w:type="dxa"/>
          </w:tcPr>
          <w:p w14:paraId="6B7D90A3" w14:textId="77777777" w:rsidR="009E397D" w:rsidRPr="00077A80" w:rsidRDefault="009E397D" w:rsidP="00FC484B">
            <w:pPr>
              <w:spacing w:before="60"/>
              <w:rPr>
                <w:cs/>
              </w:rPr>
            </w:pPr>
            <w:r w:rsidRPr="00077A80">
              <w:rPr>
                <w:rFonts w:hint="cs"/>
                <w:cs/>
              </w:rPr>
              <w:t>=</w:t>
            </w:r>
          </w:p>
        </w:tc>
        <w:tc>
          <w:tcPr>
            <w:tcW w:w="6379" w:type="dxa"/>
          </w:tcPr>
          <w:p w14:paraId="4B22A0DE" w14:textId="6E57309F" w:rsidR="009E397D" w:rsidRPr="00077A80" w:rsidRDefault="00530828" w:rsidP="00FC484B">
            <w:pPr>
              <w:spacing w:before="60"/>
              <w:ind w:left="179"/>
              <w:jc w:val="thaiDistribute"/>
              <w:rPr>
                <w:cs/>
              </w:rPr>
            </w:pPr>
            <w:r w:rsidRPr="00530828">
              <w:t>Methane emissions from peatland drainage from project activities for stratum j in year t (</w:t>
            </w:r>
            <w:proofErr w:type="spellStart"/>
            <w:r w:rsidRPr="00530828">
              <w:t>tonnes</w:t>
            </w:r>
            <w:proofErr w:type="spellEnd"/>
            <w:r w:rsidRPr="00530828">
              <w:t xml:space="preserve"> of carbon dioxide equivalent).</w:t>
            </w:r>
          </w:p>
        </w:tc>
      </w:tr>
      <w:tr w:rsidR="009E397D" w:rsidRPr="00077A80" w14:paraId="266A0073" w14:textId="77777777" w:rsidTr="00FC484B">
        <w:trPr>
          <w:trHeight w:val="54"/>
        </w:trPr>
        <w:tc>
          <w:tcPr>
            <w:tcW w:w="2268" w:type="dxa"/>
          </w:tcPr>
          <w:p w14:paraId="45026C49" w14:textId="77777777" w:rsidR="009E397D" w:rsidRPr="00077A80" w:rsidRDefault="00000000" w:rsidP="00FC484B">
            <w:pPr>
              <w:spacing w:before="60"/>
            </w:pPr>
            <m:oMathPara>
              <m:oMath>
                <m:sSub>
                  <m:sSubPr>
                    <m:ctrlPr>
                      <w:rPr>
                        <w:rFonts w:ascii="Cambria Math" w:hAnsi="Cambria Math" w:hint="cs"/>
                        <w:i/>
                      </w:rPr>
                    </m:ctrlPr>
                  </m:sSubPr>
                  <m:e>
                    <m:r>
                      <w:rPr>
                        <w:rFonts w:ascii="Cambria Math" w:hAnsi="Cambria Math" w:hint="cs"/>
                      </w:rPr>
                      <m:t>E</m:t>
                    </m:r>
                  </m:e>
                  <m:sub>
                    <m:r>
                      <w:rPr>
                        <w:rFonts w:ascii="Cambria Math" w:hAnsi="Cambria Math"/>
                      </w:rPr>
                      <m:t>PRJ</m:t>
                    </m:r>
                    <m:r>
                      <w:rPr>
                        <w:rFonts w:ascii="Cambria Math" w:hAnsi="Cambria Math" w:hint="cs"/>
                      </w:rPr>
                      <m:t>,Drain,N2O,</m:t>
                    </m:r>
                    <m:r>
                      <w:rPr>
                        <w:rFonts w:ascii="Cambria Math" w:hAnsi="Cambria Math"/>
                      </w:rPr>
                      <m:t>j,</m:t>
                    </m:r>
                    <m:r>
                      <w:rPr>
                        <w:rFonts w:ascii="Cambria Math" w:hAnsi="Cambria Math" w:hint="cs"/>
                      </w:rPr>
                      <m:t>t</m:t>
                    </m:r>
                  </m:sub>
                </m:sSub>
              </m:oMath>
            </m:oMathPara>
          </w:p>
        </w:tc>
        <w:tc>
          <w:tcPr>
            <w:tcW w:w="567" w:type="dxa"/>
          </w:tcPr>
          <w:p w14:paraId="0900FD39" w14:textId="77777777" w:rsidR="009E397D" w:rsidRPr="00077A80" w:rsidRDefault="009E397D" w:rsidP="00FC484B">
            <w:pPr>
              <w:spacing w:before="60"/>
              <w:rPr>
                <w:cs/>
              </w:rPr>
            </w:pPr>
            <w:r w:rsidRPr="00077A80">
              <w:rPr>
                <w:rFonts w:hint="cs"/>
                <w:cs/>
              </w:rPr>
              <w:t>=</w:t>
            </w:r>
          </w:p>
        </w:tc>
        <w:tc>
          <w:tcPr>
            <w:tcW w:w="6379" w:type="dxa"/>
          </w:tcPr>
          <w:p w14:paraId="05FF18E0" w14:textId="6CAD1531" w:rsidR="009E397D" w:rsidRPr="00077A80" w:rsidRDefault="00530828" w:rsidP="00FC484B">
            <w:pPr>
              <w:spacing w:before="60"/>
              <w:ind w:left="179"/>
              <w:jc w:val="thaiDistribute"/>
              <w:rPr>
                <w:cs/>
              </w:rPr>
            </w:pPr>
            <w:r w:rsidRPr="00530828">
              <w:t>Nitrous oxide emissions from peatland drainage from project activities for stratum j in year t (</w:t>
            </w:r>
            <w:proofErr w:type="spellStart"/>
            <w:r w:rsidRPr="00530828">
              <w:t>tonnes</w:t>
            </w:r>
            <w:proofErr w:type="spellEnd"/>
            <w:r w:rsidRPr="00530828">
              <w:t xml:space="preserve"> of carbon dioxide equivalent).</w:t>
            </w:r>
          </w:p>
        </w:tc>
      </w:tr>
    </w:tbl>
    <w:p w14:paraId="4BA002A9" w14:textId="77777777" w:rsidR="009E397D" w:rsidRPr="00077A80" w:rsidRDefault="009E397D" w:rsidP="009E397D"/>
    <w:p w14:paraId="3355BCB0" w14:textId="04834ABB" w:rsidR="00404729" w:rsidRPr="00530828" w:rsidRDefault="00530828">
      <w:pPr>
        <w:pStyle w:val="Heading2"/>
        <w:numPr>
          <w:ilvl w:val="3"/>
          <w:numId w:val="33"/>
        </w:numPr>
        <w:tabs>
          <w:tab w:val="left" w:pos="1701"/>
        </w:tabs>
        <w:spacing w:before="0" w:after="0"/>
        <w:ind w:left="851" w:firstLine="0"/>
        <w:rPr>
          <w:rFonts w:ascii="TH SarabunPSK" w:hAnsi="TH SarabunPSK" w:cs="TH SarabunPSK"/>
          <w:b/>
          <w:bCs/>
          <w:color w:val="auto"/>
          <w:szCs w:val="32"/>
        </w:rPr>
      </w:pPr>
      <w:r w:rsidRPr="00530828">
        <w:rPr>
          <w:rFonts w:ascii="TH SarabunPSK" w:hAnsi="TH SarabunPSK" w:cs="TH SarabunPSK"/>
          <w:b/>
          <w:bCs/>
          <w:color w:val="auto"/>
          <w:szCs w:val="32"/>
        </w:rPr>
        <w:t>Calculation of Carbon Dioxide Emissions from Peatland Drainage</w:t>
      </w:r>
    </w:p>
    <w:p w14:paraId="5492E0CA" w14:textId="7FDB5A3F" w:rsidR="009E397D" w:rsidRPr="00032D3B" w:rsidRDefault="00032D3B" w:rsidP="00032D3B">
      <w:pPr>
        <w:ind w:left="0" w:firstLine="851"/>
      </w:pPr>
      <w:r w:rsidRPr="00032D3B">
        <w:t>The amount of carbon dioxide emissions from peatland drainage can be calculated as follows:</w:t>
      </w:r>
    </w:p>
    <w:p w14:paraId="21C68598" w14:textId="77777777" w:rsidR="009E397D" w:rsidRPr="00077A80" w:rsidRDefault="00000000" w:rsidP="009E397D">
      <w:pPr>
        <w:spacing w:before="120"/>
        <w:ind w:left="0"/>
        <w:jc w:val="center"/>
        <w:rPr>
          <w:bCs/>
          <w:sz w:val="28"/>
          <w:szCs w:val="28"/>
          <w:cs/>
        </w:rPr>
      </w:pPr>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,Drain,CO2,t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hint="cs"/>
                <w:sz w:val="28"/>
                <w:szCs w:val="28"/>
              </w:rPr>
              <m:t>j=</m:t>
            </m:r>
            <m:r>
              <w:rPr>
                <w:rFonts w:ascii="Cambria Math" w:hAnsi="Cambria Math"/>
                <w:sz w:val="28"/>
                <w:szCs w:val="28"/>
              </w:rPr>
              <m:t>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hint="cs"/>
                        <w:bCs/>
                        <w:i/>
                        <w:sz w:val="28"/>
                        <w:szCs w:val="28"/>
                      </w:rPr>
                    </m:ctrlPr>
                  </m:sSubPr>
                  <m:e>
                    <m:r>
                      <w:rPr>
                        <w:rFonts w:ascii="Cambria Math" w:hAnsi="Cambria Math" w:hint="cs"/>
                        <w:sz w:val="28"/>
                        <w:szCs w:val="28"/>
                      </w:rPr>
                      <m:t>A</m:t>
                    </m:r>
                  </m:e>
                  <m:sub>
                    <m:r>
                      <w:rPr>
                        <w:rFonts w:ascii="Cambria Math" w:hAnsi="Cambria Math"/>
                        <w:sz w:val="28"/>
                        <w:szCs w:val="28"/>
                      </w:rPr>
                      <m:t>PRJ</m:t>
                    </m:r>
                    <m:r>
                      <w:rPr>
                        <w:rFonts w:ascii="Cambria Math" w:hAnsi="Cambria Math" w:hint="cs"/>
                        <w:sz w:val="28"/>
                        <w:szCs w:val="28"/>
                      </w:rPr>
                      <m:t>,</m:t>
                    </m:r>
                    <m:r>
                      <w:rPr>
                        <w:rFonts w:ascii="Cambria Math" w:hAnsi="Cambria Math"/>
                        <w:sz w:val="28"/>
                        <w:szCs w:val="28"/>
                      </w:rPr>
                      <m:t>Peat</m:t>
                    </m:r>
                    <m:r>
                      <w:rPr>
                        <w:rFonts w:ascii="Cambria Math" w:hAnsi="Cambria Math" w:hint="cs"/>
                        <w:sz w:val="28"/>
                        <w:szCs w:val="28"/>
                      </w:rPr>
                      <m:t>Drain,j</m:t>
                    </m:r>
                    <m:r>
                      <w:rPr>
                        <w:rFonts w:ascii="Cambria Math" w:hAnsi="Cambria Math"/>
                        <w:sz w:val="28"/>
                        <w:szCs w:val="28"/>
                      </w:rPr>
                      <m:t>,t</m:t>
                    </m:r>
                  </m:sub>
                </m:sSub>
                <m:r>
                  <w:rPr>
                    <w:rFonts w:ascii="Cambria Math" w:hAnsi="Cambria Math"/>
                    <w:sz w:val="28"/>
                    <w:szCs w:val="28"/>
                  </w:rPr>
                  <m:t>×</m:t>
                </m:r>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sz w:val="28"/>
                        <w:szCs w:val="28"/>
                      </w:rPr>
                      <m:t>PRJ</m:t>
                    </m:r>
                    <m:r>
                      <w:rPr>
                        <w:rFonts w:ascii="Cambria Math" w:hAnsi="Cambria Math" w:hint="cs"/>
                        <w:sz w:val="28"/>
                        <w:szCs w:val="28"/>
                      </w:rPr>
                      <m:t>,Drain,CO2,j</m:t>
                    </m:r>
                  </m:sub>
                </m:sSub>
              </m:e>
            </m:d>
          </m:e>
        </m:nary>
      </m:oMath>
      <w:r w:rsidR="009E397D" w:rsidRPr="00077A80">
        <w:rPr>
          <w:bCs/>
          <w:sz w:val="28"/>
          <w:szCs w:val="28"/>
        </w:rPr>
        <w:t xml:space="preserve"> </w:t>
      </w:r>
    </w:p>
    <w:p w14:paraId="57FFD463" w14:textId="77777777" w:rsidR="009E397D" w:rsidRPr="00FC484B" w:rsidRDefault="009E397D" w:rsidP="009E397D">
      <w:pPr>
        <w:ind w:firstLine="720"/>
        <w:rPr>
          <w:sz w:val="24"/>
          <w:szCs w:val="24"/>
        </w:rPr>
      </w:pPr>
    </w:p>
    <w:p w14:paraId="0C83AE56" w14:textId="6ECA7CA7" w:rsidR="009E397D" w:rsidRPr="00077A80" w:rsidRDefault="00032D3B" w:rsidP="009E397D">
      <w:pPr>
        <w:ind w:firstLine="720"/>
      </w:pPr>
      <w:r>
        <w:t>Where:</w:t>
      </w:r>
    </w:p>
    <w:p w14:paraId="32C3E0F3" w14:textId="77777777" w:rsidR="009E397D" w:rsidRPr="00FC484B" w:rsidRDefault="009E397D" w:rsidP="009E397D">
      <w:pPr>
        <w:ind w:firstLine="720"/>
        <w:rPr>
          <w:sz w:val="24"/>
          <w:szCs w:val="24"/>
        </w:rPr>
      </w:pPr>
    </w:p>
    <w:tbl>
      <w:tblPr>
        <w:tblStyle w:val="TableGrid"/>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8"/>
        <w:gridCol w:w="708"/>
        <w:gridCol w:w="6368"/>
      </w:tblGrid>
      <w:tr w:rsidR="00077A80" w:rsidRPr="00077A80" w14:paraId="0A2F9E8D" w14:textId="77777777" w:rsidTr="00FC484B">
        <w:tc>
          <w:tcPr>
            <w:tcW w:w="2138" w:type="dxa"/>
          </w:tcPr>
          <w:p w14:paraId="1F999D9A" w14:textId="77777777" w:rsidR="009E397D" w:rsidRPr="00077A80" w:rsidRDefault="00000000" w:rsidP="00FC484B">
            <w:pPr>
              <w:spacing w:before="60"/>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,Drain,CO2,t</m:t>
                    </m:r>
                  </m:sub>
                </m:sSub>
              </m:oMath>
            </m:oMathPara>
          </w:p>
        </w:tc>
        <w:tc>
          <w:tcPr>
            <w:tcW w:w="708" w:type="dxa"/>
          </w:tcPr>
          <w:p w14:paraId="633FCFD2" w14:textId="77777777" w:rsidR="009E397D" w:rsidRPr="00077A80" w:rsidRDefault="009E397D" w:rsidP="00FC484B">
            <w:pPr>
              <w:spacing w:before="60"/>
              <w:rPr>
                <w:sz w:val="28"/>
                <w:szCs w:val="28"/>
                <w:cs/>
              </w:rPr>
            </w:pPr>
            <w:r w:rsidRPr="00077A80">
              <w:rPr>
                <w:rFonts w:hint="cs"/>
                <w:sz w:val="28"/>
                <w:szCs w:val="28"/>
                <w:cs/>
              </w:rPr>
              <w:t>=</w:t>
            </w:r>
          </w:p>
        </w:tc>
        <w:tc>
          <w:tcPr>
            <w:tcW w:w="6368" w:type="dxa"/>
          </w:tcPr>
          <w:p w14:paraId="221491F1" w14:textId="069BA825" w:rsidR="009E397D" w:rsidRPr="00077A80" w:rsidRDefault="00032D3B" w:rsidP="00032D3B">
            <w:pPr>
              <w:spacing w:before="60"/>
              <w:ind w:left="167"/>
              <w:rPr>
                <w:cs/>
              </w:rPr>
            </w:pPr>
            <w:r w:rsidRPr="00032D3B">
              <w:t>Carbon dioxide emissions from peatland drainage from project activities in year t (</w:t>
            </w:r>
            <w:proofErr w:type="spellStart"/>
            <w:r w:rsidRPr="00032D3B">
              <w:t>tonnes</w:t>
            </w:r>
            <w:proofErr w:type="spellEnd"/>
            <w:r w:rsidRPr="00032D3B">
              <w:t xml:space="preserve"> of carbon dioxide equivalent).</w:t>
            </w:r>
          </w:p>
        </w:tc>
      </w:tr>
      <w:tr w:rsidR="00077A80" w:rsidRPr="00077A80" w14:paraId="35DC218F" w14:textId="77777777" w:rsidTr="00FC484B">
        <w:tc>
          <w:tcPr>
            <w:tcW w:w="2138" w:type="dxa"/>
          </w:tcPr>
          <w:p w14:paraId="5FE22C16" w14:textId="77777777" w:rsidR="009E397D" w:rsidRPr="00077A80" w:rsidRDefault="00000000" w:rsidP="00FC484B">
            <w:pPr>
              <w:spacing w:before="60"/>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PRJ,PeatDrain,j,t</m:t>
                    </m:r>
                  </m:sub>
                </m:sSub>
              </m:oMath>
            </m:oMathPara>
          </w:p>
        </w:tc>
        <w:tc>
          <w:tcPr>
            <w:tcW w:w="708" w:type="dxa"/>
          </w:tcPr>
          <w:p w14:paraId="02C22FEC" w14:textId="77777777" w:rsidR="009E397D" w:rsidRPr="00077A80" w:rsidRDefault="009E397D" w:rsidP="00FC484B">
            <w:pPr>
              <w:spacing w:before="60"/>
              <w:rPr>
                <w:sz w:val="28"/>
                <w:szCs w:val="28"/>
                <w:cs/>
              </w:rPr>
            </w:pPr>
            <w:r w:rsidRPr="00077A80">
              <w:rPr>
                <w:rFonts w:hint="cs"/>
                <w:sz w:val="28"/>
                <w:szCs w:val="28"/>
                <w:cs/>
              </w:rPr>
              <w:t>=</w:t>
            </w:r>
          </w:p>
        </w:tc>
        <w:tc>
          <w:tcPr>
            <w:tcW w:w="6368" w:type="dxa"/>
          </w:tcPr>
          <w:p w14:paraId="6EB521BC" w14:textId="0A681C46" w:rsidR="009E397D" w:rsidRPr="00077A80" w:rsidRDefault="00032D3B" w:rsidP="00FC484B">
            <w:pPr>
              <w:spacing w:before="60"/>
              <w:ind w:left="167"/>
              <w:jc w:val="thaiDistribute"/>
              <w:rPr>
                <w:cs/>
              </w:rPr>
            </w:pPr>
            <w:r w:rsidRPr="00032D3B">
              <w:t>Peatland area with drainage for stratum j from project activities in year t (rai). This can be identified using groundwater level measurement data in the project area, expert assessments, land management manuals, land use data, hydrological models, canal water levels, or the distance from canals.</w:t>
            </w:r>
          </w:p>
        </w:tc>
      </w:tr>
      <w:tr w:rsidR="00077A80" w:rsidRPr="00077A80" w14:paraId="53AFB168" w14:textId="77777777" w:rsidTr="00FC484B">
        <w:tc>
          <w:tcPr>
            <w:tcW w:w="2138" w:type="dxa"/>
          </w:tcPr>
          <w:p w14:paraId="590049E2" w14:textId="77777777" w:rsidR="009E397D" w:rsidRPr="00077A80" w:rsidRDefault="00000000" w:rsidP="00FC484B">
            <w:pPr>
              <w:spacing w:before="60"/>
            </w:pPr>
            <m:oMathPara>
              <m:oMath>
                <m:sSub>
                  <m:sSubPr>
                    <m:ctrlPr>
                      <w:rPr>
                        <w:rFonts w:ascii="Cambria Math" w:hAnsi="Cambria Math" w:hint="cs"/>
                        <w:bCs/>
                        <w:i/>
                        <w:sz w:val="28"/>
                        <w:szCs w:val="28"/>
                      </w:rPr>
                    </m:ctrlPr>
                  </m:sSubPr>
                  <m:e>
                    <m:r>
                      <w:rPr>
                        <w:rFonts w:ascii="Cambria Math" w:hAnsi="Cambria Math"/>
                        <w:sz w:val="28"/>
                        <w:szCs w:val="28"/>
                      </w:rPr>
                      <m:t>EF</m:t>
                    </m:r>
                  </m:e>
                  <m:sub>
                    <m:r>
                      <w:rPr>
                        <w:rFonts w:ascii="Cambria Math" w:hAnsi="Cambria Math"/>
                        <w:sz w:val="28"/>
                        <w:szCs w:val="28"/>
                      </w:rPr>
                      <m:t>PRJ,Drain,CO2,j</m:t>
                    </m:r>
                  </m:sub>
                </m:sSub>
              </m:oMath>
            </m:oMathPara>
          </w:p>
        </w:tc>
        <w:tc>
          <w:tcPr>
            <w:tcW w:w="708" w:type="dxa"/>
          </w:tcPr>
          <w:p w14:paraId="7B1F4242" w14:textId="77777777" w:rsidR="009E397D" w:rsidRPr="00077A80" w:rsidRDefault="009E397D" w:rsidP="00FC484B">
            <w:pPr>
              <w:spacing w:before="60"/>
              <w:rPr>
                <w:cs/>
              </w:rPr>
            </w:pPr>
            <w:r w:rsidRPr="00077A80">
              <w:rPr>
                <w:rFonts w:hint="cs"/>
                <w:cs/>
              </w:rPr>
              <w:t>=</w:t>
            </w:r>
          </w:p>
        </w:tc>
        <w:tc>
          <w:tcPr>
            <w:tcW w:w="6368" w:type="dxa"/>
          </w:tcPr>
          <w:p w14:paraId="793DD20A" w14:textId="2FB14666" w:rsidR="009E397D" w:rsidRPr="00077A80" w:rsidRDefault="00032D3B" w:rsidP="00FC484B">
            <w:pPr>
              <w:spacing w:before="60"/>
              <w:ind w:left="167"/>
              <w:jc w:val="thaiDistribute"/>
            </w:pPr>
            <w:r w:rsidRPr="00032D3B">
              <w:t>Carbon dioxide emission factor from peatland drainage for stratum j from project activities (</w:t>
            </w:r>
            <w:proofErr w:type="spellStart"/>
            <w:r w:rsidRPr="00032D3B">
              <w:t>tonnes</w:t>
            </w:r>
            <w:proofErr w:type="spellEnd"/>
            <w:r w:rsidRPr="00032D3B">
              <w:t xml:space="preserve"> of carbon dioxide per rai per year). Standard IPCC values from Table </w:t>
            </w:r>
            <w:r w:rsidRPr="00032D3B">
              <w:rPr>
                <w:cs/>
              </w:rPr>
              <w:t xml:space="preserve">3.1 </w:t>
            </w:r>
            <w:r w:rsidRPr="00032D3B">
              <w:t xml:space="preserve">of the IPCC </w:t>
            </w:r>
            <w:r w:rsidRPr="00032D3B">
              <w:rPr>
                <w:cs/>
              </w:rPr>
              <w:t xml:space="preserve">2013 </w:t>
            </w:r>
            <w:r w:rsidRPr="00032D3B">
              <w:t xml:space="preserve">Wetlands Supplement, Chapter </w:t>
            </w:r>
            <w:r w:rsidRPr="00032D3B">
              <w:rPr>
                <w:cs/>
              </w:rPr>
              <w:t>3</w:t>
            </w:r>
            <w:r w:rsidRPr="00032D3B">
              <w:t>, may be used.</w:t>
            </w:r>
          </w:p>
        </w:tc>
      </w:tr>
    </w:tbl>
    <w:p w14:paraId="1635D2A7" w14:textId="77777777" w:rsidR="009E397D" w:rsidRPr="00077A80" w:rsidRDefault="009E397D" w:rsidP="009E397D">
      <w:pPr>
        <w:ind w:firstLine="540"/>
        <w:jc w:val="thaiDistribute"/>
      </w:pPr>
    </w:p>
    <w:p w14:paraId="606C5423" w14:textId="34D39BDE" w:rsidR="0030241E" w:rsidRPr="00032D3B" w:rsidRDefault="00032D3B">
      <w:pPr>
        <w:pStyle w:val="Heading2"/>
        <w:numPr>
          <w:ilvl w:val="3"/>
          <w:numId w:val="33"/>
        </w:numPr>
        <w:tabs>
          <w:tab w:val="left" w:pos="1701"/>
        </w:tabs>
        <w:spacing w:before="0" w:after="0"/>
        <w:ind w:hanging="229"/>
        <w:rPr>
          <w:rFonts w:ascii="TH SarabunPSK" w:hAnsi="TH SarabunPSK" w:cs="TH SarabunPSK"/>
          <w:b/>
          <w:bCs/>
          <w:color w:val="auto"/>
          <w:szCs w:val="32"/>
        </w:rPr>
      </w:pPr>
      <w:r w:rsidRPr="00032D3B">
        <w:rPr>
          <w:rFonts w:ascii="TH SarabunPSK" w:hAnsi="TH SarabunPSK" w:cs="TH SarabunPSK"/>
          <w:b/>
          <w:bCs/>
          <w:color w:val="auto"/>
          <w:szCs w:val="32"/>
        </w:rPr>
        <w:t>Calculation of Methane Emissions from Peatland Drainage</w:t>
      </w:r>
    </w:p>
    <w:p w14:paraId="1DCC7B23" w14:textId="1ED7758E" w:rsidR="0030241E" w:rsidRPr="008435DD" w:rsidRDefault="00032D3B" w:rsidP="008435DD">
      <w:pPr>
        <w:spacing w:before="120"/>
        <w:ind w:left="0" w:firstLine="720"/>
        <w:jc w:val="thaiDistribute"/>
      </w:pPr>
      <w:r w:rsidRPr="00032D3B">
        <w:t>While rewetting activities aim to reduce drainage, some ditches or open water bodies may remain or be created from ditch blocking. Project developers may choose to exclude these from assessment if the ditches or channels existed prior to the project start and it is demonstrated that greenhouse gas emissions in the project scenario will not exceed those in the baseline scenario. Such exclusions are based on the principle of conservativeness.</w:t>
      </w:r>
    </w:p>
    <w:p w14:paraId="6CC5A491" w14:textId="08472CB5" w:rsidR="009E397D" w:rsidRPr="00077A80" w:rsidRDefault="00032D3B" w:rsidP="00032D3B">
      <w:pPr>
        <w:spacing w:before="120"/>
        <w:ind w:left="0" w:firstLine="720"/>
        <w:jc w:val="thaiDistribute"/>
        <w:rPr>
          <w:b/>
          <w:bCs/>
        </w:rPr>
      </w:pPr>
      <w:r w:rsidRPr="00032D3B">
        <w:t>The amount of methane emissions resulting from peatland drainage is calculated as follows:</w:t>
      </w:r>
    </w:p>
    <w:p w14:paraId="75473E51" w14:textId="6F592E46" w:rsidR="009E397D" w:rsidRPr="00077A80" w:rsidRDefault="00000000" w:rsidP="009E397D">
      <w:pPr>
        <w:spacing w:before="120" w:after="120"/>
        <w:ind w:left="0" w:firstLine="90"/>
        <w:jc w:val="center"/>
        <w:rPr>
          <w:bCs/>
          <w:i/>
        </w:rPr>
      </w:pPr>
      <m:oMathPara>
        <m:oMath>
          <m:sSub>
            <m:sSubPr>
              <m:ctrlPr>
                <w:rPr>
                  <w:rFonts w:ascii="Cambria Math" w:hAnsi="Cambria Math" w:hint="cs"/>
                  <w:bCs/>
                  <w:i/>
                  <w:sz w:val="20"/>
                  <w:szCs w:val="20"/>
                </w:rPr>
              </m:ctrlPr>
            </m:sSubPr>
            <m:e>
              <m:r>
                <w:rPr>
                  <w:rFonts w:ascii="Cambria Math" w:hAnsi="Cambria Math"/>
                  <w:sz w:val="20"/>
                  <w:szCs w:val="20"/>
                </w:rPr>
                <m:t>E</m:t>
              </m:r>
            </m:e>
            <m:sub>
              <m:r>
                <w:rPr>
                  <w:rFonts w:ascii="Cambria Math" w:hAnsi="Cambria Math"/>
                  <w:sz w:val="20"/>
                  <w:szCs w:val="20"/>
                </w:rPr>
                <m:t>PRJ,Drain,CH4,t</m:t>
              </m:r>
            </m:sub>
          </m:sSub>
          <m:r>
            <w:rPr>
              <w:rFonts w:ascii="Cambria Math" w:hAnsi="Cambria Math"/>
              <w:sz w:val="20"/>
              <w:szCs w:val="20"/>
            </w:rPr>
            <m:t xml:space="preserve">= </m:t>
          </m:r>
          <m:nary>
            <m:naryPr>
              <m:chr m:val="∑"/>
              <m:limLoc m:val="undOvr"/>
              <m:ctrlPr>
                <w:rPr>
                  <w:rFonts w:ascii="Cambria Math" w:hAnsi="Cambria Math" w:hint="cs"/>
                  <w:bCs/>
                  <w:i/>
                  <w:sz w:val="20"/>
                  <w:szCs w:val="20"/>
                </w:rPr>
              </m:ctrlPr>
            </m:naryPr>
            <m:sub>
              <m:r>
                <w:rPr>
                  <w:rFonts w:ascii="Cambria Math" w:hAnsi="Cambria Math"/>
                  <w:sz w:val="20"/>
                  <w:szCs w:val="20"/>
                </w:rPr>
                <m:t>j=1</m:t>
              </m:r>
            </m:sub>
            <m:sup>
              <m:r>
                <w:rPr>
                  <w:rFonts w:ascii="Cambria Math" w:hAnsi="Cambria Math"/>
                  <w:sz w:val="20"/>
                  <w:szCs w:val="20"/>
                </w:rPr>
                <m:t>m</m:t>
              </m:r>
            </m:sup>
            <m:e>
              <m:d>
                <m:dPr>
                  <m:ctrlPr>
                    <w:rPr>
                      <w:rFonts w:ascii="Cambria Math" w:hAnsi="Cambria Math" w:hint="cs"/>
                      <w:bCs/>
                      <w:i/>
                      <w:sz w:val="20"/>
                      <w:szCs w:val="20"/>
                    </w:rPr>
                  </m:ctrlPr>
                </m:dPr>
                <m:e>
                  <m:sSub>
                    <m:sSubPr>
                      <m:ctrlPr>
                        <w:rPr>
                          <w:rFonts w:ascii="Cambria Math" w:hAnsi="Cambria Math" w:hint="cs"/>
                          <w:bCs/>
                          <w:i/>
                          <w:sz w:val="20"/>
                          <w:szCs w:val="20"/>
                        </w:rPr>
                      </m:ctrlPr>
                    </m:sSubPr>
                    <m:e>
                      <m:r>
                        <w:rPr>
                          <w:rFonts w:ascii="Cambria Math" w:hAnsi="Cambria Math"/>
                          <w:sz w:val="20"/>
                          <w:szCs w:val="20"/>
                        </w:rPr>
                        <m:t>(A</m:t>
                      </m:r>
                    </m:e>
                    <m:sub>
                      <m:r>
                        <w:rPr>
                          <w:rFonts w:ascii="Cambria Math" w:hAnsi="Cambria Math"/>
                          <w:sz w:val="20"/>
                          <w:szCs w:val="20"/>
                        </w:rPr>
                        <m:t>PRJ,PeatDrain_land,j,t</m:t>
                      </m:r>
                    </m:sub>
                  </m:sSub>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EF</m:t>
                      </m:r>
                    </m:e>
                    <m:sub>
                      <m:r>
                        <w:rPr>
                          <w:rFonts w:ascii="Cambria Math" w:hAnsi="Cambria Math"/>
                          <w:sz w:val="20"/>
                          <w:szCs w:val="20"/>
                        </w:rPr>
                        <m:t>PRJ,CH4,land,j</m:t>
                      </m:r>
                    </m:sub>
                  </m:sSub>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(A</m:t>
                      </m:r>
                    </m:e>
                    <m:sub>
                      <m:r>
                        <w:rPr>
                          <w:rFonts w:ascii="Cambria Math" w:hAnsi="Cambria Math"/>
                          <w:sz w:val="20"/>
                          <w:szCs w:val="20"/>
                        </w:rPr>
                        <m:t>PRJ,Ditch,j,t</m:t>
                      </m:r>
                    </m:sub>
                  </m:sSub>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EF</m:t>
                      </m:r>
                    </m:e>
                    <m:sub>
                      <m:r>
                        <w:rPr>
                          <w:rFonts w:ascii="Cambria Math" w:hAnsi="Cambria Math"/>
                          <w:sz w:val="20"/>
                          <w:szCs w:val="20"/>
                        </w:rPr>
                        <m:t>PRJ,CH4,ditch,j</m:t>
                      </m:r>
                    </m:sub>
                  </m:sSub>
                  <m:r>
                    <w:rPr>
                      <w:rFonts w:ascii="Cambria Math" w:hAnsi="Cambria Math"/>
                      <w:sz w:val="20"/>
                      <w:szCs w:val="20"/>
                    </w:rPr>
                    <m:t>)</m:t>
                  </m:r>
                </m:e>
              </m:d>
              <m:r>
                <w:rPr>
                  <w:rFonts w:ascii="Cambria Math" w:hAnsi="Cambria Math"/>
                  <w:sz w:val="20"/>
                  <w:szCs w:val="20"/>
                </w:rPr>
                <m:t>×</m:t>
              </m:r>
              <m:sSub>
                <m:sSubPr>
                  <m:ctrlPr>
                    <w:rPr>
                      <w:rFonts w:ascii="Cambria Math" w:hAnsi="Cambria Math" w:hint="cs"/>
                      <w:bCs/>
                      <w:i/>
                      <w:sz w:val="20"/>
                      <w:szCs w:val="20"/>
                    </w:rPr>
                  </m:ctrlPr>
                </m:sSubPr>
                <m:e>
                  <m:r>
                    <w:rPr>
                      <w:rFonts w:ascii="Cambria Math" w:hAnsi="Cambria Math"/>
                      <w:sz w:val="20"/>
                      <w:szCs w:val="20"/>
                    </w:rPr>
                    <m:t>GWP</m:t>
                  </m:r>
                </m:e>
                <m:sub>
                  <m:r>
                    <w:rPr>
                      <w:rFonts w:ascii="Cambria Math" w:hAnsi="Cambria Math"/>
                      <w:sz w:val="20"/>
                      <w:szCs w:val="20"/>
                    </w:rPr>
                    <m:t>CH4</m:t>
                  </m:r>
                </m:sub>
              </m:sSub>
            </m:e>
          </m:nary>
        </m:oMath>
      </m:oMathPara>
    </w:p>
    <w:p w14:paraId="492E9C24" w14:textId="6C51A8C7" w:rsidR="009E397D" w:rsidRPr="00077A80" w:rsidRDefault="00032D3B" w:rsidP="009E397D">
      <w:pPr>
        <w:spacing w:before="120" w:after="120"/>
        <w:ind w:left="0"/>
      </w:pPr>
      <w:r>
        <w:tab/>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720"/>
        <w:gridCol w:w="6509"/>
      </w:tblGrid>
      <w:tr w:rsidR="009E397D" w:rsidRPr="00077A80" w14:paraId="1C8173ED" w14:textId="77777777" w:rsidTr="000172BF">
        <w:tc>
          <w:tcPr>
            <w:tcW w:w="1843" w:type="dxa"/>
          </w:tcPr>
          <w:p w14:paraId="1C28EE84" w14:textId="77777777" w:rsidR="009E397D" w:rsidRPr="00077A80" w:rsidRDefault="00000000" w:rsidP="003D172D">
            <w:pPr>
              <w:spacing w:before="60" w:after="60"/>
              <w:ind w:left="357"/>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,Drain,CH4,t</m:t>
                    </m:r>
                  </m:sub>
                </m:sSub>
              </m:oMath>
            </m:oMathPara>
          </w:p>
        </w:tc>
        <w:tc>
          <w:tcPr>
            <w:tcW w:w="720" w:type="dxa"/>
          </w:tcPr>
          <w:p w14:paraId="695304D5" w14:textId="77777777" w:rsidR="009E397D" w:rsidRPr="00077A80" w:rsidRDefault="009E397D" w:rsidP="003D172D">
            <w:pPr>
              <w:spacing w:before="60" w:after="60"/>
              <w:ind w:left="357"/>
              <w:rPr>
                <w:sz w:val="28"/>
                <w:szCs w:val="28"/>
                <w:cs/>
              </w:rPr>
            </w:pPr>
            <w:r w:rsidRPr="00077A80">
              <w:rPr>
                <w:rFonts w:hint="cs"/>
                <w:sz w:val="28"/>
                <w:szCs w:val="28"/>
                <w:cs/>
              </w:rPr>
              <w:t>=</w:t>
            </w:r>
          </w:p>
        </w:tc>
        <w:tc>
          <w:tcPr>
            <w:tcW w:w="6509" w:type="dxa"/>
          </w:tcPr>
          <w:p w14:paraId="30ED5923" w14:textId="6C4A25A2" w:rsidR="009E397D" w:rsidRPr="00077A80" w:rsidRDefault="00032D3B" w:rsidP="003D172D">
            <w:pPr>
              <w:spacing w:before="60" w:after="60"/>
              <w:ind w:left="161"/>
              <w:jc w:val="thaiDistribute"/>
              <w:rPr>
                <w:cs/>
              </w:rPr>
            </w:pPr>
            <w:r w:rsidRPr="00032D3B">
              <w:t>Quantity of methane emissions from peatland drainage from project activities in year t (</w:t>
            </w:r>
            <w:proofErr w:type="spellStart"/>
            <w:r w:rsidRPr="00032D3B">
              <w:t>tonnes</w:t>
            </w:r>
            <w:proofErr w:type="spellEnd"/>
            <w:r w:rsidRPr="00032D3B">
              <w:t xml:space="preserve"> of carbon dioxide equivalent).</w:t>
            </w:r>
          </w:p>
        </w:tc>
      </w:tr>
      <w:tr w:rsidR="009E397D" w:rsidRPr="00077A80" w14:paraId="753A63FD" w14:textId="77777777" w:rsidTr="000172BF">
        <w:tc>
          <w:tcPr>
            <w:tcW w:w="1843" w:type="dxa"/>
          </w:tcPr>
          <w:p w14:paraId="2D490744" w14:textId="77777777" w:rsidR="009E397D" w:rsidRPr="00077A80" w:rsidRDefault="00000000" w:rsidP="003D172D">
            <w:pPr>
              <w:spacing w:before="60" w:after="60"/>
              <w:ind w:left="357"/>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PRJ,PeatDrain_land,j,t</m:t>
                    </m:r>
                  </m:sub>
                </m:sSub>
              </m:oMath>
            </m:oMathPara>
          </w:p>
        </w:tc>
        <w:tc>
          <w:tcPr>
            <w:tcW w:w="720" w:type="dxa"/>
          </w:tcPr>
          <w:p w14:paraId="65A89012" w14:textId="77777777" w:rsidR="009E397D" w:rsidRPr="00077A80" w:rsidRDefault="009E397D" w:rsidP="003D172D">
            <w:pPr>
              <w:spacing w:before="60" w:after="60"/>
              <w:ind w:left="357"/>
              <w:rPr>
                <w:sz w:val="28"/>
                <w:szCs w:val="28"/>
                <w:cs/>
              </w:rPr>
            </w:pPr>
            <w:r w:rsidRPr="00077A80">
              <w:rPr>
                <w:rFonts w:hint="cs"/>
                <w:sz w:val="28"/>
                <w:szCs w:val="28"/>
                <w:cs/>
              </w:rPr>
              <w:t>=</w:t>
            </w:r>
          </w:p>
        </w:tc>
        <w:tc>
          <w:tcPr>
            <w:tcW w:w="6509" w:type="dxa"/>
          </w:tcPr>
          <w:p w14:paraId="0EABF09D" w14:textId="70BC000E" w:rsidR="009E397D" w:rsidRPr="00077A80" w:rsidRDefault="00032D3B" w:rsidP="003D172D">
            <w:pPr>
              <w:spacing w:before="60" w:after="60"/>
              <w:ind w:left="161"/>
              <w:jc w:val="thaiDistribute"/>
              <w:rPr>
                <w:cs/>
              </w:rPr>
            </w:pPr>
            <w:r w:rsidRPr="00032D3B">
              <w:t>Drained peatland area from project activities, excluding watercourses (ditches/canals), for stratum j in year t (rai).</w:t>
            </w:r>
          </w:p>
        </w:tc>
      </w:tr>
      <w:tr w:rsidR="009E397D" w:rsidRPr="00077A80" w14:paraId="5D5D316F" w14:textId="77777777" w:rsidTr="000172BF">
        <w:tc>
          <w:tcPr>
            <w:tcW w:w="1843" w:type="dxa"/>
          </w:tcPr>
          <w:p w14:paraId="5C1AE083" w14:textId="77777777" w:rsidR="009E397D" w:rsidRPr="00077A80" w:rsidRDefault="00000000" w:rsidP="003D172D">
            <w:pPr>
              <w:spacing w:before="60" w:after="60"/>
              <w:ind w:left="357"/>
              <w:rPr>
                <w:bCs/>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PRJ,Ditch,j,t</m:t>
                    </m:r>
                  </m:sub>
                </m:sSub>
              </m:oMath>
            </m:oMathPara>
          </w:p>
        </w:tc>
        <w:tc>
          <w:tcPr>
            <w:tcW w:w="720" w:type="dxa"/>
          </w:tcPr>
          <w:p w14:paraId="0E23E852" w14:textId="458C4F85" w:rsidR="009E397D" w:rsidRPr="00077A80" w:rsidRDefault="003D172D" w:rsidP="003D172D">
            <w:pPr>
              <w:spacing w:before="60" w:after="60"/>
              <w:ind w:left="357"/>
              <w:rPr>
                <w:sz w:val="28"/>
                <w:szCs w:val="28"/>
                <w:cs/>
              </w:rPr>
            </w:pPr>
            <w:r w:rsidRPr="00077A80">
              <w:rPr>
                <w:rFonts w:hint="cs"/>
                <w:sz w:val="28"/>
                <w:szCs w:val="28"/>
                <w:cs/>
              </w:rPr>
              <w:t>=</w:t>
            </w:r>
          </w:p>
        </w:tc>
        <w:tc>
          <w:tcPr>
            <w:tcW w:w="6509" w:type="dxa"/>
          </w:tcPr>
          <w:p w14:paraId="12944664" w14:textId="15657D6F" w:rsidR="009E397D" w:rsidRPr="00077A80" w:rsidRDefault="00032D3B" w:rsidP="003D172D">
            <w:pPr>
              <w:spacing w:before="60" w:after="60"/>
              <w:ind w:left="161"/>
              <w:jc w:val="thaiDistribute"/>
              <w:rPr>
                <w:cs/>
              </w:rPr>
            </w:pPr>
            <w:r w:rsidRPr="00032D3B">
              <w:t>Area of watercourses (ditches/canals) in stratum j from project activities in year t (rai).</w:t>
            </w:r>
          </w:p>
        </w:tc>
      </w:tr>
      <w:tr w:rsidR="009E397D" w:rsidRPr="00077A80" w14:paraId="09B3F08F" w14:textId="77777777" w:rsidTr="000172BF">
        <w:tc>
          <w:tcPr>
            <w:tcW w:w="1843" w:type="dxa"/>
          </w:tcPr>
          <w:p w14:paraId="5B3E57A0" w14:textId="77777777" w:rsidR="009E397D" w:rsidRPr="00077A80" w:rsidRDefault="00000000" w:rsidP="003D172D">
            <w:pPr>
              <w:spacing w:before="60" w:after="6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cs="Angsana New"/>
                        <w:sz w:val="28"/>
                        <w:szCs w:val="28"/>
                      </w:rPr>
                      <m:t>PRJ,</m:t>
                    </m:r>
                    <m:r>
                      <w:rPr>
                        <w:rFonts w:ascii="Cambria Math" w:hAnsi="Cambria Math" w:cs="Cambria Math" w:hint="cs"/>
                        <w:sz w:val="28"/>
                        <w:szCs w:val="28"/>
                        <w:cs/>
                      </w:rPr>
                      <m:t>CH</m:t>
                    </m:r>
                    <m:r>
                      <w:rPr>
                        <w:rFonts w:ascii="Cambria Math" w:hAnsi="Cambria Math"/>
                        <w:sz w:val="28"/>
                        <w:szCs w:val="28"/>
                      </w:rPr>
                      <m:t>4,</m:t>
                    </m:r>
                    <m:r>
                      <w:rPr>
                        <w:rFonts w:ascii="Cambria Math" w:hAnsi="Cambria Math" w:cs="Cambria Math" w:hint="cs"/>
                        <w:sz w:val="28"/>
                        <w:szCs w:val="28"/>
                        <w:cs/>
                      </w:rPr>
                      <m:t>land</m:t>
                    </m:r>
                    <m:r>
                      <w:rPr>
                        <w:rFonts w:ascii="Cambria Math" w:hAnsi="Cambria Math"/>
                        <w:sz w:val="28"/>
                        <w:szCs w:val="28"/>
                      </w:rPr>
                      <m:t>,</m:t>
                    </m:r>
                    <m:r>
                      <w:rPr>
                        <w:rFonts w:ascii="Cambria Math" w:hAnsi="Cambria Math" w:cs="Cambria Math" w:hint="cs"/>
                        <w:sz w:val="28"/>
                        <w:szCs w:val="28"/>
                        <w:cs/>
                      </w:rPr>
                      <m:t>j</m:t>
                    </m:r>
                  </m:sub>
                </m:sSub>
              </m:oMath>
            </m:oMathPara>
          </w:p>
        </w:tc>
        <w:tc>
          <w:tcPr>
            <w:tcW w:w="720" w:type="dxa"/>
          </w:tcPr>
          <w:p w14:paraId="01B468F9" w14:textId="77777777" w:rsidR="009E397D" w:rsidRPr="00077A80" w:rsidRDefault="009E397D" w:rsidP="003D172D">
            <w:pPr>
              <w:spacing w:before="60" w:after="60"/>
              <w:ind w:left="357"/>
              <w:rPr>
                <w:sz w:val="28"/>
                <w:szCs w:val="28"/>
                <w:cs/>
              </w:rPr>
            </w:pPr>
            <w:r w:rsidRPr="00077A80">
              <w:rPr>
                <w:rFonts w:hint="cs"/>
                <w:sz w:val="28"/>
                <w:szCs w:val="28"/>
                <w:cs/>
              </w:rPr>
              <w:t>=</w:t>
            </w:r>
          </w:p>
        </w:tc>
        <w:tc>
          <w:tcPr>
            <w:tcW w:w="6509" w:type="dxa"/>
          </w:tcPr>
          <w:p w14:paraId="012BD5C1" w14:textId="4E46594E" w:rsidR="009E397D" w:rsidRPr="00077A80" w:rsidRDefault="00032D3B" w:rsidP="003D172D">
            <w:pPr>
              <w:spacing w:before="60" w:after="60"/>
              <w:ind w:left="161"/>
              <w:jc w:val="thaiDistribute"/>
              <w:rPr>
                <w:cs/>
              </w:rPr>
            </w:pPr>
            <w:r w:rsidRPr="00032D3B">
              <w:t>Methane emission factor from peatland drainage for stratum j from project activities (</w:t>
            </w:r>
            <w:proofErr w:type="spellStart"/>
            <w:r w:rsidRPr="00032D3B">
              <w:t>tonnes</w:t>
            </w:r>
            <w:proofErr w:type="spellEnd"/>
            <w:r w:rsidRPr="00032D3B">
              <w:t xml:space="preserve"> of methane per rai per year). Standard IPCC values from Table </w:t>
            </w:r>
            <w:r w:rsidRPr="00032D3B">
              <w:rPr>
                <w:cs/>
              </w:rPr>
              <w:t xml:space="preserve">3.3 </w:t>
            </w:r>
            <w:r w:rsidRPr="00032D3B">
              <w:t xml:space="preserve">of the IPCC </w:t>
            </w:r>
            <w:r w:rsidRPr="00032D3B">
              <w:rPr>
                <w:cs/>
              </w:rPr>
              <w:t xml:space="preserve">2013 </w:t>
            </w:r>
            <w:r w:rsidRPr="00032D3B">
              <w:t xml:space="preserve">Wetlands Supplement, Chapter </w:t>
            </w:r>
            <w:r w:rsidRPr="00032D3B">
              <w:rPr>
                <w:cs/>
              </w:rPr>
              <w:t>3</w:t>
            </w:r>
            <w:r w:rsidRPr="00032D3B">
              <w:t>, may be used.</w:t>
            </w:r>
          </w:p>
        </w:tc>
      </w:tr>
      <w:tr w:rsidR="009E397D" w:rsidRPr="00077A80" w14:paraId="686D8B9D" w14:textId="77777777" w:rsidTr="000172BF">
        <w:tc>
          <w:tcPr>
            <w:tcW w:w="1843" w:type="dxa"/>
          </w:tcPr>
          <w:p w14:paraId="57206533" w14:textId="2BBAA8BB" w:rsidR="009E397D" w:rsidRPr="00077A80" w:rsidRDefault="00000000" w:rsidP="003D172D">
            <w:pPr>
              <w:spacing w:before="60" w:after="6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cs="Cambria Math"/>
                        <w:sz w:val="28"/>
                        <w:szCs w:val="28"/>
                      </w:rPr>
                      <m:t>PRJ,</m:t>
                    </m:r>
                    <m:r>
                      <w:rPr>
                        <w:rFonts w:ascii="Cambria Math" w:hAnsi="Cambria Math" w:cs="Cambria Math" w:hint="cs"/>
                        <w:sz w:val="28"/>
                        <w:szCs w:val="28"/>
                        <w:cs/>
                      </w:rPr>
                      <m:t>CH</m:t>
                    </m:r>
                    <m:r>
                      <w:rPr>
                        <w:rFonts w:ascii="Cambria Math" w:hAnsi="Cambria Math"/>
                        <w:sz w:val="28"/>
                        <w:szCs w:val="28"/>
                      </w:rPr>
                      <m:t>4,</m:t>
                    </m:r>
                    <m:r>
                      <w:rPr>
                        <w:rFonts w:ascii="Cambria Math" w:hAnsi="Cambria Math" w:cs="Cambria Math" w:hint="cs"/>
                        <w:sz w:val="28"/>
                        <w:szCs w:val="28"/>
                        <w:cs/>
                      </w:rPr>
                      <m:t>ditch</m:t>
                    </m:r>
                    <m:r>
                      <w:rPr>
                        <w:rFonts w:ascii="Cambria Math" w:hAnsi="Cambria Math"/>
                        <w:sz w:val="28"/>
                        <w:szCs w:val="28"/>
                      </w:rPr>
                      <m:t>,</m:t>
                    </m:r>
                    <m:r>
                      <w:rPr>
                        <w:rFonts w:ascii="Cambria Math" w:hAnsi="Cambria Math" w:cs="Cambria Math" w:hint="cs"/>
                        <w:sz w:val="28"/>
                        <w:szCs w:val="28"/>
                        <w:cs/>
                      </w:rPr>
                      <m:t>j</m:t>
                    </m:r>
                  </m:sub>
                </m:sSub>
              </m:oMath>
            </m:oMathPara>
          </w:p>
        </w:tc>
        <w:tc>
          <w:tcPr>
            <w:tcW w:w="720" w:type="dxa"/>
          </w:tcPr>
          <w:p w14:paraId="10D738A4" w14:textId="77777777" w:rsidR="009E397D" w:rsidRPr="00077A80" w:rsidRDefault="009E397D" w:rsidP="003D172D">
            <w:pPr>
              <w:spacing w:before="60" w:after="60"/>
              <w:ind w:left="357"/>
              <w:rPr>
                <w:sz w:val="28"/>
                <w:szCs w:val="28"/>
                <w:cs/>
              </w:rPr>
            </w:pPr>
            <w:r w:rsidRPr="00077A80">
              <w:rPr>
                <w:rFonts w:hint="cs"/>
                <w:sz w:val="28"/>
                <w:szCs w:val="28"/>
                <w:cs/>
              </w:rPr>
              <w:t>=</w:t>
            </w:r>
          </w:p>
        </w:tc>
        <w:tc>
          <w:tcPr>
            <w:tcW w:w="6509" w:type="dxa"/>
          </w:tcPr>
          <w:p w14:paraId="2BA4B2D6" w14:textId="526DA895" w:rsidR="009E397D" w:rsidRPr="00077A80" w:rsidRDefault="00032D3B" w:rsidP="003D172D">
            <w:pPr>
              <w:spacing w:before="60" w:after="60"/>
              <w:ind w:left="161"/>
              <w:jc w:val="thaiDistribute"/>
              <w:rPr>
                <w:cs/>
              </w:rPr>
            </w:pPr>
            <w:r w:rsidRPr="00032D3B">
              <w:t>Methane emission factor for watercourses (ditches/canals) from peatland drainage for stratum j from project activities (</w:t>
            </w:r>
            <w:proofErr w:type="spellStart"/>
            <w:r w:rsidRPr="00032D3B">
              <w:t>tonnes</w:t>
            </w:r>
            <w:proofErr w:type="spellEnd"/>
            <w:r w:rsidRPr="00032D3B">
              <w:t xml:space="preserve"> of methane per rai per year). Standard IPCC values from Table </w:t>
            </w:r>
            <w:r w:rsidRPr="00032D3B">
              <w:rPr>
                <w:cs/>
              </w:rPr>
              <w:t xml:space="preserve">2.4 </w:t>
            </w:r>
            <w:r w:rsidRPr="00032D3B">
              <w:t xml:space="preserve">of the IPCC </w:t>
            </w:r>
            <w:r w:rsidRPr="00032D3B">
              <w:rPr>
                <w:cs/>
              </w:rPr>
              <w:t xml:space="preserve">2013 </w:t>
            </w:r>
            <w:r w:rsidRPr="00032D3B">
              <w:t xml:space="preserve">Wetlands Supplement, Chapter </w:t>
            </w:r>
            <w:r w:rsidRPr="00032D3B">
              <w:rPr>
                <w:cs/>
              </w:rPr>
              <w:t>2</w:t>
            </w:r>
            <w:r w:rsidRPr="00032D3B">
              <w:t>, may be used.</w:t>
            </w:r>
          </w:p>
        </w:tc>
      </w:tr>
      <w:tr w:rsidR="009E397D" w:rsidRPr="00077A80" w14:paraId="7C8A7C56" w14:textId="77777777" w:rsidTr="000172BF">
        <w:tc>
          <w:tcPr>
            <w:tcW w:w="1843" w:type="dxa"/>
          </w:tcPr>
          <w:p w14:paraId="4D91F800" w14:textId="77777777" w:rsidR="009E397D" w:rsidRPr="00077A80" w:rsidRDefault="00000000" w:rsidP="003D172D">
            <w:pPr>
              <w:spacing w:before="60" w:after="60"/>
              <w:ind w:left="357"/>
            </w:pPr>
            <m:oMathPara>
              <m:oMath>
                <m:sSub>
                  <m:sSubPr>
                    <m:ctrlPr>
                      <w:rPr>
                        <w:rFonts w:ascii="Cambria Math" w:hAnsi="Cambria Math" w:hint="cs"/>
                        <w:i/>
                        <w:sz w:val="28"/>
                        <w:szCs w:val="28"/>
                      </w:rPr>
                    </m:ctrlPr>
                  </m:sSubPr>
                  <m:e>
                    <m:r>
                      <w:rPr>
                        <w:rFonts w:ascii="Cambria Math" w:hAnsi="Cambria Math" w:cs="Cambria Math" w:hint="cs"/>
                        <w:sz w:val="28"/>
                        <w:szCs w:val="28"/>
                        <w:cs/>
                      </w:rPr>
                      <m:t>GWP</m:t>
                    </m:r>
                  </m:e>
                  <m:sub>
                    <m:r>
                      <w:rPr>
                        <w:rFonts w:ascii="Cambria Math" w:hAnsi="Cambria Math" w:cs="Cambria Math" w:hint="cs"/>
                        <w:sz w:val="28"/>
                        <w:szCs w:val="28"/>
                        <w:cs/>
                      </w:rPr>
                      <m:t>CH</m:t>
                    </m:r>
                    <m:r>
                      <w:rPr>
                        <w:rFonts w:ascii="Cambria Math" w:hAnsi="Cambria Math"/>
                        <w:sz w:val="28"/>
                        <w:szCs w:val="28"/>
                      </w:rPr>
                      <m:t>4</m:t>
                    </m:r>
                  </m:sub>
                </m:sSub>
              </m:oMath>
            </m:oMathPara>
          </w:p>
        </w:tc>
        <w:tc>
          <w:tcPr>
            <w:tcW w:w="720" w:type="dxa"/>
          </w:tcPr>
          <w:p w14:paraId="73E3FC67" w14:textId="77777777" w:rsidR="009E397D" w:rsidRPr="00077A80" w:rsidRDefault="009E397D" w:rsidP="003D172D">
            <w:pPr>
              <w:spacing w:before="60" w:after="60"/>
              <w:ind w:left="357"/>
              <w:rPr>
                <w:cs/>
              </w:rPr>
            </w:pPr>
            <w:r w:rsidRPr="00077A80">
              <w:rPr>
                <w:rFonts w:hint="cs"/>
                <w:cs/>
              </w:rPr>
              <w:t>=</w:t>
            </w:r>
          </w:p>
        </w:tc>
        <w:tc>
          <w:tcPr>
            <w:tcW w:w="6509" w:type="dxa"/>
          </w:tcPr>
          <w:p w14:paraId="0C56E48C" w14:textId="14802D17" w:rsidR="009E397D" w:rsidRPr="00077A80" w:rsidRDefault="00032D3B" w:rsidP="003D172D">
            <w:pPr>
              <w:spacing w:before="60" w:after="60"/>
              <w:ind w:left="161"/>
              <w:jc w:val="thaiDistribute"/>
              <w:rPr>
                <w:cs/>
              </w:rPr>
            </w:pPr>
            <w:r w:rsidRPr="00032D3B">
              <w:t>Global Warming Potential of methane.</w:t>
            </w:r>
          </w:p>
        </w:tc>
      </w:tr>
    </w:tbl>
    <w:p w14:paraId="09AFFB53" w14:textId="77777777" w:rsidR="00FC5F7A" w:rsidRPr="00FC5F7A" w:rsidRDefault="00FC5F7A" w:rsidP="00FC5F7A"/>
    <w:p w14:paraId="40196E24" w14:textId="77777777" w:rsidR="00032D3B" w:rsidRDefault="00032D3B" w:rsidP="00032D3B">
      <w:pPr>
        <w:pStyle w:val="Heading2"/>
        <w:numPr>
          <w:ilvl w:val="3"/>
          <w:numId w:val="33"/>
        </w:numPr>
        <w:tabs>
          <w:tab w:val="left" w:pos="1843"/>
        </w:tabs>
        <w:spacing w:before="0" w:after="0"/>
        <w:ind w:hanging="229"/>
        <w:rPr>
          <w:rFonts w:cs="TH SarabunPSK"/>
          <w:b/>
          <w:bCs/>
          <w:color w:val="auto"/>
          <w:szCs w:val="32"/>
        </w:rPr>
      </w:pPr>
      <w:r w:rsidRPr="00032D3B">
        <w:rPr>
          <w:rFonts w:ascii="TH SarabunPSK" w:hAnsi="TH SarabunPSK" w:cs="TH SarabunPSK"/>
          <w:b/>
          <w:bCs/>
          <w:color w:val="auto"/>
          <w:szCs w:val="32"/>
        </w:rPr>
        <w:t>Calculation of Nitrous Oxide () Emissions from Peatland Drainage</w:t>
      </w:r>
      <w:r w:rsidR="009E397D" w:rsidRPr="00077A80">
        <w:rPr>
          <w:rFonts w:cs="TH SarabunPSK" w:hint="cs"/>
          <w:b/>
          <w:bCs/>
          <w:color w:val="auto"/>
          <w:szCs w:val="32"/>
          <w:cs/>
        </w:rPr>
        <w:t xml:space="preserve"> </w:t>
      </w:r>
    </w:p>
    <w:p w14:paraId="56F7494B" w14:textId="22499814" w:rsidR="009E397D" w:rsidRPr="00032D3B" w:rsidRDefault="00032D3B" w:rsidP="00032D3B">
      <w:pPr>
        <w:ind w:left="0" w:firstLine="851"/>
        <w:rPr>
          <w:b/>
          <w:bCs/>
        </w:rPr>
      </w:pPr>
      <w:r w:rsidRPr="00032D3B">
        <w:t>The annual nitrous oxide emissions resulting from peatland drainage can be calculated as follows:</w:t>
      </w:r>
    </w:p>
    <w:p w14:paraId="67C3A6CC" w14:textId="66377B35" w:rsidR="009E397D" w:rsidRPr="00077A80" w:rsidRDefault="00000000" w:rsidP="009E397D">
      <w:pPr>
        <w:spacing w:before="120" w:after="120"/>
        <w:ind w:left="0"/>
        <w:jc w:val="center"/>
        <w:rPr>
          <w:bCs/>
          <w:i/>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,Drain,N2O,t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hint="cs"/>
                  <w:sz w:val="28"/>
                  <w:szCs w:val="28"/>
                </w:rPr>
                <m:t>j=</m:t>
              </m:r>
              <m:r>
                <w:rPr>
                  <w:rFonts w:ascii="Cambria Math" w:hAnsi="Cambria Math"/>
                  <w:sz w:val="28"/>
                  <w:szCs w:val="28"/>
                </w:rPr>
                <m:t>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hint="cs"/>
                          <w:bCs/>
                          <w:i/>
                          <w:sz w:val="28"/>
                          <w:szCs w:val="28"/>
                        </w:rPr>
                      </m:ctrlPr>
                    </m:sSubPr>
                    <m:e>
                      <m:r>
                        <w:rPr>
                          <w:rFonts w:ascii="Cambria Math" w:hAnsi="Cambria Math" w:hint="cs"/>
                          <w:sz w:val="28"/>
                          <w:szCs w:val="28"/>
                        </w:rPr>
                        <m:t>A</m:t>
                      </m:r>
                    </m:e>
                    <m:sub>
                      <m:r>
                        <w:rPr>
                          <w:rFonts w:ascii="Cambria Math" w:hAnsi="Cambria Math"/>
                          <w:sz w:val="28"/>
                          <w:szCs w:val="28"/>
                        </w:rPr>
                        <m:t>PRJ</m:t>
                      </m:r>
                      <m:r>
                        <w:rPr>
                          <w:rFonts w:ascii="Cambria Math" w:hAnsi="Cambria Math" w:hint="cs"/>
                          <w:sz w:val="28"/>
                          <w:szCs w:val="28"/>
                        </w:rPr>
                        <m:t>,</m:t>
                      </m:r>
                      <m:r>
                        <w:rPr>
                          <w:rFonts w:ascii="Cambria Math" w:hAnsi="Cambria Math"/>
                          <w:sz w:val="28"/>
                          <w:szCs w:val="28"/>
                        </w:rPr>
                        <m:t>Peat</m:t>
                      </m:r>
                      <m:r>
                        <w:rPr>
                          <w:rFonts w:ascii="Cambria Math" w:hAnsi="Cambria Math" w:hint="cs"/>
                          <w:sz w:val="28"/>
                          <w:szCs w:val="28"/>
                        </w:rPr>
                        <m:t>Drain,j</m:t>
                      </m:r>
                      <m:r>
                        <w:rPr>
                          <w:rFonts w:ascii="Cambria Math" w:hAnsi="Cambria Math"/>
                          <w:sz w:val="28"/>
                          <w:szCs w:val="28"/>
                        </w:rPr>
                        <m:t>,t</m:t>
                      </m:r>
                    </m:sub>
                  </m:sSub>
                  <m:r>
                    <w:rPr>
                      <w:rFonts w:ascii="Cambria Math" w:hAnsi="Cambria Math"/>
                      <w:sz w:val="28"/>
                      <w:szCs w:val="28"/>
                    </w:rPr>
                    <m:t>×</m:t>
                  </m:r>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hint="cs"/>
                          <w:sz w:val="28"/>
                          <w:szCs w:val="28"/>
                        </w:rPr>
                        <m:t>N2O,j</m:t>
                      </m:r>
                    </m:sub>
                  </m:sSub>
                </m:e>
              </m:d>
              <m:r>
                <w:rPr>
                  <w:rFonts w:ascii="Cambria Math" w:hAnsi="Cambria Math"/>
                  <w:sz w:val="28"/>
                  <w:szCs w:val="28"/>
                </w:rPr>
                <m:t>×</m:t>
              </m:r>
              <m:sSub>
                <m:sSubPr>
                  <m:ctrlPr>
                    <w:rPr>
                      <w:rFonts w:ascii="Cambria Math" w:hAnsi="Cambria Math" w:hint="cs"/>
                      <w:bCs/>
                      <w:i/>
                      <w:sz w:val="28"/>
                      <w:szCs w:val="28"/>
                    </w:rPr>
                  </m:ctrlPr>
                </m:sSubPr>
                <m:e>
                  <m:r>
                    <w:rPr>
                      <w:rFonts w:ascii="Cambria Math" w:hAnsi="Cambria Math" w:hint="cs"/>
                      <w:sz w:val="28"/>
                      <w:szCs w:val="28"/>
                    </w:rPr>
                    <m:t>GWP</m:t>
                  </m:r>
                </m:e>
                <m:sub>
                  <m:r>
                    <w:rPr>
                      <w:rFonts w:ascii="Cambria Math" w:hAnsi="Cambria Math" w:hint="cs"/>
                      <w:sz w:val="28"/>
                      <w:szCs w:val="28"/>
                    </w:rPr>
                    <m:t>N2O</m:t>
                  </m:r>
                </m:sub>
              </m:sSub>
            </m:e>
          </m:nary>
        </m:oMath>
      </m:oMathPara>
    </w:p>
    <w:p w14:paraId="57E2D72B" w14:textId="77777777" w:rsidR="009E397D" w:rsidRPr="00077A80" w:rsidRDefault="009E397D" w:rsidP="009E397D">
      <w:pPr>
        <w:spacing w:before="120" w:after="120"/>
        <w:ind w:left="0"/>
      </w:pPr>
      <w:r w:rsidRPr="00077A80">
        <w:rPr>
          <w:rFonts w:hint="cs"/>
          <w:cs/>
        </w:rPr>
        <w:t>เมื่อ</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567"/>
        <w:gridCol w:w="6662"/>
      </w:tblGrid>
      <w:tr w:rsidR="009E397D" w:rsidRPr="00077A80" w14:paraId="3226FCFE" w14:textId="77777777" w:rsidTr="000172BF">
        <w:tc>
          <w:tcPr>
            <w:tcW w:w="1985" w:type="dxa"/>
          </w:tcPr>
          <w:p w14:paraId="34657E83" w14:textId="77777777" w:rsidR="009E397D" w:rsidRPr="003E7089" w:rsidRDefault="00000000" w:rsidP="003D172D">
            <w:pPr>
              <w:spacing w:before="60"/>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,Drain,N2O,t</m:t>
                    </m:r>
                  </m:sub>
                </m:sSub>
              </m:oMath>
            </m:oMathPara>
          </w:p>
        </w:tc>
        <w:tc>
          <w:tcPr>
            <w:tcW w:w="567" w:type="dxa"/>
          </w:tcPr>
          <w:p w14:paraId="34B34507" w14:textId="77777777" w:rsidR="009E397D" w:rsidRPr="00077A80" w:rsidRDefault="009E397D" w:rsidP="003D172D">
            <w:pPr>
              <w:spacing w:before="60"/>
              <w:rPr>
                <w:cs/>
              </w:rPr>
            </w:pPr>
            <w:r w:rsidRPr="00077A80">
              <w:rPr>
                <w:rFonts w:hint="cs"/>
                <w:cs/>
              </w:rPr>
              <w:t>=</w:t>
            </w:r>
          </w:p>
        </w:tc>
        <w:tc>
          <w:tcPr>
            <w:tcW w:w="6662" w:type="dxa"/>
          </w:tcPr>
          <w:p w14:paraId="5C6BE46C" w14:textId="1636411E" w:rsidR="009E397D" w:rsidRPr="00077A80" w:rsidRDefault="00032D3B" w:rsidP="003D172D">
            <w:pPr>
              <w:spacing w:before="60"/>
              <w:ind w:left="178"/>
              <w:jc w:val="thaiDistribute"/>
              <w:rPr>
                <w:cs/>
              </w:rPr>
            </w:pPr>
            <w:r w:rsidRPr="00032D3B">
              <w:t>Annual nitrous oxide emissions resulting from peatland drainage in project activities in year t (</w:t>
            </w:r>
            <w:proofErr w:type="spellStart"/>
            <w:r w:rsidRPr="00032D3B">
              <w:t>tonnes</w:t>
            </w:r>
            <w:proofErr w:type="spellEnd"/>
            <w:r w:rsidRPr="00032D3B">
              <w:t xml:space="preserve"> of carbon dioxide equivalent).</w:t>
            </w:r>
          </w:p>
        </w:tc>
      </w:tr>
      <w:tr w:rsidR="009E397D" w:rsidRPr="00077A80" w14:paraId="3087D367" w14:textId="77777777" w:rsidTr="000172BF">
        <w:tc>
          <w:tcPr>
            <w:tcW w:w="1985" w:type="dxa"/>
          </w:tcPr>
          <w:p w14:paraId="1CC47C7C" w14:textId="77777777" w:rsidR="009E397D" w:rsidRPr="003E7089" w:rsidRDefault="00000000" w:rsidP="003D172D">
            <w:pPr>
              <w:spacing w:before="60"/>
              <w:rPr>
                <w:i/>
                <w:sz w:val="28"/>
                <w:szCs w:val="28"/>
              </w:rPr>
            </w:pPr>
            <m:oMathPara>
              <m:oMath>
                <m:sSub>
                  <m:sSubPr>
                    <m:ctrlPr>
                      <w:rPr>
                        <w:rFonts w:ascii="Cambria Math" w:hAnsi="Cambria Math" w:hint="cs"/>
                        <w:bCs/>
                        <w:i/>
                        <w:sz w:val="28"/>
                        <w:szCs w:val="28"/>
                      </w:rPr>
                    </m:ctrlPr>
                  </m:sSubPr>
                  <m:e>
                    <m:r>
                      <w:rPr>
                        <w:rFonts w:ascii="Cambria Math" w:hAnsi="Cambria Math"/>
                        <w:sz w:val="28"/>
                        <w:szCs w:val="28"/>
                      </w:rPr>
                      <m:t>A</m:t>
                    </m:r>
                  </m:e>
                  <m:sub>
                    <m:r>
                      <w:rPr>
                        <w:rFonts w:ascii="Cambria Math" w:hAnsi="Cambria Math"/>
                        <w:sz w:val="28"/>
                        <w:szCs w:val="28"/>
                      </w:rPr>
                      <m:t>PRJ,PeatDrain,j,t</m:t>
                    </m:r>
                  </m:sub>
                </m:sSub>
              </m:oMath>
            </m:oMathPara>
          </w:p>
        </w:tc>
        <w:tc>
          <w:tcPr>
            <w:tcW w:w="567" w:type="dxa"/>
          </w:tcPr>
          <w:p w14:paraId="38E85D37" w14:textId="77777777" w:rsidR="009E397D" w:rsidRPr="00077A80" w:rsidRDefault="009E397D" w:rsidP="003D172D">
            <w:pPr>
              <w:spacing w:before="60"/>
              <w:rPr>
                <w:cs/>
              </w:rPr>
            </w:pPr>
            <w:r w:rsidRPr="00077A80">
              <w:rPr>
                <w:rFonts w:hint="cs"/>
                <w:cs/>
              </w:rPr>
              <w:t>=</w:t>
            </w:r>
          </w:p>
        </w:tc>
        <w:tc>
          <w:tcPr>
            <w:tcW w:w="6662" w:type="dxa"/>
          </w:tcPr>
          <w:p w14:paraId="454CDB5A" w14:textId="3A709730" w:rsidR="009E397D" w:rsidRPr="00077A80" w:rsidRDefault="00032D3B" w:rsidP="003D172D">
            <w:pPr>
              <w:spacing w:before="60"/>
              <w:ind w:left="178"/>
              <w:jc w:val="thaiDistribute"/>
              <w:rPr>
                <w:cs/>
              </w:rPr>
            </w:pPr>
            <w:r w:rsidRPr="00032D3B">
              <w:t>Peatland area with drainage for stratum j from project activities in year t (rai).</w:t>
            </w:r>
          </w:p>
        </w:tc>
      </w:tr>
      <w:tr w:rsidR="009E397D" w:rsidRPr="00077A80" w14:paraId="76353B65" w14:textId="77777777" w:rsidTr="000172BF">
        <w:tc>
          <w:tcPr>
            <w:tcW w:w="1985" w:type="dxa"/>
          </w:tcPr>
          <w:p w14:paraId="65C5E9BC" w14:textId="77777777" w:rsidR="009E397D" w:rsidRPr="003E7089" w:rsidRDefault="00000000" w:rsidP="003D172D">
            <w:pPr>
              <w:spacing w:before="60"/>
              <w:rPr>
                <w:sz w:val="28"/>
                <w:szCs w:val="28"/>
              </w:rPr>
            </w:pPr>
            <m:oMathPara>
              <m:oMath>
                <m:sSub>
                  <m:sSubPr>
                    <m:ctrlPr>
                      <w:rPr>
                        <w:rFonts w:ascii="Cambria Math" w:hAnsi="Cambria Math" w:hint="cs"/>
                        <w:bCs/>
                        <w:i/>
                        <w:sz w:val="28"/>
                        <w:szCs w:val="28"/>
                      </w:rPr>
                    </m:ctrlPr>
                  </m:sSubPr>
                  <m:e>
                    <m:r>
                      <w:rPr>
                        <w:rFonts w:ascii="Cambria Math" w:hAnsi="Cambria Math"/>
                        <w:sz w:val="28"/>
                        <w:szCs w:val="28"/>
                      </w:rPr>
                      <m:t>EF</m:t>
                    </m:r>
                  </m:e>
                  <m:sub>
                    <m:r>
                      <w:rPr>
                        <w:rFonts w:ascii="Cambria Math" w:hAnsi="Cambria Math"/>
                        <w:sz w:val="28"/>
                        <w:szCs w:val="28"/>
                      </w:rPr>
                      <m:t>N2O,j</m:t>
                    </m:r>
                  </m:sub>
                </m:sSub>
              </m:oMath>
            </m:oMathPara>
          </w:p>
        </w:tc>
        <w:tc>
          <w:tcPr>
            <w:tcW w:w="567" w:type="dxa"/>
          </w:tcPr>
          <w:p w14:paraId="74A4D0E6" w14:textId="77777777" w:rsidR="009E397D" w:rsidRPr="00077A80" w:rsidRDefault="009E397D" w:rsidP="003D172D">
            <w:pPr>
              <w:spacing w:before="60"/>
              <w:rPr>
                <w:cs/>
              </w:rPr>
            </w:pPr>
            <w:r w:rsidRPr="00077A80">
              <w:rPr>
                <w:rFonts w:hint="cs"/>
                <w:cs/>
              </w:rPr>
              <w:t>=</w:t>
            </w:r>
          </w:p>
        </w:tc>
        <w:tc>
          <w:tcPr>
            <w:tcW w:w="6662" w:type="dxa"/>
          </w:tcPr>
          <w:p w14:paraId="71EEEE34" w14:textId="6CC75866" w:rsidR="009E397D" w:rsidRPr="00077A80" w:rsidRDefault="00032D3B" w:rsidP="003D172D">
            <w:pPr>
              <w:spacing w:before="60"/>
              <w:ind w:left="178"/>
              <w:jc w:val="thaiDistribute"/>
              <w:rPr>
                <w:cs/>
              </w:rPr>
            </w:pPr>
            <w:r w:rsidRPr="00032D3B">
              <w:t>Nitrous oxide emission factor from peatland drainage for stratum j in the project scenario (</w:t>
            </w:r>
            <w:proofErr w:type="spellStart"/>
            <w:r w:rsidRPr="00032D3B">
              <w:t>tonnes</w:t>
            </w:r>
            <w:proofErr w:type="spellEnd"/>
            <w:r w:rsidRPr="00032D3B">
              <w:t xml:space="preserve"> of nitrous oxide per rai per year). Standard IPCC values from Table </w:t>
            </w:r>
            <w:r w:rsidRPr="00032D3B">
              <w:rPr>
                <w:cs/>
              </w:rPr>
              <w:t xml:space="preserve">2.5 </w:t>
            </w:r>
            <w:r w:rsidRPr="00032D3B">
              <w:t xml:space="preserve">of the IPCC </w:t>
            </w:r>
            <w:r w:rsidRPr="00032D3B">
              <w:rPr>
                <w:cs/>
              </w:rPr>
              <w:t xml:space="preserve">2013 </w:t>
            </w:r>
            <w:r w:rsidRPr="00032D3B">
              <w:t xml:space="preserve">Wetlands Supplement to the </w:t>
            </w:r>
            <w:r w:rsidRPr="00032D3B">
              <w:rPr>
                <w:cs/>
              </w:rPr>
              <w:t xml:space="preserve">2006 </w:t>
            </w:r>
            <w:r w:rsidRPr="00032D3B">
              <w:t xml:space="preserve">Guidelines for National Greenhouse Gas Inventories, Chapter </w:t>
            </w:r>
            <w:r w:rsidRPr="00032D3B">
              <w:rPr>
                <w:cs/>
              </w:rPr>
              <w:t>2</w:t>
            </w:r>
            <w:r w:rsidRPr="00032D3B">
              <w:t>, may be used.</w:t>
            </w:r>
          </w:p>
        </w:tc>
      </w:tr>
      <w:tr w:rsidR="009E397D" w:rsidRPr="00077A80" w14:paraId="77D4C535" w14:textId="77777777" w:rsidTr="000172BF">
        <w:tc>
          <w:tcPr>
            <w:tcW w:w="1985" w:type="dxa"/>
          </w:tcPr>
          <w:p w14:paraId="7334914B" w14:textId="77777777" w:rsidR="009E397D" w:rsidRPr="00077A80" w:rsidRDefault="00000000" w:rsidP="003D172D">
            <w:pPr>
              <w:spacing w:before="60"/>
            </w:pPr>
            <m:oMathPara>
              <m:oMath>
                <m:sSub>
                  <m:sSubPr>
                    <m:ctrlPr>
                      <w:rPr>
                        <w:rFonts w:ascii="Cambria Math" w:hAnsi="Cambria Math" w:hint="cs"/>
                        <w:i/>
                        <w:sz w:val="28"/>
                        <w:szCs w:val="28"/>
                      </w:rPr>
                    </m:ctrlPr>
                  </m:sSubPr>
                  <m:e>
                    <m:r>
                      <w:rPr>
                        <w:rFonts w:ascii="Cambria Math" w:hAnsi="Cambria Math" w:cs="Cambria Math" w:hint="cs"/>
                        <w:sz w:val="28"/>
                        <w:szCs w:val="28"/>
                        <w:cs/>
                      </w:rPr>
                      <m:t>GWP</m:t>
                    </m:r>
                  </m:e>
                  <m:sub>
                    <m:r>
                      <w:rPr>
                        <w:rFonts w:ascii="Cambria Math" w:hAnsi="Cambria Math" w:cs="Cambria Math" w:hint="cs"/>
                        <w:sz w:val="28"/>
                        <w:szCs w:val="28"/>
                        <w:cs/>
                      </w:rPr>
                      <m:t>N</m:t>
                    </m:r>
                    <m:r>
                      <w:rPr>
                        <w:rFonts w:ascii="Cambria Math" w:hAnsi="Cambria Math"/>
                        <w:sz w:val="28"/>
                        <w:szCs w:val="28"/>
                      </w:rPr>
                      <m:t>2</m:t>
                    </m:r>
                    <m:r>
                      <w:rPr>
                        <w:rFonts w:ascii="Cambria Math" w:hAnsi="Cambria Math" w:cs="Cambria Math" w:hint="cs"/>
                        <w:sz w:val="28"/>
                        <w:szCs w:val="28"/>
                        <w:cs/>
                      </w:rPr>
                      <m:t>O</m:t>
                    </m:r>
                  </m:sub>
                </m:sSub>
              </m:oMath>
            </m:oMathPara>
          </w:p>
        </w:tc>
        <w:tc>
          <w:tcPr>
            <w:tcW w:w="567" w:type="dxa"/>
          </w:tcPr>
          <w:p w14:paraId="42B6D0F9" w14:textId="77777777" w:rsidR="009E397D" w:rsidRPr="00077A80" w:rsidRDefault="009E397D" w:rsidP="003D172D">
            <w:pPr>
              <w:spacing w:before="60"/>
              <w:rPr>
                <w:cs/>
              </w:rPr>
            </w:pPr>
            <w:r w:rsidRPr="00077A80">
              <w:rPr>
                <w:rFonts w:hint="cs"/>
                <w:cs/>
              </w:rPr>
              <w:t>=</w:t>
            </w:r>
          </w:p>
        </w:tc>
        <w:tc>
          <w:tcPr>
            <w:tcW w:w="6662" w:type="dxa"/>
          </w:tcPr>
          <w:p w14:paraId="7A7BBB7E" w14:textId="5C17C4A0" w:rsidR="009E397D" w:rsidRPr="00077A80" w:rsidRDefault="00032D3B" w:rsidP="003D172D">
            <w:pPr>
              <w:spacing w:before="60"/>
              <w:ind w:left="178"/>
              <w:jc w:val="thaiDistribute"/>
              <w:rPr>
                <w:cs/>
              </w:rPr>
            </w:pPr>
            <w:r w:rsidRPr="00032D3B">
              <w:t>Global Warming Potential of nitrous oxide.</w:t>
            </w:r>
          </w:p>
        </w:tc>
      </w:tr>
    </w:tbl>
    <w:p w14:paraId="51C2FD35" w14:textId="329A284C" w:rsidR="009E397D" w:rsidRPr="00077A80" w:rsidRDefault="00316BA8" w:rsidP="003D172D">
      <w:pPr>
        <w:spacing w:before="120"/>
        <w:ind w:left="708" w:firstLine="720"/>
        <w:jc w:val="thaiDistribute"/>
      </w:pPr>
      <w:r w:rsidRPr="00316BA8">
        <w:rPr>
          <w:cs/>
        </w:rPr>
        <w:lastRenderedPageBreak/>
        <w:t xml:space="preserve"> </w:t>
      </w:r>
    </w:p>
    <w:p w14:paraId="497B5428" w14:textId="776A55D8" w:rsidR="003E7089" w:rsidRPr="00032D3B" w:rsidRDefault="00032D3B">
      <w:pPr>
        <w:pStyle w:val="Heading2"/>
        <w:numPr>
          <w:ilvl w:val="2"/>
          <w:numId w:val="33"/>
        </w:numPr>
        <w:spacing w:before="0" w:after="0"/>
        <w:rPr>
          <w:rFonts w:ascii="TH SarabunPSK" w:hAnsi="TH SarabunPSK" w:cs="TH SarabunPSK"/>
          <w:b/>
          <w:bCs/>
          <w:color w:val="auto"/>
          <w:szCs w:val="32"/>
        </w:rPr>
      </w:pPr>
      <w:r w:rsidRPr="00032D3B">
        <w:rPr>
          <w:rFonts w:ascii="TH SarabunPSK" w:hAnsi="TH SarabunPSK" w:cs="TH SarabunPSK"/>
          <w:b/>
          <w:bCs/>
          <w:color w:val="auto"/>
          <w:szCs w:val="32"/>
        </w:rPr>
        <w:t>Calculation of Greenhouse Gas Emissions from Dissolved Organic Carbon (DOC) resulting from Peatland Drainage</w:t>
      </w:r>
    </w:p>
    <w:p w14:paraId="4078CE3E" w14:textId="089E43B1" w:rsidR="009E397D" w:rsidRPr="00077A80" w:rsidRDefault="00032D3B" w:rsidP="00032D3B">
      <w:pPr>
        <w:ind w:left="0" w:firstLine="709"/>
        <w:rPr>
          <w:b/>
          <w:bCs/>
        </w:rPr>
      </w:pPr>
      <w:r w:rsidRPr="00032D3B">
        <w:t>Calculating greenhouse gas emissions from dissolved organic carbon leached from peatlands due to drainage is a critical component of environmental impact assessment and is calculated as follows:</w:t>
      </w:r>
    </w:p>
    <w:p w14:paraId="758D0141" w14:textId="61CAE8B5" w:rsidR="009E397D" w:rsidRPr="003E7089" w:rsidRDefault="00000000" w:rsidP="009E397D">
      <w:pPr>
        <w:spacing w:before="120"/>
        <w:ind w:firstLine="720"/>
        <w:jc w:val="thaiDistribute"/>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,DOC,t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hint="cs"/>
                  <w:sz w:val="28"/>
                  <w:szCs w:val="28"/>
                </w:rPr>
                <m:t>j=</m:t>
              </m:r>
              <m:r>
                <w:rPr>
                  <w:rFonts w:ascii="Cambria Math" w:hAnsi="Cambria Math"/>
                  <w:sz w:val="28"/>
                  <w:szCs w:val="28"/>
                </w:rPr>
                <m:t>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PRJ,PeatDrain,j,t</m:t>
                      </m:r>
                    </m:sub>
                  </m:sSub>
                  <m:r>
                    <w:rPr>
                      <w:rFonts w:ascii="Cambria Math" w:hAnsi="Cambria Math" w:hint="cs"/>
                      <w:sz w:val="28"/>
                      <w:szCs w:val="28"/>
                    </w:rPr>
                    <m:t>∙</m:t>
                  </m:r>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sz w:val="28"/>
                          <w:szCs w:val="28"/>
                        </w:rPr>
                        <m:t>PRJ</m:t>
                      </m:r>
                      <m:r>
                        <w:rPr>
                          <w:rFonts w:ascii="Cambria Math" w:hAnsi="Cambria Math" w:hint="cs"/>
                          <w:sz w:val="28"/>
                          <w:szCs w:val="28"/>
                        </w:rPr>
                        <m:t>,DOC</m:t>
                      </m:r>
                      <m:r>
                        <w:rPr>
                          <w:rFonts w:ascii="Cambria Math" w:hAnsi="Cambria Math"/>
                          <w:sz w:val="28"/>
                          <w:szCs w:val="28"/>
                        </w:rPr>
                        <m:t>_Drained</m:t>
                      </m:r>
                      <m:r>
                        <w:rPr>
                          <w:rFonts w:ascii="Cambria Math" w:hAnsi="Cambria Math" w:hint="cs"/>
                          <w:sz w:val="28"/>
                          <w:szCs w:val="28"/>
                        </w:rPr>
                        <m:t>,j</m:t>
                      </m:r>
                    </m:sub>
                  </m:sSub>
                </m:e>
              </m:d>
            </m:e>
          </m:nary>
        </m:oMath>
      </m:oMathPara>
    </w:p>
    <w:p w14:paraId="2BA059D0" w14:textId="54EEEC09" w:rsidR="009E397D" w:rsidRPr="00077A80" w:rsidRDefault="00032D3B" w:rsidP="009E397D">
      <w:pPr>
        <w:ind w:firstLine="720"/>
      </w:pPr>
      <w:r>
        <w:t>Where:</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09"/>
        <w:gridCol w:w="5953"/>
      </w:tblGrid>
      <w:tr w:rsidR="009E397D" w:rsidRPr="00077A80" w14:paraId="244AB52E" w14:textId="77777777" w:rsidTr="003D172D">
        <w:tc>
          <w:tcPr>
            <w:tcW w:w="2694" w:type="dxa"/>
          </w:tcPr>
          <w:p w14:paraId="41A25981" w14:textId="77777777" w:rsidR="009E397D" w:rsidRPr="00077A80" w:rsidRDefault="00000000" w:rsidP="003D172D">
            <w:pPr>
              <w:spacing w:before="60"/>
            </w:pPr>
            <m:oMathPara>
              <m:oMath>
                <m:sSub>
                  <m:sSubPr>
                    <m:ctrlPr>
                      <w:rPr>
                        <w:rFonts w:ascii="Cambria Math" w:hAnsi="Cambria Math" w:hint="cs"/>
                        <w:i/>
                      </w:rPr>
                    </m:ctrlPr>
                  </m:sSubPr>
                  <m:e>
                    <m:r>
                      <w:rPr>
                        <w:rFonts w:ascii="Cambria Math" w:hAnsi="Cambria Math" w:cs="Cambria Math" w:hint="cs"/>
                        <w:cs/>
                      </w:rPr>
                      <m:t>E</m:t>
                    </m:r>
                  </m:e>
                  <m:sub>
                    <m:r>
                      <w:rPr>
                        <w:rFonts w:ascii="Cambria Math" w:hAnsi="Cambria Math"/>
                      </w:rPr>
                      <m:t>PRJ</m:t>
                    </m:r>
                    <m:r>
                      <w:rPr>
                        <w:rFonts w:ascii="Cambria Math" w:hAnsi="Cambria Math" w:hint="cs"/>
                      </w:rPr>
                      <m:t>,</m:t>
                    </m:r>
                    <m:r>
                      <w:rPr>
                        <w:rFonts w:ascii="Cambria Math" w:hAnsi="Cambria Math" w:cs="Cambria Math" w:hint="cs"/>
                        <w:cs/>
                      </w:rPr>
                      <m:t>DOC</m:t>
                    </m:r>
                    <m:r>
                      <w:rPr>
                        <w:rFonts w:ascii="Cambria Math" w:hAnsi="Cambria Math" w:hint="cs"/>
                      </w:rPr>
                      <m:t>,</m:t>
                    </m:r>
                    <m:r>
                      <w:rPr>
                        <w:rFonts w:ascii="Cambria Math" w:hAnsi="Cambria Math" w:cs="Cambria Math" w:hint="cs"/>
                        <w:cs/>
                      </w:rPr>
                      <m:t>t</m:t>
                    </m:r>
                  </m:sub>
                </m:sSub>
              </m:oMath>
            </m:oMathPara>
          </w:p>
        </w:tc>
        <w:tc>
          <w:tcPr>
            <w:tcW w:w="709" w:type="dxa"/>
          </w:tcPr>
          <w:p w14:paraId="0C5074A5" w14:textId="77777777" w:rsidR="009E397D" w:rsidRPr="00077A80" w:rsidRDefault="009E397D" w:rsidP="003D172D">
            <w:pPr>
              <w:spacing w:before="60"/>
              <w:ind w:left="175"/>
              <w:rPr>
                <w:cs/>
              </w:rPr>
            </w:pPr>
            <w:r w:rsidRPr="00077A80">
              <w:rPr>
                <w:rFonts w:hint="cs"/>
                <w:cs/>
              </w:rPr>
              <w:t>=</w:t>
            </w:r>
          </w:p>
        </w:tc>
        <w:tc>
          <w:tcPr>
            <w:tcW w:w="5953" w:type="dxa"/>
          </w:tcPr>
          <w:p w14:paraId="05979C10" w14:textId="48D4BF0C" w:rsidR="009E397D" w:rsidRPr="00077A80" w:rsidRDefault="00032D3B" w:rsidP="003D172D">
            <w:pPr>
              <w:spacing w:before="60"/>
              <w:ind w:left="172"/>
              <w:jc w:val="thaiDistribute"/>
              <w:rPr>
                <w:cs/>
              </w:rPr>
            </w:pPr>
            <w:r w:rsidRPr="00032D3B">
              <w:t>Quantity of greenhouse gas emissions from dissolved organic carbon resulting from peatland drainage in project activities in year t (</w:t>
            </w:r>
            <w:proofErr w:type="spellStart"/>
            <w:r w:rsidRPr="00032D3B">
              <w:t>tonnes</w:t>
            </w:r>
            <w:proofErr w:type="spellEnd"/>
            <w:r w:rsidRPr="00032D3B">
              <w:t xml:space="preserve"> of carbon dioxide equivalent).</w:t>
            </w:r>
          </w:p>
        </w:tc>
      </w:tr>
      <w:tr w:rsidR="009E397D" w:rsidRPr="00077A80" w14:paraId="03EB45C8" w14:textId="77777777" w:rsidTr="003D172D">
        <w:tc>
          <w:tcPr>
            <w:tcW w:w="2694" w:type="dxa"/>
          </w:tcPr>
          <w:p w14:paraId="6115755C" w14:textId="0420A900" w:rsidR="009E397D" w:rsidRPr="00077A80" w:rsidRDefault="00000000" w:rsidP="003D172D">
            <w:pPr>
              <w:spacing w:before="60"/>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PRJ,PeatDrain,j,t</m:t>
                    </m:r>
                  </m:sub>
                </m:sSub>
              </m:oMath>
            </m:oMathPara>
          </w:p>
        </w:tc>
        <w:tc>
          <w:tcPr>
            <w:tcW w:w="709" w:type="dxa"/>
          </w:tcPr>
          <w:p w14:paraId="0F44277C" w14:textId="77777777" w:rsidR="009E397D" w:rsidRPr="00077A80" w:rsidRDefault="009E397D" w:rsidP="003D172D">
            <w:pPr>
              <w:spacing w:before="60"/>
              <w:ind w:left="175"/>
              <w:rPr>
                <w:cs/>
              </w:rPr>
            </w:pPr>
            <w:r w:rsidRPr="00077A80">
              <w:rPr>
                <w:rFonts w:hint="cs"/>
                <w:cs/>
              </w:rPr>
              <w:t>=</w:t>
            </w:r>
          </w:p>
        </w:tc>
        <w:tc>
          <w:tcPr>
            <w:tcW w:w="5953" w:type="dxa"/>
          </w:tcPr>
          <w:p w14:paraId="44AB8A73" w14:textId="0BE90745" w:rsidR="009E397D" w:rsidRPr="00077A80" w:rsidRDefault="00032D3B" w:rsidP="003D172D">
            <w:pPr>
              <w:spacing w:before="60"/>
              <w:ind w:left="172"/>
              <w:jc w:val="thaiDistribute"/>
              <w:rPr>
                <w:cs/>
              </w:rPr>
            </w:pPr>
            <w:r w:rsidRPr="00032D3B">
              <w:t>Area where drainage occurs from peatland for stratum j from project activities in year t (rai).</w:t>
            </w:r>
          </w:p>
        </w:tc>
      </w:tr>
      <w:tr w:rsidR="009E397D" w:rsidRPr="00077A80" w14:paraId="6E42092B" w14:textId="77777777" w:rsidTr="003D172D">
        <w:tc>
          <w:tcPr>
            <w:tcW w:w="2694" w:type="dxa"/>
          </w:tcPr>
          <w:p w14:paraId="73E0C1A0" w14:textId="0206D292" w:rsidR="009E397D" w:rsidRPr="00077A80" w:rsidRDefault="00000000" w:rsidP="003D172D">
            <w:pPr>
              <w:spacing w:before="60"/>
            </w:pPr>
            <m:oMathPara>
              <m:oMath>
                <m:sSub>
                  <m:sSubPr>
                    <m:ctrlPr>
                      <w:rPr>
                        <w:rFonts w:ascii="Cambria Math" w:hAnsi="Cambria Math" w:hint="cs"/>
                        <w:i/>
                      </w:rPr>
                    </m:ctrlPr>
                  </m:sSubPr>
                  <m:e>
                    <m:r>
                      <w:rPr>
                        <w:rFonts w:ascii="Cambria Math" w:hAnsi="Cambria Math" w:cs="Cambria Math" w:hint="cs"/>
                        <w:cs/>
                      </w:rPr>
                      <m:t>EF</m:t>
                    </m:r>
                  </m:e>
                  <m:sub>
                    <m:r>
                      <w:rPr>
                        <w:rFonts w:ascii="Cambria Math" w:hAnsi="Cambria Math"/>
                      </w:rPr>
                      <m:t>PRJ,</m:t>
                    </m:r>
                    <m:r>
                      <w:rPr>
                        <w:rFonts w:ascii="Cambria Math" w:hAnsi="Cambria Math" w:cs="Cambria Math" w:hint="cs"/>
                        <w:cs/>
                      </w:rPr>
                      <m:t>DOC</m:t>
                    </m:r>
                    <m:r>
                      <w:rPr>
                        <w:rFonts w:ascii="Cambria Math" w:hAnsi="Cambria Math" w:cs="Cambria Math"/>
                      </w:rPr>
                      <m:t>_Drained</m:t>
                    </m:r>
                    <m:r>
                      <w:rPr>
                        <w:rFonts w:ascii="Cambria Math" w:hAnsi="Cambria Math"/>
                      </w:rPr>
                      <m:t>,</m:t>
                    </m:r>
                    <m:r>
                      <w:rPr>
                        <w:rFonts w:ascii="Cambria Math" w:hAnsi="Cambria Math" w:cs="Cambria Math" w:hint="cs"/>
                        <w:cs/>
                      </w:rPr>
                      <m:t>j</m:t>
                    </m:r>
                  </m:sub>
                </m:sSub>
              </m:oMath>
            </m:oMathPara>
          </w:p>
        </w:tc>
        <w:tc>
          <w:tcPr>
            <w:tcW w:w="709" w:type="dxa"/>
          </w:tcPr>
          <w:p w14:paraId="10710B44" w14:textId="77777777" w:rsidR="009E397D" w:rsidRPr="00077A80" w:rsidRDefault="009E397D" w:rsidP="003D172D">
            <w:pPr>
              <w:spacing w:before="60"/>
              <w:ind w:left="175"/>
              <w:rPr>
                <w:cs/>
              </w:rPr>
            </w:pPr>
            <w:r w:rsidRPr="00077A80">
              <w:rPr>
                <w:rFonts w:hint="cs"/>
                <w:cs/>
              </w:rPr>
              <w:t>=</w:t>
            </w:r>
          </w:p>
        </w:tc>
        <w:tc>
          <w:tcPr>
            <w:tcW w:w="5953" w:type="dxa"/>
          </w:tcPr>
          <w:p w14:paraId="5BC9F828" w14:textId="3D85FC22" w:rsidR="009E397D" w:rsidRPr="00077A80" w:rsidRDefault="00032D3B" w:rsidP="003D172D">
            <w:pPr>
              <w:spacing w:before="60"/>
              <w:ind w:left="172"/>
              <w:jc w:val="thaiDistribute"/>
              <w:rPr>
                <w:cs/>
              </w:rPr>
            </w:pPr>
            <w:r w:rsidRPr="00032D3B">
              <w:t>Carbon dioxide emission factor from dissolved organic carbon leached from peatlands due to drainage for stratum j from project activities (</w:t>
            </w:r>
            <w:proofErr w:type="spellStart"/>
            <w:r w:rsidRPr="00032D3B">
              <w:t>tonnes</w:t>
            </w:r>
            <w:proofErr w:type="spellEnd"/>
            <w:r w:rsidRPr="00032D3B">
              <w:t xml:space="preserve"> of carbon dioxide equivalent per rai per year). Standard IPCC values from Table </w:t>
            </w:r>
            <w:r w:rsidRPr="00032D3B">
              <w:rPr>
                <w:cs/>
              </w:rPr>
              <w:t xml:space="preserve">2.2 </w:t>
            </w:r>
            <w:r w:rsidRPr="00032D3B">
              <w:t xml:space="preserve">of the IPCC </w:t>
            </w:r>
            <w:r w:rsidRPr="00032D3B">
              <w:rPr>
                <w:cs/>
              </w:rPr>
              <w:t xml:space="preserve">2013 </w:t>
            </w:r>
            <w:r w:rsidRPr="00032D3B">
              <w:t xml:space="preserve">Wetlands Supplement to the </w:t>
            </w:r>
            <w:r w:rsidRPr="00032D3B">
              <w:rPr>
                <w:cs/>
              </w:rPr>
              <w:t xml:space="preserve">2006 </w:t>
            </w:r>
            <w:r w:rsidRPr="00032D3B">
              <w:t xml:space="preserve">Guidelines for National Greenhouse Gas Inventories, Chapter </w:t>
            </w:r>
            <w:r w:rsidRPr="00032D3B">
              <w:rPr>
                <w:cs/>
              </w:rPr>
              <w:t>2</w:t>
            </w:r>
            <w:r w:rsidRPr="00032D3B">
              <w:t>, may be used.</w:t>
            </w:r>
          </w:p>
        </w:tc>
      </w:tr>
    </w:tbl>
    <w:p w14:paraId="7666B360" w14:textId="77777777" w:rsidR="009E397D" w:rsidRPr="00077A80" w:rsidRDefault="009E397D" w:rsidP="009E397D">
      <w:pPr>
        <w:ind w:left="0"/>
      </w:pPr>
    </w:p>
    <w:p w14:paraId="0FDF73F1" w14:textId="5F5BEA80" w:rsidR="009E397D" w:rsidRDefault="00032D3B" w:rsidP="004B357F">
      <w:pPr>
        <w:ind w:left="0" w:firstLine="720"/>
        <w:jc w:val="thaiDistribute"/>
        <w:rPr>
          <w:color w:val="000000" w:themeColor="text1"/>
          <w:cs/>
        </w:rPr>
      </w:pPr>
      <w:r w:rsidRPr="00032D3B">
        <w:rPr>
          <w:color w:val="000000" w:themeColor="text1"/>
        </w:rPr>
        <w:t>Project developers may choose not to assess greenhouse gas emissions resulting from dissolved organic carbon in the project scenario. In such instances, the quantity of DOC emissions in the project scenario is assumed to be equal to the quantity of DOC emissions in the baseline scenario, and the project will not claim any emission reductions from dissolved organic carbon. This approach adheres to the principle of conservativeness.</w:t>
      </w:r>
    </w:p>
    <w:p w14:paraId="435BB1F9" w14:textId="77777777" w:rsidR="004B357F" w:rsidRPr="0010585F" w:rsidRDefault="004B357F" w:rsidP="008435DD">
      <w:pPr>
        <w:ind w:left="0" w:firstLine="720"/>
        <w:jc w:val="thaiDistribute"/>
        <w:rPr>
          <w:color w:val="000000" w:themeColor="text1"/>
          <w:cs/>
        </w:rPr>
      </w:pPr>
    </w:p>
    <w:p w14:paraId="48C6BD12" w14:textId="11F879EC" w:rsidR="004B357F" w:rsidRPr="00AE0C7E" w:rsidRDefault="004B357F" w:rsidP="004B357F">
      <w:pPr>
        <w:pStyle w:val="Heading2"/>
        <w:tabs>
          <w:tab w:val="left" w:pos="851"/>
        </w:tabs>
        <w:spacing w:before="0" w:after="0"/>
        <w:ind w:left="0"/>
        <w:rPr>
          <w:rFonts w:ascii="TH SarabunPSK" w:hAnsi="TH SarabunPSK" w:cs="TH SarabunPSK"/>
          <w:color w:val="auto"/>
          <w:szCs w:val="32"/>
        </w:rPr>
      </w:pPr>
      <w:r w:rsidRPr="00AE0C7E">
        <w:rPr>
          <w:rFonts w:ascii="TH SarabunPSK" w:hAnsi="TH SarabunPSK" w:cs="TH SarabunPSK"/>
          <w:b/>
          <w:bCs/>
          <w:color w:val="auto"/>
          <w:szCs w:val="32"/>
        </w:rPr>
        <w:t xml:space="preserve">5.1.3 </w:t>
      </w:r>
      <w:r w:rsidR="00AE0C7E" w:rsidRPr="00AE0C7E">
        <w:rPr>
          <w:rFonts w:ascii="TH SarabunPSK" w:hAnsi="TH SarabunPSK" w:cs="TH SarabunPSK"/>
          <w:b/>
          <w:bCs/>
          <w:color w:val="auto"/>
          <w:szCs w:val="32"/>
        </w:rPr>
        <w:t>Calculation of Greenhouse Gas Emissions from Peat Burning</w:t>
      </w:r>
      <w:r w:rsidRPr="00AE0C7E">
        <w:rPr>
          <w:rFonts w:ascii="TH SarabunPSK" w:hAnsi="TH SarabunPSK" w:cs="TH SarabunPSK"/>
          <w:b/>
          <w:bCs/>
          <w:color w:val="auto"/>
          <w:szCs w:val="32"/>
          <w:cs/>
        </w:rPr>
        <w:t xml:space="preserve"> </w:t>
      </w:r>
    </w:p>
    <w:p w14:paraId="774874BE" w14:textId="77777777" w:rsidR="004B357F" w:rsidRDefault="004B357F" w:rsidP="004B357F">
      <w:pPr>
        <w:pStyle w:val="Heading2"/>
        <w:spacing w:before="0" w:after="0"/>
        <w:ind w:left="1224"/>
        <w:rPr>
          <w:rFonts w:cs="TH SarabunPSK"/>
          <w:color w:val="auto"/>
          <w:szCs w:val="32"/>
        </w:rPr>
      </w:pPr>
    </w:p>
    <w:p w14:paraId="0B502B7E" w14:textId="142E1B57" w:rsidR="004B357F" w:rsidRPr="00AE0C7E" w:rsidRDefault="00AE0C7E" w:rsidP="00AE0C7E">
      <w:pPr>
        <w:ind w:left="0" w:firstLine="567"/>
      </w:pPr>
      <w:r w:rsidRPr="00AE0C7E">
        <w:t>The quantity of greenhouse gas emissions resulting from peat burning can be calculated as follows:</w:t>
      </w:r>
    </w:p>
    <w:p w14:paraId="1DA12CFC" w14:textId="77777777" w:rsidR="004B357F" w:rsidRPr="00077A80" w:rsidRDefault="004B357F" w:rsidP="004B357F">
      <w:pPr>
        <w:ind w:left="720" w:firstLine="360"/>
        <w:jc w:val="center"/>
        <w:rPr>
          <w:i/>
        </w:rPr>
      </w:pPr>
    </w:p>
    <w:p w14:paraId="4B477977" w14:textId="77777777" w:rsidR="004B357F" w:rsidRPr="003E7089" w:rsidRDefault="00000000" w:rsidP="004B357F">
      <w:pPr>
        <w:spacing w:before="120" w:after="120"/>
        <w:ind w:left="720" w:firstLine="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sz w:val="28"/>
                  <w:szCs w:val="28"/>
                </w:rPr>
                <m:t>PRJ</m:t>
              </m:r>
              <m:r>
                <w:rPr>
                  <w:rFonts w:ascii="Cambria Math" w:hAnsi="Cambria Math" w:hint="cs"/>
                  <w:sz w:val="28"/>
                  <w:szCs w:val="28"/>
                </w:rPr>
                <m:t>,</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t</m:t>
              </m:r>
            </m:sub>
          </m:sSub>
          <m:r>
            <w:rPr>
              <w:rFonts w:ascii="Cambria Math" w:hAnsi="Cambria Math" w:hint="cs"/>
              <w:sz w:val="28"/>
              <w:szCs w:val="28"/>
              <w:cs/>
            </w:rPr>
            <m:t xml:space="preserve"> =  </m:t>
          </m:r>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cs="Cambria Math"/>
                  <w:sz w:val="28"/>
                  <w:szCs w:val="28"/>
                </w:rPr>
                <m:t>PRJ</m:t>
              </m:r>
              <m:r>
                <w:rPr>
                  <w:rFonts w:ascii="Cambria Math" w:hAnsi="Cambria Math" w:hint="cs"/>
                  <w:sz w:val="28"/>
                  <w:szCs w:val="28"/>
                </w:rPr>
                <m:t>,</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CO</m:t>
              </m:r>
              <m:r>
                <w:rPr>
                  <w:rFonts w:ascii="Cambria Math" w:hAnsi="Cambria Math" w:hint="cs"/>
                  <w:sz w:val="28"/>
                  <w:szCs w:val="28"/>
                </w:rPr>
                <m:t>2,</m:t>
              </m:r>
              <m:r>
                <w:rPr>
                  <w:rFonts w:ascii="Cambria Math" w:hAnsi="Cambria Math" w:cs="Cambria Math" w:hint="cs"/>
                  <w:sz w:val="28"/>
                  <w:szCs w:val="28"/>
                  <w:cs/>
                </w:rPr>
                <m:t>t</m:t>
              </m:r>
            </m:sub>
          </m:sSub>
          <m:r>
            <w:rPr>
              <w:rFonts w:ascii="Cambria Math" w:hAnsi="Cambria Math" w:hint="cs"/>
              <w:sz w:val="28"/>
              <w:szCs w:val="28"/>
              <w:cs/>
            </w:rPr>
            <m:t xml:space="preserve"> + </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PRJ,Burn,CH4,t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GWP</m:t>
                  </m:r>
                </m:e>
                <m:sub>
                  <m:r>
                    <w:rPr>
                      <w:rFonts w:ascii="Cambria Math" w:hAnsi="Cambria Math"/>
                      <w:sz w:val="28"/>
                      <w:szCs w:val="28"/>
                    </w:rPr>
                    <m:t>CH4</m:t>
                  </m:r>
                </m:sub>
              </m:sSub>
            </m:e>
          </m:d>
        </m:oMath>
      </m:oMathPara>
    </w:p>
    <w:p w14:paraId="100BB3BC" w14:textId="77777777" w:rsidR="004B357F" w:rsidRPr="003E7089" w:rsidRDefault="00000000" w:rsidP="004B357F">
      <w:pPr>
        <w:spacing w:before="120" w:after="120"/>
        <w:ind w:left="720" w:firstLine="357"/>
        <w:rPr>
          <w:sz w:val="28"/>
          <w:szCs w:val="28"/>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,Burn,CO2,t</m:t>
              </m:r>
            </m:sub>
          </m:sSub>
          <m:r>
            <w:rPr>
              <w:rFonts w:ascii="Cambria Math" w:hAnsi="Cambria Math" w:hint="cs"/>
              <w:sz w:val="28"/>
              <w:szCs w:val="28"/>
            </w:rPr>
            <m:t>=</m:t>
          </m:r>
          <m:f>
            <m:fPr>
              <m:ctrlPr>
                <w:rPr>
                  <w:rFonts w:ascii="Cambria Math" w:hAnsi="Cambria Math" w:hint="cs"/>
                  <w:i/>
                  <w:sz w:val="28"/>
                  <w:szCs w:val="28"/>
                </w:rPr>
              </m:ctrlPr>
            </m:fPr>
            <m:num>
              <m:sSub>
                <m:sSubPr>
                  <m:ctrlPr>
                    <w:rPr>
                      <w:rFonts w:ascii="Cambria Math" w:hAnsi="Cambria Math" w:hint="cs"/>
                      <w:i/>
                      <w:sz w:val="28"/>
                      <w:szCs w:val="28"/>
                    </w:rPr>
                  </m:ctrlPr>
                </m:sSubPr>
                <m:e>
                  <m:r>
                    <w:rPr>
                      <w:rFonts w:ascii="Cambria Math" w:hAnsi="Cambria Math" w:hint="cs"/>
                      <w:sz w:val="28"/>
                      <w:szCs w:val="28"/>
                    </w:rPr>
                    <m:t>M</m:t>
                  </m:r>
                </m:e>
                <m:sub>
                  <m:r>
                    <w:rPr>
                      <w:rFonts w:ascii="Cambria Math" w:hAnsi="Cambria Math"/>
                      <w:sz w:val="28"/>
                      <w:szCs w:val="28"/>
                    </w:rPr>
                    <m:t>PRJ</m:t>
                  </m:r>
                  <m:r>
                    <w:rPr>
                      <w:rFonts w:ascii="Cambria Math" w:hAnsi="Cambria Math" w:hint="cs"/>
                      <w:sz w:val="28"/>
                      <w:szCs w:val="28"/>
                    </w:rPr>
                    <m:t>,Burn,t</m:t>
                  </m:r>
                </m:sub>
              </m:sSub>
              <m:r>
                <w:rPr>
                  <w:rFonts w:ascii="Cambria Math" w:hAnsi="Cambria Math"/>
                  <w:sz w:val="28"/>
                  <w:szCs w:val="28"/>
                  <w:cs/>
                </w:rPr>
                <m:t>×</m:t>
              </m:r>
              <m:sSub>
                <m:sSubPr>
                  <m:ctrlPr>
                    <w:rPr>
                      <w:rFonts w:ascii="Cambria Math" w:hAnsi="Cambria Math" w:hint="cs"/>
                      <w:i/>
                      <w:sz w:val="28"/>
                      <w:szCs w:val="28"/>
                    </w:rPr>
                  </m:ctrlPr>
                </m:sSubPr>
                <m:e>
                  <m:r>
                    <w:rPr>
                      <w:rFonts w:ascii="Cambria Math" w:hAnsi="Cambria Math" w:hint="cs"/>
                      <w:sz w:val="28"/>
                      <w:szCs w:val="28"/>
                    </w:rPr>
                    <m:t>EF</m:t>
                  </m:r>
                </m:e>
                <m:sub>
                  <m:r>
                    <w:rPr>
                      <w:rFonts w:ascii="Cambria Math" w:hAnsi="Cambria Math" w:hint="cs"/>
                      <w:sz w:val="28"/>
                      <w:szCs w:val="28"/>
                    </w:rPr>
                    <m:t>Burn,CO2</m:t>
                  </m:r>
                </m:sub>
              </m:sSub>
            </m:num>
            <m:den>
              <m:r>
                <w:rPr>
                  <w:rFonts w:ascii="Cambria Math" w:hAnsi="Cambria Math"/>
                  <w:sz w:val="28"/>
                  <w:szCs w:val="28"/>
                </w:rPr>
                <m:t>1,000</m:t>
              </m:r>
            </m:den>
          </m:f>
        </m:oMath>
      </m:oMathPara>
    </w:p>
    <w:p w14:paraId="2BFADD2F" w14:textId="77777777" w:rsidR="004B357F" w:rsidRPr="003E7089" w:rsidRDefault="00000000" w:rsidP="004B357F">
      <w:pPr>
        <w:spacing w:before="120" w:after="120"/>
        <w:ind w:left="720" w:firstLine="357"/>
        <w:rPr>
          <w:sz w:val="36"/>
          <w:szCs w:val="36"/>
        </w:rPr>
      </w:pPr>
      <m:oMathPara>
        <m:oMath>
          <m:sSub>
            <m:sSubPr>
              <m:ctrlPr>
                <w:rPr>
                  <w:rFonts w:ascii="Cambria Math" w:hAnsi="Cambria Math" w:hint="cs"/>
                  <w:i/>
                  <w:sz w:val="28"/>
                  <w:szCs w:val="28"/>
                </w:rPr>
              </m:ctrlPr>
            </m:sSubPr>
            <m:e>
              <m:r>
                <w:rPr>
                  <w:rFonts w:ascii="Cambria Math" w:hAnsi="Cambria Math" w:hint="cs"/>
                  <w:sz w:val="28"/>
                  <w:szCs w:val="28"/>
                </w:rPr>
                <m:t>E</m:t>
              </m:r>
            </m:e>
            <m:sub>
              <m:r>
                <w:rPr>
                  <w:rFonts w:ascii="Cambria Math" w:hAnsi="Cambria Math"/>
                  <w:sz w:val="28"/>
                  <w:szCs w:val="28"/>
                </w:rPr>
                <m:t>PRJ</m:t>
              </m:r>
              <m:r>
                <w:rPr>
                  <w:rFonts w:ascii="Cambria Math" w:hAnsi="Cambria Math" w:hint="cs"/>
                  <w:sz w:val="28"/>
                  <w:szCs w:val="28"/>
                </w:rPr>
                <m:t>,Burn,CH4,t</m:t>
              </m:r>
            </m:sub>
          </m:sSub>
          <m:r>
            <w:rPr>
              <w:rFonts w:ascii="Cambria Math" w:hAnsi="Cambria Math" w:hint="cs"/>
              <w:sz w:val="28"/>
              <w:szCs w:val="28"/>
            </w:rPr>
            <m:t>=</m:t>
          </m:r>
          <m:f>
            <m:fPr>
              <m:ctrlPr>
                <w:rPr>
                  <w:rFonts w:ascii="Cambria Math" w:hAnsi="Cambria Math" w:hint="cs"/>
                  <w:i/>
                  <w:sz w:val="28"/>
                  <w:szCs w:val="28"/>
                </w:rPr>
              </m:ctrlPr>
            </m:fPr>
            <m:num>
              <m:sSub>
                <m:sSubPr>
                  <m:ctrlPr>
                    <w:rPr>
                      <w:rFonts w:ascii="Cambria Math" w:hAnsi="Cambria Math" w:hint="cs"/>
                      <w:i/>
                      <w:sz w:val="28"/>
                      <w:szCs w:val="28"/>
                    </w:rPr>
                  </m:ctrlPr>
                </m:sSubPr>
                <m:e>
                  <m:r>
                    <w:rPr>
                      <w:rFonts w:ascii="Cambria Math" w:hAnsi="Cambria Math" w:hint="cs"/>
                      <w:sz w:val="28"/>
                      <w:szCs w:val="28"/>
                    </w:rPr>
                    <m:t>M</m:t>
                  </m:r>
                </m:e>
                <m:sub>
                  <m:r>
                    <w:rPr>
                      <w:rFonts w:ascii="Cambria Math" w:hAnsi="Cambria Math"/>
                      <w:sz w:val="28"/>
                      <w:szCs w:val="28"/>
                    </w:rPr>
                    <m:t>PRJ</m:t>
                  </m:r>
                  <m:r>
                    <w:rPr>
                      <w:rFonts w:ascii="Cambria Math" w:hAnsi="Cambria Math" w:hint="cs"/>
                      <w:sz w:val="28"/>
                      <w:szCs w:val="28"/>
                    </w:rPr>
                    <m:t>,Burn,t</m:t>
                  </m:r>
                </m:sub>
              </m:sSub>
              <m:r>
                <w:rPr>
                  <w:rFonts w:ascii="Cambria Math" w:hAnsi="Cambria Math"/>
                  <w:sz w:val="28"/>
                  <w:szCs w:val="28"/>
                  <w:cs/>
                </w:rPr>
                <m:t>×</m:t>
              </m:r>
              <m:sSub>
                <m:sSubPr>
                  <m:ctrlPr>
                    <w:rPr>
                      <w:rFonts w:ascii="Cambria Math" w:hAnsi="Cambria Math" w:hint="cs"/>
                      <w:i/>
                      <w:sz w:val="28"/>
                      <w:szCs w:val="28"/>
                    </w:rPr>
                  </m:ctrlPr>
                </m:sSubPr>
                <m:e>
                  <m:r>
                    <w:rPr>
                      <w:rFonts w:ascii="Cambria Math" w:hAnsi="Cambria Math" w:hint="cs"/>
                      <w:sz w:val="28"/>
                      <w:szCs w:val="28"/>
                    </w:rPr>
                    <m:t>EF</m:t>
                  </m:r>
                </m:e>
                <m:sub>
                  <m:r>
                    <w:rPr>
                      <w:rFonts w:ascii="Cambria Math" w:hAnsi="Cambria Math" w:hint="cs"/>
                      <w:sz w:val="28"/>
                      <w:szCs w:val="28"/>
                    </w:rPr>
                    <m:t>Burn,CH4</m:t>
                  </m:r>
                </m:sub>
              </m:sSub>
            </m:num>
            <m:den>
              <m:r>
                <w:rPr>
                  <w:rFonts w:ascii="Cambria Math" w:hAnsi="Cambria Math"/>
                  <w:sz w:val="28"/>
                  <w:szCs w:val="28"/>
                </w:rPr>
                <m:t>1,000</m:t>
              </m:r>
            </m:den>
          </m:f>
        </m:oMath>
      </m:oMathPara>
    </w:p>
    <w:p w14:paraId="52041C28" w14:textId="77777777" w:rsidR="004B357F" w:rsidRPr="003E7089" w:rsidRDefault="00000000" w:rsidP="004B357F">
      <w:pPr>
        <w:ind w:left="720" w:firstLine="360"/>
        <w:rPr>
          <w:i/>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M</m:t>
              </m:r>
            </m:e>
            <m:sub>
              <m:r>
                <w:rPr>
                  <w:rFonts w:ascii="Cambria Math" w:hAnsi="Cambria Math"/>
                  <w:sz w:val="28"/>
                  <w:szCs w:val="28"/>
                </w:rPr>
                <m:t>PRJ</m:t>
              </m:r>
              <m:r>
                <w:rPr>
                  <w:rFonts w:ascii="Cambria Math" w:hAnsi="Cambria Math" w:hint="cs"/>
                  <w:sz w:val="28"/>
                  <w:szCs w:val="28"/>
                </w:rPr>
                <m:t>,Burn,t</m:t>
              </m:r>
            </m:sub>
          </m:sSub>
          <m:r>
            <w:rPr>
              <w:rFonts w:ascii="Cambria Math" w:hAnsi="Cambria Math" w:hint="cs"/>
              <w:sz w:val="28"/>
              <w:szCs w:val="28"/>
            </w:rPr>
            <m:t xml:space="preserve">= </m:t>
          </m:r>
          <m:nary>
            <m:naryPr>
              <m:chr m:val="∑"/>
              <m:limLoc m:val="undOvr"/>
              <m:ctrlPr>
                <w:rPr>
                  <w:rFonts w:ascii="Cambria Math" w:hAnsi="Cambria Math" w:hint="cs"/>
                  <w:bCs/>
                  <w:i/>
                  <w:sz w:val="28"/>
                  <w:szCs w:val="28"/>
                </w:rPr>
              </m:ctrlPr>
            </m:naryPr>
            <m:sub>
              <m:r>
                <w:rPr>
                  <w:rFonts w:ascii="Cambria Math" w:hAnsi="Cambria Math"/>
                  <w:sz w:val="28"/>
                  <w:szCs w:val="28"/>
                </w:rPr>
                <m:t>j=1</m:t>
              </m:r>
            </m:sub>
            <m:sup>
              <m:r>
                <w:rPr>
                  <w:rFonts w:ascii="Cambria Math" w:hAnsi="Cambria Math"/>
                  <w:sz w:val="28"/>
                  <w:szCs w:val="28"/>
                </w:rPr>
                <m:t>m</m:t>
              </m:r>
            </m:sup>
            <m:e>
              <m:d>
                <m:dPr>
                  <m:ctrlPr>
                    <w:rPr>
                      <w:rFonts w:ascii="Cambria Math" w:hAnsi="Cambria Math" w:hint="cs"/>
                      <w:bCs/>
                      <w:i/>
                      <w:sz w:val="28"/>
                      <w:szCs w:val="28"/>
                    </w:rPr>
                  </m:ctrlPr>
                </m:dPr>
                <m:e>
                  <m:sSub>
                    <m:sSubPr>
                      <m:ctrlPr>
                        <w:rPr>
                          <w:rFonts w:ascii="Cambria Math" w:hAnsi="Cambria Math" w:hint="cs"/>
                          <w:bCs/>
                          <w:i/>
                          <w:sz w:val="28"/>
                          <w:szCs w:val="28"/>
                        </w:rPr>
                      </m:ctrlPr>
                    </m:sSubPr>
                    <m:e>
                      <m:r>
                        <w:rPr>
                          <w:rFonts w:ascii="Cambria Math" w:hAnsi="Cambria Math" w:hint="cs"/>
                          <w:sz w:val="28"/>
                          <w:szCs w:val="28"/>
                        </w:rPr>
                        <m:t>D</m:t>
                      </m:r>
                    </m:e>
                    <m:sub>
                      <m:r>
                        <w:rPr>
                          <w:rFonts w:ascii="Cambria Math" w:hAnsi="Cambria Math"/>
                          <w:sz w:val="28"/>
                          <w:szCs w:val="28"/>
                        </w:rPr>
                        <m:t>PRJ</m:t>
                      </m:r>
                      <m:r>
                        <w:rPr>
                          <w:rFonts w:ascii="Cambria Math" w:hAnsi="Cambria Math" w:hint="cs"/>
                          <w:sz w:val="28"/>
                          <w:szCs w:val="28"/>
                        </w:rPr>
                        <m:t>,Burn</m:t>
                      </m:r>
                      <m:r>
                        <w:rPr>
                          <w:rFonts w:ascii="Cambria Math" w:hAnsi="Cambria Math"/>
                          <w:sz w:val="28"/>
                          <w:szCs w:val="28"/>
                        </w:rPr>
                        <m:t>Depth</m:t>
                      </m:r>
                      <m:r>
                        <w:rPr>
                          <w:rFonts w:ascii="Cambria Math" w:hAnsi="Cambria Math" w:hint="cs"/>
                          <w:sz w:val="28"/>
                          <w:szCs w:val="28"/>
                        </w:rPr>
                        <m:t>,</m:t>
                      </m:r>
                      <m:r>
                        <w:rPr>
                          <w:rFonts w:ascii="Cambria Math" w:hAnsi="Cambria Math"/>
                          <w:sz w:val="28"/>
                          <w:szCs w:val="28"/>
                        </w:rPr>
                        <m:t>j</m:t>
                      </m:r>
                      <m:r>
                        <w:rPr>
                          <w:rFonts w:ascii="Cambria Math" w:hAnsi="Cambria Math" w:hint="cs"/>
                          <w:sz w:val="28"/>
                          <w:szCs w:val="28"/>
                        </w:rPr>
                        <m:t>,t</m:t>
                      </m:r>
                    </m:sub>
                  </m:sSub>
                  <m:r>
                    <w:rPr>
                      <w:rFonts w:ascii="Cambria Math" w:hAnsi="Cambria Math"/>
                      <w:sz w:val="28"/>
                      <w:szCs w:val="28"/>
                      <w:cs/>
                    </w:rPr>
                    <m:t>×</m:t>
                  </m:r>
                  <m:sSub>
                    <m:sSubPr>
                      <m:ctrlPr>
                        <w:rPr>
                          <w:rFonts w:ascii="Cambria Math" w:hAnsi="Cambria Math" w:hint="cs"/>
                          <w:bCs/>
                          <w:i/>
                          <w:sz w:val="28"/>
                          <w:szCs w:val="28"/>
                        </w:rPr>
                      </m:ctrlPr>
                    </m:sSubPr>
                    <m:e>
                      <m:r>
                        <w:rPr>
                          <w:rFonts w:ascii="Cambria Math" w:hAnsi="Cambria Math" w:hint="cs"/>
                          <w:sz w:val="28"/>
                          <w:szCs w:val="28"/>
                        </w:rPr>
                        <m:t>A</m:t>
                      </m:r>
                    </m:e>
                    <m:sub>
                      <m:r>
                        <w:rPr>
                          <w:rFonts w:ascii="Cambria Math" w:hAnsi="Cambria Math"/>
                          <w:sz w:val="28"/>
                          <w:szCs w:val="28"/>
                        </w:rPr>
                        <m:t>PRJ</m:t>
                      </m:r>
                      <m:r>
                        <w:rPr>
                          <w:rFonts w:ascii="Cambria Math" w:hAnsi="Cambria Math" w:hint="cs"/>
                          <w:sz w:val="28"/>
                          <w:szCs w:val="28"/>
                        </w:rPr>
                        <m:t>,Burn,</m:t>
                      </m:r>
                      <m:r>
                        <w:rPr>
                          <w:rFonts w:ascii="Cambria Math" w:hAnsi="Cambria Math"/>
                          <w:sz w:val="28"/>
                          <w:szCs w:val="28"/>
                        </w:rPr>
                        <m:t>j</m:t>
                      </m:r>
                      <m:r>
                        <w:rPr>
                          <w:rFonts w:ascii="Cambria Math" w:hAnsi="Cambria Math" w:hint="cs"/>
                          <w:sz w:val="28"/>
                          <w:szCs w:val="28"/>
                        </w:rPr>
                        <m:t>,t</m:t>
                      </m:r>
                    </m:sub>
                  </m:sSub>
                </m:e>
              </m:d>
              <m:r>
                <w:rPr>
                  <w:rFonts w:ascii="Cambria Math" w:hAnsi="Cambria Math"/>
                  <w:sz w:val="28"/>
                  <w:szCs w:val="28"/>
                  <w:cs/>
                </w:rPr>
                <m:t>×</m:t>
              </m:r>
              <m:r>
                <w:rPr>
                  <w:rFonts w:ascii="Cambria Math" w:hAnsi="Cambria Math" w:hint="cs"/>
                  <w:sz w:val="28"/>
                  <w:szCs w:val="28"/>
                </w:rPr>
                <m:t>1</m:t>
              </m:r>
              <m:r>
                <w:rPr>
                  <w:rFonts w:ascii="Cambria Math" w:hAnsi="Cambria Math"/>
                  <w:sz w:val="28"/>
                  <w:szCs w:val="28"/>
                </w:rPr>
                <m:t>,600</m:t>
              </m:r>
              <m:r>
                <w:rPr>
                  <w:rFonts w:ascii="Cambria Math" w:hAnsi="Cambria Math"/>
                  <w:sz w:val="28"/>
                  <w:szCs w:val="28"/>
                  <w:cs/>
                </w:rPr>
                <m:t>×</m:t>
              </m:r>
              <m:sSub>
                <m:sSubPr>
                  <m:ctrlPr>
                    <w:rPr>
                      <w:rFonts w:ascii="Cambria Math" w:hAnsi="Cambria Math" w:hint="cs"/>
                      <w:bCs/>
                      <w:i/>
                      <w:sz w:val="28"/>
                      <w:szCs w:val="28"/>
                    </w:rPr>
                  </m:ctrlPr>
                </m:sSubPr>
                <m:e>
                  <m:r>
                    <w:rPr>
                      <w:rFonts w:ascii="Cambria Math" w:hAnsi="Cambria Math" w:hint="cs"/>
                      <w:sz w:val="28"/>
                      <w:szCs w:val="28"/>
                    </w:rPr>
                    <m:t>BD</m:t>
                  </m:r>
                </m:e>
                <m:sub>
                  <m:r>
                    <w:rPr>
                      <w:rFonts w:ascii="Cambria Math" w:hAnsi="Cambria Math"/>
                      <w:sz w:val="28"/>
                      <w:szCs w:val="28"/>
                    </w:rPr>
                    <m:t>j</m:t>
                  </m:r>
                </m:sub>
              </m:sSub>
            </m:e>
          </m:nary>
        </m:oMath>
      </m:oMathPara>
    </w:p>
    <w:p w14:paraId="02B8FA55" w14:textId="77777777" w:rsidR="004B357F" w:rsidRPr="00077A80" w:rsidRDefault="004B357F" w:rsidP="004B357F"/>
    <w:p w14:paraId="0D685384" w14:textId="3CA92B22" w:rsidR="004B357F" w:rsidRPr="00077A80" w:rsidRDefault="00AE0C7E" w:rsidP="004B357F">
      <w:pPr>
        <w:ind w:firstLine="720"/>
      </w:pPr>
      <w:r>
        <w:rPr>
          <w:rFonts w:hint="cs"/>
          <w:cs/>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708"/>
        <w:gridCol w:w="6663"/>
      </w:tblGrid>
      <w:tr w:rsidR="004B357F" w:rsidRPr="00077A80" w14:paraId="32599BCC" w14:textId="77777777" w:rsidTr="000172BF">
        <w:tc>
          <w:tcPr>
            <w:tcW w:w="1843" w:type="dxa"/>
          </w:tcPr>
          <w:p w14:paraId="7658B11D"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t</m:t>
                    </m:r>
                  </m:sub>
                </m:sSub>
              </m:oMath>
            </m:oMathPara>
          </w:p>
        </w:tc>
        <w:tc>
          <w:tcPr>
            <w:tcW w:w="708" w:type="dxa"/>
          </w:tcPr>
          <w:p w14:paraId="438FA54A" w14:textId="77777777" w:rsidR="004B357F" w:rsidRPr="00077A80" w:rsidRDefault="004B357F" w:rsidP="003C563F">
            <w:pPr>
              <w:spacing w:before="120"/>
              <w:ind w:left="173"/>
              <w:rPr>
                <w:cs/>
              </w:rPr>
            </w:pPr>
            <w:r w:rsidRPr="00077A80">
              <w:rPr>
                <w:rFonts w:hint="cs"/>
                <w:cs/>
              </w:rPr>
              <w:t>=</w:t>
            </w:r>
          </w:p>
        </w:tc>
        <w:tc>
          <w:tcPr>
            <w:tcW w:w="6663" w:type="dxa"/>
          </w:tcPr>
          <w:p w14:paraId="78C4D62E" w14:textId="3BFCF96D" w:rsidR="004B357F" w:rsidRPr="00077A80" w:rsidRDefault="00AE0C7E" w:rsidP="00AE0C7E">
            <w:pPr>
              <w:spacing w:before="120"/>
              <w:ind w:left="178"/>
              <w:rPr>
                <w:cs/>
              </w:rPr>
            </w:pPr>
            <w:r w:rsidRPr="00AE0C7E">
              <w:t>Quantity of greenhouse gas emissions resulting from peat burning from project activities in year t (</w:t>
            </w:r>
            <w:proofErr w:type="spellStart"/>
            <w:r w:rsidRPr="00AE0C7E">
              <w:t>tonnes</w:t>
            </w:r>
            <w:proofErr w:type="spellEnd"/>
            <w:r w:rsidRPr="00AE0C7E">
              <w:t xml:space="preserve"> of carbon dioxide equivalent).</w:t>
            </w:r>
          </w:p>
        </w:tc>
      </w:tr>
      <w:tr w:rsidR="004B357F" w:rsidRPr="00077A80" w14:paraId="189E89AF" w14:textId="77777777" w:rsidTr="000172BF">
        <w:tc>
          <w:tcPr>
            <w:tcW w:w="1843" w:type="dxa"/>
          </w:tcPr>
          <w:p w14:paraId="32BAA8F7"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CO</m:t>
                    </m:r>
                    <m:r>
                      <w:rPr>
                        <w:rFonts w:ascii="Cambria Math" w:hAnsi="Cambria Math" w:hint="cs"/>
                        <w:sz w:val="28"/>
                        <w:szCs w:val="28"/>
                      </w:rPr>
                      <m:t>2,</m:t>
                    </m:r>
                    <m:r>
                      <w:rPr>
                        <w:rFonts w:ascii="Cambria Math" w:hAnsi="Cambria Math" w:cs="Cambria Math" w:hint="cs"/>
                        <w:sz w:val="28"/>
                        <w:szCs w:val="28"/>
                        <w:cs/>
                      </w:rPr>
                      <m:t>t</m:t>
                    </m:r>
                  </m:sub>
                </m:sSub>
              </m:oMath>
            </m:oMathPara>
          </w:p>
        </w:tc>
        <w:tc>
          <w:tcPr>
            <w:tcW w:w="708" w:type="dxa"/>
          </w:tcPr>
          <w:p w14:paraId="3DF0ECFD" w14:textId="77777777" w:rsidR="004B357F" w:rsidRPr="00077A80" w:rsidRDefault="004B357F" w:rsidP="003C563F">
            <w:pPr>
              <w:spacing w:before="120"/>
              <w:ind w:left="173"/>
              <w:rPr>
                <w:cs/>
              </w:rPr>
            </w:pPr>
            <w:r w:rsidRPr="00077A80">
              <w:rPr>
                <w:rFonts w:hint="cs"/>
                <w:cs/>
              </w:rPr>
              <w:t>=</w:t>
            </w:r>
          </w:p>
        </w:tc>
        <w:tc>
          <w:tcPr>
            <w:tcW w:w="6663" w:type="dxa"/>
          </w:tcPr>
          <w:p w14:paraId="5EC076E8" w14:textId="0B543434" w:rsidR="004B357F" w:rsidRPr="00077A80" w:rsidRDefault="00A473DA" w:rsidP="003C563F">
            <w:pPr>
              <w:spacing w:before="120"/>
              <w:ind w:left="178"/>
              <w:jc w:val="thaiDistribute"/>
              <w:rPr>
                <w:cs/>
              </w:rPr>
            </w:pPr>
            <w:r w:rsidRPr="00A473DA">
              <w:t>Quantity of carbon dioxide emissions resulting from peat burning from project activities in year t (</w:t>
            </w:r>
            <w:proofErr w:type="spellStart"/>
            <w:r w:rsidRPr="00A473DA">
              <w:t>tonnes</w:t>
            </w:r>
            <w:proofErr w:type="spellEnd"/>
            <w:r w:rsidRPr="00A473DA">
              <w:t xml:space="preserve"> of carbon dioxide equivalent).</w:t>
            </w:r>
          </w:p>
        </w:tc>
      </w:tr>
      <w:tr w:rsidR="004B357F" w:rsidRPr="00077A80" w14:paraId="28C062CC" w14:textId="77777777" w:rsidTr="000172BF">
        <w:tc>
          <w:tcPr>
            <w:tcW w:w="1843" w:type="dxa"/>
          </w:tcPr>
          <w:p w14:paraId="1514CB87"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Burn</m:t>
                    </m:r>
                    <m:r>
                      <w:rPr>
                        <w:rFonts w:ascii="Cambria Math" w:hAnsi="Cambria Math" w:hint="cs"/>
                        <w:sz w:val="28"/>
                        <w:szCs w:val="28"/>
                      </w:rPr>
                      <m:t>,</m:t>
                    </m:r>
                    <m:r>
                      <w:rPr>
                        <w:rFonts w:ascii="Cambria Math" w:hAnsi="Cambria Math" w:cs="Cambria Math" w:hint="cs"/>
                        <w:sz w:val="28"/>
                        <w:szCs w:val="28"/>
                        <w:cs/>
                      </w:rPr>
                      <m:t>CH</m:t>
                    </m:r>
                    <m:r>
                      <w:rPr>
                        <w:rFonts w:ascii="Cambria Math" w:hAnsi="Cambria Math" w:hint="cs"/>
                        <w:sz w:val="28"/>
                        <w:szCs w:val="28"/>
                      </w:rPr>
                      <m:t>4,</m:t>
                    </m:r>
                    <m:r>
                      <w:rPr>
                        <w:rFonts w:ascii="Cambria Math" w:hAnsi="Cambria Math" w:cs="Cambria Math" w:hint="cs"/>
                        <w:sz w:val="28"/>
                        <w:szCs w:val="28"/>
                        <w:cs/>
                      </w:rPr>
                      <m:t>t</m:t>
                    </m:r>
                  </m:sub>
                </m:sSub>
              </m:oMath>
            </m:oMathPara>
          </w:p>
        </w:tc>
        <w:tc>
          <w:tcPr>
            <w:tcW w:w="708" w:type="dxa"/>
          </w:tcPr>
          <w:p w14:paraId="59D0C26C" w14:textId="77777777" w:rsidR="004B357F" w:rsidRPr="00077A80" w:rsidRDefault="004B357F" w:rsidP="003C563F">
            <w:pPr>
              <w:spacing w:before="120"/>
              <w:ind w:left="173"/>
              <w:rPr>
                <w:cs/>
              </w:rPr>
            </w:pPr>
            <w:r w:rsidRPr="00077A80">
              <w:rPr>
                <w:rFonts w:hint="cs"/>
                <w:cs/>
              </w:rPr>
              <w:t>=</w:t>
            </w:r>
          </w:p>
        </w:tc>
        <w:tc>
          <w:tcPr>
            <w:tcW w:w="6663" w:type="dxa"/>
          </w:tcPr>
          <w:p w14:paraId="38BF94E8" w14:textId="45BD8CCA" w:rsidR="004B357F" w:rsidRPr="00077A80" w:rsidRDefault="00A473DA" w:rsidP="003C563F">
            <w:pPr>
              <w:spacing w:before="120"/>
              <w:ind w:left="178"/>
              <w:jc w:val="thaiDistribute"/>
              <w:rPr>
                <w:cs/>
              </w:rPr>
            </w:pPr>
            <w:r w:rsidRPr="00A473DA">
              <w:t>Quantity of methane emissions resulting from peat burning from project activities in year t (</w:t>
            </w:r>
            <w:proofErr w:type="spellStart"/>
            <w:r w:rsidRPr="00A473DA">
              <w:t>tonnes</w:t>
            </w:r>
            <w:proofErr w:type="spellEnd"/>
            <w:r w:rsidRPr="00A473DA">
              <w:t xml:space="preserve"> of methane).</w:t>
            </w:r>
          </w:p>
        </w:tc>
      </w:tr>
      <w:tr w:rsidR="004B357F" w:rsidRPr="00077A80" w14:paraId="43EC3512" w14:textId="77777777" w:rsidTr="000172BF">
        <w:tc>
          <w:tcPr>
            <w:tcW w:w="1843" w:type="dxa"/>
          </w:tcPr>
          <w:p w14:paraId="779AEFC4" w14:textId="77777777" w:rsidR="004B357F" w:rsidRPr="003E7089" w:rsidRDefault="00000000" w:rsidP="00137ACF">
            <w:pPr>
              <w:spacing w:before="120"/>
              <w:ind w:left="357"/>
              <w:rPr>
                <w:sz w:val="28"/>
                <w:szCs w:val="28"/>
              </w:rPr>
            </w:pPr>
            <m:oMathPara>
              <m:oMath>
                <m:sSub>
                  <m:sSubPr>
                    <m:ctrlPr>
                      <w:rPr>
                        <w:rFonts w:ascii="Cambria Math" w:hAnsi="Cambria Math" w:hint="cs"/>
                        <w:bCs/>
                        <w:i/>
                        <w:sz w:val="28"/>
                        <w:szCs w:val="28"/>
                      </w:rPr>
                    </m:ctrlPr>
                  </m:sSubPr>
                  <m:e>
                    <m:r>
                      <w:rPr>
                        <w:rFonts w:ascii="Cambria Math" w:hAnsi="Cambria Math" w:hint="cs"/>
                        <w:sz w:val="28"/>
                        <w:szCs w:val="28"/>
                      </w:rPr>
                      <m:t>M</m:t>
                    </m:r>
                  </m:e>
                  <m:sub>
                    <m:r>
                      <w:rPr>
                        <w:rFonts w:ascii="Cambria Math" w:hAnsi="Cambria Math"/>
                        <w:sz w:val="28"/>
                        <w:szCs w:val="28"/>
                      </w:rPr>
                      <m:t>PRJ</m:t>
                    </m:r>
                    <m:r>
                      <w:rPr>
                        <w:rFonts w:ascii="Cambria Math" w:hAnsi="Cambria Math" w:hint="cs"/>
                        <w:sz w:val="28"/>
                        <w:szCs w:val="28"/>
                      </w:rPr>
                      <m:t>,Burn,t</m:t>
                    </m:r>
                  </m:sub>
                </m:sSub>
              </m:oMath>
            </m:oMathPara>
          </w:p>
        </w:tc>
        <w:tc>
          <w:tcPr>
            <w:tcW w:w="708" w:type="dxa"/>
          </w:tcPr>
          <w:p w14:paraId="0DED333C" w14:textId="77777777" w:rsidR="004B357F" w:rsidRPr="00077A80" w:rsidRDefault="004B357F" w:rsidP="003C563F">
            <w:pPr>
              <w:spacing w:before="120"/>
              <w:ind w:left="173"/>
              <w:rPr>
                <w:cs/>
              </w:rPr>
            </w:pPr>
            <w:r w:rsidRPr="00077A80">
              <w:rPr>
                <w:rFonts w:hint="cs"/>
                <w:cs/>
              </w:rPr>
              <w:t>=</w:t>
            </w:r>
          </w:p>
        </w:tc>
        <w:tc>
          <w:tcPr>
            <w:tcW w:w="6663" w:type="dxa"/>
          </w:tcPr>
          <w:p w14:paraId="5FD3302E" w14:textId="72356E9D" w:rsidR="004B357F" w:rsidRPr="00077A80" w:rsidRDefault="00A473DA" w:rsidP="003C563F">
            <w:pPr>
              <w:spacing w:before="120"/>
              <w:ind w:left="178"/>
              <w:jc w:val="thaiDistribute"/>
              <w:rPr>
                <w:cs/>
              </w:rPr>
            </w:pPr>
            <w:r w:rsidRPr="00A473DA">
              <w:t>Quantity of peat soil burned from project activities in year t (</w:t>
            </w:r>
            <w:proofErr w:type="spellStart"/>
            <w:r w:rsidRPr="00A473DA">
              <w:t>tonnes</w:t>
            </w:r>
            <w:proofErr w:type="spellEnd"/>
            <w:r w:rsidRPr="00A473DA">
              <w:t>).</w:t>
            </w:r>
          </w:p>
        </w:tc>
      </w:tr>
      <w:tr w:rsidR="004B357F" w:rsidRPr="00077A80" w14:paraId="2BAA3BFD" w14:textId="77777777" w:rsidTr="000172BF">
        <w:tc>
          <w:tcPr>
            <w:tcW w:w="1843" w:type="dxa"/>
          </w:tcPr>
          <w:p w14:paraId="57BCBDA4"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sz w:val="28"/>
                        <w:szCs w:val="28"/>
                      </w:rPr>
                      <m:t>Burn,</m:t>
                    </m:r>
                    <m:r>
                      <w:rPr>
                        <w:rFonts w:ascii="Cambria Math" w:hAnsi="Cambria Math" w:cs="Cambria Math" w:hint="cs"/>
                        <w:sz w:val="28"/>
                        <w:szCs w:val="28"/>
                        <w:cs/>
                      </w:rPr>
                      <m:t>CO</m:t>
                    </m:r>
                    <m:r>
                      <w:rPr>
                        <w:rFonts w:ascii="Cambria Math" w:hAnsi="Cambria Math"/>
                        <w:sz w:val="28"/>
                        <w:szCs w:val="28"/>
                      </w:rPr>
                      <m:t>2</m:t>
                    </m:r>
                  </m:sub>
                </m:sSub>
              </m:oMath>
            </m:oMathPara>
          </w:p>
        </w:tc>
        <w:tc>
          <w:tcPr>
            <w:tcW w:w="708" w:type="dxa"/>
          </w:tcPr>
          <w:p w14:paraId="7EC42F11" w14:textId="77777777" w:rsidR="004B357F" w:rsidRPr="00077A80" w:rsidRDefault="004B357F" w:rsidP="003C563F">
            <w:pPr>
              <w:spacing w:before="120"/>
              <w:ind w:left="173"/>
              <w:rPr>
                <w:cs/>
              </w:rPr>
            </w:pPr>
            <w:r w:rsidRPr="00077A80">
              <w:rPr>
                <w:rFonts w:hint="cs"/>
                <w:cs/>
              </w:rPr>
              <w:t>=</w:t>
            </w:r>
          </w:p>
        </w:tc>
        <w:tc>
          <w:tcPr>
            <w:tcW w:w="6663" w:type="dxa"/>
          </w:tcPr>
          <w:p w14:paraId="474E8DFF" w14:textId="4538FEB7" w:rsidR="004B357F" w:rsidRPr="00077A80" w:rsidRDefault="00A473DA" w:rsidP="003C563F">
            <w:pPr>
              <w:spacing w:before="120"/>
              <w:ind w:left="178"/>
              <w:jc w:val="thaiDistribute"/>
              <w:rPr>
                <w:cs/>
              </w:rPr>
            </w:pPr>
            <w:r w:rsidRPr="00A473DA">
              <w:t xml:space="preserve">Carbon dioxide emission factor from peat burning (kilograms of carbon dioxide per </w:t>
            </w:r>
            <w:proofErr w:type="spellStart"/>
            <w:r w:rsidRPr="00A473DA">
              <w:t>tonne</w:t>
            </w:r>
            <w:proofErr w:type="spellEnd"/>
            <w:r w:rsidRPr="00A473DA">
              <w:t xml:space="preserve"> of dry peat weight); standard values from the IPCC </w:t>
            </w:r>
            <w:r w:rsidRPr="00A473DA">
              <w:rPr>
                <w:cs/>
              </w:rPr>
              <w:t xml:space="preserve">2013 </w:t>
            </w:r>
            <w:r w:rsidRPr="00A473DA">
              <w:t>Wetlands Supplement may be used.</w:t>
            </w:r>
          </w:p>
        </w:tc>
      </w:tr>
      <w:tr w:rsidR="004B357F" w:rsidRPr="00077A80" w14:paraId="7D12F2E1" w14:textId="77777777" w:rsidTr="000172BF">
        <w:tc>
          <w:tcPr>
            <w:tcW w:w="1843" w:type="dxa"/>
          </w:tcPr>
          <w:p w14:paraId="3CCC3645"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EF</m:t>
                    </m:r>
                  </m:e>
                  <m:sub>
                    <m:r>
                      <w:rPr>
                        <w:rFonts w:ascii="Cambria Math" w:hAnsi="Cambria Math"/>
                        <w:sz w:val="28"/>
                        <w:szCs w:val="28"/>
                      </w:rPr>
                      <m:t>Burn,</m:t>
                    </m:r>
                    <m:r>
                      <w:rPr>
                        <w:rFonts w:ascii="Cambria Math" w:hAnsi="Cambria Math" w:cs="Cambria Math" w:hint="cs"/>
                        <w:sz w:val="28"/>
                        <w:szCs w:val="28"/>
                        <w:cs/>
                      </w:rPr>
                      <m:t>CH</m:t>
                    </m:r>
                    <m:r>
                      <w:rPr>
                        <w:rFonts w:ascii="Cambria Math" w:hAnsi="Cambria Math"/>
                        <w:sz w:val="28"/>
                        <w:szCs w:val="28"/>
                      </w:rPr>
                      <m:t>4</m:t>
                    </m:r>
                  </m:sub>
                </m:sSub>
              </m:oMath>
            </m:oMathPara>
          </w:p>
        </w:tc>
        <w:tc>
          <w:tcPr>
            <w:tcW w:w="708" w:type="dxa"/>
          </w:tcPr>
          <w:p w14:paraId="014ADB59" w14:textId="77777777" w:rsidR="004B357F" w:rsidRPr="00077A80" w:rsidRDefault="004B357F" w:rsidP="003C563F">
            <w:pPr>
              <w:spacing w:before="120"/>
              <w:ind w:left="173"/>
              <w:rPr>
                <w:cs/>
              </w:rPr>
            </w:pPr>
            <w:r w:rsidRPr="00077A80">
              <w:rPr>
                <w:rFonts w:hint="cs"/>
                <w:cs/>
              </w:rPr>
              <w:t>=</w:t>
            </w:r>
          </w:p>
        </w:tc>
        <w:tc>
          <w:tcPr>
            <w:tcW w:w="6663" w:type="dxa"/>
          </w:tcPr>
          <w:p w14:paraId="2FCD967C" w14:textId="09F77159" w:rsidR="004B357F" w:rsidRPr="00077A80" w:rsidRDefault="00A473DA" w:rsidP="003C563F">
            <w:pPr>
              <w:spacing w:before="120"/>
              <w:ind w:left="178"/>
              <w:jc w:val="thaiDistribute"/>
              <w:rPr>
                <w:cs/>
              </w:rPr>
            </w:pPr>
            <w:r w:rsidRPr="00A473DA">
              <w:t xml:space="preserve">Methane emission factor from peat burning (kilograms of methane per </w:t>
            </w:r>
            <w:proofErr w:type="spellStart"/>
            <w:r w:rsidRPr="00A473DA">
              <w:t>tonne</w:t>
            </w:r>
            <w:proofErr w:type="spellEnd"/>
            <w:r w:rsidRPr="00A473DA">
              <w:t xml:space="preserve"> of dry peat weight); standard values from the IPCC </w:t>
            </w:r>
            <w:r w:rsidRPr="00A473DA">
              <w:rPr>
                <w:cs/>
              </w:rPr>
              <w:t xml:space="preserve">2013 </w:t>
            </w:r>
            <w:r w:rsidRPr="00A473DA">
              <w:t>Wetlands Supplement may be used.</w:t>
            </w:r>
          </w:p>
        </w:tc>
      </w:tr>
      <w:tr w:rsidR="004B357F" w:rsidRPr="00077A80" w14:paraId="339FA29D" w14:textId="77777777" w:rsidTr="000172BF">
        <w:tc>
          <w:tcPr>
            <w:tcW w:w="1843" w:type="dxa"/>
          </w:tcPr>
          <w:p w14:paraId="5AFC934A" w14:textId="77777777" w:rsidR="004B357F" w:rsidRPr="003E7089" w:rsidRDefault="00000000" w:rsidP="00137ACF">
            <w:pPr>
              <w:spacing w:before="120"/>
              <w:ind w:left="357"/>
              <w:jc w:val="thaiDistribute"/>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D</m:t>
                    </m:r>
                  </m:e>
                  <m:sub>
                    <m:r>
                      <w:rPr>
                        <w:rFonts w:ascii="Cambria Math" w:hAnsi="Cambria Math"/>
                        <w:sz w:val="28"/>
                        <w:szCs w:val="28"/>
                      </w:rPr>
                      <m:t>PRJ,B</m:t>
                    </m:r>
                    <m:r>
                      <w:rPr>
                        <w:rFonts w:ascii="Cambria Math" w:hAnsi="Cambria Math" w:cs="Cambria Math" w:hint="cs"/>
                        <w:sz w:val="28"/>
                        <w:szCs w:val="28"/>
                        <w:cs/>
                      </w:rPr>
                      <m:t>urn</m:t>
                    </m:r>
                    <m:r>
                      <w:rPr>
                        <w:rFonts w:ascii="Cambria Math" w:hAnsi="Cambria Math" w:cs="Angsana New"/>
                        <w:sz w:val="28"/>
                        <w:szCs w:val="28"/>
                      </w:rPr>
                      <m:t>Depth</m:t>
                    </m:r>
                    <m:r>
                      <w:rPr>
                        <w:rFonts w:ascii="Cambria Math" w:hAnsi="Cambria Math"/>
                        <w:sz w:val="28"/>
                        <w:szCs w:val="28"/>
                      </w:rPr>
                      <m:t>,</m:t>
                    </m:r>
                    <m:r>
                      <w:rPr>
                        <w:rFonts w:ascii="Cambria Math" w:hAnsi="Cambria Math" w:cs="Angsana New"/>
                        <w:sz w:val="28"/>
                        <w:szCs w:val="28"/>
                      </w:rPr>
                      <m:t>j</m:t>
                    </m:r>
                    <m:r>
                      <w:rPr>
                        <w:rFonts w:ascii="Cambria Math" w:hAnsi="Cambria Math"/>
                        <w:sz w:val="28"/>
                        <w:szCs w:val="28"/>
                      </w:rPr>
                      <m:t>,</m:t>
                    </m:r>
                    <m:r>
                      <w:rPr>
                        <w:rFonts w:ascii="Cambria Math" w:hAnsi="Cambria Math" w:cs="Cambria Math" w:hint="cs"/>
                        <w:sz w:val="28"/>
                        <w:szCs w:val="28"/>
                        <w:cs/>
                      </w:rPr>
                      <m:t>t</m:t>
                    </m:r>
                  </m:sub>
                </m:sSub>
              </m:oMath>
            </m:oMathPara>
          </w:p>
        </w:tc>
        <w:tc>
          <w:tcPr>
            <w:tcW w:w="708" w:type="dxa"/>
          </w:tcPr>
          <w:p w14:paraId="26AB758C" w14:textId="77777777" w:rsidR="004B357F" w:rsidRPr="00077A80" w:rsidRDefault="004B357F" w:rsidP="003C563F">
            <w:pPr>
              <w:spacing w:before="120"/>
              <w:ind w:left="173"/>
              <w:rPr>
                <w:cs/>
              </w:rPr>
            </w:pPr>
            <w:r w:rsidRPr="00077A80">
              <w:rPr>
                <w:rFonts w:hint="cs"/>
                <w:cs/>
              </w:rPr>
              <w:t>=</w:t>
            </w:r>
          </w:p>
        </w:tc>
        <w:tc>
          <w:tcPr>
            <w:tcW w:w="6663" w:type="dxa"/>
          </w:tcPr>
          <w:p w14:paraId="1AC93269" w14:textId="0E88091C" w:rsidR="004B357F" w:rsidRPr="00077A80" w:rsidRDefault="00A473DA" w:rsidP="003C563F">
            <w:pPr>
              <w:spacing w:before="120"/>
              <w:ind w:left="178"/>
              <w:jc w:val="thaiDistribute"/>
              <w:rPr>
                <w:cs/>
              </w:rPr>
            </w:pPr>
            <w:r w:rsidRPr="00A473DA">
              <w:t>Depth of peat soil burned for stratum j from project activities in year t (meters); can be assessed through field surveys, historical data, or reports from reliable sources regarding peat fire events in similar areas.</w:t>
            </w:r>
          </w:p>
        </w:tc>
      </w:tr>
      <w:tr w:rsidR="004B357F" w:rsidRPr="00077A80" w14:paraId="0334A6CA" w14:textId="77777777" w:rsidTr="000172BF">
        <w:tc>
          <w:tcPr>
            <w:tcW w:w="1843" w:type="dxa"/>
          </w:tcPr>
          <w:p w14:paraId="0E2E2AEB"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A</m:t>
                    </m:r>
                  </m:e>
                  <m:sub>
                    <m:r>
                      <w:rPr>
                        <w:rFonts w:ascii="Cambria Math" w:hAnsi="Cambria Math"/>
                        <w:sz w:val="28"/>
                        <w:szCs w:val="28"/>
                      </w:rPr>
                      <m:t>PRJ,B</m:t>
                    </m:r>
                    <m:r>
                      <w:rPr>
                        <w:rFonts w:ascii="Cambria Math" w:hAnsi="Cambria Math" w:cs="Cambria Math" w:hint="cs"/>
                        <w:sz w:val="28"/>
                        <w:szCs w:val="28"/>
                        <w:cs/>
                      </w:rPr>
                      <m:t>urn</m:t>
                    </m:r>
                    <m:r>
                      <w:rPr>
                        <w:rFonts w:ascii="Cambria Math" w:hAnsi="Cambria Math"/>
                        <w:sz w:val="28"/>
                        <w:szCs w:val="28"/>
                      </w:rPr>
                      <m:t>,</m:t>
                    </m:r>
                    <m:r>
                      <w:rPr>
                        <w:rFonts w:ascii="Cambria Math" w:hAnsi="Cambria Math" w:cs="Angsana New"/>
                        <w:sz w:val="28"/>
                        <w:szCs w:val="28"/>
                      </w:rPr>
                      <m:t>j</m:t>
                    </m:r>
                    <m:r>
                      <w:rPr>
                        <w:rFonts w:ascii="Cambria Math" w:hAnsi="Cambria Math"/>
                        <w:sz w:val="28"/>
                        <w:szCs w:val="28"/>
                      </w:rPr>
                      <m:t>,</m:t>
                    </m:r>
                    <m:r>
                      <w:rPr>
                        <w:rFonts w:ascii="Cambria Math" w:hAnsi="Cambria Math" w:cs="Cambria Math" w:hint="cs"/>
                        <w:sz w:val="28"/>
                        <w:szCs w:val="28"/>
                        <w:cs/>
                      </w:rPr>
                      <m:t>t</m:t>
                    </m:r>
                  </m:sub>
                </m:sSub>
              </m:oMath>
            </m:oMathPara>
          </w:p>
        </w:tc>
        <w:tc>
          <w:tcPr>
            <w:tcW w:w="708" w:type="dxa"/>
          </w:tcPr>
          <w:p w14:paraId="1C313099" w14:textId="77777777" w:rsidR="004B357F" w:rsidRPr="00077A80" w:rsidRDefault="004B357F" w:rsidP="003C563F">
            <w:pPr>
              <w:spacing w:before="120"/>
              <w:ind w:left="173"/>
              <w:rPr>
                <w:cs/>
              </w:rPr>
            </w:pPr>
            <w:r w:rsidRPr="00077A80">
              <w:rPr>
                <w:rFonts w:hint="cs"/>
                <w:cs/>
              </w:rPr>
              <w:t>=</w:t>
            </w:r>
          </w:p>
        </w:tc>
        <w:tc>
          <w:tcPr>
            <w:tcW w:w="6663" w:type="dxa"/>
          </w:tcPr>
          <w:p w14:paraId="26220C0A" w14:textId="4D17C824" w:rsidR="004B357F" w:rsidRPr="00077A80" w:rsidRDefault="00A473DA" w:rsidP="003C563F">
            <w:pPr>
              <w:spacing w:before="120"/>
              <w:ind w:left="178"/>
              <w:jc w:val="thaiDistribute"/>
              <w:rPr>
                <w:cs/>
              </w:rPr>
            </w:pPr>
            <w:r w:rsidRPr="00A473DA">
              <w:t>Area of peat soil burned for stratum j from project activities in year t (rai); can be assessed from historical data, field surveys, and remote sensing.</w:t>
            </w:r>
          </w:p>
        </w:tc>
      </w:tr>
      <w:tr w:rsidR="004B357F" w:rsidRPr="00077A80" w14:paraId="274DB975" w14:textId="77777777" w:rsidTr="000172BF">
        <w:tc>
          <w:tcPr>
            <w:tcW w:w="1843" w:type="dxa"/>
          </w:tcPr>
          <w:p w14:paraId="15EF4DFB" w14:textId="77777777" w:rsidR="004B357F" w:rsidRPr="003E7089" w:rsidRDefault="00000000" w:rsidP="00137ACF">
            <w:pPr>
              <w:spacing w:before="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BD</m:t>
                    </m:r>
                  </m:e>
                  <m:sub>
                    <m:r>
                      <w:rPr>
                        <w:rFonts w:ascii="Cambria Math" w:hAnsi="Cambria Math" w:cs="Angsana New"/>
                        <w:sz w:val="28"/>
                        <w:szCs w:val="28"/>
                      </w:rPr>
                      <m:t>j</m:t>
                    </m:r>
                  </m:sub>
                </m:sSub>
              </m:oMath>
            </m:oMathPara>
          </w:p>
        </w:tc>
        <w:tc>
          <w:tcPr>
            <w:tcW w:w="708" w:type="dxa"/>
          </w:tcPr>
          <w:p w14:paraId="188F4B50" w14:textId="77777777" w:rsidR="004B357F" w:rsidRPr="00077A80" w:rsidRDefault="004B357F" w:rsidP="003C563F">
            <w:pPr>
              <w:spacing w:before="120"/>
              <w:ind w:left="173"/>
              <w:rPr>
                <w:cs/>
              </w:rPr>
            </w:pPr>
            <w:r w:rsidRPr="00077A80">
              <w:rPr>
                <w:rFonts w:hint="cs"/>
                <w:cs/>
              </w:rPr>
              <w:t>=</w:t>
            </w:r>
          </w:p>
        </w:tc>
        <w:tc>
          <w:tcPr>
            <w:tcW w:w="6663" w:type="dxa"/>
          </w:tcPr>
          <w:p w14:paraId="4C48FE39" w14:textId="59E8EBD6" w:rsidR="004B357F" w:rsidRPr="00077A80" w:rsidRDefault="00A473DA" w:rsidP="003C563F">
            <w:pPr>
              <w:spacing w:before="120"/>
              <w:ind w:left="178"/>
              <w:jc w:val="thaiDistribute"/>
              <w:rPr>
                <w:cs/>
              </w:rPr>
            </w:pPr>
            <w:r w:rsidRPr="00A473DA">
              <w:t>Peat bulk density for stratum j (</w:t>
            </w:r>
            <w:proofErr w:type="spellStart"/>
            <w:r w:rsidRPr="00A473DA">
              <w:t>tonnes</w:t>
            </w:r>
            <w:proofErr w:type="spellEnd"/>
            <w:r w:rsidRPr="00A473DA">
              <w:t xml:space="preserve"> per cubic meter); reference values derived from field surveys or published academic literature may be used.</w:t>
            </w:r>
          </w:p>
        </w:tc>
      </w:tr>
      <w:tr w:rsidR="004B357F" w:rsidRPr="00077A80" w14:paraId="54E2496D" w14:textId="77777777" w:rsidTr="000172BF">
        <w:tc>
          <w:tcPr>
            <w:tcW w:w="1843" w:type="dxa"/>
          </w:tcPr>
          <w:p w14:paraId="6BD094CB" w14:textId="77777777" w:rsidR="004B357F" w:rsidRPr="00077A80" w:rsidRDefault="00000000" w:rsidP="00137ACF">
            <w:pPr>
              <w:spacing w:before="120"/>
              <w:ind w:left="357"/>
            </w:pPr>
            <m:oMathPara>
              <m:oMath>
                <m:sSub>
                  <m:sSubPr>
                    <m:ctrlPr>
                      <w:rPr>
                        <w:rFonts w:ascii="Cambria Math" w:hAnsi="Cambria Math" w:hint="cs"/>
                        <w:i/>
                        <w:sz w:val="28"/>
                        <w:szCs w:val="28"/>
                      </w:rPr>
                    </m:ctrlPr>
                  </m:sSubPr>
                  <m:e>
                    <m:r>
                      <w:rPr>
                        <w:rFonts w:ascii="Cambria Math" w:hAnsi="Cambria Math" w:cs="Cambria Math" w:hint="cs"/>
                        <w:sz w:val="28"/>
                        <w:szCs w:val="28"/>
                        <w:cs/>
                      </w:rPr>
                      <m:t>GWP</m:t>
                    </m:r>
                  </m:e>
                  <m:sub>
                    <m:r>
                      <w:rPr>
                        <w:rFonts w:ascii="Cambria Math" w:hAnsi="Cambria Math" w:cs="Cambria Math" w:hint="cs"/>
                        <w:sz w:val="28"/>
                        <w:szCs w:val="28"/>
                        <w:cs/>
                      </w:rPr>
                      <m:t>CH</m:t>
                    </m:r>
                    <m:r>
                      <w:rPr>
                        <w:rFonts w:ascii="Cambria Math" w:hAnsi="Cambria Math"/>
                        <w:sz w:val="28"/>
                        <w:szCs w:val="28"/>
                      </w:rPr>
                      <m:t>4</m:t>
                    </m:r>
                  </m:sub>
                </m:sSub>
              </m:oMath>
            </m:oMathPara>
          </w:p>
        </w:tc>
        <w:tc>
          <w:tcPr>
            <w:tcW w:w="708" w:type="dxa"/>
          </w:tcPr>
          <w:p w14:paraId="3BE9210A" w14:textId="77777777" w:rsidR="004B357F" w:rsidRPr="00077A80" w:rsidRDefault="004B357F" w:rsidP="003C563F">
            <w:pPr>
              <w:spacing w:before="120"/>
              <w:ind w:left="173"/>
              <w:rPr>
                <w:cs/>
              </w:rPr>
            </w:pPr>
            <w:r w:rsidRPr="00077A80">
              <w:rPr>
                <w:rFonts w:hint="cs"/>
                <w:cs/>
              </w:rPr>
              <w:t>=</w:t>
            </w:r>
          </w:p>
        </w:tc>
        <w:tc>
          <w:tcPr>
            <w:tcW w:w="6663" w:type="dxa"/>
          </w:tcPr>
          <w:p w14:paraId="79A548AF" w14:textId="313BF5EE" w:rsidR="004B357F" w:rsidRPr="00077A80" w:rsidRDefault="00A473DA" w:rsidP="003C563F">
            <w:pPr>
              <w:spacing w:before="120"/>
              <w:ind w:left="178"/>
              <w:jc w:val="thaiDistribute"/>
              <w:rPr>
                <w:cs/>
              </w:rPr>
            </w:pPr>
            <w:r w:rsidRPr="00A473DA">
              <w:t>Global Warming Potential of methane.</w:t>
            </w:r>
          </w:p>
        </w:tc>
      </w:tr>
    </w:tbl>
    <w:p w14:paraId="2B1C6786" w14:textId="77777777" w:rsidR="00A473DA" w:rsidRDefault="00A473DA" w:rsidP="00A473DA">
      <w:pPr>
        <w:spacing w:before="120"/>
        <w:ind w:left="0" w:firstLine="720"/>
        <w:jc w:val="thaiDistribute"/>
      </w:pPr>
      <w:r>
        <w:t xml:space="preserve">In cases where the project includes integrated fire prevention and control measures for peatlands, if project activities fail and a fire occurs within the project area, the baseline emissions from peat burning are set to </w:t>
      </w:r>
      <w:r>
        <w:rPr>
          <w:cs/>
        </w:rPr>
        <w:t>0</w:t>
      </w:r>
      <w:r>
        <w:t xml:space="preserve"> in accordance with the principle of conservativeness. The project developer must then calculate the actual greenhouse gas emissions resulting from the peat fire for that specific monitoring period.</w:t>
      </w:r>
    </w:p>
    <w:p w14:paraId="7BBC38EC" w14:textId="77777777" w:rsidR="00A473DA" w:rsidRDefault="00A473DA" w:rsidP="00A473DA">
      <w:pPr>
        <w:spacing w:before="120"/>
        <w:ind w:left="0" w:firstLine="720"/>
        <w:jc w:val="thaiDistribute"/>
      </w:pPr>
      <w:r>
        <w:t>An exception is made for extreme events, such as the El Niño phenomenon. If a fire occurs due to such an event despite the project developer's best efforts in water level and fire management, it will not affect carbon credit certification. However, the project developer must still calculate the actual greenhouse gas emissions resulting from that fire.</w:t>
      </w:r>
    </w:p>
    <w:p w14:paraId="74DD8E65" w14:textId="7EE0AD3E" w:rsidR="004B357F" w:rsidRPr="00316BA8" w:rsidRDefault="00A473DA" w:rsidP="00A473DA">
      <w:pPr>
        <w:spacing w:before="120"/>
        <w:ind w:left="0" w:firstLine="720"/>
        <w:jc w:val="thaiDistribute"/>
      </w:pPr>
      <w:r>
        <w:t xml:space="preserve">Furthermore, the project developer must monitor soil subsidence for at least </w:t>
      </w:r>
      <w:r>
        <w:rPr>
          <w:cs/>
        </w:rPr>
        <w:t xml:space="preserve">3 </w:t>
      </w:r>
      <w:r>
        <w:t>years following a fire. If soil subsidence is detected, the net greenhouse gas emissions and removals of the baseline scenario must be reassessed.</w:t>
      </w:r>
    </w:p>
    <w:p w14:paraId="1B559350" w14:textId="235CBA16" w:rsidR="0030241E" w:rsidRPr="00137ACF" w:rsidRDefault="0030241E" w:rsidP="0030241E">
      <w:pPr>
        <w:pStyle w:val="Heading2"/>
        <w:spacing w:before="0" w:after="0"/>
        <w:ind w:left="0"/>
        <w:rPr>
          <w:rFonts w:ascii="TH SarabunPSK" w:hAnsi="TH SarabunPSK" w:cs="TH SarabunPSK"/>
          <w:color w:val="auto"/>
          <w:szCs w:val="32"/>
        </w:rPr>
      </w:pPr>
      <w:r>
        <w:rPr>
          <w:rFonts w:ascii="TH SarabunPSK" w:hAnsi="TH SarabunPSK" w:cs="TH SarabunPSK"/>
          <w:b/>
          <w:bCs/>
          <w:color w:val="auto"/>
          <w:szCs w:val="32"/>
        </w:rPr>
        <w:t xml:space="preserve">5.2 </w:t>
      </w:r>
      <w:r w:rsidR="00A473DA" w:rsidRPr="00A473DA">
        <w:rPr>
          <w:rFonts w:ascii="TH SarabunPSK" w:hAnsi="TH SarabunPSK" w:cs="TH SarabunPSK"/>
          <w:b/>
          <w:bCs/>
          <w:color w:val="auto"/>
          <w:szCs w:val="32"/>
        </w:rPr>
        <w:t>Calculation of Total Change in Aboveground Biomass Carbon Sequestration from Project Activities</w:t>
      </w:r>
    </w:p>
    <w:p w14:paraId="7015E21A" w14:textId="21462435" w:rsidR="0030241E" w:rsidRPr="00077A80" w:rsidRDefault="00777DDD" w:rsidP="008435DD">
      <w:pPr>
        <w:tabs>
          <w:tab w:val="left" w:pos="360"/>
        </w:tabs>
        <w:spacing w:before="120"/>
        <w:ind w:left="0"/>
        <w:jc w:val="thaiDistribute"/>
      </w:pPr>
      <w:r>
        <w:rPr>
          <w:cs/>
        </w:rPr>
        <w:tab/>
      </w:r>
      <w:r>
        <w:rPr>
          <w:cs/>
        </w:rPr>
        <w:tab/>
      </w:r>
      <w:r w:rsidR="00A473DA" w:rsidRPr="00A473DA">
        <w:t>In cases where the project involves peatland restoration activities through additional tree planting and complies with the specified conditions, the assessment of aboveground biomass carbon sequestration and its changes can be calculated as follows:</w:t>
      </w:r>
    </w:p>
    <w:p w14:paraId="128FEB58" w14:textId="77777777" w:rsidR="0030241E" w:rsidRPr="00077A80" w:rsidRDefault="00000000" w:rsidP="0030241E">
      <w:pPr>
        <w:spacing w:before="100" w:beforeAutospacing="1" w:after="100" w:afterAutospacing="1"/>
        <w:ind w:firstLine="720"/>
        <w:rPr>
          <w:i/>
          <w:sz w:val="28"/>
          <w:szCs w:val="28"/>
        </w:rPr>
      </w:pPr>
      <m:oMathPara>
        <m:oMath>
          <m:sSub>
            <m:sSubPr>
              <m:ctrlPr>
                <w:rPr>
                  <w:rFonts w:ascii="Cambria Math" w:hAnsi="Cambria Math" w:hint="cs"/>
                  <w:i/>
                  <w:sz w:val="28"/>
                  <w:szCs w:val="28"/>
                </w:rPr>
              </m:ctrlPr>
            </m:sSubPr>
            <m:e>
              <m:r>
                <w:rPr>
                  <w:rFonts w:ascii="Cambria Math" w:hAnsi="Cambria Math" w:hint="cs"/>
                  <w:sz w:val="28"/>
                  <w:szCs w:val="28"/>
                  <w:cs/>
                </w:rPr>
                <m:t>∆</m:t>
              </m:r>
              <m:r>
                <w:rPr>
                  <w:rFonts w:ascii="Cambria Math" w:hAnsi="Cambria Math" w:cs="Cambria Math" w:hint="cs"/>
                  <w:sz w:val="28"/>
                  <w:szCs w:val="28"/>
                  <w:cs/>
                </w:rPr>
                <m:t>C</m:t>
              </m:r>
            </m:e>
            <m:sub>
              <m:r>
                <w:rPr>
                  <w:rFonts w:ascii="Cambria Math" w:hAnsi="Cambria Math" w:cs="Angsana New"/>
                  <w:sz w:val="28"/>
                  <w:szCs w:val="28"/>
                </w:rPr>
                <m:t>PRJ</m:t>
              </m:r>
              <m:r>
                <w:rPr>
                  <w:rFonts w:ascii="Cambria Math" w:hAnsi="Cambria Math" w:hint="cs"/>
                  <w:sz w:val="28"/>
                  <w:szCs w:val="28"/>
                </w:rPr>
                <m:t>,</m:t>
              </m:r>
              <m:r>
                <w:rPr>
                  <w:rFonts w:ascii="Cambria Math" w:hAnsi="Cambria Math" w:cs="Cambria Math" w:hint="cs"/>
                  <w:sz w:val="28"/>
                  <w:szCs w:val="28"/>
                  <w:cs/>
                </w:rPr>
                <m:t>AG</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r>
            <w:rPr>
              <w:rFonts w:ascii="Cambria Math" w:hAnsi="Cambria Math" w:hint="cs"/>
              <w:sz w:val="28"/>
              <w:szCs w:val="28"/>
              <w:cs/>
            </w:rPr>
            <m:t>=</m:t>
          </m:r>
          <m:d>
            <m:dPr>
              <m:ctrlPr>
                <w:rPr>
                  <w:rFonts w:ascii="Cambria Math" w:hAnsi="Cambria Math"/>
                  <w:i/>
                  <w:sz w:val="28"/>
                  <w:szCs w:val="28"/>
                </w:rPr>
              </m:ctrlPr>
            </m:dPr>
            <m:e>
              <m:sSub>
                <m:sSubPr>
                  <m:ctrlPr>
                    <w:rPr>
                      <w:rFonts w:ascii="Cambria Math" w:hAnsi="Cambria Math" w:hint="cs"/>
                      <w:i/>
                      <w:sz w:val="28"/>
                      <w:szCs w:val="28"/>
                    </w:rPr>
                  </m:ctrlPr>
                </m:sSubPr>
                <m:e>
                  <m:r>
                    <w:rPr>
                      <w:rFonts w:ascii="Cambria Math" w:hAnsi="Cambria Math" w:hint="cs"/>
                      <w:sz w:val="28"/>
                      <w:szCs w:val="28"/>
                      <w:cs/>
                    </w:rPr>
                    <m:t>∆</m:t>
                  </m:r>
                  <m:r>
                    <w:rPr>
                      <w:rFonts w:ascii="Cambria Math" w:hAnsi="Cambria Math" w:cs="Cambria Math" w:hint="cs"/>
                      <w:sz w:val="28"/>
                      <w:szCs w:val="28"/>
                      <w:cs/>
                    </w:rPr>
                    <m:t>C</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TREE</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r>
                <w:rPr>
                  <w:rFonts w:ascii="Cambria Math" w:hAnsi="Cambria Math"/>
                  <w:sz w:val="28"/>
                  <w:szCs w:val="28"/>
                </w:rPr>
                <m:t>+</m:t>
              </m:r>
              <m:sSub>
                <m:sSubPr>
                  <m:ctrlPr>
                    <w:rPr>
                      <w:rFonts w:ascii="Cambria Math" w:hAnsi="Cambria Math" w:hint="cs"/>
                      <w:i/>
                      <w:sz w:val="28"/>
                      <w:szCs w:val="28"/>
                    </w:rPr>
                  </m:ctrlPr>
                </m:sSubPr>
                <m:e>
                  <m:r>
                    <w:rPr>
                      <w:rFonts w:ascii="Cambria Math" w:hAnsi="Cambria Math" w:hint="cs"/>
                      <w:sz w:val="28"/>
                      <w:szCs w:val="28"/>
                      <w:cs/>
                    </w:rPr>
                    <m:t>∆</m:t>
                  </m:r>
                  <m:r>
                    <w:rPr>
                      <w:rFonts w:ascii="Cambria Math" w:hAnsi="Cambria Math" w:cs="Cambria Math" w:hint="cs"/>
                      <w:sz w:val="28"/>
                      <w:szCs w:val="28"/>
                      <w:cs/>
                    </w:rPr>
                    <m:t>C</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SAP</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e>
          </m:d>
          <m:r>
            <w:rPr>
              <w:rFonts w:ascii="Cambria Math" w:hAnsi="Cambria Math"/>
              <w:sz w:val="28"/>
              <w:szCs w:val="28"/>
            </w:rPr>
            <m:t>-</m:t>
          </m:r>
          <m:sSub>
            <m:sSubPr>
              <m:ctrlPr>
                <w:rPr>
                  <w:rFonts w:ascii="Cambria Math" w:hAnsi="Cambria Math" w:hint="cs"/>
                  <w:i/>
                  <w:sz w:val="28"/>
                  <w:szCs w:val="28"/>
                </w:rPr>
              </m:ctrlPr>
            </m:sSubPr>
            <m:e>
              <m:r>
                <w:rPr>
                  <w:rFonts w:ascii="Cambria Math" w:hAnsi="Cambria Math" w:cs="Browallia New"/>
                  <w:sz w:val="28"/>
                  <w:szCs w:val="28"/>
                </w:rPr>
                <m:t>GHG</m:t>
              </m:r>
            </m:e>
            <m:sub>
              <m:r>
                <w:rPr>
                  <w:rFonts w:ascii="Cambria Math" w:hAnsi="Cambria Math" w:cs="Cambria Math"/>
                  <w:sz w:val="28"/>
                  <w:szCs w:val="28"/>
                </w:rPr>
                <m:t>PRJ</m:t>
              </m:r>
              <m:r>
                <w:rPr>
                  <w:rFonts w:ascii="Cambria Math" w:hAnsi="Cambria Math" w:hint="cs"/>
                  <w:sz w:val="28"/>
                  <w:szCs w:val="28"/>
                </w:rPr>
                <m:t>,</m:t>
              </m:r>
              <m:r>
                <w:rPr>
                  <w:rFonts w:ascii="Cambria Math" w:hAnsi="Cambria Math" w:cs="Cambria Math" w:hint="cs"/>
                  <w:sz w:val="28"/>
                  <w:szCs w:val="28"/>
                  <w:cs/>
                </w:rPr>
                <m:t>Burn</m:t>
              </m:r>
              <m:r>
                <w:rPr>
                  <w:rFonts w:ascii="Cambria Math" w:hAnsi="Cambria Math" w:cs="Cambria Math"/>
                  <w:sz w:val="28"/>
                  <w:szCs w:val="28"/>
                </w:rPr>
                <m:t>ing</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r>
            <w:rPr>
              <w:rFonts w:ascii="Cambria Math" w:hAnsi="Cambria Math" w:hint="cs"/>
              <w:sz w:val="28"/>
              <w:szCs w:val="28"/>
            </w:rPr>
            <m:t xml:space="preserve"> </m:t>
          </m:r>
        </m:oMath>
      </m:oMathPara>
    </w:p>
    <w:p w14:paraId="36445806" w14:textId="30BACE0C" w:rsidR="0030241E" w:rsidRPr="00077A80" w:rsidRDefault="00A473DA" w:rsidP="0030241E">
      <w:pPr>
        <w:ind w:firstLine="720"/>
      </w:pPr>
      <w:r>
        <w:t>Where:</w:t>
      </w:r>
    </w:p>
    <w:tbl>
      <w:tblPr>
        <w:tblStyle w:val="TableGrid"/>
        <w:tblpPr w:leftFromText="180" w:rightFromText="180" w:vertAnchor="text" w:horzAnchor="margin" w:tblpY="331"/>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567"/>
        <w:gridCol w:w="6663"/>
      </w:tblGrid>
      <w:tr w:rsidR="0030241E" w:rsidRPr="00077A80" w14:paraId="10FF95EA" w14:textId="77777777" w:rsidTr="00B71F7B">
        <w:tc>
          <w:tcPr>
            <w:tcW w:w="2127" w:type="dxa"/>
          </w:tcPr>
          <w:p w14:paraId="76F1BBD6" w14:textId="77777777" w:rsidR="0030241E" w:rsidRPr="00077A80" w:rsidRDefault="00000000" w:rsidP="00137ACF">
            <w:pPr>
              <w:rPr>
                <w:b/>
                <w:bCs/>
                <w:sz w:val="28"/>
                <w:szCs w:val="28"/>
              </w:rPr>
            </w:pPr>
            <m:oMathPara>
              <m:oMathParaPr>
                <m:jc m:val="right"/>
              </m:oMathParaPr>
              <m:oMath>
                <m:sSub>
                  <m:sSubPr>
                    <m:ctrlPr>
                      <w:rPr>
                        <w:rFonts w:ascii="Cambria Math" w:hAnsi="Cambria Math" w:hint="cs"/>
                        <w:i/>
                        <w:sz w:val="28"/>
                        <w:szCs w:val="28"/>
                      </w:rPr>
                    </m:ctrlPr>
                  </m:sSubPr>
                  <m:e>
                    <m:r>
                      <w:rPr>
                        <w:rFonts w:ascii="Cambria Math" w:hAnsi="Cambria Math" w:hint="cs"/>
                        <w:sz w:val="28"/>
                        <w:szCs w:val="28"/>
                        <w:cs/>
                      </w:rPr>
                      <m:t>∆</m:t>
                    </m:r>
                    <m:r>
                      <w:rPr>
                        <w:rFonts w:ascii="Cambria Math" w:hAnsi="Cambria Math" w:cs="Cambria Math" w:hint="cs"/>
                        <w:sz w:val="28"/>
                        <w:szCs w:val="28"/>
                        <w:cs/>
                      </w:rPr>
                      <m:t>C</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AG</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oMath>
            </m:oMathPara>
          </w:p>
        </w:tc>
        <w:tc>
          <w:tcPr>
            <w:tcW w:w="567" w:type="dxa"/>
          </w:tcPr>
          <w:p w14:paraId="32C002E5" w14:textId="77777777" w:rsidR="0030241E" w:rsidRPr="00077A80" w:rsidRDefault="0030241E" w:rsidP="003C563F">
            <w:pPr>
              <w:ind w:left="35"/>
              <w:rPr>
                <w:b/>
                <w:bCs/>
              </w:rPr>
            </w:pPr>
            <w:r w:rsidRPr="00077A80">
              <w:rPr>
                <w:rFonts w:hint="cs"/>
                <w:cs/>
              </w:rPr>
              <w:t>=</w:t>
            </w:r>
          </w:p>
        </w:tc>
        <w:tc>
          <w:tcPr>
            <w:tcW w:w="6663" w:type="dxa"/>
          </w:tcPr>
          <w:p w14:paraId="0B3BD24D" w14:textId="1224D594" w:rsidR="0030241E" w:rsidRPr="00077A80" w:rsidRDefault="00A473DA" w:rsidP="003C563F">
            <w:pPr>
              <w:ind w:left="0"/>
              <w:jc w:val="thaiDistribute"/>
              <w:rPr>
                <w:cs/>
              </w:rPr>
            </w:pPr>
            <w:r w:rsidRPr="00A473DA">
              <w:t>Total change in aboveground biomass carbon sequestration for stratum j from project activities in year t (</w:t>
            </w:r>
            <w:proofErr w:type="spellStart"/>
            <w:r w:rsidRPr="00A473DA">
              <w:t>tonnes</w:t>
            </w:r>
            <w:proofErr w:type="spellEnd"/>
            <w:r w:rsidRPr="00A473DA">
              <w:t xml:space="preserve"> of carbon dioxide equivalent).</w:t>
            </w:r>
          </w:p>
        </w:tc>
      </w:tr>
      <w:tr w:rsidR="0030241E" w:rsidRPr="00077A80" w14:paraId="3F9386CD" w14:textId="77777777" w:rsidTr="00B71F7B">
        <w:tc>
          <w:tcPr>
            <w:tcW w:w="2127" w:type="dxa"/>
          </w:tcPr>
          <w:p w14:paraId="3826DF7D" w14:textId="77777777" w:rsidR="0030241E" w:rsidRPr="00077A80" w:rsidRDefault="00000000" w:rsidP="00137ACF">
            <w:pPr>
              <w:rPr>
                <w:sz w:val="28"/>
                <w:szCs w:val="28"/>
              </w:rPr>
            </w:pPr>
            <m:oMathPara>
              <m:oMath>
                <m:sSub>
                  <m:sSubPr>
                    <m:ctrlPr>
                      <w:rPr>
                        <w:rFonts w:ascii="Cambria Math" w:hAnsi="Cambria Math" w:hint="cs"/>
                        <w:i/>
                        <w:sz w:val="28"/>
                        <w:szCs w:val="28"/>
                      </w:rPr>
                    </m:ctrlPr>
                  </m:sSubPr>
                  <m:e>
                    <m:r>
                      <w:rPr>
                        <w:rFonts w:ascii="Cambria Math" w:hAnsi="Cambria Math" w:hint="cs"/>
                        <w:sz w:val="28"/>
                        <w:szCs w:val="28"/>
                        <w:cs/>
                      </w:rPr>
                      <m:t>∆</m:t>
                    </m:r>
                    <m:r>
                      <w:rPr>
                        <w:rFonts w:ascii="Cambria Math" w:hAnsi="Cambria Math" w:cs="Cambria Math" w:hint="cs"/>
                        <w:sz w:val="28"/>
                        <w:szCs w:val="28"/>
                        <w:cs/>
                      </w:rPr>
                      <m:t>C</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TREE</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oMath>
            </m:oMathPara>
          </w:p>
        </w:tc>
        <w:tc>
          <w:tcPr>
            <w:tcW w:w="567" w:type="dxa"/>
          </w:tcPr>
          <w:p w14:paraId="4658A211" w14:textId="77777777" w:rsidR="0030241E" w:rsidRPr="00077A80" w:rsidRDefault="0030241E" w:rsidP="003C563F">
            <w:pPr>
              <w:ind w:left="35"/>
              <w:rPr>
                <w:cs/>
              </w:rPr>
            </w:pPr>
            <w:r w:rsidRPr="00077A80">
              <w:t>=</w:t>
            </w:r>
          </w:p>
        </w:tc>
        <w:tc>
          <w:tcPr>
            <w:tcW w:w="6663" w:type="dxa"/>
          </w:tcPr>
          <w:p w14:paraId="514E2FFB" w14:textId="21AE3500" w:rsidR="0030241E" w:rsidRPr="00077A80" w:rsidRDefault="00A473DA" w:rsidP="00A473DA">
            <w:pPr>
              <w:ind w:left="0"/>
              <w:jc w:val="thaiDistribute"/>
              <w:rPr>
                <w:cs/>
              </w:rPr>
            </w:pPr>
            <w:proofErr w:type="spellStart"/>
            <w:r>
              <w:t>hange</w:t>
            </w:r>
            <w:proofErr w:type="spellEnd"/>
            <w:r>
              <w:t xml:space="preserve"> in carbon sequestration of trees for stratum j from project activities in year t (</w:t>
            </w:r>
            <w:proofErr w:type="spellStart"/>
            <w:r>
              <w:t>tonnes</w:t>
            </w:r>
            <w:proofErr w:type="spellEnd"/>
            <w:r>
              <w:t xml:space="preserve"> of carbon dioxide equivalent). This is calculated according to the </w:t>
            </w:r>
            <w:r>
              <w:rPr>
                <w:rFonts w:ascii="Calibri" w:hAnsi="Calibri" w:cs="Calibri"/>
              </w:rPr>
              <w:t>Δ</w:t>
            </w:r>
            <w:proofErr w:type="gramStart"/>
            <w:r>
              <w:t>C</w:t>
            </w:r>
            <w:r w:rsidRPr="00A473DA">
              <w:rPr>
                <w:vertAlign w:val="subscript"/>
              </w:rPr>
              <w:t>TREE</w:t>
            </w:r>
            <w:r>
              <w:rPr>
                <w:vertAlign w:val="subscript"/>
              </w:rPr>
              <w:t xml:space="preserve"> </w:t>
            </w:r>
            <w:r>
              <w:t xml:space="preserve"> methodology</w:t>
            </w:r>
            <w:proofErr w:type="gramEnd"/>
            <w:r>
              <w:t xml:space="preserve"> in tool T-VER-P-TOOL-</w:t>
            </w:r>
            <w:r>
              <w:rPr>
                <w:cs/>
              </w:rPr>
              <w:t xml:space="preserve">01-02: </w:t>
            </w:r>
            <w:r>
              <w:t>Calculation for carbon stocks and change in carbon stocks of trees in forest project activities.</w:t>
            </w:r>
          </w:p>
        </w:tc>
      </w:tr>
      <w:tr w:rsidR="0030241E" w:rsidRPr="00077A80" w14:paraId="1B0C3ABB" w14:textId="77777777" w:rsidTr="00B71F7B">
        <w:tc>
          <w:tcPr>
            <w:tcW w:w="2127" w:type="dxa"/>
          </w:tcPr>
          <w:p w14:paraId="19A73F6A" w14:textId="77777777" w:rsidR="0030241E" w:rsidRPr="00077A80" w:rsidRDefault="00000000" w:rsidP="00137ACF">
            <w:pPr>
              <w:rPr>
                <w:sz w:val="28"/>
                <w:szCs w:val="28"/>
              </w:rPr>
            </w:pPr>
            <m:oMathPara>
              <m:oMath>
                <m:sSub>
                  <m:sSubPr>
                    <m:ctrlPr>
                      <w:rPr>
                        <w:rFonts w:ascii="Cambria Math" w:hAnsi="Cambria Math" w:hint="cs"/>
                        <w:i/>
                        <w:sz w:val="28"/>
                        <w:szCs w:val="28"/>
                      </w:rPr>
                    </m:ctrlPr>
                  </m:sSubPr>
                  <m:e>
                    <m:r>
                      <w:rPr>
                        <w:rFonts w:ascii="Cambria Math" w:hAnsi="Cambria Math" w:hint="cs"/>
                        <w:sz w:val="28"/>
                        <w:szCs w:val="28"/>
                        <w:cs/>
                      </w:rPr>
                      <m:t>∆</m:t>
                    </m:r>
                    <m:r>
                      <w:rPr>
                        <w:rFonts w:ascii="Cambria Math" w:hAnsi="Cambria Math" w:cs="Cambria Math" w:hint="cs"/>
                        <w:sz w:val="28"/>
                        <w:szCs w:val="28"/>
                        <w:cs/>
                      </w:rPr>
                      <m:t>C</m:t>
                    </m:r>
                  </m:e>
                  <m:sub>
                    <m:r>
                      <w:rPr>
                        <w:rFonts w:ascii="Cambria Math" w:hAnsi="Cambria Math"/>
                        <w:sz w:val="28"/>
                        <w:szCs w:val="28"/>
                      </w:rPr>
                      <m:t>PRJ</m:t>
                    </m:r>
                    <m:r>
                      <w:rPr>
                        <w:rFonts w:ascii="Cambria Math" w:hAnsi="Cambria Math" w:hint="cs"/>
                        <w:sz w:val="28"/>
                        <w:szCs w:val="28"/>
                      </w:rPr>
                      <m:t>,</m:t>
                    </m:r>
                    <m:r>
                      <w:rPr>
                        <w:rFonts w:ascii="Cambria Math" w:hAnsi="Cambria Math" w:cs="Cambria Math" w:hint="cs"/>
                        <w:sz w:val="28"/>
                        <w:szCs w:val="28"/>
                        <w:cs/>
                      </w:rPr>
                      <m:t>SAP</m:t>
                    </m:r>
                    <m:r>
                      <w:rPr>
                        <w:rFonts w:ascii="Cambria Math" w:hAnsi="Cambria Math" w:hint="cs"/>
                        <w:sz w:val="28"/>
                        <w:szCs w:val="28"/>
                      </w:rPr>
                      <m:t>,</m:t>
                    </m:r>
                    <m:r>
                      <w:rPr>
                        <w:rFonts w:ascii="Cambria Math" w:hAnsi="Cambria Math"/>
                        <w:sz w:val="28"/>
                        <w:szCs w:val="28"/>
                      </w:rPr>
                      <m:t>j,</m:t>
                    </m:r>
                    <m:r>
                      <w:rPr>
                        <w:rFonts w:ascii="Cambria Math" w:hAnsi="Cambria Math" w:cs="Cambria Math" w:hint="cs"/>
                        <w:sz w:val="28"/>
                        <w:szCs w:val="28"/>
                        <w:cs/>
                      </w:rPr>
                      <m:t>t</m:t>
                    </m:r>
                  </m:sub>
                </m:sSub>
              </m:oMath>
            </m:oMathPara>
          </w:p>
        </w:tc>
        <w:tc>
          <w:tcPr>
            <w:tcW w:w="567" w:type="dxa"/>
          </w:tcPr>
          <w:p w14:paraId="40389049" w14:textId="77777777" w:rsidR="0030241E" w:rsidRPr="00077A80" w:rsidRDefault="0030241E" w:rsidP="003C563F">
            <w:pPr>
              <w:ind w:left="35"/>
              <w:rPr>
                <w:cs/>
              </w:rPr>
            </w:pPr>
            <w:r w:rsidRPr="00077A80">
              <w:t>=</w:t>
            </w:r>
          </w:p>
        </w:tc>
        <w:tc>
          <w:tcPr>
            <w:tcW w:w="6663" w:type="dxa"/>
          </w:tcPr>
          <w:p w14:paraId="550424FF" w14:textId="009226B3" w:rsidR="0030241E" w:rsidRPr="00077A80" w:rsidRDefault="00A473DA" w:rsidP="00A473DA">
            <w:pPr>
              <w:ind w:left="0"/>
              <w:jc w:val="thaiDistribute"/>
              <w:rPr>
                <w:cs/>
              </w:rPr>
            </w:pPr>
            <w:r>
              <w:t>Change in carbon sequestration of saplings for stratum j from project activities in year t (</w:t>
            </w:r>
            <w:proofErr w:type="spellStart"/>
            <w:r>
              <w:t>tonnes</w:t>
            </w:r>
            <w:proofErr w:type="spellEnd"/>
            <w:r>
              <w:t xml:space="preserve"> of carbon dioxide equivalent). This is calculated according to the </w:t>
            </w:r>
            <w:r>
              <w:rPr>
                <w:rFonts w:ascii="Calibri" w:hAnsi="Calibri" w:cs="Calibri"/>
              </w:rPr>
              <w:t>Δ</w:t>
            </w:r>
            <w:r>
              <w:t>C</w:t>
            </w:r>
            <w:r w:rsidRPr="00A473DA">
              <w:rPr>
                <w:vertAlign w:val="subscript"/>
              </w:rPr>
              <w:t>SAP</w:t>
            </w:r>
            <w:r>
              <w:t xml:space="preserve"> methodology in tool T-VER-P-TOOL-</w:t>
            </w:r>
            <w:r>
              <w:rPr>
                <w:cs/>
              </w:rPr>
              <w:t xml:space="preserve">01-02: </w:t>
            </w:r>
            <w:r>
              <w:t>Calculation for carbon stocks and change in carbon stocks of trees in forest project activities.</w:t>
            </w:r>
          </w:p>
        </w:tc>
      </w:tr>
      <w:tr w:rsidR="0030241E" w:rsidRPr="00077A80" w14:paraId="04C508E5" w14:textId="77777777" w:rsidTr="00B71F7B">
        <w:tc>
          <w:tcPr>
            <w:tcW w:w="2127" w:type="dxa"/>
          </w:tcPr>
          <w:p w14:paraId="3F35E795" w14:textId="77777777" w:rsidR="0030241E" w:rsidRPr="00077A80" w:rsidRDefault="00000000" w:rsidP="00137ACF">
            <w:pPr>
              <w:rPr>
                <w:color w:val="000000" w:themeColor="text1"/>
                <w:sz w:val="28"/>
                <w:szCs w:val="28"/>
              </w:rPr>
            </w:pPr>
            <m:oMathPara>
              <m:oMath>
                <m:sSub>
                  <m:sSubPr>
                    <m:ctrlPr>
                      <w:rPr>
                        <w:rFonts w:ascii="Cambria Math" w:hAnsi="Cambria Math" w:hint="cs"/>
                        <w:i/>
                        <w:color w:val="000000" w:themeColor="text1"/>
                        <w:sz w:val="28"/>
                        <w:szCs w:val="28"/>
                      </w:rPr>
                    </m:ctrlPr>
                  </m:sSubPr>
                  <m:e>
                    <m:r>
                      <w:rPr>
                        <w:rFonts w:ascii="Cambria Math" w:hAnsi="Cambria Math" w:cs="Browallia New"/>
                        <w:color w:val="000000" w:themeColor="text1"/>
                        <w:sz w:val="28"/>
                        <w:szCs w:val="28"/>
                      </w:rPr>
                      <m:t>GHG</m:t>
                    </m:r>
                  </m:e>
                  <m:sub>
                    <m:r>
                      <w:rPr>
                        <w:rFonts w:ascii="Cambria Math" w:hAnsi="Cambria Math" w:cs="Cambria Math"/>
                        <w:color w:val="000000" w:themeColor="text1"/>
                        <w:sz w:val="28"/>
                        <w:szCs w:val="28"/>
                      </w:rPr>
                      <m:t>PRJ</m:t>
                    </m:r>
                    <m:r>
                      <w:rPr>
                        <w:rFonts w:ascii="Cambria Math" w:hAnsi="Cambria Math" w:hint="cs"/>
                        <w:color w:val="000000" w:themeColor="text1"/>
                        <w:sz w:val="28"/>
                        <w:szCs w:val="28"/>
                      </w:rPr>
                      <m:t>,</m:t>
                    </m:r>
                    <m:r>
                      <w:rPr>
                        <w:rFonts w:ascii="Cambria Math" w:hAnsi="Cambria Math" w:cs="Cambria Math" w:hint="cs"/>
                        <w:color w:val="000000" w:themeColor="text1"/>
                        <w:sz w:val="28"/>
                        <w:szCs w:val="28"/>
                        <w:cs/>
                      </w:rPr>
                      <m:t>Burn</m:t>
                    </m:r>
                    <m:r>
                      <w:rPr>
                        <w:rFonts w:ascii="Cambria Math" w:hAnsi="Cambria Math" w:cs="Cambria Math"/>
                        <w:color w:val="000000" w:themeColor="text1"/>
                        <w:sz w:val="28"/>
                        <w:szCs w:val="28"/>
                      </w:rPr>
                      <m:t>ing</m:t>
                    </m:r>
                    <m:r>
                      <w:rPr>
                        <w:rFonts w:ascii="Cambria Math" w:hAnsi="Cambria Math" w:hint="cs"/>
                        <w:color w:val="000000" w:themeColor="text1"/>
                        <w:sz w:val="28"/>
                        <w:szCs w:val="28"/>
                      </w:rPr>
                      <m:t>,</m:t>
                    </m:r>
                    <m:r>
                      <w:rPr>
                        <w:rFonts w:ascii="Cambria Math" w:hAnsi="Cambria Math"/>
                        <w:color w:val="000000" w:themeColor="text1"/>
                        <w:sz w:val="28"/>
                        <w:szCs w:val="28"/>
                      </w:rPr>
                      <m:t>j,</m:t>
                    </m:r>
                    <m:r>
                      <w:rPr>
                        <w:rFonts w:ascii="Cambria Math" w:hAnsi="Cambria Math" w:cs="Cambria Math" w:hint="cs"/>
                        <w:color w:val="000000" w:themeColor="text1"/>
                        <w:sz w:val="28"/>
                        <w:szCs w:val="28"/>
                        <w:cs/>
                      </w:rPr>
                      <m:t>t</m:t>
                    </m:r>
                  </m:sub>
                </m:sSub>
              </m:oMath>
            </m:oMathPara>
          </w:p>
        </w:tc>
        <w:tc>
          <w:tcPr>
            <w:tcW w:w="567" w:type="dxa"/>
          </w:tcPr>
          <w:p w14:paraId="12021C31" w14:textId="77777777" w:rsidR="0030241E" w:rsidRPr="00077A80" w:rsidRDefault="0030241E" w:rsidP="003C563F">
            <w:pPr>
              <w:ind w:left="35"/>
              <w:rPr>
                <w:color w:val="000000" w:themeColor="text1"/>
              </w:rPr>
            </w:pPr>
            <w:r w:rsidRPr="00077A80">
              <w:rPr>
                <w:rFonts w:hint="cs"/>
                <w:color w:val="000000" w:themeColor="text1"/>
                <w:cs/>
              </w:rPr>
              <w:t>=</w:t>
            </w:r>
          </w:p>
        </w:tc>
        <w:tc>
          <w:tcPr>
            <w:tcW w:w="6663" w:type="dxa"/>
          </w:tcPr>
          <w:p w14:paraId="76004E34" w14:textId="62F5471C" w:rsidR="0030241E" w:rsidRPr="00077A80" w:rsidRDefault="00A473DA" w:rsidP="003C563F">
            <w:pPr>
              <w:ind w:left="0"/>
              <w:jc w:val="thaiDistribute"/>
              <w:rPr>
                <w:color w:val="000000" w:themeColor="text1"/>
                <w:cs/>
              </w:rPr>
            </w:pPr>
            <w:r w:rsidRPr="00A473DA">
              <w:rPr>
                <w:color w:val="000000" w:themeColor="text1"/>
              </w:rPr>
              <w:t>Total greenhouse gas emissions resulting from biomass burning for stratum j from project activities in year t (</w:t>
            </w:r>
            <w:proofErr w:type="spellStart"/>
            <w:r w:rsidRPr="00A473DA">
              <w:rPr>
                <w:color w:val="000000" w:themeColor="text1"/>
              </w:rPr>
              <w:t>tonnes</w:t>
            </w:r>
            <w:proofErr w:type="spellEnd"/>
            <w:r w:rsidRPr="00A473DA">
              <w:rPr>
                <w:color w:val="000000" w:themeColor="text1"/>
              </w:rPr>
              <w:t xml:space="preserve"> of carbon dioxide equivalent). This is calculated using tool T-VER-P-TOOL-</w:t>
            </w:r>
            <w:r w:rsidRPr="00A473DA">
              <w:rPr>
                <w:color w:val="000000" w:themeColor="text1"/>
                <w:cs/>
              </w:rPr>
              <w:t xml:space="preserve">01-05: </w:t>
            </w:r>
            <w:r w:rsidRPr="00A473DA">
              <w:rPr>
                <w:color w:val="000000" w:themeColor="text1"/>
              </w:rPr>
              <w:t>Calculation for non-CO</w:t>
            </w:r>
            <w:r w:rsidRPr="00A473DA">
              <w:rPr>
                <w:color w:val="000000" w:themeColor="text1"/>
                <w:cs/>
              </w:rPr>
              <w:t xml:space="preserve">2 </w:t>
            </w:r>
            <w:r w:rsidRPr="00A473DA">
              <w:rPr>
                <w:color w:val="000000" w:themeColor="text1"/>
              </w:rPr>
              <w:t>greenhouse gas emissions from burning of biomass in forest project activities.</w:t>
            </w:r>
          </w:p>
        </w:tc>
      </w:tr>
    </w:tbl>
    <w:p w14:paraId="0A6FA31F" w14:textId="77777777" w:rsidR="009E397D" w:rsidRPr="00077A80" w:rsidRDefault="009E397D" w:rsidP="008435DD">
      <w:pPr>
        <w:ind w:left="0"/>
      </w:pPr>
    </w:p>
    <w:p w14:paraId="77D18312" w14:textId="3ED06279" w:rsidR="009E397D" w:rsidRPr="00077A80" w:rsidRDefault="00A473DA">
      <w:pPr>
        <w:pStyle w:val="Heading1"/>
        <w:numPr>
          <w:ilvl w:val="0"/>
          <w:numId w:val="33"/>
        </w:numPr>
        <w:spacing w:before="120"/>
        <w:ind w:left="357" w:hanging="357"/>
        <w:rPr>
          <w:rFonts w:ascii="TH SarabunPSK" w:hAnsi="TH SarabunPSK" w:cs="TH SarabunPSK"/>
          <w:color w:val="auto"/>
          <w:sz w:val="32"/>
          <w:szCs w:val="32"/>
        </w:rPr>
      </w:pPr>
      <w:r>
        <w:rPr>
          <w:rFonts w:ascii="TH SarabunPSK" w:hAnsi="TH SarabunPSK" w:cs="TH SarabunPSK"/>
          <w:b/>
          <w:bCs/>
          <w:color w:val="auto"/>
          <w:sz w:val="32"/>
          <w:szCs w:val="32"/>
        </w:rPr>
        <w:t>Calculation of Leakage Emission</w:t>
      </w:r>
    </w:p>
    <w:p w14:paraId="3B9E4D30" w14:textId="6A31234A" w:rsidR="009E397D" w:rsidRPr="00077A80" w:rsidRDefault="00A473DA" w:rsidP="009E397D">
      <w:pPr>
        <w:ind w:left="0" w:firstLine="720"/>
        <w:jc w:val="thaiDistribute"/>
      </w:pPr>
      <w:r w:rsidRPr="00A473DA">
        <w:t>If project activities result in changes to land use or ecosystems in areas outside the project boundary, the project developer must assess and calculate the quantity of leakage emissions using the following equation:</w:t>
      </w:r>
    </w:p>
    <w:p w14:paraId="430409D2" w14:textId="01B0D97C" w:rsidR="009E397D" w:rsidRPr="00A473DA" w:rsidRDefault="00000000" w:rsidP="009E397D">
      <w:pPr>
        <w:spacing w:before="100" w:beforeAutospacing="1" w:after="100" w:afterAutospacing="1"/>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cs="Cambria Math" w:hint="cs"/>
                  <w:sz w:val="28"/>
                  <w:szCs w:val="28"/>
                  <w:cs/>
                </w:rPr>
                <m:t>t</m:t>
              </m:r>
            </m:sub>
          </m:sSub>
          <m:r>
            <w:rPr>
              <w:rFonts w:ascii="Cambria Math" w:hAnsi="Cambria Math" w:hint="cs"/>
              <w:sz w:val="28"/>
              <w:szCs w:val="28"/>
              <w:cs/>
            </w:rPr>
            <m:t>=</m:t>
          </m:r>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cs="Cambria Math" w:hint="cs"/>
                  <w:sz w:val="28"/>
                  <w:szCs w:val="28"/>
                  <w:cs/>
                </w:rPr>
                <m:t>A</m:t>
              </m:r>
              <m:r>
                <w:rPr>
                  <w:rFonts w:ascii="Cambria Math" w:hAnsi="Cambria Math" w:cs="Browallia New"/>
                  <w:sz w:val="28"/>
                  <w:szCs w:val="35"/>
                </w:rPr>
                <m:t>GR</m:t>
              </m:r>
              <m:r>
                <w:rPr>
                  <w:rFonts w:ascii="Cambria Math" w:hAnsi="Cambria Math" w:hint="cs"/>
                  <w:sz w:val="28"/>
                  <w:szCs w:val="28"/>
                </w:rPr>
                <m:t>,</m:t>
              </m:r>
              <m:r>
                <w:rPr>
                  <w:rFonts w:ascii="Cambria Math" w:hAnsi="Cambria Math" w:cs="Cambria Math" w:hint="cs"/>
                  <w:sz w:val="28"/>
                  <w:szCs w:val="28"/>
                  <w:cs/>
                </w:rPr>
                <m:t>t</m:t>
              </m:r>
            </m:sub>
          </m:sSub>
          <m:r>
            <w:rPr>
              <w:rFonts w:ascii="Cambria Math" w:hAnsi="Cambria Math" w:hint="cs"/>
              <w:sz w:val="28"/>
              <w:szCs w:val="28"/>
              <w:cs/>
            </w:rPr>
            <m:t>+</m:t>
          </m:r>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cs="Cambria Math" w:hint="cs"/>
                  <w:sz w:val="28"/>
                  <w:szCs w:val="28"/>
                  <w:cs/>
                </w:rPr>
                <m:t>Ecological</m:t>
              </m:r>
              <m:r>
                <w:rPr>
                  <w:rFonts w:ascii="Cambria Math" w:hAnsi="Cambria Math" w:hint="cs"/>
                  <w:sz w:val="28"/>
                  <w:szCs w:val="28"/>
                </w:rPr>
                <m:t>,</m:t>
              </m:r>
              <m:r>
                <w:rPr>
                  <w:rFonts w:ascii="Cambria Math" w:hAnsi="Cambria Math" w:cs="Cambria Math" w:hint="cs"/>
                  <w:sz w:val="28"/>
                  <w:szCs w:val="28"/>
                  <w:cs/>
                </w:rPr>
                <m:t>t</m:t>
              </m:r>
            </m:sub>
          </m:sSub>
        </m:oMath>
      </m:oMathPara>
    </w:p>
    <w:p w14:paraId="0A16EA4A" w14:textId="40205868" w:rsidR="00A473DA" w:rsidRPr="00FC358F" w:rsidRDefault="00A473DA" w:rsidP="00A473DA">
      <w:pPr>
        <w:spacing w:before="100" w:beforeAutospacing="1" w:after="100" w:afterAutospacing="1"/>
        <w:ind w:left="0" w:firstLine="360"/>
        <w:rPr>
          <w:sz w:val="28"/>
          <w:szCs w:val="28"/>
        </w:rPr>
      </w:pPr>
      <w:r>
        <w:rPr>
          <w:sz w:val="28"/>
          <w:szCs w:val="28"/>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708"/>
        <w:gridCol w:w="5886"/>
      </w:tblGrid>
      <w:tr w:rsidR="009E397D" w:rsidRPr="00077A80" w14:paraId="33329EF8" w14:textId="77777777" w:rsidTr="007D3E7B">
        <w:tc>
          <w:tcPr>
            <w:tcW w:w="2432" w:type="dxa"/>
          </w:tcPr>
          <w:p w14:paraId="0CF99FE6" w14:textId="77777777" w:rsidR="009E397D" w:rsidRPr="00077A80" w:rsidRDefault="00000000" w:rsidP="007D3E7B">
            <w:pPr>
              <w:jc w:val="right"/>
            </w:pPr>
            <m:oMathPara>
              <m:oMathParaPr>
                <m:jc m:val="right"/>
              </m:oMathParaPr>
              <m:oMath>
                <m:sSub>
                  <m:sSubPr>
                    <m:ctrlPr>
                      <w:rPr>
                        <w:rFonts w:ascii="Cambria Math" w:hAnsi="Cambria Math" w:hint="cs"/>
                        <w:i/>
                      </w:rPr>
                    </m:ctrlPr>
                  </m:sSubPr>
                  <m:e>
                    <m:r>
                      <w:rPr>
                        <w:rFonts w:ascii="Cambria Math" w:hAnsi="Cambria Math" w:cs="Cambria Math" w:hint="cs"/>
                        <w:cs/>
                      </w:rPr>
                      <m:t>LK</m:t>
                    </m:r>
                  </m:e>
                  <m:sub>
                    <m:r>
                      <w:rPr>
                        <w:rFonts w:ascii="Cambria Math" w:hAnsi="Cambria Math" w:cs="Cambria Math" w:hint="cs"/>
                        <w:cs/>
                      </w:rPr>
                      <m:t>t</m:t>
                    </m:r>
                  </m:sub>
                </m:sSub>
              </m:oMath>
            </m:oMathPara>
          </w:p>
        </w:tc>
        <w:tc>
          <w:tcPr>
            <w:tcW w:w="708" w:type="dxa"/>
          </w:tcPr>
          <w:p w14:paraId="5F77EF87" w14:textId="77777777" w:rsidR="009E397D" w:rsidRPr="00077A80" w:rsidRDefault="009E397D" w:rsidP="007D3E7B">
            <w:r w:rsidRPr="00077A80">
              <w:rPr>
                <w:rFonts w:hint="cs"/>
                <w:cs/>
              </w:rPr>
              <w:t>=</w:t>
            </w:r>
          </w:p>
        </w:tc>
        <w:tc>
          <w:tcPr>
            <w:tcW w:w="5886" w:type="dxa"/>
          </w:tcPr>
          <w:p w14:paraId="172CF7FF" w14:textId="0783355F" w:rsidR="009E397D" w:rsidRPr="00077A80" w:rsidRDefault="00A473DA" w:rsidP="007D3E7B">
            <w:pPr>
              <w:jc w:val="thaiDistribute"/>
              <w:rPr>
                <w:cs/>
              </w:rPr>
            </w:pPr>
            <w:r w:rsidRPr="00A473DA">
              <w:t>Total greenhouse gas emissions from leakage in year t (</w:t>
            </w:r>
            <w:proofErr w:type="spellStart"/>
            <w:r w:rsidRPr="00A473DA">
              <w:t>tonnes</w:t>
            </w:r>
            <w:proofErr w:type="spellEnd"/>
            <w:r w:rsidRPr="00A473DA">
              <w:t xml:space="preserve"> of carbon dioxide equivalent).</w:t>
            </w:r>
          </w:p>
        </w:tc>
      </w:tr>
      <w:tr w:rsidR="009E397D" w:rsidRPr="00077A80" w14:paraId="17B6CA1E" w14:textId="77777777" w:rsidTr="007D3E7B">
        <w:tc>
          <w:tcPr>
            <w:tcW w:w="2432" w:type="dxa"/>
          </w:tcPr>
          <w:p w14:paraId="380965D0" w14:textId="78ECD882" w:rsidR="009E397D" w:rsidRPr="00FC358F" w:rsidRDefault="00000000" w:rsidP="007D3E7B">
            <w:pPr>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cs="Cambria Math" w:hint="cs"/>
                        <w:sz w:val="28"/>
                        <w:szCs w:val="28"/>
                        <w:cs/>
                      </w:rPr>
                      <m:t>A</m:t>
                    </m:r>
                    <m:r>
                      <w:rPr>
                        <w:rFonts w:ascii="Cambria Math" w:hAnsi="Cambria Math" w:cs="Cambria Math"/>
                        <w:sz w:val="28"/>
                        <w:szCs w:val="28"/>
                      </w:rPr>
                      <m:t>GR</m:t>
                    </m:r>
                    <m:r>
                      <w:rPr>
                        <w:rFonts w:ascii="Cambria Math" w:hAnsi="Cambria Math" w:hint="cs"/>
                        <w:sz w:val="28"/>
                        <w:szCs w:val="28"/>
                      </w:rPr>
                      <m:t>,</m:t>
                    </m:r>
                    <m:r>
                      <w:rPr>
                        <w:rFonts w:ascii="Cambria Math" w:hAnsi="Cambria Math" w:cs="Cambria Math" w:hint="cs"/>
                        <w:sz w:val="28"/>
                        <w:szCs w:val="28"/>
                        <w:cs/>
                      </w:rPr>
                      <m:t>t</m:t>
                    </m:r>
                  </m:sub>
                </m:sSub>
              </m:oMath>
            </m:oMathPara>
          </w:p>
        </w:tc>
        <w:tc>
          <w:tcPr>
            <w:tcW w:w="708" w:type="dxa"/>
          </w:tcPr>
          <w:p w14:paraId="5B93AE9C" w14:textId="77777777" w:rsidR="009E397D" w:rsidRPr="00077A80" w:rsidRDefault="009E397D" w:rsidP="007D3E7B">
            <w:pPr>
              <w:rPr>
                <w:cs/>
              </w:rPr>
            </w:pPr>
            <w:r w:rsidRPr="00077A80">
              <w:rPr>
                <w:rFonts w:hint="cs"/>
                <w:cs/>
              </w:rPr>
              <w:t>=</w:t>
            </w:r>
          </w:p>
        </w:tc>
        <w:tc>
          <w:tcPr>
            <w:tcW w:w="5886" w:type="dxa"/>
          </w:tcPr>
          <w:p w14:paraId="4B9E6C8A" w14:textId="2E7FAC20" w:rsidR="0098757C" w:rsidRPr="00077A80" w:rsidRDefault="00A473DA" w:rsidP="0098757C">
            <w:pPr>
              <w:jc w:val="thaiDistribute"/>
              <w:rPr>
                <w:cs/>
              </w:rPr>
            </w:pPr>
            <w:r w:rsidRPr="00A473DA">
              <w:t>Leakage emissions resulting from the displacement of agricultural activities in year t (</w:t>
            </w:r>
            <w:proofErr w:type="spellStart"/>
            <w:r w:rsidRPr="00A473DA">
              <w:t>tonnes</w:t>
            </w:r>
            <w:proofErr w:type="spellEnd"/>
            <w:r w:rsidRPr="00A473DA">
              <w:t xml:space="preserve"> of carbon dioxide equivalent).</w:t>
            </w:r>
          </w:p>
        </w:tc>
      </w:tr>
      <w:tr w:rsidR="009E397D" w:rsidRPr="00077A80" w14:paraId="7888783D" w14:textId="77777777" w:rsidTr="007D3E7B">
        <w:tc>
          <w:tcPr>
            <w:tcW w:w="2432" w:type="dxa"/>
          </w:tcPr>
          <w:p w14:paraId="5A74AE86" w14:textId="77777777" w:rsidR="009E397D" w:rsidRPr="00FC358F" w:rsidRDefault="00000000" w:rsidP="007D3E7B">
            <w:pPr>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cs="Cambria Math" w:hint="cs"/>
                        <w:sz w:val="28"/>
                        <w:szCs w:val="28"/>
                        <w:cs/>
                      </w:rPr>
                      <m:t>Ecological</m:t>
                    </m:r>
                    <m:r>
                      <w:rPr>
                        <w:rFonts w:ascii="Cambria Math" w:hAnsi="Cambria Math" w:hint="cs"/>
                        <w:sz w:val="28"/>
                        <w:szCs w:val="28"/>
                      </w:rPr>
                      <m:t>,</m:t>
                    </m:r>
                    <m:r>
                      <w:rPr>
                        <w:rFonts w:ascii="Cambria Math" w:hAnsi="Cambria Math" w:cs="Cambria Math" w:hint="cs"/>
                        <w:sz w:val="28"/>
                        <w:szCs w:val="28"/>
                        <w:cs/>
                      </w:rPr>
                      <m:t>t</m:t>
                    </m:r>
                  </m:sub>
                </m:sSub>
              </m:oMath>
            </m:oMathPara>
          </w:p>
        </w:tc>
        <w:tc>
          <w:tcPr>
            <w:tcW w:w="708" w:type="dxa"/>
          </w:tcPr>
          <w:p w14:paraId="49582B69" w14:textId="77777777" w:rsidR="009E397D" w:rsidRPr="00077A80" w:rsidRDefault="009E397D" w:rsidP="007D3E7B">
            <w:pPr>
              <w:rPr>
                <w:cs/>
              </w:rPr>
            </w:pPr>
            <w:r w:rsidRPr="00077A80">
              <w:rPr>
                <w:rFonts w:hint="cs"/>
                <w:cs/>
              </w:rPr>
              <w:t>=</w:t>
            </w:r>
          </w:p>
        </w:tc>
        <w:tc>
          <w:tcPr>
            <w:tcW w:w="5886" w:type="dxa"/>
          </w:tcPr>
          <w:p w14:paraId="56864817" w14:textId="411B889B" w:rsidR="009E397D" w:rsidRPr="00077A80" w:rsidRDefault="00A473DA" w:rsidP="007D3E7B">
            <w:pPr>
              <w:jc w:val="thaiDistribute"/>
              <w:rPr>
                <w:cs/>
              </w:rPr>
            </w:pPr>
            <w:r w:rsidRPr="00A473DA">
              <w:t>Ecological leakage emissions from project activities in year t (</w:t>
            </w:r>
            <w:proofErr w:type="spellStart"/>
            <w:r w:rsidRPr="00A473DA">
              <w:t>tonnes</w:t>
            </w:r>
            <w:proofErr w:type="spellEnd"/>
            <w:r w:rsidRPr="00A473DA">
              <w:t xml:space="preserve"> of carbon dioxide equivalent).</w:t>
            </w:r>
          </w:p>
        </w:tc>
      </w:tr>
    </w:tbl>
    <w:p w14:paraId="03EFEE0A" w14:textId="00DD36A2" w:rsidR="00813A56" w:rsidRPr="008435DD" w:rsidRDefault="00A473DA">
      <w:pPr>
        <w:pStyle w:val="Heading2"/>
        <w:numPr>
          <w:ilvl w:val="1"/>
          <w:numId w:val="33"/>
        </w:numPr>
        <w:spacing w:before="120" w:after="0"/>
        <w:rPr>
          <w:rFonts w:ascii="TH SarabunPSK" w:hAnsi="TH SarabunPSK" w:cs="TH SarabunPSK"/>
          <w:b/>
          <w:bCs/>
          <w:color w:val="auto"/>
          <w:szCs w:val="32"/>
        </w:rPr>
      </w:pPr>
      <w:r w:rsidRPr="00A473DA">
        <w:rPr>
          <w:rFonts w:ascii="TH SarabunPSK" w:hAnsi="TH SarabunPSK" w:cs="TH SarabunPSK"/>
          <w:b/>
          <w:bCs/>
          <w:color w:val="auto"/>
          <w:szCs w:val="32"/>
        </w:rPr>
        <w:t>Assessment of Activity Displacement Leakage</w:t>
      </w:r>
    </w:p>
    <w:p w14:paraId="619B42B1" w14:textId="77777777" w:rsidR="00A473DA" w:rsidRDefault="00A473DA" w:rsidP="00A473DA">
      <w:pPr>
        <w:spacing w:before="120" w:after="120"/>
        <w:ind w:left="0" w:firstLine="681"/>
        <w:jc w:val="thaiDistribute"/>
      </w:pPr>
      <w:r>
        <w:t>This type of leakage occurs when land-use activities (such as agriculture or livestock grazing) that were previously conducted within the project area are shifted to other areas. This results in greenhouse gas emissions outside the project boundary due to the displacement of agricultural activities and the potential encroachment into new lands. This is calculated using tool T-VER-P-TOOL-</w:t>
      </w:r>
      <w:r>
        <w:rPr>
          <w:cs/>
        </w:rPr>
        <w:t xml:space="preserve">01-06: </w:t>
      </w:r>
      <w:r>
        <w:t>Estimation of the increase in GHG emissions attributable to displacement of pre-project agricultural activities in forest project activities.</w:t>
      </w:r>
    </w:p>
    <w:p w14:paraId="55B8764B" w14:textId="1C5A6DEC" w:rsidR="00813A56" w:rsidRPr="00077A80" w:rsidRDefault="00A473DA" w:rsidP="00A473DA">
      <w:pPr>
        <w:spacing w:before="120" w:after="120"/>
        <w:ind w:left="0" w:firstLine="681"/>
        <w:jc w:val="thaiDistribute"/>
      </w:pPr>
      <w:r>
        <w:t>If project implementation does not lead to land-use changes in areas outside the project boundary, or if the new areas where activities are relocated already have the same type of land use (such as established agricultural land), the project developer may set this type of leakage to zero.</w:t>
      </w:r>
    </w:p>
    <w:p w14:paraId="24E9083B" w14:textId="63957B00" w:rsidR="009E397D" w:rsidRPr="008435DD" w:rsidRDefault="00A473DA">
      <w:pPr>
        <w:pStyle w:val="Heading2"/>
        <w:numPr>
          <w:ilvl w:val="1"/>
          <w:numId w:val="33"/>
        </w:numPr>
        <w:spacing w:before="0" w:after="0"/>
        <w:rPr>
          <w:rFonts w:ascii="TH SarabunPSK" w:hAnsi="TH SarabunPSK" w:cs="TH SarabunPSK"/>
          <w:b/>
          <w:bCs/>
          <w:color w:val="auto"/>
          <w:szCs w:val="32"/>
        </w:rPr>
      </w:pPr>
      <w:r>
        <w:rPr>
          <w:rFonts w:ascii="TH SarabunPSK" w:hAnsi="TH SarabunPSK" w:cs="TH SarabunPSK"/>
          <w:b/>
          <w:bCs/>
          <w:color w:val="auto"/>
          <w:szCs w:val="32"/>
        </w:rPr>
        <w:t>Assessment of Ecological Leakage</w:t>
      </w:r>
    </w:p>
    <w:p w14:paraId="3B119257" w14:textId="77777777" w:rsidR="00A473DA" w:rsidRDefault="00A473DA" w:rsidP="00A473DA">
      <w:pPr>
        <w:ind w:left="0" w:firstLine="714"/>
        <w:jc w:val="thaiDistribute"/>
      </w:pPr>
      <w:r>
        <w:t xml:space="preserve">Ecological leakage refers to greenhouse gas emissions occurring outside the project boundary </w:t>
      </w:r>
      <w:proofErr w:type="gramStart"/>
      <w:r>
        <w:t>as a result of</w:t>
      </w:r>
      <w:proofErr w:type="gramEnd"/>
      <w:r>
        <w:t xml:space="preserve"> project implementation, specifically activities that cause hydrological changes in adjacent areas connected to the project site, which lead to increased emissions.</w:t>
      </w:r>
    </w:p>
    <w:p w14:paraId="2C27DD43" w14:textId="77777777" w:rsidR="00A473DA" w:rsidRDefault="00A473DA" w:rsidP="00A473DA">
      <w:pPr>
        <w:ind w:left="0" w:firstLine="714"/>
        <w:jc w:val="thaiDistribute"/>
      </w:pPr>
      <w:r>
        <w:t>Project activities may cause water to leak into adjacent areas, which could change water table depths outside the project area (compared to a scenario where the project was not implemented). If the project developer chooses to monitor water level changes, levels should be tracked in both the project area and the adjacent areas to demonstrate that there is no significant change in the average annual groundwater depth or that the change is limited to levels that do not significantly affect greenhouse gas emissions.</w:t>
      </w:r>
    </w:p>
    <w:p w14:paraId="10601C06" w14:textId="77777777" w:rsidR="00A473DA" w:rsidRDefault="00A473DA" w:rsidP="00A473DA">
      <w:pPr>
        <w:ind w:left="0" w:firstLine="714"/>
        <w:jc w:val="thaiDistribute"/>
      </w:pPr>
      <w:r>
        <w:t>When tracking water level changes, if the project defines a buffer zone, monitoring gauges must be installed in both the project area and the buffer zone. The number and spacing of these gauges should be determined by hydrological models and/or expert judgment.</w:t>
      </w:r>
    </w:p>
    <w:p w14:paraId="3F8091F9" w14:textId="521FCCFF" w:rsidR="006D78C2" w:rsidRDefault="00A473DA" w:rsidP="00A473DA">
      <w:pPr>
        <w:ind w:left="0" w:firstLine="714"/>
        <w:jc w:val="thaiDistribute"/>
      </w:pPr>
      <w:r>
        <w:t>The developer may set this value to zero if evidence from hydrological models or field data shows that project activities do not significantly affect areas outside the project boundary and the following conditions are met:</w:t>
      </w:r>
    </w:p>
    <w:p w14:paraId="34E3166E" w14:textId="77777777" w:rsidR="00A473DA" w:rsidRDefault="00A473DA" w:rsidP="00A473DA">
      <w:pPr>
        <w:pStyle w:val="ListParagraph"/>
        <w:numPr>
          <w:ilvl w:val="0"/>
          <w:numId w:val="49"/>
        </w:numPr>
        <w:spacing w:before="120"/>
        <w:jc w:val="thaiDistribute"/>
      </w:pPr>
      <w:r>
        <w:t>There is no significant change in groundwater levels in adjacent areas.</w:t>
      </w:r>
    </w:p>
    <w:p w14:paraId="06E03C6D" w14:textId="77777777" w:rsidR="00A473DA" w:rsidRDefault="00A473DA" w:rsidP="00A473DA">
      <w:pPr>
        <w:pStyle w:val="ListParagraph"/>
        <w:numPr>
          <w:ilvl w:val="0"/>
          <w:numId w:val="49"/>
        </w:numPr>
        <w:spacing w:before="120"/>
        <w:jc w:val="thaiDistribute"/>
      </w:pPr>
      <w:r>
        <w:t>Adjacent non-peatland areas are not converted into peatlands.</w:t>
      </w:r>
    </w:p>
    <w:p w14:paraId="637AD97E" w14:textId="77777777" w:rsidR="00A473DA" w:rsidRDefault="00A473DA" w:rsidP="00A473DA">
      <w:pPr>
        <w:pStyle w:val="ListParagraph"/>
        <w:numPr>
          <w:ilvl w:val="0"/>
          <w:numId w:val="49"/>
        </w:numPr>
        <w:spacing w:before="120"/>
        <w:jc w:val="thaiDistribute"/>
      </w:pPr>
      <w:r>
        <w:t>Open watercourses in adjacent areas are not converted into wetlands or peatlands.</w:t>
      </w:r>
    </w:p>
    <w:p w14:paraId="26842B7E" w14:textId="77777777" w:rsidR="00A473DA" w:rsidRDefault="00A473DA" w:rsidP="00A473DA">
      <w:pPr>
        <w:pStyle w:val="ListParagraph"/>
        <w:numPr>
          <w:ilvl w:val="0"/>
          <w:numId w:val="49"/>
        </w:numPr>
        <w:spacing w:before="120"/>
        <w:jc w:val="thaiDistribute"/>
      </w:pPr>
      <w:r>
        <w:t>There is no management that causes vegetation degradation or loss in the area.</w:t>
      </w:r>
    </w:p>
    <w:p w14:paraId="494B9D5B" w14:textId="1FE7DC17" w:rsidR="009E397D" w:rsidRPr="00077A80" w:rsidRDefault="00A473DA" w:rsidP="00A473DA">
      <w:pPr>
        <w:spacing w:before="120"/>
        <w:ind w:left="357" w:firstLine="357"/>
        <w:jc w:val="thaiDistribute"/>
      </w:pPr>
      <w:r w:rsidRPr="00A473DA">
        <w:t>Estimation of ecological leakage can be calculated as follows:</w:t>
      </w:r>
    </w:p>
    <w:p w14:paraId="74E08119" w14:textId="77777777" w:rsidR="009E397D" w:rsidRPr="00A473DA" w:rsidRDefault="00000000" w:rsidP="009E397D">
      <w:pPr>
        <w:spacing w:before="100" w:beforeAutospacing="1" w:after="100" w:afterAutospacing="1"/>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hint="cs"/>
                  <w:sz w:val="28"/>
                  <w:szCs w:val="28"/>
                </w:rPr>
                <m:t>Ecological,</m:t>
              </m:r>
              <m:r>
                <w:rPr>
                  <w:rFonts w:ascii="Cambria Math" w:hAnsi="Cambria Math" w:cs="Cambria Math" w:hint="cs"/>
                  <w:sz w:val="28"/>
                  <w:szCs w:val="28"/>
                  <w:cs/>
                </w:rPr>
                <m:t>t</m:t>
              </m:r>
            </m:sub>
          </m:sSub>
          <m:r>
            <w:rPr>
              <w:rFonts w:ascii="Cambria Math" w:hAnsi="Cambria Math" w:hint="cs"/>
              <w:sz w:val="28"/>
              <w:szCs w:val="28"/>
              <w:cs/>
            </w:rPr>
            <m:t>=</m:t>
          </m:r>
          <m:r>
            <w:rPr>
              <w:rFonts w:ascii="Cambria Math" w:hAnsi="Cambria Math" w:hint="cs"/>
              <w:sz w:val="28"/>
              <w:szCs w:val="28"/>
            </w:rPr>
            <m:t xml:space="preserve"> </m:t>
          </m:r>
          <m:nary>
            <m:naryPr>
              <m:chr m:val="∑"/>
              <m:limLoc m:val="subSup"/>
              <m:ctrlPr>
                <w:rPr>
                  <w:rFonts w:ascii="Cambria Math" w:hAnsi="Cambria Math" w:hint="cs"/>
                  <w:i/>
                  <w:sz w:val="28"/>
                  <w:szCs w:val="28"/>
                </w:rPr>
              </m:ctrlPr>
            </m:naryPr>
            <m:sub>
              <m:r>
                <w:rPr>
                  <w:rFonts w:ascii="Cambria Math" w:hAnsi="Cambria Math" w:hint="cs"/>
                  <w:sz w:val="28"/>
                  <w:szCs w:val="28"/>
                </w:rPr>
                <m:t>i=1</m:t>
              </m:r>
            </m:sub>
            <m:sup>
              <m:r>
                <w:rPr>
                  <w:rFonts w:ascii="Cambria Math" w:hAnsi="Cambria Math"/>
                  <w:sz w:val="28"/>
                  <w:szCs w:val="28"/>
                </w:rPr>
                <m:t>k</m:t>
              </m:r>
            </m:sup>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post,i,</m:t>
                      </m:r>
                      <m:r>
                        <m:rPr>
                          <m:sty m:val="p"/>
                        </m:rPr>
                        <w:rPr>
                          <w:rFonts w:ascii="Cambria Math" w:hAnsi="Cambria Math"/>
                          <w:sz w:val="28"/>
                          <w:szCs w:val="28"/>
                        </w:rPr>
                        <m:t>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pre,i,t</m:t>
                      </m:r>
                    </m:sub>
                  </m:sSub>
                </m:e>
              </m:d>
            </m:e>
          </m:nary>
        </m:oMath>
      </m:oMathPara>
    </w:p>
    <w:p w14:paraId="36E8688E" w14:textId="2BF50A70" w:rsidR="00A473DA" w:rsidRPr="00FC358F" w:rsidRDefault="00A473DA" w:rsidP="009E397D">
      <w:pPr>
        <w:spacing w:before="100" w:beforeAutospacing="1" w:after="100" w:afterAutospacing="1"/>
        <w:rPr>
          <w:sz w:val="28"/>
          <w:szCs w:val="28"/>
        </w:rPr>
      </w:pPr>
      <w:r>
        <w:rPr>
          <w:sz w:val="28"/>
          <w:szCs w:val="28"/>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708"/>
        <w:gridCol w:w="5886"/>
      </w:tblGrid>
      <w:tr w:rsidR="009E397D" w:rsidRPr="00077A80" w14:paraId="559825A3" w14:textId="77777777" w:rsidTr="007D3E7B">
        <w:tc>
          <w:tcPr>
            <w:tcW w:w="2432" w:type="dxa"/>
          </w:tcPr>
          <w:p w14:paraId="63C5A280" w14:textId="77777777" w:rsidR="009E397D" w:rsidRPr="00077A80" w:rsidRDefault="00000000" w:rsidP="007D3E7B">
            <w:pPr>
              <w:jc w:val="right"/>
            </w:pPr>
            <m:oMathPara>
              <m:oMathParaPr>
                <m:jc m:val="right"/>
              </m:oMathParaPr>
              <m:oMath>
                <m:sSub>
                  <m:sSubPr>
                    <m:ctrlPr>
                      <w:rPr>
                        <w:rFonts w:ascii="Cambria Math" w:hAnsi="Cambria Math" w:hint="cs"/>
                        <w:i/>
                      </w:rPr>
                    </m:ctrlPr>
                  </m:sSubPr>
                  <m:e>
                    <m:r>
                      <w:rPr>
                        <w:rFonts w:ascii="Cambria Math" w:hAnsi="Cambria Math" w:cs="Cambria Math" w:hint="cs"/>
                        <w:cs/>
                      </w:rPr>
                      <m:t>LK</m:t>
                    </m:r>
                  </m:e>
                  <m:sub>
                    <m:r>
                      <w:rPr>
                        <w:rFonts w:ascii="Cambria Math" w:hAnsi="Cambria Math" w:hint="cs"/>
                      </w:rPr>
                      <m:t>Ecological,</m:t>
                    </m:r>
                    <m:r>
                      <w:rPr>
                        <w:rFonts w:ascii="Cambria Math" w:hAnsi="Cambria Math" w:cs="Cambria Math" w:hint="cs"/>
                        <w:cs/>
                      </w:rPr>
                      <m:t>t</m:t>
                    </m:r>
                  </m:sub>
                </m:sSub>
              </m:oMath>
            </m:oMathPara>
          </w:p>
        </w:tc>
        <w:tc>
          <w:tcPr>
            <w:tcW w:w="708" w:type="dxa"/>
          </w:tcPr>
          <w:p w14:paraId="2FF8039C" w14:textId="77777777" w:rsidR="009E397D" w:rsidRPr="00077A80" w:rsidRDefault="009E397D" w:rsidP="007D3E7B">
            <w:r w:rsidRPr="00077A80">
              <w:rPr>
                <w:rFonts w:hint="cs"/>
                <w:cs/>
              </w:rPr>
              <w:t>=</w:t>
            </w:r>
          </w:p>
        </w:tc>
        <w:tc>
          <w:tcPr>
            <w:tcW w:w="5886" w:type="dxa"/>
          </w:tcPr>
          <w:p w14:paraId="58AF3BDB" w14:textId="598C2BC6" w:rsidR="009E397D" w:rsidRPr="00077A80" w:rsidRDefault="00A473DA" w:rsidP="007D3E7B">
            <w:pPr>
              <w:jc w:val="thaiDistribute"/>
              <w:rPr>
                <w:cs/>
              </w:rPr>
            </w:pPr>
            <w:r w:rsidRPr="00A473DA">
              <w:t>Quantity of ecological leakage from project activities in year t (</w:t>
            </w:r>
            <w:proofErr w:type="spellStart"/>
            <w:r w:rsidRPr="00A473DA">
              <w:t>tonnes</w:t>
            </w:r>
            <w:proofErr w:type="spellEnd"/>
            <w:r w:rsidRPr="00A473DA">
              <w:t xml:space="preserve"> of carbon dioxide equivalent).</w:t>
            </w:r>
          </w:p>
        </w:tc>
      </w:tr>
      <w:tr w:rsidR="009E397D" w:rsidRPr="00077A80" w14:paraId="261F1753" w14:textId="77777777" w:rsidTr="007D3E7B">
        <w:tc>
          <w:tcPr>
            <w:tcW w:w="2432" w:type="dxa"/>
          </w:tcPr>
          <w:p w14:paraId="48E8B954" w14:textId="77777777" w:rsidR="009E397D" w:rsidRPr="00077A80" w:rsidRDefault="00000000" w:rsidP="007D3E7B">
            <w:pPr>
              <w:rPr>
                <w:i/>
              </w:rPr>
            </w:pPr>
            <m:oMathPara>
              <m:oMath>
                <m:sSub>
                  <m:sSubPr>
                    <m:ctrlPr>
                      <w:rPr>
                        <w:rFonts w:ascii="Cambria Math" w:hAnsi="Cambria Math" w:hint="cs"/>
                        <w:i/>
                      </w:rPr>
                    </m:ctrlPr>
                  </m:sSubPr>
                  <m:e>
                    <m:r>
                      <w:rPr>
                        <w:rFonts w:ascii="Cambria Math" w:hAnsi="Cambria Math" w:hint="cs"/>
                      </w:rPr>
                      <m:t>E</m:t>
                    </m:r>
                  </m:e>
                  <m:sub>
                    <m:r>
                      <w:rPr>
                        <w:rFonts w:ascii="Cambria Math" w:hAnsi="Cambria Math"/>
                      </w:rPr>
                      <m:t>post,i,t</m:t>
                    </m:r>
                  </m:sub>
                </m:sSub>
              </m:oMath>
            </m:oMathPara>
          </w:p>
        </w:tc>
        <w:tc>
          <w:tcPr>
            <w:tcW w:w="708" w:type="dxa"/>
          </w:tcPr>
          <w:p w14:paraId="231AA090" w14:textId="77777777" w:rsidR="009E397D" w:rsidRPr="00077A80" w:rsidRDefault="009E397D" w:rsidP="007D3E7B">
            <w:pPr>
              <w:rPr>
                <w:cs/>
              </w:rPr>
            </w:pPr>
            <w:r w:rsidRPr="00077A80">
              <w:rPr>
                <w:rFonts w:hint="cs"/>
                <w:cs/>
              </w:rPr>
              <w:t>=</w:t>
            </w:r>
          </w:p>
        </w:tc>
        <w:tc>
          <w:tcPr>
            <w:tcW w:w="5886" w:type="dxa"/>
          </w:tcPr>
          <w:p w14:paraId="4F8E6E02" w14:textId="01871CFF" w:rsidR="009E397D" w:rsidRPr="00077A80" w:rsidRDefault="00A473DA" w:rsidP="007D3E7B">
            <w:pPr>
              <w:jc w:val="thaiDistribute"/>
              <w:rPr>
                <w:cs/>
              </w:rPr>
            </w:pPr>
            <w:r w:rsidRPr="00A473DA">
              <w:t xml:space="preserve">Greenhouse gas emissions from source </w:t>
            </w:r>
            <w:proofErr w:type="spellStart"/>
            <w:r w:rsidRPr="00A473DA">
              <w:t>i</w:t>
            </w:r>
            <w:proofErr w:type="spellEnd"/>
            <w:r w:rsidRPr="00A473DA">
              <w:t xml:space="preserve"> in areas outside the project boundary after project implementation in year t (</w:t>
            </w:r>
            <w:proofErr w:type="spellStart"/>
            <w:r w:rsidRPr="00A473DA">
              <w:t>tonnes</w:t>
            </w:r>
            <w:proofErr w:type="spellEnd"/>
            <w:r w:rsidRPr="00A473DA">
              <w:t xml:space="preserve"> of carbon dioxide equivalent).</w:t>
            </w:r>
          </w:p>
        </w:tc>
      </w:tr>
      <w:tr w:rsidR="009E397D" w:rsidRPr="00077A80" w14:paraId="66DE143F" w14:textId="77777777" w:rsidTr="007D3E7B">
        <w:tc>
          <w:tcPr>
            <w:tcW w:w="2432" w:type="dxa"/>
          </w:tcPr>
          <w:p w14:paraId="11CE8167" w14:textId="77777777" w:rsidR="009E397D" w:rsidRPr="00077A80" w:rsidRDefault="00000000" w:rsidP="007D3E7B">
            <m:oMathPara>
              <m:oMath>
                <m:sSub>
                  <m:sSubPr>
                    <m:ctrlPr>
                      <w:rPr>
                        <w:rFonts w:ascii="Cambria Math" w:hAnsi="Cambria Math" w:hint="cs"/>
                        <w:i/>
                      </w:rPr>
                    </m:ctrlPr>
                  </m:sSubPr>
                  <m:e>
                    <m:r>
                      <w:rPr>
                        <w:rFonts w:ascii="Cambria Math" w:hAnsi="Cambria Math" w:hint="cs"/>
                      </w:rPr>
                      <m:t>E</m:t>
                    </m:r>
                  </m:e>
                  <m:sub>
                    <m:r>
                      <w:rPr>
                        <w:rFonts w:ascii="Cambria Math" w:hAnsi="Cambria Math"/>
                      </w:rPr>
                      <m:t>pre,i,t</m:t>
                    </m:r>
                  </m:sub>
                </m:sSub>
              </m:oMath>
            </m:oMathPara>
          </w:p>
        </w:tc>
        <w:tc>
          <w:tcPr>
            <w:tcW w:w="708" w:type="dxa"/>
          </w:tcPr>
          <w:p w14:paraId="3A471360" w14:textId="77777777" w:rsidR="009E397D" w:rsidRPr="00077A80" w:rsidRDefault="009E397D" w:rsidP="007D3E7B">
            <w:pPr>
              <w:rPr>
                <w:cs/>
              </w:rPr>
            </w:pPr>
            <w:r w:rsidRPr="00077A80">
              <w:rPr>
                <w:rFonts w:hint="cs"/>
                <w:cs/>
              </w:rPr>
              <w:t>=</w:t>
            </w:r>
          </w:p>
        </w:tc>
        <w:tc>
          <w:tcPr>
            <w:tcW w:w="5886" w:type="dxa"/>
          </w:tcPr>
          <w:p w14:paraId="53BF243D" w14:textId="30268047" w:rsidR="009E397D" w:rsidRPr="00077A80" w:rsidRDefault="00A473DA" w:rsidP="007D3E7B">
            <w:pPr>
              <w:jc w:val="thaiDistribute"/>
              <w:rPr>
                <w:cs/>
              </w:rPr>
            </w:pPr>
            <w:r w:rsidRPr="00A473DA">
              <w:t xml:space="preserve">Greenhouse gas emissions from source </w:t>
            </w:r>
            <w:proofErr w:type="spellStart"/>
            <w:r w:rsidRPr="00A473DA">
              <w:t>i</w:t>
            </w:r>
            <w:proofErr w:type="spellEnd"/>
            <w:r w:rsidRPr="00A473DA">
              <w:t xml:space="preserve"> in areas outside the project boundary before project implementation in year t (</w:t>
            </w:r>
            <w:proofErr w:type="spellStart"/>
            <w:r w:rsidRPr="00A473DA">
              <w:t>tonnes</w:t>
            </w:r>
            <w:proofErr w:type="spellEnd"/>
            <w:r w:rsidRPr="00A473DA">
              <w:t xml:space="preserve"> of carbon dioxide equivalent).</w:t>
            </w:r>
          </w:p>
        </w:tc>
      </w:tr>
      <w:tr w:rsidR="009E397D" w:rsidRPr="00077A80" w14:paraId="7BBB1DA3" w14:textId="77777777" w:rsidTr="007D3E7B">
        <w:tc>
          <w:tcPr>
            <w:tcW w:w="2432" w:type="dxa"/>
          </w:tcPr>
          <w:p w14:paraId="70BB97CA" w14:textId="48C93CF4" w:rsidR="009E397D" w:rsidRPr="000948E7" w:rsidRDefault="000948E7" w:rsidP="007D3E7B">
            <w:pPr>
              <w:rPr>
                <w:i/>
              </w:rPr>
            </w:pPr>
            <m:oMathPara>
              <m:oMath>
                <m:r>
                  <w:rPr>
                    <w:rFonts w:ascii="Cambria Math" w:hAnsi="Cambria Math"/>
                  </w:rPr>
                  <m:t>i</m:t>
                </m:r>
              </m:oMath>
            </m:oMathPara>
          </w:p>
        </w:tc>
        <w:tc>
          <w:tcPr>
            <w:tcW w:w="708" w:type="dxa"/>
          </w:tcPr>
          <w:p w14:paraId="67BB1797" w14:textId="77777777" w:rsidR="009E397D" w:rsidRPr="00077A80" w:rsidRDefault="009E397D" w:rsidP="007D3E7B">
            <w:pPr>
              <w:rPr>
                <w:cs/>
              </w:rPr>
            </w:pPr>
            <w:r w:rsidRPr="00077A80">
              <w:rPr>
                <w:rFonts w:hint="cs"/>
              </w:rPr>
              <w:t>=</w:t>
            </w:r>
          </w:p>
        </w:tc>
        <w:tc>
          <w:tcPr>
            <w:tcW w:w="5886" w:type="dxa"/>
          </w:tcPr>
          <w:p w14:paraId="0F84FBC3" w14:textId="5409862E" w:rsidR="009E397D" w:rsidRPr="00077A80" w:rsidRDefault="00A473DA" w:rsidP="007D3E7B">
            <w:pPr>
              <w:jc w:val="thaiDistribute"/>
              <w:rPr>
                <w:cs/>
              </w:rPr>
            </w:pPr>
            <w:r w:rsidRPr="00A473DA">
              <w:t>1, 2, 3, ..., k (number of leakage sources).</w:t>
            </w:r>
          </w:p>
        </w:tc>
      </w:tr>
    </w:tbl>
    <w:p w14:paraId="2384B0A0" w14:textId="77777777" w:rsidR="00A473DA" w:rsidRPr="00A473DA" w:rsidRDefault="00A473DA" w:rsidP="00A473DA"/>
    <w:p w14:paraId="7FD23B1C" w14:textId="449FB0FB" w:rsidR="009E397D" w:rsidRPr="008435DD" w:rsidRDefault="00A473DA">
      <w:pPr>
        <w:pStyle w:val="Heading1"/>
        <w:numPr>
          <w:ilvl w:val="0"/>
          <w:numId w:val="33"/>
        </w:numPr>
        <w:spacing w:before="0"/>
        <w:rPr>
          <w:rFonts w:ascii="TH SarabunPSK" w:hAnsi="TH SarabunPSK" w:cs="TH SarabunPSK"/>
          <w:b/>
          <w:bCs/>
          <w:color w:val="auto"/>
          <w:sz w:val="32"/>
          <w:szCs w:val="32"/>
        </w:rPr>
      </w:pPr>
      <w:r w:rsidRPr="00A473DA">
        <w:rPr>
          <w:rFonts w:ascii="TH SarabunPSK" w:hAnsi="TH SarabunPSK" w:cs="TH SarabunPSK"/>
          <w:b/>
          <w:bCs/>
          <w:color w:val="auto"/>
          <w:sz w:val="32"/>
          <w:szCs w:val="32"/>
        </w:rPr>
        <w:t>Net GHG Emission Reduction and Removals from Project Implementation</w:t>
      </w:r>
    </w:p>
    <w:p w14:paraId="3F32A4F9" w14:textId="1DE577FA" w:rsidR="009E397D" w:rsidRPr="00A473DA" w:rsidRDefault="00000000" w:rsidP="009E397D">
      <w:pPr>
        <w:spacing w:before="100" w:beforeAutospacing="1" w:after="100" w:afterAutospacing="1"/>
        <w:ind w:firstLine="720"/>
        <w:rPr>
          <w:i/>
          <w:sz w:val="24"/>
          <w:szCs w:val="24"/>
        </w:rPr>
      </w:pPr>
      <m:oMathPara>
        <m:oMath>
          <m:sSub>
            <m:sSubPr>
              <m:ctrlPr>
                <w:rPr>
                  <w:rFonts w:ascii="Cambria Math" w:hAnsi="Cambria Math" w:hint="cs"/>
                  <w:i/>
                  <w:sz w:val="24"/>
                  <w:szCs w:val="24"/>
                </w:rPr>
              </m:ctrlPr>
            </m:sSubPr>
            <m:e>
              <m:r>
                <w:rPr>
                  <w:rFonts w:ascii="Cambria Math" w:hAnsi="Cambria Math" w:cs="Cambria Math" w:hint="cs"/>
                  <w:sz w:val="24"/>
                  <w:szCs w:val="24"/>
                  <w:cs/>
                </w:rPr>
                <m:t>NER</m:t>
              </m:r>
            </m:e>
            <m:sub>
              <m:r>
                <w:rPr>
                  <w:rFonts w:ascii="Cambria Math" w:hAnsi="Cambria Math" w:cs="Cambria Math" w:hint="cs"/>
                  <w:sz w:val="24"/>
                  <w:szCs w:val="24"/>
                  <w:cs/>
                </w:rPr>
                <m:t>t</m:t>
              </m:r>
            </m:sub>
          </m:sSub>
          <m:r>
            <w:rPr>
              <w:rFonts w:ascii="Cambria Math" w:hAnsi="Cambria Math" w:hint="cs"/>
              <w:sz w:val="24"/>
              <w:szCs w:val="24"/>
              <w:cs/>
            </w:rPr>
            <m:t>=</m:t>
          </m:r>
          <m:d>
            <m:dPr>
              <m:ctrlPr>
                <w:rPr>
                  <w:rFonts w:ascii="Cambria Math" w:hAnsi="Cambria Math"/>
                  <w:i/>
                  <w:sz w:val="24"/>
                  <w:szCs w:val="24"/>
                </w:rPr>
              </m:ctrlPr>
            </m:dPr>
            <m:e>
              <m:sSub>
                <m:sSubPr>
                  <m:ctrlPr>
                    <w:rPr>
                      <w:rFonts w:ascii="Cambria Math" w:hAnsi="Cambria Math" w:hint="cs"/>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BSL</m:t>
                  </m:r>
                  <m:r>
                    <w:rPr>
                      <w:rFonts w:ascii="Cambria Math" w:hAnsi="Cambria Math" w:hint="cs"/>
                      <w:sz w:val="24"/>
                      <w:szCs w:val="24"/>
                    </w:rPr>
                    <m:t>,</m:t>
                  </m:r>
                  <m:r>
                    <w:rPr>
                      <w:rFonts w:ascii="Cambria Math" w:hAnsi="Cambria Math" w:cs="Cambria Math" w:hint="cs"/>
                      <w:sz w:val="24"/>
                      <w:szCs w:val="24"/>
                      <w:cs/>
                    </w:rPr>
                    <m:t>t</m:t>
                  </m:r>
                </m:sub>
              </m:sSub>
              <m:r>
                <w:rPr>
                  <w:rFonts w:ascii="Cambria Math" w:hAnsi="Cambria Math" w:hint="cs"/>
                  <w:sz w:val="24"/>
                  <w:szCs w:val="24"/>
                  <w:cs/>
                </w:rPr>
                <m:t>-</m:t>
              </m:r>
              <m:sSub>
                <m:sSubPr>
                  <m:ctrlPr>
                    <w:rPr>
                      <w:rFonts w:ascii="Cambria Math" w:hAnsi="Cambria Math" w:hint="cs"/>
                      <w:i/>
                      <w:sz w:val="24"/>
                      <w:szCs w:val="24"/>
                    </w:rPr>
                  </m:ctrlPr>
                </m:sSubPr>
                <m:e>
                  <m:r>
                    <w:rPr>
                      <w:rFonts w:ascii="Cambria Math" w:hAnsi="Cambria Math" w:cs="Cambria Math" w:hint="cs"/>
                      <w:sz w:val="24"/>
                      <w:szCs w:val="24"/>
                      <w:cs/>
                    </w:rPr>
                    <m:t>C</m:t>
                  </m:r>
                </m:e>
                <m:sub>
                  <m:r>
                    <w:rPr>
                      <w:rFonts w:ascii="Cambria Math" w:hAnsi="Cambria Math" w:cs="Cambria Math" w:hint="cs"/>
                      <w:sz w:val="24"/>
                      <w:szCs w:val="24"/>
                      <w:cs/>
                    </w:rPr>
                    <m:t>PRJ</m:t>
                  </m:r>
                  <m:r>
                    <w:rPr>
                      <w:rFonts w:ascii="Cambria Math" w:hAnsi="Cambria Math" w:hint="cs"/>
                      <w:sz w:val="24"/>
                      <w:szCs w:val="24"/>
                    </w:rPr>
                    <m:t>,</m:t>
                  </m:r>
                  <m:r>
                    <w:rPr>
                      <w:rFonts w:ascii="Cambria Math" w:hAnsi="Cambria Math" w:cs="Cambria Math" w:hint="cs"/>
                      <w:sz w:val="24"/>
                      <w:szCs w:val="24"/>
                      <w:cs/>
                    </w:rPr>
                    <m:t>t</m:t>
                  </m:r>
                  <m:r>
                    <w:rPr>
                      <w:rFonts w:ascii="Cambria Math" w:hAnsi="Cambria Math" w:hint="cs"/>
                      <w:sz w:val="24"/>
                      <w:szCs w:val="24"/>
                      <w:cs/>
                    </w:rPr>
                    <m:t xml:space="preserve"> </m:t>
                  </m:r>
                </m:sub>
              </m:sSub>
              <m:r>
                <w:rPr>
                  <w:rFonts w:ascii="Cambria Math" w:hAnsi="Cambria Math" w:hint="cs"/>
                  <w:sz w:val="24"/>
                  <w:szCs w:val="24"/>
                  <w:cs/>
                </w:rPr>
                <m:t>-</m:t>
              </m:r>
              <m:sSub>
                <m:sSubPr>
                  <m:ctrlPr>
                    <w:rPr>
                      <w:rFonts w:ascii="Cambria Math" w:hAnsi="Cambria Math" w:hint="cs"/>
                      <w:i/>
                      <w:sz w:val="24"/>
                      <w:szCs w:val="24"/>
                    </w:rPr>
                  </m:ctrlPr>
                </m:sSubPr>
                <m:e>
                  <m:r>
                    <w:rPr>
                      <w:rFonts w:ascii="Cambria Math" w:hAnsi="Cambria Math" w:cs="Cambria Math" w:hint="cs"/>
                      <w:sz w:val="24"/>
                      <w:szCs w:val="24"/>
                      <w:cs/>
                    </w:rPr>
                    <m:t>LK</m:t>
                  </m:r>
                </m:e>
                <m:sub>
                  <m:r>
                    <w:rPr>
                      <w:rFonts w:ascii="Cambria Math" w:hAnsi="Cambria Math" w:cs="Cambria Math" w:hint="cs"/>
                      <w:sz w:val="24"/>
                      <w:szCs w:val="24"/>
                      <w:cs/>
                    </w:rPr>
                    <m:t>t</m:t>
                  </m:r>
                </m:sub>
              </m:sSub>
            </m:e>
          </m:d>
          <m:r>
            <w:rPr>
              <w:rFonts w:ascii="Cambria Math" w:hAnsi="Cambria Math"/>
              <w:sz w:val="24"/>
              <w:szCs w:val="24"/>
            </w:rPr>
            <m:t>x(100%-</m:t>
          </m:r>
          <m:sSub>
            <m:sSubPr>
              <m:ctrlPr>
                <w:rPr>
                  <w:rFonts w:ascii="Cambria Math" w:hAnsi="Cambria Math" w:hint="cs"/>
                  <w:i/>
                  <w:sz w:val="24"/>
                  <w:szCs w:val="24"/>
                </w:rPr>
              </m:ctrlPr>
            </m:sSubPr>
            <m:e>
              <m:r>
                <m:rPr>
                  <m:sty m:val="p"/>
                </m:rPr>
                <w:rPr>
                  <w:rFonts w:ascii="Cambria Math" w:hAnsi="Cambria Math" w:hint="cs"/>
                  <w:sz w:val="24"/>
                  <w:szCs w:val="24"/>
                </w:rPr>
                <m:t>U</m:t>
              </m:r>
            </m:e>
            <m:sub>
              <m:r>
                <w:rPr>
                  <w:rFonts w:ascii="Cambria Math" w:hAnsi="Cambria Math"/>
                  <w:sz w:val="24"/>
                  <w:szCs w:val="24"/>
                </w:rPr>
                <m:t>Error</m:t>
              </m:r>
            </m:sub>
          </m:sSub>
          <m:r>
            <w:rPr>
              <w:rFonts w:ascii="Cambria Math" w:hAnsi="Cambria Math"/>
              <w:sz w:val="24"/>
              <w:szCs w:val="24"/>
            </w:rPr>
            <m:t>+15%)</m:t>
          </m:r>
        </m:oMath>
      </m:oMathPara>
    </w:p>
    <w:p w14:paraId="4EE4B9E0" w14:textId="783F0F7E" w:rsidR="00A473DA" w:rsidRPr="00A473DA" w:rsidRDefault="00A473DA" w:rsidP="009E397D">
      <w:pPr>
        <w:spacing w:before="100" w:beforeAutospacing="1" w:after="100" w:afterAutospacing="1"/>
        <w:ind w:firstLine="720"/>
        <w:rPr>
          <w:iCs/>
        </w:rPr>
      </w:pPr>
      <w:r>
        <w:rPr>
          <w:iCs/>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708"/>
        <w:gridCol w:w="6448"/>
      </w:tblGrid>
      <w:tr w:rsidR="009E397D" w:rsidRPr="00077A80" w14:paraId="350C5FFD" w14:textId="77777777" w:rsidTr="00861236">
        <w:tc>
          <w:tcPr>
            <w:tcW w:w="1870" w:type="dxa"/>
          </w:tcPr>
          <w:p w14:paraId="14EFAB6B" w14:textId="77777777" w:rsidR="009E397D" w:rsidRPr="00681A33" w:rsidRDefault="00000000" w:rsidP="00861236">
            <w:pPr>
              <w:spacing w:after="120"/>
              <w:ind w:left="357"/>
              <w:rPr>
                <w:i/>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NER</m:t>
                    </m:r>
                  </m:e>
                  <m:sub>
                    <m:r>
                      <w:rPr>
                        <w:rFonts w:ascii="Cambria Math" w:hAnsi="Cambria Math" w:cs="Cambria Math" w:hint="cs"/>
                        <w:sz w:val="28"/>
                        <w:szCs w:val="28"/>
                        <w:cs/>
                      </w:rPr>
                      <m:t>t</m:t>
                    </m:r>
                  </m:sub>
                </m:sSub>
              </m:oMath>
            </m:oMathPara>
          </w:p>
        </w:tc>
        <w:tc>
          <w:tcPr>
            <w:tcW w:w="708" w:type="dxa"/>
          </w:tcPr>
          <w:p w14:paraId="498FDBDF" w14:textId="77777777" w:rsidR="009E397D" w:rsidRPr="00077A80" w:rsidRDefault="009E397D" w:rsidP="00861236">
            <w:pPr>
              <w:spacing w:after="120"/>
              <w:ind w:left="357"/>
              <w:rPr>
                <w:cs/>
              </w:rPr>
            </w:pPr>
            <w:r w:rsidRPr="00077A80">
              <w:rPr>
                <w:rFonts w:hint="cs"/>
                <w:cs/>
              </w:rPr>
              <w:t>=</w:t>
            </w:r>
          </w:p>
        </w:tc>
        <w:tc>
          <w:tcPr>
            <w:tcW w:w="6448" w:type="dxa"/>
          </w:tcPr>
          <w:p w14:paraId="2EF2D61A" w14:textId="78F63DFB" w:rsidR="009E397D" w:rsidRPr="00077A80" w:rsidRDefault="00A473DA" w:rsidP="00861236">
            <w:pPr>
              <w:spacing w:after="120"/>
              <w:ind w:left="357"/>
              <w:jc w:val="thaiDistribute"/>
              <w:rPr>
                <w:cs/>
              </w:rPr>
            </w:pPr>
            <w:r w:rsidRPr="00A473DA">
              <w:t>Quantity of net greenhouse gas emission reductions and removals from project implementation in year t (</w:t>
            </w:r>
            <w:proofErr w:type="spellStart"/>
            <w:r w:rsidRPr="00A473DA">
              <w:t>tonnes</w:t>
            </w:r>
            <w:proofErr w:type="spellEnd"/>
            <w:r w:rsidRPr="00A473DA">
              <w:t xml:space="preserve"> of carbon dioxide equivalent).</w:t>
            </w:r>
          </w:p>
        </w:tc>
      </w:tr>
      <w:tr w:rsidR="009E397D" w:rsidRPr="00077A80" w14:paraId="425B5D2B" w14:textId="77777777" w:rsidTr="00861236">
        <w:tc>
          <w:tcPr>
            <w:tcW w:w="1870" w:type="dxa"/>
          </w:tcPr>
          <w:p w14:paraId="36CB3DC2" w14:textId="77777777" w:rsidR="009E397D" w:rsidRPr="00681A33" w:rsidRDefault="00000000" w:rsidP="00861236">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C</m:t>
                    </m:r>
                  </m:e>
                  <m:sub>
                    <m:r>
                      <w:rPr>
                        <w:rFonts w:ascii="Cambria Math" w:hAnsi="Cambria Math" w:cs="Cambria Math" w:hint="cs"/>
                        <w:sz w:val="28"/>
                        <w:szCs w:val="28"/>
                        <w:cs/>
                      </w:rPr>
                      <m:t>BSL</m:t>
                    </m:r>
                    <m:r>
                      <w:rPr>
                        <w:rFonts w:ascii="Cambria Math" w:hAnsi="Cambria Math" w:hint="cs"/>
                        <w:sz w:val="28"/>
                        <w:szCs w:val="28"/>
                      </w:rPr>
                      <m:t>,</m:t>
                    </m:r>
                    <m:r>
                      <w:rPr>
                        <w:rFonts w:ascii="Cambria Math" w:hAnsi="Cambria Math" w:cs="Cambria Math" w:hint="cs"/>
                        <w:sz w:val="28"/>
                        <w:szCs w:val="28"/>
                        <w:cs/>
                      </w:rPr>
                      <m:t>t</m:t>
                    </m:r>
                  </m:sub>
                </m:sSub>
              </m:oMath>
            </m:oMathPara>
          </w:p>
        </w:tc>
        <w:tc>
          <w:tcPr>
            <w:tcW w:w="708" w:type="dxa"/>
          </w:tcPr>
          <w:p w14:paraId="2E0D14F1" w14:textId="77777777" w:rsidR="009E397D" w:rsidRPr="00077A80" w:rsidRDefault="009E397D" w:rsidP="00861236">
            <w:pPr>
              <w:spacing w:after="120"/>
              <w:ind w:left="357"/>
              <w:rPr>
                <w:cs/>
              </w:rPr>
            </w:pPr>
            <w:r w:rsidRPr="00077A80">
              <w:rPr>
                <w:rFonts w:hint="cs"/>
                <w:cs/>
              </w:rPr>
              <w:t>=</w:t>
            </w:r>
          </w:p>
        </w:tc>
        <w:tc>
          <w:tcPr>
            <w:tcW w:w="6448" w:type="dxa"/>
          </w:tcPr>
          <w:p w14:paraId="7BE60504" w14:textId="605E1C4B" w:rsidR="009E397D" w:rsidRPr="00077A80" w:rsidRDefault="00A473DA" w:rsidP="00861236">
            <w:pPr>
              <w:spacing w:after="120"/>
              <w:ind w:left="357"/>
              <w:jc w:val="thaiDistribute"/>
              <w:rPr>
                <w:cs/>
              </w:rPr>
            </w:pPr>
            <w:r w:rsidRPr="00A473DA">
              <w:t>Net baseline greenhouse gas emissions and removals in year t (</w:t>
            </w:r>
            <w:proofErr w:type="spellStart"/>
            <w:r w:rsidRPr="00A473DA">
              <w:t>tonnes</w:t>
            </w:r>
            <w:proofErr w:type="spellEnd"/>
            <w:r w:rsidRPr="00A473DA">
              <w:t xml:space="preserve"> of carbon dioxide equivalent).</w:t>
            </w:r>
          </w:p>
        </w:tc>
      </w:tr>
      <w:tr w:rsidR="009E397D" w:rsidRPr="00077A80" w14:paraId="5814DBA3" w14:textId="77777777" w:rsidTr="00861236">
        <w:tc>
          <w:tcPr>
            <w:tcW w:w="1870" w:type="dxa"/>
          </w:tcPr>
          <w:p w14:paraId="4612180E" w14:textId="77777777" w:rsidR="009E397D" w:rsidRPr="00681A33" w:rsidRDefault="00000000" w:rsidP="00861236">
            <w:pPr>
              <w:spacing w:after="120"/>
              <w:ind w:left="357"/>
              <w:rPr>
                <w:i/>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C</m:t>
                    </m:r>
                  </m:e>
                  <m:sub>
                    <m:r>
                      <w:rPr>
                        <w:rFonts w:ascii="Cambria Math" w:hAnsi="Cambria Math" w:cs="Cambria Math" w:hint="cs"/>
                        <w:sz w:val="28"/>
                        <w:szCs w:val="28"/>
                        <w:cs/>
                      </w:rPr>
                      <m:t>PRJ</m:t>
                    </m:r>
                    <m:r>
                      <w:rPr>
                        <w:rFonts w:ascii="Cambria Math" w:hAnsi="Cambria Math" w:hint="cs"/>
                        <w:sz w:val="28"/>
                        <w:szCs w:val="28"/>
                      </w:rPr>
                      <m:t>,</m:t>
                    </m:r>
                    <m:r>
                      <w:rPr>
                        <w:rFonts w:ascii="Cambria Math" w:hAnsi="Cambria Math" w:cs="Cambria Math" w:hint="cs"/>
                        <w:sz w:val="28"/>
                        <w:szCs w:val="28"/>
                        <w:cs/>
                      </w:rPr>
                      <m:t>t</m:t>
                    </m:r>
                  </m:sub>
                </m:sSub>
              </m:oMath>
            </m:oMathPara>
          </w:p>
        </w:tc>
        <w:tc>
          <w:tcPr>
            <w:tcW w:w="708" w:type="dxa"/>
          </w:tcPr>
          <w:p w14:paraId="3F31BE55" w14:textId="77777777" w:rsidR="009E397D" w:rsidRPr="00077A80" w:rsidRDefault="009E397D" w:rsidP="00861236">
            <w:pPr>
              <w:spacing w:after="120"/>
              <w:ind w:left="357"/>
              <w:rPr>
                <w:cs/>
              </w:rPr>
            </w:pPr>
            <w:r w:rsidRPr="00077A80">
              <w:rPr>
                <w:rFonts w:hint="cs"/>
                <w:cs/>
              </w:rPr>
              <w:t>=</w:t>
            </w:r>
          </w:p>
        </w:tc>
        <w:tc>
          <w:tcPr>
            <w:tcW w:w="6448" w:type="dxa"/>
          </w:tcPr>
          <w:p w14:paraId="725F9645" w14:textId="2EF7E3D1" w:rsidR="009E397D" w:rsidRPr="00077A80" w:rsidRDefault="00A473DA" w:rsidP="00861236">
            <w:pPr>
              <w:spacing w:after="120"/>
              <w:ind w:left="357"/>
              <w:jc w:val="thaiDistribute"/>
              <w:rPr>
                <w:cs/>
              </w:rPr>
            </w:pPr>
            <w:r w:rsidRPr="00A473DA">
              <w:t>Net greenhouse gas emissions and removals from project activities in year t (</w:t>
            </w:r>
            <w:proofErr w:type="spellStart"/>
            <w:r w:rsidRPr="00A473DA">
              <w:t>tonnes</w:t>
            </w:r>
            <w:proofErr w:type="spellEnd"/>
            <w:r w:rsidRPr="00A473DA">
              <w:t xml:space="preserve"> of carbon dioxide equivalent).</w:t>
            </w:r>
          </w:p>
        </w:tc>
      </w:tr>
      <w:tr w:rsidR="009E397D" w:rsidRPr="00077A80" w14:paraId="61ACB178" w14:textId="77777777" w:rsidTr="00861236">
        <w:tc>
          <w:tcPr>
            <w:tcW w:w="1870" w:type="dxa"/>
          </w:tcPr>
          <w:p w14:paraId="333ADEBF" w14:textId="77777777" w:rsidR="009E397D" w:rsidRPr="00681A33" w:rsidRDefault="00000000" w:rsidP="00861236">
            <w:pPr>
              <w:spacing w:after="120"/>
              <w:ind w:left="357"/>
              <w:rPr>
                <w:sz w:val="28"/>
                <w:szCs w:val="28"/>
              </w:rPr>
            </w:pPr>
            <m:oMathPara>
              <m:oMath>
                <m:sSub>
                  <m:sSubPr>
                    <m:ctrlPr>
                      <w:rPr>
                        <w:rFonts w:ascii="Cambria Math" w:hAnsi="Cambria Math" w:hint="cs"/>
                        <w:i/>
                        <w:sz w:val="28"/>
                        <w:szCs w:val="28"/>
                      </w:rPr>
                    </m:ctrlPr>
                  </m:sSubPr>
                  <m:e>
                    <m:r>
                      <w:rPr>
                        <w:rFonts w:ascii="Cambria Math" w:hAnsi="Cambria Math" w:cs="Cambria Math" w:hint="cs"/>
                        <w:sz w:val="28"/>
                        <w:szCs w:val="28"/>
                        <w:cs/>
                      </w:rPr>
                      <m:t>LK</m:t>
                    </m:r>
                  </m:e>
                  <m:sub>
                    <m:r>
                      <w:rPr>
                        <w:rFonts w:ascii="Cambria Math" w:hAnsi="Cambria Math" w:cs="Cambria Math" w:hint="cs"/>
                        <w:sz w:val="28"/>
                        <w:szCs w:val="28"/>
                        <w:cs/>
                      </w:rPr>
                      <m:t>t</m:t>
                    </m:r>
                  </m:sub>
                </m:sSub>
              </m:oMath>
            </m:oMathPara>
          </w:p>
        </w:tc>
        <w:tc>
          <w:tcPr>
            <w:tcW w:w="708" w:type="dxa"/>
          </w:tcPr>
          <w:p w14:paraId="748019C1" w14:textId="77777777" w:rsidR="009E397D" w:rsidRPr="00077A80" w:rsidRDefault="009E397D" w:rsidP="00861236">
            <w:pPr>
              <w:spacing w:after="120"/>
              <w:ind w:left="357"/>
              <w:rPr>
                <w:cs/>
              </w:rPr>
            </w:pPr>
            <w:r w:rsidRPr="00077A80">
              <w:rPr>
                <w:rFonts w:hint="cs"/>
                <w:cs/>
              </w:rPr>
              <w:t>=</w:t>
            </w:r>
          </w:p>
        </w:tc>
        <w:tc>
          <w:tcPr>
            <w:tcW w:w="6448" w:type="dxa"/>
          </w:tcPr>
          <w:p w14:paraId="7168EF2E" w14:textId="0A65A33B" w:rsidR="009E397D" w:rsidRPr="00077A80" w:rsidRDefault="00A473DA" w:rsidP="00861236">
            <w:pPr>
              <w:spacing w:after="120"/>
              <w:ind w:left="357"/>
              <w:jc w:val="thaiDistribute"/>
              <w:rPr>
                <w:cs/>
              </w:rPr>
            </w:pPr>
            <w:r w:rsidRPr="00A473DA">
              <w:t>Greenhouse gas emissions from leakage in year t (</w:t>
            </w:r>
            <w:proofErr w:type="spellStart"/>
            <w:r w:rsidRPr="00A473DA">
              <w:t>tonnes</w:t>
            </w:r>
            <w:proofErr w:type="spellEnd"/>
            <w:r w:rsidRPr="00A473DA">
              <w:t xml:space="preserve"> of carbon dioxide equivalent).</w:t>
            </w:r>
          </w:p>
        </w:tc>
      </w:tr>
      <w:tr w:rsidR="00681A33" w:rsidRPr="00077A80" w14:paraId="0D16DEC2" w14:textId="77777777" w:rsidTr="00861236">
        <w:tc>
          <w:tcPr>
            <w:tcW w:w="1870" w:type="dxa"/>
          </w:tcPr>
          <w:p w14:paraId="64D4BB3A" w14:textId="6DF16C08" w:rsidR="00681A33" w:rsidRPr="00681A33" w:rsidRDefault="00000000" w:rsidP="00861236">
            <w:pPr>
              <w:spacing w:after="120"/>
              <w:ind w:left="357"/>
              <w:rPr>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Error</m:t>
                    </m:r>
                  </m:sub>
                </m:sSub>
              </m:oMath>
            </m:oMathPara>
          </w:p>
        </w:tc>
        <w:tc>
          <w:tcPr>
            <w:tcW w:w="708" w:type="dxa"/>
          </w:tcPr>
          <w:p w14:paraId="501F7C02" w14:textId="64EBB75F" w:rsidR="00681A33" w:rsidRPr="00077A80" w:rsidRDefault="00681A33" w:rsidP="00861236">
            <w:pPr>
              <w:spacing w:after="120"/>
              <w:ind w:left="357"/>
              <w:rPr>
                <w:cs/>
              </w:rPr>
            </w:pPr>
            <w:r w:rsidRPr="00077A80">
              <w:rPr>
                <w:rFonts w:hint="cs"/>
                <w:cs/>
              </w:rPr>
              <w:t>=</w:t>
            </w:r>
          </w:p>
        </w:tc>
        <w:tc>
          <w:tcPr>
            <w:tcW w:w="6448" w:type="dxa"/>
          </w:tcPr>
          <w:p w14:paraId="62E52DB2" w14:textId="41286A5E" w:rsidR="00861236" w:rsidRPr="00077A80" w:rsidRDefault="00A473DA" w:rsidP="00861236">
            <w:pPr>
              <w:spacing w:after="120"/>
              <w:ind w:left="357"/>
              <w:jc w:val="thaiDistribute"/>
              <w:rPr>
                <w:cs/>
              </w:rPr>
            </w:pPr>
            <w:r w:rsidRPr="00A473DA">
              <w:t xml:space="preserve">Project uncertainty. (If uncertainty exceeds </w:t>
            </w:r>
            <w:r w:rsidRPr="00A473DA">
              <w:rPr>
                <w:cs/>
              </w:rPr>
              <w:t xml:space="preserve">15% </w:t>
            </w:r>
            <w:r w:rsidRPr="00A473DA">
              <w:t xml:space="preserve">at a </w:t>
            </w:r>
            <w:r w:rsidRPr="00A473DA">
              <w:rPr>
                <w:cs/>
              </w:rPr>
              <w:t xml:space="preserve">95% </w:t>
            </w:r>
            <w:r w:rsidRPr="00A473DA">
              <w:t>confidence level, the value will be adjusted by the amount that the uncertainty exceeds the allowable level).</w:t>
            </w:r>
          </w:p>
        </w:tc>
      </w:tr>
      <w:tr w:rsidR="00861236" w:rsidRPr="00861236" w14:paraId="486B4CD4" w14:textId="77777777" w:rsidTr="00861236">
        <w:tc>
          <w:tcPr>
            <w:tcW w:w="1870" w:type="dxa"/>
          </w:tcPr>
          <w:p w14:paraId="147246FA" w14:textId="3EE944C6" w:rsidR="00861236" w:rsidRPr="00861236" w:rsidRDefault="00861236" w:rsidP="00861236">
            <w:pPr>
              <w:spacing w:after="120"/>
              <w:ind w:left="357"/>
              <w:jc w:val="right"/>
            </w:pPr>
            <m:oMathPara>
              <m:oMath>
                <m:r>
                  <w:rPr>
                    <w:rFonts w:ascii="Cambria Math" w:hAnsi="Cambria Math"/>
                    <w:sz w:val="28"/>
                    <w:szCs w:val="28"/>
                  </w:rPr>
                  <m:t>15%</m:t>
                </m:r>
              </m:oMath>
            </m:oMathPara>
          </w:p>
        </w:tc>
        <w:tc>
          <w:tcPr>
            <w:tcW w:w="708" w:type="dxa"/>
          </w:tcPr>
          <w:p w14:paraId="7F199AD7" w14:textId="28DF74D1" w:rsidR="00861236" w:rsidRPr="00861236" w:rsidRDefault="00861236" w:rsidP="00861236">
            <w:pPr>
              <w:spacing w:after="120"/>
              <w:ind w:left="357"/>
              <w:jc w:val="right"/>
              <w:rPr>
                <w:cs/>
              </w:rPr>
            </w:pPr>
            <w:r w:rsidRPr="00077A80">
              <w:rPr>
                <w:rFonts w:hint="cs"/>
                <w:cs/>
              </w:rPr>
              <w:t>=</w:t>
            </w:r>
          </w:p>
        </w:tc>
        <w:tc>
          <w:tcPr>
            <w:tcW w:w="6448" w:type="dxa"/>
          </w:tcPr>
          <w:p w14:paraId="145628E3" w14:textId="1057E3D2" w:rsidR="00861236" w:rsidRPr="00861236" w:rsidRDefault="00A473DA" w:rsidP="00861236">
            <w:pPr>
              <w:spacing w:after="120"/>
              <w:ind w:left="357"/>
              <w:rPr>
                <w:cs/>
              </w:rPr>
            </w:pPr>
            <w:r w:rsidRPr="00A473DA">
              <w:t xml:space="preserve">The allowable uncertainty in this methodology is +/- </w:t>
            </w:r>
            <w:r w:rsidRPr="00A473DA">
              <w:rPr>
                <w:cs/>
              </w:rPr>
              <w:t xml:space="preserve">15% </w:t>
            </w:r>
            <w:r w:rsidRPr="00A473DA">
              <w:t xml:space="preserve">at a </w:t>
            </w:r>
            <w:r w:rsidRPr="00A473DA">
              <w:rPr>
                <w:cs/>
              </w:rPr>
              <w:t xml:space="preserve">95% </w:t>
            </w:r>
            <w:r w:rsidRPr="00A473DA">
              <w:t>confidence level.</w:t>
            </w:r>
          </w:p>
        </w:tc>
      </w:tr>
    </w:tbl>
    <w:p w14:paraId="1E1320A9" w14:textId="77777777" w:rsidR="00A473DA" w:rsidRPr="00A473DA" w:rsidRDefault="00A473DA" w:rsidP="00A473DA"/>
    <w:p w14:paraId="482A02E0" w14:textId="37A02136" w:rsidR="009E397D" w:rsidRPr="008435DD" w:rsidRDefault="00A473DA">
      <w:pPr>
        <w:pStyle w:val="Heading1"/>
        <w:numPr>
          <w:ilvl w:val="0"/>
          <w:numId w:val="33"/>
        </w:numPr>
        <w:spacing w:before="120"/>
        <w:ind w:left="357" w:hanging="357"/>
        <w:rPr>
          <w:rFonts w:ascii="TH SarabunPSK" w:hAnsi="TH SarabunPSK" w:cs="TH SarabunPSK"/>
          <w:color w:val="auto"/>
          <w:sz w:val="32"/>
          <w:szCs w:val="32"/>
        </w:rPr>
      </w:pPr>
      <w:r>
        <w:rPr>
          <w:rFonts w:ascii="TH SarabunPSK" w:hAnsi="TH SarabunPSK" w:cs="TH SarabunPSK"/>
          <w:b/>
          <w:bCs/>
          <w:color w:val="auto"/>
          <w:sz w:val="32"/>
          <w:szCs w:val="32"/>
        </w:rPr>
        <w:t>Uncertainty</w:t>
      </w:r>
    </w:p>
    <w:p w14:paraId="2C8CECA1" w14:textId="733C3B49" w:rsidR="006A1339" w:rsidRDefault="00A473DA" w:rsidP="008435DD">
      <w:pPr>
        <w:spacing w:before="120" w:after="120"/>
        <w:ind w:left="0" w:firstLine="720"/>
        <w:jc w:val="thaiDistribute"/>
        <w:rPr>
          <w:b/>
          <w:bCs/>
        </w:rPr>
      </w:pPr>
      <w:r w:rsidRPr="00A473DA">
        <w:t>Managing uncertainty in the estimation and calculation of greenhouse gas (GHG) emissions is a critical component for the credibility of the assessment of emission reductions or removal enhancements. The sources of uncertainty and the methods used to manage them are described as follows:</w:t>
      </w:r>
    </w:p>
    <w:p w14:paraId="07D99136" w14:textId="2D2EB72C" w:rsidR="009E397D" w:rsidRPr="00077A80" w:rsidRDefault="00A473DA">
      <w:pPr>
        <w:pStyle w:val="Heading2"/>
        <w:numPr>
          <w:ilvl w:val="1"/>
          <w:numId w:val="33"/>
        </w:numPr>
        <w:spacing w:before="0" w:after="0"/>
        <w:rPr>
          <w:rFonts w:ascii="TH SarabunPSK" w:hAnsi="TH SarabunPSK" w:cs="TH SarabunPSK"/>
          <w:color w:val="auto"/>
          <w:szCs w:val="32"/>
        </w:rPr>
      </w:pPr>
      <w:r w:rsidRPr="00A473DA">
        <w:rPr>
          <w:rFonts w:ascii="TH SarabunPSK" w:hAnsi="TH SarabunPSK" w:cs="TH SarabunPSK"/>
          <w:b/>
          <w:bCs/>
          <w:color w:val="auto"/>
          <w:szCs w:val="32"/>
        </w:rPr>
        <w:t>Sources of Uncertainty</w:t>
      </w:r>
    </w:p>
    <w:p w14:paraId="3301B735" w14:textId="77777777" w:rsidR="00A473DA" w:rsidRDefault="00A473DA" w:rsidP="00A473DA">
      <w:pPr>
        <w:numPr>
          <w:ilvl w:val="0"/>
          <w:numId w:val="4"/>
        </w:numPr>
        <w:tabs>
          <w:tab w:val="clear" w:pos="720"/>
        </w:tabs>
        <w:spacing w:after="120"/>
        <w:jc w:val="thaiDistribute"/>
      </w:pPr>
      <w:r>
        <w:t>Measurement Uncertainty: This type of uncertainty arises from variance in field data collection, which may be caused by the precision of measurement instruments, calibration errors, and local environmental impacts. Examples of data that may be affected include soil carbon quantity, groundwater levels, and plant biomass, all of which are essential for calculating GHG emissions. These uncertainties must be controlled through the selection of appropriate tools, regular calibration, and the design of careful data collection plans.</w:t>
      </w:r>
    </w:p>
    <w:p w14:paraId="63DE3AC7" w14:textId="77777777" w:rsidR="00A473DA" w:rsidRDefault="00A473DA" w:rsidP="00A473DA">
      <w:pPr>
        <w:numPr>
          <w:ilvl w:val="0"/>
          <w:numId w:val="4"/>
        </w:numPr>
        <w:tabs>
          <w:tab w:val="clear" w:pos="720"/>
        </w:tabs>
        <w:spacing w:after="120"/>
        <w:jc w:val="thaiDistribute"/>
      </w:pPr>
      <w:r>
        <w:t>Model Uncertainty: Models used to estimate GHG emissions are based on assumptions and the simplification of ecological processes, which may affect the level of model uncertainty.</w:t>
      </w:r>
    </w:p>
    <w:p w14:paraId="5F81CBEB" w14:textId="77777777" w:rsidR="00A473DA" w:rsidRDefault="00A473DA" w:rsidP="00A473DA">
      <w:pPr>
        <w:numPr>
          <w:ilvl w:val="0"/>
          <w:numId w:val="4"/>
        </w:numPr>
        <w:tabs>
          <w:tab w:val="clear" w:pos="720"/>
        </w:tabs>
        <w:spacing w:after="120"/>
        <w:jc w:val="thaiDistribute"/>
      </w:pPr>
      <w:r>
        <w:t>Spatial and Temporal Variability: Peatlands have diverse physical and ecological characteristics, such as differences in soil properties, vegetation types, and hydrological conditions, resulting in spatial variability. Additionally, seasonal changes and long-term climate trends are factors that contribute to uncertainty in GHG emission assessments.</w:t>
      </w:r>
    </w:p>
    <w:p w14:paraId="790C58F8" w14:textId="1178D83B" w:rsidR="009E397D" w:rsidRPr="006D78C2" w:rsidRDefault="00A473DA" w:rsidP="00A473DA">
      <w:pPr>
        <w:numPr>
          <w:ilvl w:val="0"/>
          <w:numId w:val="4"/>
        </w:numPr>
        <w:tabs>
          <w:tab w:val="clear" w:pos="720"/>
          <w:tab w:val="num" w:pos="1134"/>
        </w:tabs>
        <w:spacing w:after="120"/>
        <w:jc w:val="thaiDistribute"/>
      </w:pPr>
      <w:r>
        <w:t>Data Gaps: Incomplete or discontinuous data may impact the accuracy of field measurements and models.</w:t>
      </w:r>
    </w:p>
    <w:p w14:paraId="37417E60" w14:textId="5CC41BF4" w:rsidR="005C144A" w:rsidRPr="005C144A" w:rsidRDefault="003B191C">
      <w:pPr>
        <w:pStyle w:val="ListParagraph"/>
        <w:numPr>
          <w:ilvl w:val="1"/>
          <w:numId w:val="33"/>
        </w:numPr>
        <w:spacing w:before="240" w:after="120"/>
        <w:ind w:left="357" w:hanging="357"/>
      </w:pPr>
      <w:r w:rsidRPr="003B191C">
        <w:rPr>
          <w:b/>
          <w:bCs/>
        </w:rPr>
        <w:t>Management of Uncertainty</w:t>
      </w:r>
      <w:r w:rsidR="009E397D" w:rsidRPr="00077A80">
        <w:rPr>
          <w:rFonts w:hint="cs"/>
          <w:b/>
          <w:bCs/>
          <w:cs/>
        </w:rPr>
        <w:t xml:space="preserve"> </w:t>
      </w:r>
    </w:p>
    <w:p w14:paraId="3EE027CD" w14:textId="65B39B28" w:rsidR="009E397D" w:rsidRPr="00077A80" w:rsidRDefault="003B191C" w:rsidP="003B191C">
      <w:pPr>
        <w:pStyle w:val="ListParagraph"/>
        <w:spacing w:before="240" w:after="120"/>
        <w:ind w:left="357"/>
        <w:jc w:val="both"/>
      </w:pPr>
      <w:r w:rsidRPr="003B191C">
        <w:t>Project developers should manage uncertainties systematically using the following guidelines:</w:t>
      </w:r>
    </w:p>
    <w:p w14:paraId="1F8A76A2" w14:textId="77777777" w:rsidR="003B191C" w:rsidRDefault="003B191C" w:rsidP="003B191C">
      <w:pPr>
        <w:pStyle w:val="ListParagraph"/>
        <w:numPr>
          <w:ilvl w:val="0"/>
          <w:numId w:val="50"/>
        </w:numPr>
        <w:spacing w:before="120"/>
        <w:ind w:left="709"/>
        <w:jc w:val="thaiDistribute"/>
      </w:pPr>
      <w:r>
        <w:t>Calibration and validation: Regularly calibrating measurement tools and validating models by comparing them with field data and making necessary adjustments is a vital step in reducing uncertainty.</w:t>
      </w:r>
    </w:p>
    <w:p w14:paraId="1DF5E046" w14:textId="77777777" w:rsidR="003B191C" w:rsidRDefault="003B191C" w:rsidP="003B191C">
      <w:pPr>
        <w:pStyle w:val="ListParagraph"/>
        <w:numPr>
          <w:ilvl w:val="0"/>
          <w:numId w:val="50"/>
        </w:numPr>
        <w:spacing w:before="120"/>
        <w:ind w:left="709"/>
        <w:jc w:val="thaiDistribute"/>
      </w:pPr>
      <w:r>
        <w:t>Uncertainty assessment: Utilizing statistical methods to assess uncertainty in measurements and model results-such as Monte Carlo simulation, sensitivity analysis, and Bayesian inference-helps clarify uncertainty in terms of probability.</w:t>
      </w:r>
    </w:p>
    <w:p w14:paraId="7CA9927A" w14:textId="77777777" w:rsidR="003B191C" w:rsidRDefault="003B191C" w:rsidP="003B191C">
      <w:pPr>
        <w:pStyle w:val="ListParagraph"/>
        <w:numPr>
          <w:ilvl w:val="0"/>
          <w:numId w:val="50"/>
        </w:numPr>
        <w:spacing w:before="120"/>
        <w:ind w:left="709"/>
        <w:jc w:val="thaiDistribute"/>
      </w:pPr>
      <w:r>
        <w:t>Data integration: Analyzing data from multiple sources, including remote sensing, field surveys, and historical data, helps increase the completeness, continuity, and accuracy of greenhouse gas emission estimates.</w:t>
      </w:r>
    </w:p>
    <w:p w14:paraId="1065433E" w14:textId="77777777" w:rsidR="003B191C" w:rsidRDefault="003B191C" w:rsidP="003B191C">
      <w:pPr>
        <w:pStyle w:val="ListParagraph"/>
        <w:numPr>
          <w:ilvl w:val="0"/>
          <w:numId w:val="50"/>
        </w:numPr>
        <w:spacing w:before="120"/>
        <w:ind w:left="709"/>
        <w:jc w:val="thaiDistribute"/>
      </w:pPr>
      <w:r>
        <w:t>Use of expert judgment: In cases where data uncertainty is high or data cannot be measured directly, using the knowledge and experience of experts to interpret data and model results helps reduce uncertainty.</w:t>
      </w:r>
    </w:p>
    <w:p w14:paraId="17D14AD0" w14:textId="77777777" w:rsidR="003B191C" w:rsidRDefault="003B191C" w:rsidP="003B191C">
      <w:pPr>
        <w:pStyle w:val="ListParagraph"/>
        <w:numPr>
          <w:ilvl w:val="0"/>
          <w:numId w:val="50"/>
        </w:numPr>
        <w:spacing w:before="120"/>
        <w:ind w:left="709"/>
        <w:jc w:val="thaiDistribute"/>
      </w:pPr>
      <w:r>
        <w:t>Continuous monitoring and tracking: Establishing a long-term monitoring system to continuously collect data on changes in greenhouse gas emissions will help identify trends, improve models, and effectively reduce uncertainty.</w:t>
      </w:r>
    </w:p>
    <w:p w14:paraId="2F82C624" w14:textId="0F341CF8" w:rsidR="009E397D" w:rsidRPr="00077A80" w:rsidRDefault="003B191C" w:rsidP="003B191C">
      <w:pPr>
        <w:spacing w:before="120"/>
        <w:ind w:left="0" w:firstLine="709"/>
        <w:jc w:val="thaiDistribute"/>
      </w:pPr>
      <w:r w:rsidRPr="003B191C">
        <w:t>Implementing these guidelines aims to ensure that the assessment of greenhouse gas emissions from project implementation is accurate, reliable, and verifiable.</w:t>
      </w:r>
    </w:p>
    <w:p w14:paraId="46F81F6E" w14:textId="77777777" w:rsidR="009E397D" w:rsidRPr="008435DD" w:rsidRDefault="009E397D" w:rsidP="009E397D">
      <w:pPr>
        <w:ind w:firstLine="360"/>
        <w:jc w:val="thaiDistribute"/>
        <w:rPr>
          <w:sz w:val="20"/>
          <w:szCs w:val="20"/>
        </w:rPr>
      </w:pPr>
    </w:p>
    <w:p w14:paraId="37DA9C53" w14:textId="5A30FC0A" w:rsidR="009E397D" w:rsidRPr="00077A80" w:rsidRDefault="003B191C">
      <w:pPr>
        <w:pStyle w:val="Heading2"/>
        <w:numPr>
          <w:ilvl w:val="1"/>
          <w:numId w:val="33"/>
        </w:numPr>
        <w:spacing w:before="0" w:after="0"/>
        <w:rPr>
          <w:rFonts w:ascii="TH SarabunPSK" w:hAnsi="TH SarabunPSK" w:cs="TH SarabunPSK"/>
          <w:color w:val="auto"/>
          <w:szCs w:val="32"/>
        </w:rPr>
      </w:pPr>
      <w:r w:rsidRPr="003B191C">
        <w:rPr>
          <w:rFonts w:ascii="TH SarabunPSK" w:hAnsi="TH SarabunPSK" w:cs="TH SarabunPSK"/>
          <w:b/>
          <w:bCs/>
          <w:color w:val="auto"/>
          <w:szCs w:val="32"/>
        </w:rPr>
        <w:t>Assessment of Uncertainty</w:t>
      </w:r>
    </w:p>
    <w:p w14:paraId="13A2CB87" w14:textId="4010A133" w:rsidR="009E397D" w:rsidRDefault="003B191C" w:rsidP="008435DD">
      <w:pPr>
        <w:spacing w:before="120"/>
        <w:ind w:left="0" w:firstLine="720"/>
        <w:jc w:val="thaiDistribute"/>
        <w:rPr>
          <w:u w:val="single"/>
        </w:rPr>
      </w:pPr>
      <w:r w:rsidRPr="003B191C">
        <w:t>Assessing emissions and carbon sequestration from activities in the Agriculture, Forestry, and Other Land Uses (AFOLU) sector involves uncertainties related to key variables such as area size, carbon quantity, biomass increment rate, and other coefficients used in calculations. Assessing the uncertainty of these variables should be conducted by referencing certified and reliable sources, such as standard values from the IPCC (</w:t>
      </w:r>
      <w:r w:rsidRPr="003B191C">
        <w:rPr>
          <w:cs/>
        </w:rPr>
        <w:t xml:space="preserve">2006) </w:t>
      </w:r>
      <w:r w:rsidRPr="003B191C">
        <w:t>and GPG-LULUCF (</w:t>
      </w:r>
      <w:r w:rsidRPr="003B191C">
        <w:rPr>
          <w:cs/>
        </w:rPr>
        <w:t>2003)</w:t>
      </w:r>
      <w:r w:rsidRPr="003B191C">
        <w:t xml:space="preserve">, expert judgment, or statistical sampling. In cases where uncertainty values cannot be specified directly, project developers may use estimates based on the principle of conservativeness, with uncertainty assessments determined at a </w:t>
      </w:r>
      <w:r w:rsidRPr="003B191C">
        <w:rPr>
          <w:cs/>
        </w:rPr>
        <w:t xml:space="preserve">95% </w:t>
      </w:r>
      <w:r w:rsidRPr="003B191C">
        <w:t>confidence level.</w:t>
      </w:r>
    </w:p>
    <w:p w14:paraId="3B7E4E23" w14:textId="77777777" w:rsidR="005C144A" w:rsidRPr="005C144A" w:rsidRDefault="005C144A" w:rsidP="008435DD">
      <w:pPr>
        <w:spacing w:before="120"/>
        <w:ind w:left="0" w:firstLine="720"/>
        <w:jc w:val="thaiDistribute"/>
        <w:rPr>
          <w:sz w:val="22"/>
          <w:szCs w:val="22"/>
        </w:rPr>
      </w:pPr>
    </w:p>
    <w:p w14:paraId="6766B89B" w14:textId="4C235D1E" w:rsidR="009E397D" w:rsidRPr="003B191C" w:rsidRDefault="003B191C">
      <w:pPr>
        <w:pStyle w:val="Heading2"/>
        <w:numPr>
          <w:ilvl w:val="2"/>
          <w:numId w:val="33"/>
        </w:numPr>
        <w:spacing w:before="0" w:after="0"/>
        <w:rPr>
          <w:rFonts w:ascii="TH SarabunPSK" w:hAnsi="TH SarabunPSK" w:cs="TH SarabunPSK"/>
          <w:b/>
          <w:bCs/>
          <w:color w:val="auto"/>
          <w:szCs w:val="32"/>
        </w:rPr>
      </w:pPr>
      <w:r w:rsidRPr="003B191C">
        <w:rPr>
          <w:rFonts w:ascii="TH SarabunPSK" w:hAnsi="TH SarabunPSK" w:cs="TH SarabunPSK"/>
          <w:b/>
          <w:bCs/>
          <w:color w:val="auto"/>
          <w:szCs w:val="32"/>
        </w:rPr>
        <w:t>Uncertainty in the Baseline Scenario</w:t>
      </w:r>
    </w:p>
    <w:p w14:paraId="7DA35D2D" w14:textId="02CD012B" w:rsidR="009E397D" w:rsidRDefault="003B191C" w:rsidP="003B191C">
      <w:pPr>
        <w:ind w:left="0" w:firstLine="709"/>
        <w:jc w:val="thaiDistribute"/>
      </w:pPr>
      <w:r w:rsidRPr="003B191C">
        <w:t>The combined uncertainty for each variable across strata can be calculated using the following formula:</w:t>
      </w:r>
    </w:p>
    <w:p w14:paraId="5BED1718" w14:textId="338875B8" w:rsidR="00215A2D" w:rsidRPr="009B1B83" w:rsidRDefault="00000000" w:rsidP="00215A2D">
      <w:pPr>
        <w:jc w:val="thaiDistribute"/>
        <w:rPr>
          <w:i/>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BSL,i</m:t>
              </m:r>
            </m:sub>
          </m:sSub>
          <m:r>
            <w:rPr>
              <w:rFonts w:ascii="Cambria Math" w:hAnsi="Cambria Math" w:hint="cs"/>
              <w:sz w:val="28"/>
              <w:szCs w:val="28"/>
            </w:rPr>
            <m:t>=</m:t>
          </m:r>
          <m:f>
            <m:fPr>
              <m:ctrlPr>
                <w:rPr>
                  <w:rFonts w:ascii="Cambria Math" w:hAnsi="Cambria Math" w:hint="cs"/>
                  <w:sz w:val="28"/>
                  <w:szCs w:val="28"/>
                </w:rPr>
              </m:ctrlPr>
            </m:fPr>
            <m:num>
              <m:rad>
                <m:radPr>
                  <m:degHide m:val="1"/>
                  <m:ctrlPr>
                    <w:rPr>
                      <w:rFonts w:ascii="Cambria Math" w:hAnsi="Cambria Math" w:hint="cs"/>
                      <w:sz w:val="28"/>
                      <w:szCs w:val="28"/>
                    </w:rPr>
                  </m:ctrlPr>
                </m:radPr>
                <m:deg/>
                <m:e>
                  <m:sSup>
                    <m:sSupPr>
                      <m:ctrlPr>
                        <w:rPr>
                          <w:rFonts w:ascii="Cambria Math" w:hAnsi="Cambria Math" w:hint="cs"/>
                          <w:sz w:val="28"/>
                          <w:szCs w:val="28"/>
                        </w:rPr>
                      </m:ctrlPr>
                    </m:sSupPr>
                    <m:e>
                      <m:nary>
                        <m:naryPr>
                          <m:chr m:val="∑"/>
                          <m:limLoc m:val="undOvr"/>
                          <m:subHide m:val="1"/>
                          <m:supHide m:val="1"/>
                          <m:ctrlPr>
                            <w:rPr>
                              <w:rFonts w:ascii="Cambria Math" w:hAnsi="Cambria Math"/>
                              <w:i/>
                              <w:sz w:val="28"/>
                              <w:szCs w:val="28"/>
                            </w:rPr>
                          </m:ctrlPr>
                        </m:naryPr>
                        <m:sub/>
                        <m:sup/>
                        <m:e>
                          <m:sSub>
                            <m:sSubPr>
                              <m:ctrlPr>
                                <w:rPr>
                                  <w:rFonts w:ascii="Cambria Math" w:hAnsi="Cambria Math" w:hint="cs"/>
                                  <w:iCs/>
                                  <w:sz w:val="28"/>
                                  <w:szCs w:val="28"/>
                                </w:rPr>
                              </m:ctrlPr>
                            </m:sSubPr>
                            <m:e>
                              <m:r>
                                <m:rPr>
                                  <m:sty m:val="p"/>
                                </m:rPr>
                                <w:rPr>
                                  <w:rFonts w:ascii="Cambria Math" w:hAnsi="Cambria Math"/>
                                  <w:sz w:val="28"/>
                                  <w:szCs w:val="28"/>
                                </w:rPr>
                                <m:t>(</m:t>
                              </m:r>
                              <m:r>
                                <m:rPr>
                                  <m:sty m:val="p"/>
                                </m:rPr>
                                <w:rPr>
                                  <w:rFonts w:ascii="Cambria Math" w:hAnsi="Cambria Math" w:hint="cs"/>
                                  <w:sz w:val="28"/>
                                  <w:szCs w:val="28"/>
                                </w:rPr>
                                <m:t>U</m:t>
                              </m:r>
                            </m:e>
                            <m:sub>
                              <m:r>
                                <w:rPr>
                                  <w:rFonts w:ascii="Cambria Math" w:hAnsi="Cambria Math" w:hint="cs"/>
                                  <w:sz w:val="28"/>
                                  <w:szCs w:val="28"/>
                                </w:rPr>
                                <m:t>BSL</m:t>
                              </m:r>
                              <m:r>
                                <w:rPr>
                                  <w:rFonts w:ascii="Cambria Math" w:hAnsi="Cambria Math"/>
                                  <w:sz w:val="28"/>
                                  <w:szCs w:val="28"/>
                                </w:rPr>
                                <m:t>,p</m:t>
                              </m:r>
                              <m:r>
                                <w:rPr>
                                  <w:rFonts w:ascii="Cambria Math" w:hAnsi="Cambria Math" w:hint="cs"/>
                                  <w:sz w:val="28"/>
                                  <w:szCs w:val="28"/>
                                </w:rPr>
                                <m:t>,</m:t>
                              </m:r>
                              <m:r>
                                <w:rPr>
                                  <w:rFonts w:ascii="Cambria Math" w:hAnsi="Cambria Math"/>
                                  <w:sz w:val="28"/>
                                  <w:szCs w:val="28"/>
                                </w:rPr>
                                <m:t>i</m:t>
                              </m:r>
                            </m:sub>
                          </m:sSub>
                          <m:r>
                            <w:rPr>
                              <w:rFonts w:ascii="Cambria Math" w:hAnsi="Cambria Math"/>
                              <w:sz w:val="28"/>
                              <w:szCs w:val="28"/>
                            </w:rPr>
                            <m:t xml:space="preserve"> x </m:t>
                          </m:r>
                          <m:sSub>
                            <m:sSubPr>
                              <m:ctrlPr>
                                <w:rPr>
                                  <w:rFonts w:ascii="Cambria Math" w:hAnsi="Cambria Math"/>
                                  <w:i/>
                                  <w:iCs/>
                                  <w:sz w:val="28"/>
                                  <w:szCs w:val="28"/>
                                </w:rPr>
                              </m:ctrlPr>
                            </m:sSubPr>
                            <m:e>
                              <m:r>
                                <w:rPr>
                                  <w:rFonts w:ascii="Cambria Math" w:hAnsi="Cambria Math"/>
                                  <w:sz w:val="28"/>
                                  <w:szCs w:val="28"/>
                                </w:rPr>
                                <m:t>E</m:t>
                              </m:r>
                            </m:e>
                            <m:sub>
                              <m:r>
                                <w:rPr>
                                  <w:rFonts w:ascii="Cambria Math" w:hAnsi="Cambria Math"/>
                                  <w:sz w:val="28"/>
                                  <w:szCs w:val="28"/>
                                </w:rPr>
                                <m:t>BSL,p,i</m:t>
                              </m:r>
                            </m:sub>
                          </m:sSub>
                          <m:r>
                            <w:rPr>
                              <w:rFonts w:ascii="Cambria Math" w:hAnsi="Cambria Math"/>
                              <w:sz w:val="28"/>
                              <w:szCs w:val="28"/>
                            </w:rPr>
                            <m:t>)</m:t>
                          </m:r>
                        </m:e>
                      </m:nary>
                    </m:e>
                    <m:sup>
                      <m:r>
                        <m:rPr>
                          <m:sty m:val="p"/>
                        </m:rPr>
                        <w:rPr>
                          <w:rFonts w:ascii="Cambria Math" w:hAnsi="Cambria Math" w:hint="cs"/>
                          <w:sz w:val="28"/>
                          <w:szCs w:val="28"/>
                        </w:rPr>
                        <m:t>2</m:t>
                      </m:r>
                    </m:sup>
                  </m:sSup>
                </m:e>
              </m:rad>
            </m:num>
            <m:den>
              <m:nary>
                <m:naryPr>
                  <m:chr m:val="∑"/>
                  <m:limLoc m:val="undOvr"/>
                  <m:subHide m:val="1"/>
                  <m:supHide m:val="1"/>
                  <m:ctrlPr>
                    <w:rPr>
                      <w:rFonts w:ascii="Cambria Math" w:hAnsi="Cambria Math"/>
                      <w:i/>
                      <w:sz w:val="28"/>
                      <w:szCs w:val="28"/>
                    </w:rPr>
                  </m:ctrlPr>
                </m:naryPr>
                <m:sub/>
                <m:sup/>
                <m:e>
                  <m:r>
                    <w:rPr>
                      <w:rFonts w:ascii="Cambria Math" w:hAnsi="Cambria Math"/>
                      <w:sz w:val="28"/>
                      <w:szCs w:val="28"/>
                    </w:rPr>
                    <m:t xml:space="preserve"> </m:t>
                  </m:r>
                  <m:sSub>
                    <m:sSubPr>
                      <m:ctrlPr>
                        <w:rPr>
                          <w:rFonts w:ascii="Cambria Math" w:hAnsi="Cambria Math" w:hint="cs"/>
                          <w:i/>
                          <w:sz w:val="28"/>
                          <w:szCs w:val="28"/>
                        </w:rPr>
                      </m:ctrlPr>
                    </m:sSubPr>
                    <m:e>
                      <m:r>
                        <m:rPr>
                          <m:sty m:val="p"/>
                        </m:rPr>
                        <w:rPr>
                          <w:rFonts w:ascii="Cambria Math" w:hAnsi="Cambria Math"/>
                          <w:sz w:val="28"/>
                          <w:szCs w:val="28"/>
                        </w:rPr>
                        <m:t>E</m:t>
                      </m:r>
                    </m:e>
                    <m:sub>
                      <m:r>
                        <w:rPr>
                          <w:rFonts w:ascii="Cambria Math" w:hAnsi="Cambria Math" w:hint="cs"/>
                          <w:sz w:val="28"/>
                          <w:szCs w:val="28"/>
                        </w:rPr>
                        <m:t>BSL,</m:t>
                      </m:r>
                      <m:r>
                        <w:rPr>
                          <w:rFonts w:ascii="Cambria Math" w:hAnsi="Cambria Math"/>
                          <w:sz w:val="28"/>
                          <w:szCs w:val="28"/>
                        </w:rPr>
                        <m:t>p,i</m:t>
                      </m:r>
                    </m:sub>
                  </m:sSub>
                </m:e>
              </m:nary>
            </m:den>
          </m:f>
        </m:oMath>
      </m:oMathPara>
    </w:p>
    <w:p w14:paraId="6EF03D7B" w14:textId="2ACBCBB2" w:rsidR="00AD3BA4" w:rsidRDefault="003B191C" w:rsidP="009E397D">
      <w:pPr>
        <w:ind w:left="720" w:firstLine="360"/>
        <w:jc w:val="thaiDistribute"/>
      </w:pPr>
      <w:r>
        <w:t>Where:</w:t>
      </w:r>
    </w:p>
    <w:tbl>
      <w:tblPr>
        <w:tblStyle w:val="TableGrid"/>
        <w:tblW w:w="826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0"/>
        <w:gridCol w:w="6001"/>
      </w:tblGrid>
      <w:tr w:rsidR="003B191C" w:rsidRPr="00077A80" w14:paraId="0DE55CAD" w14:textId="77777777" w:rsidTr="003B191C">
        <w:tc>
          <w:tcPr>
            <w:tcW w:w="1418" w:type="dxa"/>
          </w:tcPr>
          <w:p w14:paraId="3669471F" w14:textId="430503E3" w:rsidR="003B191C" w:rsidRPr="00917FDE" w:rsidRDefault="00000000" w:rsidP="00755F8B">
            <w:pPr>
              <w:ind w:left="0"/>
              <w:jc w:val="thaiDistribute"/>
              <w:rPr>
                <w:b/>
                <w:bCs/>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BSL</m:t>
                    </m:r>
                    <m:r>
                      <w:rPr>
                        <w:rFonts w:ascii="Cambria Math" w:hAnsi="Cambria Math" w:hint="cs"/>
                        <w:sz w:val="28"/>
                        <w:szCs w:val="28"/>
                      </w:rPr>
                      <m:t>,</m:t>
                    </m:r>
                    <m:r>
                      <w:rPr>
                        <w:rFonts w:ascii="Cambria Math" w:hAnsi="Cambria Math"/>
                        <w:sz w:val="28"/>
                        <w:szCs w:val="28"/>
                      </w:rPr>
                      <m:t>i</m:t>
                    </m:r>
                  </m:sub>
                </m:sSub>
              </m:oMath>
            </m:oMathPara>
          </w:p>
        </w:tc>
        <w:tc>
          <w:tcPr>
            <w:tcW w:w="850" w:type="dxa"/>
          </w:tcPr>
          <w:p w14:paraId="7FDA3DCF" w14:textId="77777777" w:rsidR="003B191C" w:rsidRPr="00077A80" w:rsidRDefault="003B191C" w:rsidP="00755F8B">
            <w:pPr>
              <w:ind w:left="0"/>
              <w:jc w:val="center"/>
            </w:pPr>
            <w:r w:rsidRPr="00077A80">
              <w:rPr>
                <w:rFonts w:hint="cs"/>
              </w:rPr>
              <w:t>=</w:t>
            </w:r>
          </w:p>
        </w:tc>
        <w:tc>
          <w:tcPr>
            <w:tcW w:w="6001" w:type="dxa"/>
          </w:tcPr>
          <w:p w14:paraId="0738175F" w14:textId="5E334F02" w:rsidR="003B191C" w:rsidRPr="00077A80" w:rsidRDefault="003B191C" w:rsidP="0096017E">
            <w:pPr>
              <w:ind w:left="0"/>
            </w:pPr>
            <w:r w:rsidRPr="003B191C">
              <w:t xml:space="preserve">Uncertainty in stratum </w:t>
            </w:r>
            <w:proofErr w:type="spellStart"/>
            <w:r w:rsidRPr="003B191C">
              <w:t>i</w:t>
            </w:r>
            <w:proofErr w:type="spellEnd"/>
            <w:r w:rsidRPr="003B191C">
              <w:t xml:space="preserve"> from the baseline scenario (%</w:t>
            </w:r>
          </w:p>
        </w:tc>
      </w:tr>
      <w:tr w:rsidR="003B191C" w:rsidRPr="00077A80" w14:paraId="10EFDB3A" w14:textId="77777777" w:rsidTr="003B191C">
        <w:tc>
          <w:tcPr>
            <w:tcW w:w="1418" w:type="dxa"/>
          </w:tcPr>
          <w:p w14:paraId="3320FF10" w14:textId="27FB858B" w:rsidR="003B191C" w:rsidRPr="00917FDE" w:rsidRDefault="00000000" w:rsidP="00755F8B">
            <w:pPr>
              <w:ind w:left="0"/>
              <w:jc w:val="thaiDistribute"/>
              <w:rPr>
                <w:b/>
                <w:bCs/>
              </w:rPr>
            </w:pPr>
            <m:oMathPara>
              <m:oMath>
                <m:sSub>
                  <m:sSubPr>
                    <m:ctrlPr>
                      <w:rPr>
                        <w:rFonts w:ascii="Cambria Math" w:hAnsi="Cambria Math" w:hint="cs"/>
                        <w:iCs/>
                        <w:sz w:val="28"/>
                        <w:szCs w:val="28"/>
                      </w:rPr>
                    </m:ctrlPr>
                  </m:sSubPr>
                  <m:e>
                    <m:r>
                      <m:rPr>
                        <m:sty m:val="p"/>
                      </m:rPr>
                      <w:rPr>
                        <w:rFonts w:ascii="Cambria Math" w:hAnsi="Cambria Math" w:hint="cs"/>
                        <w:sz w:val="28"/>
                        <w:szCs w:val="28"/>
                      </w:rPr>
                      <m:t>U</m:t>
                    </m:r>
                  </m:e>
                  <m:sub>
                    <m:r>
                      <w:rPr>
                        <w:rFonts w:ascii="Cambria Math" w:hAnsi="Cambria Math" w:hint="cs"/>
                        <w:sz w:val="28"/>
                        <w:szCs w:val="28"/>
                      </w:rPr>
                      <m:t>BSL</m:t>
                    </m:r>
                    <m:r>
                      <w:rPr>
                        <w:rFonts w:ascii="Cambria Math" w:hAnsi="Cambria Math"/>
                        <w:sz w:val="28"/>
                        <w:szCs w:val="28"/>
                      </w:rPr>
                      <m:t>,p</m:t>
                    </m:r>
                    <m:r>
                      <w:rPr>
                        <w:rFonts w:ascii="Cambria Math" w:hAnsi="Cambria Math" w:hint="cs"/>
                        <w:sz w:val="28"/>
                        <w:szCs w:val="28"/>
                      </w:rPr>
                      <m:t>,</m:t>
                    </m:r>
                    <m:r>
                      <w:rPr>
                        <w:rFonts w:ascii="Cambria Math" w:hAnsi="Cambria Math"/>
                        <w:sz w:val="28"/>
                        <w:szCs w:val="28"/>
                      </w:rPr>
                      <m:t>i</m:t>
                    </m:r>
                  </m:sub>
                </m:sSub>
              </m:oMath>
            </m:oMathPara>
          </w:p>
        </w:tc>
        <w:tc>
          <w:tcPr>
            <w:tcW w:w="850" w:type="dxa"/>
          </w:tcPr>
          <w:p w14:paraId="13E5D4B8" w14:textId="77777777" w:rsidR="003B191C" w:rsidRPr="00077A80" w:rsidRDefault="003B191C" w:rsidP="00755F8B">
            <w:pPr>
              <w:ind w:left="0"/>
              <w:jc w:val="center"/>
            </w:pPr>
            <w:r w:rsidRPr="00077A80">
              <w:rPr>
                <w:rFonts w:hint="cs"/>
              </w:rPr>
              <w:t>=</w:t>
            </w:r>
          </w:p>
        </w:tc>
        <w:tc>
          <w:tcPr>
            <w:tcW w:w="6001" w:type="dxa"/>
          </w:tcPr>
          <w:p w14:paraId="6C18DD54" w14:textId="4C54A79A" w:rsidR="003B191C" w:rsidRPr="00077A80" w:rsidRDefault="003B191C" w:rsidP="00755F8B">
            <w:pPr>
              <w:ind w:left="0"/>
              <w:jc w:val="thaiDistribute"/>
            </w:pPr>
            <w:r w:rsidRPr="003B191C">
              <w:t xml:space="preserve">Uncertainty of the parameter in stratum </w:t>
            </w:r>
            <w:proofErr w:type="spellStart"/>
            <w:r w:rsidRPr="003B191C">
              <w:t>i</w:t>
            </w:r>
            <w:proofErr w:type="spellEnd"/>
            <w:r w:rsidRPr="003B191C">
              <w:t xml:space="preserve"> from the baseline scenario (%)</w:t>
            </w:r>
          </w:p>
        </w:tc>
      </w:tr>
      <w:tr w:rsidR="003B191C" w:rsidRPr="00077A80" w14:paraId="09725B56" w14:textId="77777777" w:rsidTr="003B191C">
        <w:tc>
          <w:tcPr>
            <w:tcW w:w="1418" w:type="dxa"/>
          </w:tcPr>
          <w:p w14:paraId="5CB9EF59" w14:textId="58CD0050" w:rsidR="003B191C" w:rsidRPr="00917FDE" w:rsidRDefault="00000000" w:rsidP="0096017E">
            <w:pPr>
              <w:ind w:left="0"/>
              <w:jc w:val="thaiDistribute"/>
              <w:rPr>
                <w:b/>
                <w:bCs/>
              </w:rPr>
            </w:pPr>
            <m:oMathPara>
              <m:oMath>
                <m:sSub>
                  <m:sSubPr>
                    <m:ctrlPr>
                      <w:rPr>
                        <w:rFonts w:ascii="Cambria Math" w:hAnsi="Cambria Math"/>
                        <w:i/>
                        <w:iCs/>
                        <w:sz w:val="28"/>
                        <w:szCs w:val="28"/>
                      </w:rPr>
                    </m:ctrlPr>
                  </m:sSubPr>
                  <m:e>
                    <m:r>
                      <w:rPr>
                        <w:rFonts w:ascii="Cambria Math" w:hAnsi="Cambria Math"/>
                        <w:sz w:val="28"/>
                        <w:szCs w:val="28"/>
                      </w:rPr>
                      <m:t>E</m:t>
                    </m:r>
                  </m:e>
                  <m:sub>
                    <m:r>
                      <w:rPr>
                        <w:rFonts w:ascii="Cambria Math" w:hAnsi="Cambria Math"/>
                        <w:sz w:val="28"/>
                        <w:szCs w:val="28"/>
                      </w:rPr>
                      <m:t>BSL,p,i</m:t>
                    </m:r>
                  </m:sub>
                </m:sSub>
              </m:oMath>
            </m:oMathPara>
          </w:p>
        </w:tc>
        <w:tc>
          <w:tcPr>
            <w:tcW w:w="850" w:type="dxa"/>
          </w:tcPr>
          <w:p w14:paraId="64201AC6" w14:textId="77777777" w:rsidR="003B191C" w:rsidRPr="00077A80" w:rsidRDefault="003B191C" w:rsidP="0096017E">
            <w:pPr>
              <w:ind w:left="0"/>
              <w:jc w:val="center"/>
            </w:pPr>
            <w:r w:rsidRPr="00077A80">
              <w:rPr>
                <w:rFonts w:hint="cs"/>
              </w:rPr>
              <w:t>=</w:t>
            </w:r>
          </w:p>
        </w:tc>
        <w:tc>
          <w:tcPr>
            <w:tcW w:w="6001" w:type="dxa"/>
          </w:tcPr>
          <w:p w14:paraId="7FC6D1FA" w14:textId="349965B9" w:rsidR="003B191C" w:rsidRPr="00077A80" w:rsidRDefault="003B191C" w:rsidP="0096017E">
            <w:pPr>
              <w:ind w:left="0"/>
            </w:pPr>
            <w:r w:rsidRPr="003B191C">
              <w:t>Net greenhouse gas emissions or removals for the parameter in the baseline scenario (</w:t>
            </w:r>
            <w:proofErr w:type="spellStart"/>
            <w:r w:rsidRPr="003B191C">
              <w:t>tonnes</w:t>
            </w:r>
            <w:proofErr w:type="spellEnd"/>
            <w:r w:rsidRPr="003B191C">
              <w:t xml:space="preserve"> of carbon dioxide equivalent)</w:t>
            </w:r>
          </w:p>
        </w:tc>
      </w:tr>
      <w:tr w:rsidR="003B191C" w:rsidRPr="00077A80" w14:paraId="5B87F514" w14:textId="77777777" w:rsidTr="003B191C">
        <w:tc>
          <w:tcPr>
            <w:tcW w:w="1418" w:type="dxa"/>
          </w:tcPr>
          <w:p w14:paraId="03269AEF" w14:textId="77777777" w:rsidR="003B191C" w:rsidRPr="00917FDE" w:rsidRDefault="003B191C" w:rsidP="0096017E">
            <w:pPr>
              <w:ind w:left="0"/>
              <w:jc w:val="thaiDistribute"/>
              <w:rPr>
                <w:b/>
                <w:bCs/>
                <w:i/>
                <w:iCs/>
              </w:rPr>
            </w:pPr>
            <w:proofErr w:type="spellStart"/>
            <w:r w:rsidRPr="00917FDE">
              <w:rPr>
                <w:rFonts w:hint="cs"/>
                <w:b/>
                <w:bCs/>
                <w:i/>
                <w:iCs/>
              </w:rPr>
              <w:t>i</w:t>
            </w:r>
            <w:proofErr w:type="spellEnd"/>
          </w:p>
        </w:tc>
        <w:tc>
          <w:tcPr>
            <w:tcW w:w="850" w:type="dxa"/>
          </w:tcPr>
          <w:p w14:paraId="7B126823" w14:textId="77777777" w:rsidR="003B191C" w:rsidRPr="00077A80" w:rsidRDefault="003B191C" w:rsidP="0096017E">
            <w:pPr>
              <w:ind w:left="0"/>
              <w:jc w:val="center"/>
            </w:pPr>
            <w:r w:rsidRPr="00077A80">
              <w:rPr>
                <w:rFonts w:hint="cs"/>
              </w:rPr>
              <w:t>=</w:t>
            </w:r>
          </w:p>
        </w:tc>
        <w:tc>
          <w:tcPr>
            <w:tcW w:w="6001" w:type="dxa"/>
          </w:tcPr>
          <w:p w14:paraId="732131FF" w14:textId="313447FB" w:rsidR="003B191C" w:rsidRPr="00077A80" w:rsidRDefault="003B191C" w:rsidP="0096017E">
            <w:pPr>
              <w:ind w:left="0"/>
              <w:jc w:val="thaiDistribute"/>
            </w:pPr>
            <w:r w:rsidRPr="003B191C">
              <w:t>Stratum (</w:t>
            </w:r>
            <w:r w:rsidRPr="003B191C">
              <w:rPr>
                <w:cs/>
              </w:rPr>
              <w:t>1</w:t>
            </w:r>
            <w:r w:rsidRPr="003B191C">
              <w:t xml:space="preserve">, </w:t>
            </w:r>
            <w:r w:rsidRPr="003B191C">
              <w:rPr>
                <w:cs/>
              </w:rPr>
              <w:t>2</w:t>
            </w:r>
            <w:r w:rsidRPr="003B191C">
              <w:t xml:space="preserve">, </w:t>
            </w:r>
            <w:r w:rsidRPr="003B191C">
              <w:rPr>
                <w:cs/>
              </w:rPr>
              <w:t>3</w:t>
            </w:r>
            <w:r w:rsidRPr="003B191C">
              <w:t>, ..., m)</w:t>
            </w:r>
          </w:p>
        </w:tc>
      </w:tr>
      <w:tr w:rsidR="003B191C" w:rsidRPr="00077A80" w14:paraId="18EE0DD7" w14:textId="77777777" w:rsidTr="003B191C">
        <w:trPr>
          <w:trHeight w:val="598"/>
        </w:trPr>
        <w:tc>
          <w:tcPr>
            <w:tcW w:w="1418" w:type="dxa"/>
          </w:tcPr>
          <w:p w14:paraId="4BC1BFA0" w14:textId="77777777" w:rsidR="003B191C" w:rsidRPr="00917FDE" w:rsidRDefault="003B191C" w:rsidP="0096017E">
            <w:pPr>
              <w:ind w:left="0"/>
              <w:jc w:val="thaiDistribute"/>
              <w:rPr>
                <w:b/>
                <w:bCs/>
                <w:i/>
                <w:iCs/>
              </w:rPr>
            </w:pPr>
            <w:r w:rsidRPr="00917FDE">
              <w:rPr>
                <w:rFonts w:hint="cs"/>
                <w:b/>
                <w:bCs/>
                <w:i/>
                <w:iCs/>
              </w:rPr>
              <w:t>p</w:t>
            </w:r>
          </w:p>
        </w:tc>
        <w:tc>
          <w:tcPr>
            <w:tcW w:w="850" w:type="dxa"/>
          </w:tcPr>
          <w:p w14:paraId="62E14580" w14:textId="77777777" w:rsidR="003B191C" w:rsidRPr="00077A80" w:rsidRDefault="003B191C" w:rsidP="0096017E">
            <w:pPr>
              <w:ind w:left="0"/>
              <w:jc w:val="center"/>
            </w:pPr>
            <w:r w:rsidRPr="00077A80">
              <w:rPr>
                <w:rFonts w:hint="cs"/>
              </w:rPr>
              <w:t>=</w:t>
            </w:r>
          </w:p>
        </w:tc>
        <w:tc>
          <w:tcPr>
            <w:tcW w:w="6001" w:type="dxa"/>
          </w:tcPr>
          <w:p w14:paraId="24E24E99" w14:textId="2A533E37" w:rsidR="003B191C" w:rsidRPr="00077A80" w:rsidRDefault="003B191C" w:rsidP="0096017E">
            <w:pPr>
              <w:ind w:left="0"/>
            </w:pPr>
            <w:r w:rsidRPr="003B191C">
              <w:t xml:space="preserve">Parameter used in the baseline greenhouse gas emission assessment, such as </w:t>
            </w:r>
            <m:oMath>
              <m:sSub>
                <m:sSubPr>
                  <m:ctrlPr>
                    <w:rPr>
                      <w:rFonts w:ascii="Cambria Math" w:hAnsi="Cambria Math" w:hint="cs"/>
                      <w:i/>
                      <w:sz w:val="24"/>
                      <w:szCs w:val="24"/>
                    </w:rPr>
                  </m:ctrlPr>
                </m:sSubPr>
                <m:e>
                  <m:r>
                    <w:rPr>
                      <w:rFonts w:ascii="Cambria Math" w:hAnsi="Cambria Math" w:hint="cs"/>
                      <w:sz w:val="24"/>
                      <w:szCs w:val="24"/>
                    </w:rPr>
                    <m:t>E</m:t>
                  </m:r>
                </m:e>
                <m:sub>
                  <m:r>
                    <w:rPr>
                      <w:rFonts w:ascii="Cambria Math" w:hAnsi="Cambria Math" w:hint="cs"/>
                      <w:sz w:val="24"/>
                      <w:szCs w:val="24"/>
                    </w:rPr>
                    <m:t>BSL,Drain</m:t>
                  </m:r>
                </m:sub>
              </m:sSub>
              <m:r>
                <w:rPr>
                  <w:rFonts w:ascii="Cambria Math" w:hAnsi="Cambria Math"/>
                  <w:sz w:val="24"/>
                  <w:szCs w:val="24"/>
                </w:rPr>
                <m:t xml:space="preserve">, </m:t>
              </m:r>
              <m:sSub>
                <m:sSubPr>
                  <m:ctrlPr>
                    <w:rPr>
                      <w:rFonts w:ascii="Cambria Math" w:hAnsi="Cambria Math" w:hint="cs"/>
                      <w:i/>
                      <w:sz w:val="24"/>
                      <w:szCs w:val="24"/>
                    </w:rPr>
                  </m:ctrlPr>
                </m:sSubPr>
                <m:e>
                  <m:r>
                    <w:rPr>
                      <w:rFonts w:ascii="Cambria Math" w:hAnsi="Cambria Math" w:hint="cs"/>
                      <w:sz w:val="24"/>
                      <w:szCs w:val="24"/>
                    </w:rPr>
                    <m:t>E</m:t>
                  </m:r>
                </m:e>
                <m:sub>
                  <m:r>
                    <w:rPr>
                      <w:rFonts w:ascii="Cambria Math" w:hAnsi="Cambria Math" w:hint="cs"/>
                      <w:sz w:val="24"/>
                      <w:szCs w:val="24"/>
                    </w:rPr>
                    <m:t>BSL,DOC</m:t>
                  </m:r>
                </m:sub>
              </m:sSub>
              <m:r>
                <w:rPr>
                  <w:rFonts w:ascii="Cambria Math" w:hAnsi="Cambria Math"/>
                  <w:sz w:val="24"/>
                  <w:szCs w:val="24"/>
                </w:rPr>
                <m:t xml:space="preserve">, </m:t>
              </m:r>
              <m:sSub>
                <m:sSubPr>
                  <m:ctrlPr>
                    <w:rPr>
                      <w:rFonts w:ascii="Cambria Math" w:hAnsi="Cambria Math" w:hint="cs"/>
                      <w:i/>
                      <w:sz w:val="24"/>
                      <w:szCs w:val="24"/>
                    </w:rPr>
                  </m:ctrlPr>
                </m:sSubPr>
                <m:e>
                  <m:r>
                    <w:rPr>
                      <w:rFonts w:ascii="Cambria Math" w:hAnsi="Cambria Math" w:hint="cs"/>
                      <w:sz w:val="24"/>
                      <w:szCs w:val="24"/>
                    </w:rPr>
                    <m:t>E</m:t>
                  </m:r>
                </m:e>
                <m:sub>
                  <m:r>
                    <w:rPr>
                      <w:rFonts w:ascii="Cambria Math" w:hAnsi="Cambria Math" w:hint="cs"/>
                      <w:sz w:val="24"/>
                      <w:szCs w:val="24"/>
                    </w:rPr>
                    <m:t>BSL,Burn</m:t>
                  </m:r>
                </m:sub>
              </m:sSub>
            </m:oMath>
          </w:p>
        </w:tc>
      </w:tr>
    </w:tbl>
    <w:p w14:paraId="5010FA90" w14:textId="77777777" w:rsidR="0096017E" w:rsidRDefault="0096017E" w:rsidP="009E397D">
      <w:pPr>
        <w:ind w:left="720" w:firstLine="360"/>
        <w:jc w:val="thaiDistribute"/>
      </w:pPr>
    </w:p>
    <w:p w14:paraId="15EB41D9" w14:textId="338EEA9F" w:rsidR="00215A2D" w:rsidRDefault="003B191C" w:rsidP="00215A2D">
      <w:pPr>
        <w:ind w:left="720" w:firstLine="360"/>
        <w:jc w:val="thaiDistribute"/>
      </w:pPr>
      <w:r w:rsidRPr="003B191C">
        <w:t>Total combined uncertainty for the baseline scenario is calculated as follows:</w:t>
      </w:r>
    </w:p>
    <w:p w14:paraId="5E0AE0FB" w14:textId="77777777" w:rsidR="0096017E" w:rsidRDefault="0096017E" w:rsidP="009E397D">
      <w:pPr>
        <w:ind w:left="720" w:firstLine="360"/>
        <w:jc w:val="thaiDistribute"/>
      </w:pPr>
    </w:p>
    <w:p w14:paraId="3C52F3A5" w14:textId="6032A7E5" w:rsidR="0096017E" w:rsidRPr="009B1B83" w:rsidRDefault="00000000" w:rsidP="0096017E">
      <w:pPr>
        <w:jc w:val="thaiDistribute"/>
        <w:rPr>
          <w:i/>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BSL</m:t>
              </m:r>
            </m:sub>
          </m:sSub>
          <m:r>
            <w:rPr>
              <w:rFonts w:ascii="Cambria Math" w:hAnsi="Cambria Math" w:hint="cs"/>
              <w:sz w:val="28"/>
              <w:szCs w:val="28"/>
            </w:rPr>
            <m:t>=</m:t>
          </m:r>
          <m:f>
            <m:fPr>
              <m:ctrlPr>
                <w:rPr>
                  <w:rFonts w:ascii="Cambria Math" w:hAnsi="Cambria Math" w:hint="cs"/>
                  <w:sz w:val="28"/>
                  <w:szCs w:val="28"/>
                </w:rPr>
              </m:ctrlPr>
            </m:fPr>
            <m:num>
              <m:rad>
                <m:radPr>
                  <m:degHide m:val="1"/>
                  <m:ctrlPr>
                    <w:rPr>
                      <w:rFonts w:ascii="Cambria Math" w:hAnsi="Cambria Math" w:hint="cs"/>
                      <w:sz w:val="28"/>
                      <w:szCs w:val="28"/>
                    </w:rPr>
                  </m:ctrlPr>
                </m:radPr>
                <m:deg/>
                <m:e>
                  <m:sSup>
                    <m:sSupPr>
                      <m:ctrlPr>
                        <w:rPr>
                          <w:rFonts w:ascii="Cambria Math" w:hAnsi="Cambria Math" w:hint="cs"/>
                          <w:sz w:val="28"/>
                          <w:szCs w:val="28"/>
                        </w:rPr>
                      </m:ctrlPr>
                    </m:sSupPr>
                    <m:e>
                      <m:nary>
                        <m:naryPr>
                          <m:chr m:val="∑"/>
                          <m:limLoc m:val="undOvr"/>
                          <m:subHide m:val="1"/>
                          <m:supHide m:val="1"/>
                          <m:ctrlPr>
                            <w:rPr>
                              <w:rFonts w:ascii="Cambria Math" w:hAnsi="Cambria Math"/>
                              <w:i/>
                              <w:sz w:val="28"/>
                              <w:szCs w:val="28"/>
                            </w:rPr>
                          </m:ctrlPr>
                        </m:naryPr>
                        <m:sub/>
                        <m:sup/>
                        <m:e>
                          <m:sSub>
                            <m:sSubPr>
                              <m:ctrlPr>
                                <w:rPr>
                                  <w:rFonts w:ascii="Cambria Math" w:hAnsi="Cambria Math" w:hint="cs"/>
                                  <w:iCs/>
                                  <w:sz w:val="28"/>
                                  <w:szCs w:val="28"/>
                                </w:rPr>
                              </m:ctrlPr>
                            </m:sSubPr>
                            <m:e>
                              <m:r>
                                <m:rPr>
                                  <m:sty m:val="p"/>
                                </m:rPr>
                                <w:rPr>
                                  <w:rFonts w:ascii="Cambria Math" w:hAnsi="Cambria Math"/>
                                  <w:sz w:val="28"/>
                                  <w:szCs w:val="28"/>
                                </w:rPr>
                                <m:t>(</m:t>
                              </m:r>
                              <m:r>
                                <m:rPr>
                                  <m:sty m:val="p"/>
                                </m:rPr>
                                <w:rPr>
                                  <w:rFonts w:ascii="Cambria Math" w:hAnsi="Cambria Math" w:hint="cs"/>
                                  <w:sz w:val="28"/>
                                  <w:szCs w:val="28"/>
                                </w:rPr>
                                <m:t>U</m:t>
                              </m:r>
                            </m:e>
                            <m:sub>
                              <m:r>
                                <w:rPr>
                                  <w:rFonts w:ascii="Cambria Math" w:hAnsi="Cambria Math" w:hint="cs"/>
                                  <w:sz w:val="28"/>
                                  <w:szCs w:val="28"/>
                                </w:rPr>
                                <m:t>BSL,</m:t>
                              </m:r>
                              <m:r>
                                <w:rPr>
                                  <w:rFonts w:ascii="Cambria Math" w:hAnsi="Cambria Math"/>
                                  <w:sz w:val="28"/>
                                  <w:szCs w:val="28"/>
                                </w:rPr>
                                <m:t>i</m:t>
                              </m:r>
                            </m:sub>
                          </m:sSub>
                          <m:r>
                            <w:rPr>
                              <w:rFonts w:ascii="Cambria Math" w:hAnsi="Cambria Math"/>
                              <w:sz w:val="28"/>
                              <w:szCs w:val="28"/>
                            </w:rPr>
                            <m:t xml:space="preserve"> x </m:t>
                          </m:r>
                          <m:sSub>
                            <m:sSubPr>
                              <m:ctrlPr>
                                <w:rPr>
                                  <w:rFonts w:ascii="Cambria Math" w:hAnsi="Cambria Math"/>
                                  <w:i/>
                                  <w:iCs/>
                                  <w:sz w:val="28"/>
                                  <w:szCs w:val="28"/>
                                </w:rPr>
                              </m:ctrlPr>
                            </m:sSubPr>
                            <m:e>
                              <m:r>
                                <w:rPr>
                                  <w:rFonts w:ascii="Cambria Math" w:hAnsi="Cambria Math"/>
                                  <w:sz w:val="28"/>
                                  <w:szCs w:val="28"/>
                                </w:rPr>
                                <m:t>A</m:t>
                              </m:r>
                            </m:e>
                            <m:sub>
                              <m:r>
                                <w:rPr>
                                  <w:rFonts w:ascii="Cambria Math" w:hAnsi="Cambria Math"/>
                                  <w:sz w:val="28"/>
                                  <w:szCs w:val="28"/>
                                </w:rPr>
                                <m:t>i</m:t>
                              </m:r>
                            </m:sub>
                          </m:sSub>
                          <m:r>
                            <w:rPr>
                              <w:rFonts w:ascii="Cambria Math" w:hAnsi="Cambria Math"/>
                              <w:sz w:val="28"/>
                              <w:szCs w:val="28"/>
                            </w:rPr>
                            <m:t>)</m:t>
                          </m:r>
                        </m:e>
                      </m:nary>
                    </m:e>
                    <m:sup>
                      <m:r>
                        <m:rPr>
                          <m:sty m:val="p"/>
                        </m:rPr>
                        <w:rPr>
                          <w:rFonts w:ascii="Cambria Math" w:hAnsi="Cambria Math" w:hint="cs"/>
                          <w:sz w:val="28"/>
                          <w:szCs w:val="28"/>
                        </w:rPr>
                        <m:t>2</m:t>
                      </m:r>
                    </m:sup>
                  </m:sSup>
                </m:e>
              </m:rad>
            </m:num>
            <m:den>
              <m:nary>
                <m:naryPr>
                  <m:chr m:val="∑"/>
                  <m:limLoc m:val="undOvr"/>
                  <m:subHide m:val="1"/>
                  <m:supHide m:val="1"/>
                  <m:ctrlPr>
                    <w:rPr>
                      <w:rFonts w:ascii="Cambria Math" w:hAnsi="Cambria Math"/>
                      <w:i/>
                      <w:sz w:val="28"/>
                      <w:szCs w:val="28"/>
                    </w:rPr>
                  </m:ctrlPr>
                </m:naryPr>
                <m:sub/>
                <m:sup/>
                <m:e>
                  <m:r>
                    <w:rPr>
                      <w:rFonts w:ascii="Cambria Math" w:hAnsi="Cambria Math"/>
                      <w:sz w:val="28"/>
                      <w:szCs w:val="28"/>
                    </w:rPr>
                    <m:t xml:space="preserve"> </m:t>
                  </m:r>
                  <m:sSub>
                    <m:sSubPr>
                      <m:ctrlPr>
                        <w:rPr>
                          <w:rFonts w:ascii="Cambria Math" w:hAnsi="Cambria Math"/>
                          <w:i/>
                          <w:iCs/>
                          <w:sz w:val="28"/>
                          <w:szCs w:val="28"/>
                        </w:rPr>
                      </m:ctrlPr>
                    </m:sSubPr>
                    <m:e>
                      <m:r>
                        <w:rPr>
                          <w:rFonts w:ascii="Cambria Math" w:hAnsi="Cambria Math"/>
                          <w:sz w:val="28"/>
                          <w:szCs w:val="28"/>
                        </w:rPr>
                        <m:t>A</m:t>
                      </m:r>
                    </m:e>
                    <m:sub>
                      <m:r>
                        <w:rPr>
                          <w:rFonts w:ascii="Cambria Math" w:hAnsi="Cambria Math"/>
                          <w:sz w:val="28"/>
                          <w:szCs w:val="28"/>
                        </w:rPr>
                        <m:t>i</m:t>
                      </m:r>
                    </m:sub>
                  </m:sSub>
                </m:e>
              </m:nary>
            </m:den>
          </m:f>
        </m:oMath>
      </m:oMathPara>
    </w:p>
    <w:p w14:paraId="78F0E799" w14:textId="277B55A6" w:rsidR="0096017E" w:rsidRDefault="003B191C" w:rsidP="009E397D">
      <w:pPr>
        <w:ind w:left="720" w:firstLine="360"/>
        <w:jc w:val="thaiDistribute"/>
      </w:pPr>
      <w:r>
        <w:t>Where:</w:t>
      </w:r>
    </w:p>
    <w:tbl>
      <w:tblPr>
        <w:tblStyle w:val="TableGrid"/>
        <w:tblW w:w="850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850"/>
        <w:gridCol w:w="6095"/>
      </w:tblGrid>
      <w:tr w:rsidR="003B191C" w:rsidRPr="00077A80" w14:paraId="657849B1" w14:textId="77777777" w:rsidTr="003B191C">
        <w:tc>
          <w:tcPr>
            <w:tcW w:w="1560" w:type="dxa"/>
          </w:tcPr>
          <w:p w14:paraId="618963DA" w14:textId="5E642D6A" w:rsidR="003B191C" w:rsidRPr="00917FDE" w:rsidRDefault="00000000" w:rsidP="00215A2D">
            <w:pPr>
              <w:spacing w:before="120" w:after="120"/>
              <w:ind w:left="0"/>
              <w:jc w:val="thaiDistribute"/>
              <w:rPr>
                <w:b/>
                <w:bCs/>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BSL</m:t>
                    </m:r>
                  </m:sub>
                </m:sSub>
              </m:oMath>
            </m:oMathPara>
          </w:p>
        </w:tc>
        <w:tc>
          <w:tcPr>
            <w:tcW w:w="850" w:type="dxa"/>
          </w:tcPr>
          <w:p w14:paraId="6EC879C9" w14:textId="77777777" w:rsidR="003B191C" w:rsidRPr="00077A80" w:rsidRDefault="003B191C" w:rsidP="00215A2D">
            <w:pPr>
              <w:spacing w:before="120" w:after="120"/>
              <w:ind w:left="0"/>
              <w:jc w:val="center"/>
            </w:pPr>
            <w:r w:rsidRPr="00077A80">
              <w:rPr>
                <w:rFonts w:hint="cs"/>
              </w:rPr>
              <w:t>=</w:t>
            </w:r>
          </w:p>
        </w:tc>
        <w:tc>
          <w:tcPr>
            <w:tcW w:w="6095" w:type="dxa"/>
          </w:tcPr>
          <w:p w14:paraId="20472C39" w14:textId="4A21DCE3" w:rsidR="003B191C" w:rsidRPr="00077A80" w:rsidRDefault="003B191C" w:rsidP="00215A2D">
            <w:pPr>
              <w:spacing w:before="120" w:after="120"/>
              <w:ind w:left="0"/>
            </w:pPr>
            <w:r w:rsidRPr="003B191C">
              <w:t>Total combined uncertainty from the baseline scenario (%)</w:t>
            </w:r>
          </w:p>
        </w:tc>
      </w:tr>
      <w:tr w:rsidR="003B191C" w:rsidRPr="00077A80" w14:paraId="1E067027" w14:textId="77777777" w:rsidTr="003B191C">
        <w:tc>
          <w:tcPr>
            <w:tcW w:w="1560" w:type="dxa"/>
          </w:tcPr>
          <w:p w14:paraId="52AFF3FA" w14:textId="4A9B7D21" w:rsidR="003B191C" w:rsidRPr="00917FDE" w:rsidRDefault="00000000" w:rsidP="00215A2D">
            <w:pPr>
              <w:spacing w:before="120" w:after="120"/>
              <w:ind w:left="0"/>
              <w:jc w:val="thaiDistribute"/>
              <w:rPr>
                <w:b/>
                <w:bCs/>
              </w:rPr>
            </w:pPr>
            <m:oMathPara>
              <m:oMath>
                <m:sSub>
                  <m:sSubPr>
                    <m:ctrlPr>
                      <w:rPr>
                        <w:rFonts w:ascii="Cambria Math" w:hAnsi="Cambria Math" w:hint="cs"/>
                        <w:iCs/>
                        <w:sz w:val="28"/>
                        <w:szCs w:val="28"/>
                      </w:rPr>
                    </m:ctrlPr>
                  </m:sSubPr>
                  <m:e>
                    <m:r>
                      <m:rPr>
                        <m:sty m:val="p"/>
                      </m:rPr>
                      <w:rPr>
                        <w:rFonts w:ascii="Cambria Math" w:hAnsi="Cambria Math" w:hint="cs"/>
                        <w:sz w:val="28"/>
                        <w:szCs w:val="28"/>
                      </w:rPr>
                      <m:t>U</m:t>
                    </m:r>
                  </m:e>
                  <m:sub>
                    <m:r>
                      <w:rPr>
                        <w:rFonts w:ascii="Cambria Math" w:hAnsi="Cambria Math" w:hint="cs"/>
                        <w:sz w:val="28"/>
                        <w:szCs w:val="28"/>
                      </w:rPr>
                      <m:t>BSL,</m:t>
                    </m:r>
                    <m:r>
                      <w:rPr>
                        <w:rFonts w:ascii="Cambria Math" w:hAnsi="Cambria Math"/>
                        <w:sz w:val="28"/>
                        <w:szCs w:val="28"/>
                      </w:rPr>
                      <m:t>i</m:t>
                    </m:r>
                  </m:sub>
                </m:sSub>
              </m:oMath>
            </m:oMathPara>
          </w:p>
        </w:tc>
        <w:tc>
          <w:tcPr>
            <w:tcW w:w="850" w:type="dxa"/>
          </w:tcPr>
          <w:p w14:paraId="432F8E25" w14:textId="77777777" w:rsidR="003B191C" w:rsidRPr="00077A80" w:rsidRDefault="003B191C" w:rsidP="00215A2D">
            <w:pPr>
              <w:spacing w:before="120" w:after="120"/>
              <w:ind w:left="0"/>
              <w:jc w:val="center"/>
            </w:pPr>
            <w:r w:rsidRPr="00077A80">
              <w:rPr>
                <w:rFonts w:hint="cs"/>
              </w:rPr>
              <w:t>=</w:t>
            </w:r>
          </w:p>
        </w:tc>
        <w:tc>
          <w:tcPr>
            <w:tcW w:w="6095" w:type="dxa"/>
          </w:tcPr>
          <w:p w14:paraId="7852DD73" w14:textId="4F998E37" w:rsidR="003B191C" w:rsidRPr="00077A80" w:rsidRDefault="003B191C" w:rsidP="00215A2D">
            <w:pPr>
              <w:spacing w:before="120" w:after="120"/>
              <w:ind w:left="0"/>
              <w:jc w:val="thaiDistribute"/>
            </w:pPr>
            <w:r w:rsidRPr="003B191C">
              <w:t xml:space="preserve">Uncertainty in stratum </w:t>
            </w:r>
            <w:proofErr w:type="spellStart"/>
            <w:r w:rsidRPr="003B191C">
              <w:t>i</w:t>
            </w:r>
            <w:proofErr w:type="spellEnd"/>
            <w:r w:rsidRPr="003B191C">
              <w:t xml:space="preserve"> from the baseline scenario (%)</w:t>
            </w:r>
          </w:p>
        </w:tc>
      </w:tr>
      <w:tr w:rsidR="003B191C" w:rsidRPr="00077A80" w14:paraId="783B94C0" w14:textId="77777777" w:rsidTr="003B191C">
        <w:tc>
          <w:tcPr>
            <w:tcW w:w="1560" w:type="dxa"/>
          </w:tcPr>
          <w:p w14:paraId="780946E1" w14:textId="77777777" w:rsidR="003B191C" w:rsidRPr="00917FDE" w:rsidRDefault="00000000" w:rsidP="00215A2D">
            <w:pPr>
              <w:spacing w:before="120" w:after="120"/>
              <w:ind w:left="0"/>
              <w:jc w:val="thaiDistribute"/>
              <w:rPr>
                <w:b/>
                <w:bCs/>
              </w:rPr>
            </w:pPr>
            <m:oMathPara>
              <m:oMath>
                <m:sSub>
                  <m:sSubPr>
                    <m:ctrlPr>
                      <w:rPr>
                        <w:rFonts w:ascii="Cambria Math" w:hAnsi="Cambria Math" w:hint="cs"/>
                        <w:iCs/>
                        <w:sz w:val="28"/>
                        <w:szCs w:val="28"/>
                      </w:rPr>
                    </m:ctrlPr>
                  </m:sSubPr>
                  <m:e>
                    <m:r>
                      <m:rPr>
                        <m:sty m:val="p"/>
                      </m:rPr>
                      <w:rPr>
                        <w:rFonts w:ascii="Cambria Math" w:hAnsi="Cambria Math" w:hint="cs"/>
                        <w:sz w:val="28"/>
                        <w:szCs w:val="28"/>
                      </w:rPr>
                      <m:t>A</m:t>
                    </m:r>
                  </m:e>
                  <m:sub>
                    <m:r>
                      <w:rPr>
                        <w:rFonts w:ascii="Cambria Math" w:hAnsi="Cambria Math" w:hint="cs"/>
                        <w:sz w:val="28"/>
                        <w:szCs w:val="28"/>
                      </w:rPr>
                      <m:t>i</m:t>
                    </m:r>
                  </m:sub>
                </m:sSub>
              </m:oMath>
            </m:oMathPara>
          </w:p>
        </w:tc>
        <w:tc>
          <w:tcPr>
            <w:tcW w:w="850" w:type="dxa"/>
          </w:tcPr>
          <w:p w14:paraId="16F12738" w14:textId="77777777" w:rsidR="003B191C" w:rsidRPr="00077A80" w:rsidRDefault="003B191C" w:rsidP="00215A2D">
            <w:pPr>
              <w:spacing w:before="120" w:after="120"/>
              <w:ind w:left="0"/>
              <w:jc w:val="center"/>
            </w:pPr>
            <w:r w:rsidRPr="00077A80">
              <w:rPr>
                <w:rFonts w:hint="cs"/>
              </w:rPr>
              <w:t>=</w:t>
            </w:r>
          </w:p>
        </w:tc>
        <w:tc>
          <w:tcPr>
            <w:tcW w:w="6095" w:type="dxa"/>
          </w:tcPr>
          <w:p w14:paraId="38AA4C3D" w14:textId="1EA4549D" w:rsidR="003B191C" w:rsidRPr="00077A80" w:rsidRDefault="003B191C" w:rsidP="00215A2D">
            <w:pPr>
              <w:spacing w:before="120" w:after="120"/>
              <w:ind w:left="0"/>
              <w:jc w:val="thaiDistribute"/>
            </w:pPr>
            <w:r w:rsidRPr="003B191C">
              <w:t xml:space="preserve">Total area of stratum </w:t>
            </w:r>
            <w:proofErr w:type="spellStart"/>
            <w:r w:rsidRPr="003B191C">
              <w:t>i</w:t>
            </w:r>
            <w:proofErr w:type="spellEnd"/>
            <w:r w:rsidRPr="003B191C">
              <w:t xml:space="preserve"> (rai)</w:t>
            </w:r>
          </w:p>
        </w:tc>
      </w:tr>
      <w:tr w:rsidR="003B191C" w:rsidRPr="00077A80" w14:paraId="51B0FB4B" w14:textId="77777777" w:rsidTr="003B191C">
        <w:tc>
          <w:tcPr>
            <w:tcW w:w="1560" w:type="dxa"/>
          </w:tcPr>
          <w:p w14:paraId="20C68CBA" w14:textId="0F537F5E" w:rsidR="003B191C" w:rsidRPr="00917FDE" w:rsidRDefault="003B191C" w:rsidP="003B191C">
            <w:pPr>
              <w:spacing w:before="120" w:after="120"/>
              <w:ind w:left="0"/>
              <w:jc w:val="center"/>
              <w:rPr>
                <w:b/>
                <w:bCs/>
                <w:i/>
                <w:iCs/>
              </w:rPr>
            </w:pPr>
            <w:proofErr w:type="spellStart"/>
            <w:r w:rsidRPr="00917FDE">
              <w:rPr>
                <w:rFonts w:hint="cs"/>
                <w:b/>
                <w:bCs/>
                <w:i/>
                <w:iCs/>
              </w:rPr>
              <w:t>i</w:t>
            </w:r>
            <w:proofErr w:type="spellEnd"/>
          </w:p>
        </w:tc>
        <w:tc>
          <w:tcPr>
            <w:tcW w:w="850" w:type="dxa"/>
          </w:tcPr>
          <w:p w14:paraId="7C118286" w14:textId="77777777" w:rsidR="003B191C" w:rsidRPr="00077A80" w:rsidRDefault="003B191C" w:rsidP="00215A2D">
            <w:pPr>
              <w:spacing w:before="120" w:after="120"/>
              <w:ind w:left="0"/>
              <w:jc w:val="center"/>
            </w:pPr>
            <w:r w:rsidRPr="00077A80">
              <w:rPr>
                <w:rFonts w:hint="cs"/>
              </w:rPr>
              <w:t>=</w:t>
            </w:r>
          </w:p>
        </w:tc>
        <w:tc>
          <w:tcPr>
            <w:tcW w:w="6095" w:type="dxa"/>
          </w:tcPr>
          <w:p w14:paraId="33F82505" w14:textId="7B161E12" w:rsidR="003B191C" w:rsidRPr="00077A80" w:rsidRDefault="003B191C" w:rsidP="00215A2D">
            <w:pPr>
              <w:spacing w:before="120" w:after="120"/>
              <w:ind w:left="0"/>
              <w:jc w:val="thaiDistribute"/>
            </w:pPr>
            <w:r w:rsidRPr="003B191C">
              <w:t>Stratum (</w:t>
            </w:r>
            <w:r w:rsidRPr="003B191C">
              <w:rPr>
                <w:cs/>
              </w:rPr>
              <w:t>1</w:t>
            </w:r>
            <w:r w:rsidRPr="003B191C">
              <w:t xml:space="preserve">, </w:t>
            </w:r>
            <w:r w:rsidRPr="003B191C">
              <w:rPr>
                <w:cs/>
              </w:rPr>
              <w:t>2</w:t>
            </w:r>
            <w:r w:rsidRPr="003B191C">
              <w:t xml:space="preserve">, </w:t>
            </w:r>
            <w:r w:rsidRPr="003B191C">
              <w:rPr>
                <w:cs/>
              </w:rPr>
              <w:t>3</w:t>
            </w:r>
            <w:r w:rsidRPr="003B191C">
              <w:t>, ..., m)</w:t>
            </w:r>
          </w:p>
        </w:tc>
      </w:tr>
    </w:tbl>
    <w:p w14:paraId="59BF9391" w14:textId="77777777" w:rsidR="00215A2D" w:rsidRPr="00077A80" w:rsidRDefault="00215A2D" w:rsidP="00215A2D">
      <w:pPr>
        <w:ind w:firstLine="360"/>
        <w:jc w:val="thaiDistribute"/>
      </w:pPr>
    </w:p>
    <w:p w14:paraId="258CF9A5" w14:textId="137B42D5" w:rsidR="00215A2D" w:rsidRPr="00215A2D" w:rsidRDefault="003B191C">
      <w:pPr>
        <w:pStyle w:val="Heading2"/>
        <w:numPr>
          <w:ilvl w:val="2"/>
          <w:numId w:val="33"/>
        </w:numPr>
        <w:spacing w:before="0" w:after="0"/>
        <w:rPr>
          <w:rFonts w:ascii="TH SarabunPSK" w:hAnsi="TH SarabunPSK" w:cs="TH SarabunPSK"/>
          <w:b/>
          <w:bCs/>
          <w:color w:val="auto"/>
          <w:szCs w:val="32"/>
        </w:rPr>
      </w:pPr>
      <w:r w:rsidRPr="003B191C">
        <w:rPr>
          <w:rFonts w:ascii="TH SarabunPSK" w:hAnsi="TH SarabunPSK" w:cs="TH SarabunPSK"/>
          <w:b/>
          <w:bCs/>
          <w:color w:val="auto"/>
          <w:szCs w:val="32"/>
        </w:rPr>
        <w:t>Uncertainty from Project Activities</w:t>
      </w:r>
    </w:p>
    <w:p w14:paraId="2C51EBDC" w14:textId="3401F5F4" w:rsidR="00215A2D" w:rsidRDefault="003B191C" w:rsidP="003B191C">
      <w:pPr>
        <w:ind w:left="0" w:firstLine="709"/>
        <w:jc w:val="thaiDistribute"/>
      </w:pPr>
      <w:r w:rsidRPr="003B191C">
        <w:t>The combined uncertainty for each variable across strata for project activities can be calculated using the following formula:</w:t>
      </w:r>
    </w:p>
    <w:p w14:paraId="5DD2243F" w14:textId="64F244DE" w:rsidR="00215A2D" w:rsidRPr="009B1B83" w:rsidRDefault="00000000" w:rsidP="00215A2D">
      <w:pPr>
        <w:jc w:val="thaiDistribute"/>
        <w:rPr>
          <w:i/>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PRJ,i</m:t>
              </m:r>
            </m:sub>
          </m:sSub>
          <m:r>
            <w:rPr>
              <w:rFonts w:ascii="Cambria Math" w:hAnsi="Cambria Math" w:hint="cs"/>
              <w:sz w:val="28"/>
              <w:szCs w:val="28"/>
            </w:rPr>
            <m:t>=</m:t>
          </m:r>
          <m:f>
            <m:fPr>
              <m:ctrlPr>
                <w:rPr>
                  <w:rFonts w:ascii="Cambria Math" w:hAnsi="Cambria Math" w:hint="cs"/>
                  <w:sz w:val="28"/>
                  <w:szCs w:val="28"/>
                </w:rPr>
              </m:ctrlPr>
            </m:fPr>
            <m:num>
              <m:rad>
                <m:radPr>
                  <m:degHide m:val="1"/>
                  <m:ctrlPr>
                    <w:rPr>
                      <w:rFonts w:ascii="Cambria Math" w:hAnsi="Cambria Math" w:hint="cs"/>
                      <w:sz w:val="28"/>
                      <w:szCs w:val="28"/>
                    </w:rPr>
                  </m:ctrlPr>
                </m:radPr>
                <m:deg/>
                <m:e>
                  <m:sSup>
                    <m:sSupPr>
                      <m:ctrlPr>
                        <w:rPr>
                          <w:rFonts w:ascii="Cambria Math" w:hAnsi="Cambria Math" w:hint="cs"/>
                          <w:sz w:val="28"/>
                          <w:szCs w:val="28"/>
                        </w:rPr>
                      </m:ctrlPr>
                    </m:sSupPr>
                    <m:e>
                      <m:nary>
                        <m:naryPr>
                          <m:chr m:val="∑"/>
                          <m:limLoc m:val="undOvr"/>
                          <m:subHide m:val="1"/>
                          <m:supHide m:val="1"/>
                          <m:ctrlPr>
                            <w:rPr>
                              <w:rFonts w:ascii="Cambria Math" w:hAnsi="Cambria Math"/>
                              <w:i/>
                              <w:sz w:val="28"/>
                              <w:szCs w:val="28"/>
                            </w:rPr>
                          </m:ctrlPr>
                        </m:naryPr>
                        <m:sub/>
                        <m:sup/>
                        <m:e>
                          <m:sSub>
                            <m:sSubPr>
                              <m:ctrlPr>
                                <w:rPr>
                                  <w:rFonts w:ascii="Cambria Math" w:hAnsi="Cambria Math" w:hint="cs"/>
                                  <w:iCs/>
                                  <w:sz w:val="28"/>
                                  <w:szCs w:val="28"/>
                                </w:rPr>
                              </m:ctrlPr>
                            </m:sSubPr>
                            <m:e>
                              <m:r>
                                <m:rPr>
                                  <m:sty m:val="p"/>
                                </m:rPr>
                                <w:rPr>
                                  <w:rFonts w:ascii="Cambria Math" w:hAnsi="Cambria Math"/>
                                  <w:sz w:val="28"/>
                                  <w:szCs w:val="28"/>
                                </w:rPr>
                                <m:t>(</m:t>
                              </m:r>
                              <m:r>
                                <m:rPr>
                                  <m:sty m:val="p"/>
                                </m:rPr>
                                <w:rPr>
                                  <w:rFonts w:ascii="Cambria Math" w:hAnsi="Cambria Math" w:hint="cs"/>
                                  <w:sz w:val="28"/>
                                  <w:szCs w:val="28"/>
                                </w:rPr>
                                <m:t>U</m:t>
                              </m:r>
                            </m:e>
                            <m:sub>
                              <m:r>
                                <w:rPr>
                                  <w:rFonts w:ascii="Cambria Math" w:hAnsi="Cambria Math"/>
                                  <w:sz w:val="28"/>
                                  <w:szCs w:val="28"/>
                                </w:rPr>
                                <m:t>PRJ,p</m:t>
                              </m:r>
                              <m:r>
                                <w:rPr>
                                  <w:rFonts w:ascii="Cambria Math" w:hAnsi="Cambria Math" w:hint="cs"/>
                                  <w:sz w:val="28"/>
                                  <w:szCs w:val="28"/>
                                </w:rPr>
                                <m:t>,</m:t>
                              </m:r>
                              <m:r>
                                <w:rPr>
                                  <w:rFonts w:ascii="Cambria Math" w:hAnsi="Cambria Math"/>
                                  <w:sz w:val="28"/>
                                  <w:szCs w:val="28"/>
                                </w:rPr>
                                <m:t>i</m:t>
                              </m:r>
                            </m:sub>
                          </m:sSub>
                          <m:r>
                            <w:rPr>
                              <w:rFonts w:ascii="Cambria Math" w:hAnsi="Cambria Math"/>
                              <w:sz w:val="28"/>
                              <w:szCs w:val="28"/>
                            </w:rPr>
                            <m:t xml:space="preserve"> x </m:t>
                          </m:r>
                          <m:sSub>
                            <m:sSubPr>
                              <m:ctrlPr>
                                <w:rPr>
                                  <w:rFonts w:ascii="Cambria Math" w:hAnsi="Cambria Math"/>
                                  <w:i/>
                                  <w:iCs/>
                                  <w:sz w:val="28"/>
                                  <w:szCs w:val="28"/>
                                </w:rPr>
                              </m:ctrlPr>
                            </m:sSubPr>
                            <m:e>
                              <m:r>
                                <w:rPr>
                                  <w:rFonts w:ascii="Cambria Math" w:hAnsi="Cambria Math"/>
                                  <w:sz w:val="28"/>
                                  <w:szCs w:val="28"/>
                                </w:rPr>
                                <m:t>E</m:t>
                              </m:r>
                            </m:e>
                            <m:sub>
                              <m:r>
                                <w:rPr>
                                  <w:rFonts w:ascii="Cambria Math" w:hAnsi="Cambria Math"/>
                                  <w:sz w:val="28"/>
                                  <w:szCs w:val="28"/>
                                </w:rPr>
                                <m:t>PRJ,p,i</m:t>
                              </m:r>
                            </m:sub>
                          </m:sSub>
                          <m:r>
                            <w:rPr>
                              <w:rFonts w:ascii="Cambria Math" w:hAnsi="Cambria Math"/>
                              <w:sz w:val="28"/>
                              <w:szCs w:val="28"/>
                            </w:rPr>
                            <m:t>)</m:t>
                          </m:r>
                        </m:e>
                      </m:nary>
                    </m:e>
                    <m:sup>
                      <m:r>
                        <m:rPr>
                          <m:sty m:val="p"/>
                        </m:rPr>
                        <w:rPr>
                          <w:rFonts w:ascii="Cambria Math" w:hAnsi="Cambria Math" w:hint="cs"/>
                          <w:sz w:val="28"/>
                          <w:szCs w:val="28"/>
                        </w:rPr>
                        <m:t>2</m:t>
                      </m:r>
                    </m:sup>
                  </m:sSup>
                </m:e>
              </m:rad>
            </m:num>
            <m:den>
              <m:nary>
                <m:naryPr>
                  <m:chr m:val="∑"/>
                  <m:limLoc m:val="undOvr"/>
                  <m:subHide m:val="1"/>
                  <m:supHide m:val="1"/>
                  <m:ctrlPr>
                    <w:rPr>
                      <w:rFonts w:ascii="Cambria Math" w:hAnsi="Cambria Math"/>
                      <w:i/>
                      <w:sz w:val="28"/>
                      <w:szCs w:val="28"/>
                    </w:rPr>
                  </m:ctrlPr>
                </m:naryPr>
                <m:sub/>
                <m:sup/>
                <m:e>
                  <m:r>
                    <w:rPr>
                      <w:rFonts w:ascii="Cambria Math" w:hAnsi="Cambria Math"/>
                      <w:sz w:val="28"/>
                      <w:szCs w:val="28"/>
                    </w:rPr>
                    <m:t xml:space="preserve"> </m:t>
                  </m:r>
                  <m:sSub>
                    <m:sSubPr>
                      <m:ctrlPr>
                        <w:rPr>
                          <w:rFonts w:ascii="Cambria Math" w:hAnsi="Cambria Math" w:hint="cs"/>
                          <w:i/>
                          <w:sz w:val="28"/>
                          <w:szCs w:val="28"/>
                        </w:rPr>
                      </m:ctrlPr>
                    </m:sSubPr>
                    <m:e>
                      <m:r>
                        <m:rPr>
                          <m:sty m:val="p"/>
                        </m:rPr>
                        <w:rPr>
                          <w:rFonts w:ascii="Cambria Math" w:hAnsi="Cambria Math"/>
                          <w:sz w:val="28"/>
                          <w:szCs w:val="28"/>
                        </w:rPr>
                        <m:t>E</m:t>
                      </m:r>
                    </m:e>
                    <m:sub>
                      <m:r>
                        <w:rPr>
                          <w:rFonts w:ascii="Cambria Math" w:hAnsi="Cambria Math"/>
                          <w:sz w:val="28"/>
                          <w:szCs w:val="28"/>
                        </w:rPr>
                        <m:t>PRJ</m:t>
                      </m:r>
                      <m:r>
                        <w:rPr>
                          <w:rFonts w:ascii="Cambria Math" w:hAnsi="Cambria Math" w:hint="cs"/>
                          <w:sz w:val="28"/>
                          <w:szCs w:val="28"/>
                        </w:rPr>
                        <m:t>,</m:t>
                      </m:r>
                      <m:r>
                        <w:rPr>
                          <w:rFonts w:ascii="Cambria Math" w:hAnsi="Cambria Math"/>
                          <w:sz w:val="28"/>
                          <w:szCs w:val="28"/>
                        </w:rPr>
                        <m:t>p,i</m:t>
                      </m:r>
                    </m:sub>
                  </m:sSub>
                </m:e>
              </m:nary>
            </m:den>
          </m:f>
        </m:oMath>
      </m:oMathPara>
    </w:p>
    <w:p w14:paraId="2DA96E13" w14:textId="523AAE62" w:rsidR="00861236" w:rsidRDefault="003B191C" w:rsidP="00861236">
      <w:pPr>
        <w:ind w:left="720" w:firstLine="360"/>
        <w:jc w:val="thaiDistribute"/>
      </w:pPr>
      <w:proofErr w:type="gramStart"/>
      <w:r>
        <w:t>Where</w:t>
      </w:r>
      <w:proofErr w:type="gramEnd"/>
    </w:p>
    <w:tbl>
      <w:tblPr>
        <w:tblStyle w:val="TableGrid"/>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850"/>
        <w:gridCol w:w="6237"/>
      </w:tblGrid>
      <w:tr w:rsidR="003B191C" w:rsidRPr="00077A80" w14:paraId="7A044B62" w14:textId="77777777" w:rsidTr="003B191C">
        <w:tc>
          <w:tcPr>
            <w:tcW w:w="1560" w:type="dxa"/>
          </w:tcPr>
          <w:p w14:paraId="6E6AB93C" w14:textId="5AA50223" w:rsidR="003B191C" w:rsidRPr="00917FDE" w:rsidRDefault="00000000" w:rsidP="00755F8B">
            <w:pPr>
              <w:ind w:left="0"/>
              <w:jc w:val="thaiDistribute"/>
              <w:rPr>
                <w:b/>
                <w:bCs/>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m:t>
                    </m:r>
                    <m:r>
                      <w:rPr>
                        <w:rFonts w:ascii="Cambria Math" w:hAnsi="Cambria Math" w:hint="cs"/>
                        <w:sz w:val="28"/>
                        <w:szCs w:val="28"/>
                      </w:rPr>
                      <m:t>,</m:t>
                    </m:r>
                    <m:r>
                      <w:rPr>
                        <w:rFonts w:ascii="Cambria Math" w:hAnsi="Cambria Math"/>
                        <w:sz w:val="28"/>
                        <w:szCs w:val="28"/>
                      </w:rPr>
                      <m:t>i</m:t>
                    </m:r>
                  </m:sub>
                </m:sSub>
              </m:oMath>
            </m:oMathPara>
          </w:p>
        </w:tc>
        <w:tc>
          <w:tcPr>
            <w:tcW w:w="850" w:type="dxa"/>
          </w:tcPr>
          <w:p w14:paraId="0F51358D" w14:textId="77777777" w:rsidR="003B191C" w:rsidRPr="00077A80" w:rsidRDefault="003B191C" w:rsidP="00755F8B">
            <w:pPr>
              <w:ind w:left="0"/>
              <w:jc w:val="center"/>
            </w:pPr>
            <w:r w:rsidRPr="00077A80">
              <w:rPr>
                <w:rFonts w:hint="cs"/>
              </w:rPr>
              <w:t>=</w:t>
            </w:r>
          </w:p>
        </w:tc>
        <w:tc>
          <w:tcPr>
            <w:tcW w:w="6237" w:type="dxa"/>
          </w:tcPr>
          <w:p w14:paraId="01998808" w14:textId="3E5ADE73" w:rsidR="003B191C" w:rsidRPr="00077A80" w:rsidRDefault="003B191C" w:rsidP="00755F8B">
            <w:pPr>
              <w:ind w:left="0"/>
            </w:pPr>
            <w:r w:rsidRPr="003B191C">
              <w:t xml:space="preserve">Uncertainty in stratum </w:t>
            </w:r>
            <w:proofErr w:type="spellStart"/>
            <w:r w:rsidRPr="003B191C">
              <w:t>i</w:t>
            </w:r>
            <w:proofErr w:type="spellEnd"/>
            <w:r w:rsidRPr="003B191C">
              <w:t xml:space="preserve"> from project activities (%)</w:t>
            </w:r>
          </w:p>
        </w:tc>
      </w:tr>
      <w:tr w:rsidR="003B191C" w:rsidRPr="00077A80" w14:paraId="51780871" w14:textId="77777777" w:rsidTr="003B191C">
        <w:tc>
          <w:tcPr>
            <w:tcW w:w="1560" w:type="dxa"/>
          </w:tcPr>
          <w:p w14:paraId="11CCDC73" w14:textId="3FF62A51" w:rsidR="003B191C" w:rsidRPr="00917FDE" w:rsidRDefault="00000000" w:rsidP="00755F8B">
            <w:pPr>
              <w:ind w:left="0"/>
              <w:jc w:val="thaiDistribute"/>
              <w:rPr>
                <w:b/>
                <w:bCs/>
              </w:rPr>
            </w:pPr>
            <m:oMathPara>
              <m:oMath>
                <m:sSub>
                  <m:sSubPr>
                    <m:ctrlPr>
                      <w:rPr>
                        <w:rFonts w:ascii="Cambria Math" w:hAnsi="Cambria Math" w:hint="cs"/>
                        <w:iCs/>
                        <w:sz w:val="28"/>
                        <w:szCs w:val="28"/>
                      </w:rPr>
                    </m:ctrlPr>
                  </m:sSubPr>
                  <m:e>
                    <m:r>
                      <m:rPr>
                        <m:sty m:val="p"/>
                      </m:rPr>
                      <w:rPr>
                        <w:rFonts w:ascii="Cambria Math" w:hAnsi="Cambria Math" w:hint="cs"/>
                        <w:sz w:val="28"/>
                        <w:szCs w:val="28"/>
                      </w:rPr>
                      <m:t>U</m:t>
                    </m:r>
                  </m:e>
                  <m:sub>
                    <m:r>
                      <w:rPr>
                        <w:rFonts w:ascii="Cambria Math" w:hAnsi="Cambria Math"/>
                        <w:sz w:val="28"/>
                        <w:szCs w:val="28"/>
                      </w:rPr>
                      <m:t>PRJ,p</m:t>
                    </m:r>
                    <m:r>
                      <w:rPr>
                        <w:rFonts w:ascii="Cambria Math" w:hAnsi="Cambria Math" w:hint="cs"/>
                        <w:sz w:val="28"/>
                        <w:szCs w:val="28"/>
                      </w:rPr>
                      <m:t>,</m:t>
                    </m:r>
                    <m:r>
                      <w:rPr>
                        <w:rFonts w:ascii="Cambria Math" w:hAnsi="Cambria Math"/>
                        <w:sz w:val="28"/>
                        <w:szCs w:val="28"/>
                      </w:rPr>
                      <m:t>i</m:t>
                    </m:r>
                  </m:sub>
                </m:sSub>
              </m:oMath>
            </m:oMathPara>
          </w:p>
        </w:tc>
        <w:tc>
          <w:tcPr>
            <w:tcW w:w="850" w:type="dxa"/>
          </w:tcPr>
          <w:p w14:paraId="7B31F1BA" w14:textId="77777777" w:rsidR="003B191C" w:rsidRPr="00077A80" w:rsidRDefault="003B191C" w:rsidP="00755F8B">
            <w:pPr>
              <w:ind w:left="0"/>
              <w:jc w:val="center"/>
            </w:pPr>
            <w:r w:rsidRPr="00077A80">
              <w:rPr>
                <w:rFonts w:hint="cs"/>
              </w:rPr>
              <w:t>=</w:t>
            </w:r>
          </w:p>
        </w:tc>
        <w:tc>
          <w:tcPr>
            <w:tcW w:w="6237" w:type="dxa"/>
          </w:tcPr>
          <w:p w14:paraId="73DBC741" w14:textId="36EAA24D" w:rsidR="003B191C" w:rsidRPr="00077A80" w:rsidRDefault="003B191C" w:rsidP="00755F8B">
            <w:pPr>
              <w:ind w:left="0"/>
              <w:jc w:val="thaiDistribute"/>
            </w:pPr>
            <w:r w:rsidRPr="003B191C">
              <w:t xml:space="preserve">Uncertainty of the parameter in stratum </w:t>
            </w:r>
            <w:proofErr w:type="spellStart"/>
            <w:r w:rsidRPr="003B191C">
              <w:t>i</w:t>
            </w:r>
            <w:proofErr w:type="spellEnd"/>
            <w:r w:rsidRPr="003B191C">
              <w:t xml:space="preserve"> from project activities (%)</w:t>
            </w:r>
          </w:p>
        </w:tc>
      </w:tr>
      <w:tr w:rsidR="003B191C" w:rsidRPr="00077A80" w14:paraId="2248DA92" w14:textId="77777777" w:rsidTr="003B191C">
        <w:tc>
          <w:tcPr>
            <w:tcW w:w="1560" w:type="dxa"/>
          </w:tcPr>
          <w:p w14:paraId="04E8AC66" w14:textId="78991284" w:rsidR="003B191C" w:rsidRPr="00917FDE" w:rsidRDefault="00000000" w:rsidP="00755F8B">
            <w:pPr>
              <w:ind w:left="0"/>
              <w:jc w:val="thaiDistribute"/>
              <w:rPr>
                <w:b/>
                <w:bCs/>
              </w:rPr>
            </w:pPr>
            <m:oMathPara>
              <m:oMath>
                <m:sSub>
                  <m:sSubPr>
                    <m:ctrlPr>
                      <w:rPr>
                        <w:rFonts w:ascii="Cambria Math" w:hAnsi="Cambria Math"/>
                        <w:i/>
                        <w:iCs/>
                        <w:sz w:val="28"/>
                        <w:szCs w:val="28"/>
                      </w:rPr>
                    </m:ctrlPr>
                  </m:sSubPr>
                  <m:e>
                    <m:r>
                      <w:rPr>
                        <w:rFonts w:ascii="Cambria Math" w:hAnsi="Cambria Math"/>
                        <w:sz w:val="28"/>
                        <w:szCs w:val="28"/>
                      </w:rPr>
                      <m:t>E</m:t>
                    </m:r>
                  </m:e>
                  <m:sub>
                    <m:r>
                      <w:rPr>
                        <w:rFonts w:ascii="Cambria Math" w:hAnsi="Cambria Math"/>
                        <w:sz w:val="28"/>
                        <w:szCs w:val="28"/>
                      </w:rPr>
                      <m:t>PRJ,p,i</m:t>
                    </m:r>
                  </m:sub>
                </m:sSub>
              </m:oMath>
            </m:oMathPara>
          </w:p>
        </w:tc>
        <w:tc>
          <w:tcPr>
            <w:tcW w:w="850" w:type="dxa"/>
          </w:tcPr>
          <w:p w14:paraId="6D2A7442" w14:textId="77777777" w:rsidR="003B191C" w:rsidRPr="00077A80" w:rsidRDefault="003B191C" w:rsidP="00755F8B">
            <w:pPr>
              <w:ind w:left="0"/>
              <w:jc w:val="center"/>
            </w:pPr>
            <w:r w:rsidRPr="00077A80">
              <w:rPr>
                <w:rFonts w:hint="cs"/>
              </w:rPr>
              <w:t>=</w:t>
            </w:r>
          </w:p>
        </w:tc>
        <w:tc>
          <w:tcPr>
            <w:tcW w:w="6237" w:type="dxa"/>
          </w:tcPr>
          <w:p w14:paraId="6EF403F6" w14:textId="216DC094" w:rsidR="003B191C" w:rsidRPr="00077A80" w:rsidRDefault="003B191C" w:rsidP="00755F8B">
            <w:pPr>
              <w:ind w:left="0"/>
            </w:pPr>
            <w:r w:rsidRPr="003B191C">
              <w:t>Net greenhouse gas emissions or removals for the parameter from project activities (</w:t>
            </w:r>
            <w:proofErr w:type="spellStart"/>
            <w:r w:rsidRPr="003B191C">
              <w:t>tonnes</w:t>
            </w:r>
            <w:proofErr w:type="spellEnd"/>
            <w:r w:rsidRPr="003B191C">
              <w:t xml:space="preserve"> of carbon dioxide equivalent)</w:t>
            </w:r>
          </w:p>
        </w:tc>
      </w:tr>
      <w:tr w:rsidR="003B191C" w:rsidRPr="00077A80" w14:paraId="5923C794" w14:textId="77777777" w:rsidTr="003B191C">
        <w:tc>
          <w:tcPr>
            <w:tcW w:w="1560" w:type="dxa"/>
          </w:tcPr>
          <w:p w14:paraId="5FF5E396" w14:textId="77777777" w:rsidR="003B191C" w:rsidRPr="00917FDE" w:rsidRDefault="003B191C" w:rsidP="00755F8B">
            <w:pPr>
              <w:ind w:left="0"/>
              <w:jc w:val="thaiDistribute"/>
              <w:rPr>
                <w:b/>
                <w:bCs/>
                <w:i/>
                <w:iCs/>
              </w:rPr>
            </w:pPr>
            <w:proofErr w:type="spellStart"/>
            <w:r w:rsidRPr="00917FDE">
              <w:rPr>
                <w:rFonts w:hint="cs"/>
                <w:b/>
                <w:bCs/>
                <w:i/>
                <w:iCs/>
              </w:rPr>
              <w:t>i</w:t>
            </w:r>
            <w:proofErr w:type="spellEnd"/>
          </w:p>
        </w:tc>
        <w:tc>
          <w:tcPr>
            <w:tcW w:w="850" w:type="dxa"/>
          </w:tcPr>
          <w:p w14:paraId="7728D572" w14:textId="77777777" w:rsidR="003B191C" w:rsidRPr="00077A80" w:rsidRDefault="003B191C" w:rsidP="00755F8B">
            <w:pPr>
              <w:ind w:left="0"/>
              <w:jc w:val="center"/>
            </w:pPr>
            <w:r w:rsidRPr="00077A80">
              <w:rPr>
                <w:rFonts w:hint="cs"/>
              </w:rPr>
              <w:t>=</w:t>
            </w:r>
          </w:p>
        </w:tc>
        <w:tc>
          <w:tcPr>
            <w:tcW w:w="6237" w:type="dxa"/>
          </w:tcPr>
          <w:p w14:paraId="0786CAEE" w14:textId="38DED971" w:rsidR="003B191C" w:rsidRPr="00077A80" w:rsidRDefault="003B191C" w:rsidP="00755F8B">
            <w:pPr>
              <w:ind w:left="0"/>
              <w:jc w:val="thaiDistribute"/>
            </w:pPr>
            <w:r w:rsidRPr="003B191C">
              <w:t xml:space="preserve">Stratum </w:t>
            </w:r>
            <w:r w:rsidRPr="00077A80">
              <w:t>(</w:t>
            </w:r>
            <w:r w:rsidRPr="00077A80">
              <w:rPr>
                <w:rFonts w:hint="cs"/>
              </w:rPr>
              <w:t xml:space="preserve">1, 2, 3, </w:t>
            </w:r>
            <w:proofErr w:type="gramStart"/>
            <w:r w:rsidRPr="00077A80">
              <w:rPr>
                <w:rFonts w:hint="cs"/>
              </w:rPr>
              <w:t>…</w:t>
            </w:r>
            <w:r w:rsidRPr="00077A80">
              <w:t>,</w:t>
            </w:r>
            <w:r w:rsidRPr="00077A80">
              <w:rPr>
                <w:rFonts w:hint="cs"/>
                <w:i/>
                <w:iCs/>
              </w:rPr>
              <w:t>m</w:t>
            </w:r>
            <w:proofErr w:type="gramEnd"/>
            <w:r w:rsidRPr="00077A80">
              <w:t>)</w:t>
            </w:r>
          </w:p>
        </w:tc>
      </w:tr>
      <w:tr w:rsidR="003B191C" w:rsidRPr="00077A80" w14:paraId="62478EA6" w14:textId="77777777" w:rsidTr="003B191C">
        <w:trPr>
          <w:trHeight w:val="598"/>
        </w:trPr>
        <w:tc>
          <w:tcPr>
            <w:tcW w:w="1560" w:type="dxa"/>
          </w:tcPr>
          <w:p w14:paraId="4CAC5EAB" w14:textId="77777777" w:rsidR="003B191C" w:rsidRPr="00917FDE" w:rsidRDefault="003B191C" w:rsidP="00755F8B">
            <w:pPr>
              <w:ind w:left="0"/>
              <w:jc w:val="thaiDistribute"/>
              <w:rPr>
                <w:b/>
                <w:bCs/>
                <w:i/>
                <w:iCs/>
              </w:rPr>
            </w:pPr>
            <w:r w:rsidRPr="00917FDE">
              <w:rPr>
                <w:rFonts w:hint="cs"/>
                <w:b/>
                <w:bCs/>
                <w:i/>
                <w:iCs/>
              </w:rPr>
              <w:t>p</w:t>
            </w:r>
          </w:p>
        </w:tc>
        <w:tc>
          <w:tcPr>
            <w:tcW w:w="850" w:type="dxa"/>
          </w:tcPr>
          <w:p w14:paraId="0BB8A12A" w14:textId="77777777" w:rsidR="003B191C" w:rsidRPr="00077A80" w:rsidRDefault="003B191C" w:rsidP="00755F8B">
            <w:pPr>
              <w:ind w:left="0"/>
              <w:jc w:val="center"/>
            </w:pPr>
            <w:r w:rsidRPr="00077A80">
              <w:rPr>
                <w:rFonts w:hint="cs"/>
              </w:rPr>
              <w:t>=</w:t>
            </w:r>
          </w:p>
        </w:tc>
        <w:tc>
          <w:tcPr>
            <w:tcW w:w="6237" w:type="dxa"/>
          </w:tcPr>
          <w:p w14:paraId="62D36145" w14:textId="3BA08464" w:rsidR="003B191C" w:rsidRPr="00077A80" w:rsidRDefault="003B191C" w:rsidP="00755F8B">
            <w:pPr>
              <w:ind w:left="0"/>
            </w:pPr>
            <w:r w:rsidRPr="003B191C">
              <w:t>Parameter used to assess project greenhouse gas emissions, such as</w:t>
            </w:r>
            <w:r>
              <w:t xml:space="preserve"> </w:t>
            </w:r>
            <m:oMath>
              <m:sSub>
                <m:sSubPr>
                  <m:ctrlPr>
                    <w:rPr>
                      <w:rFonts w:ascii="Cambria Math" w:hAnsi="Cambria Math" w:hint="cs"/>
                      <w:i/>
                      <w:sz w:val="24"/>
                      <w:szCs w:val="24"/>
                    </w:rPr>
                  </m:ctrlPr>
                </m:sSubPr>
                <m:e>
                  <m:r>
                    <w:rPr>
                      <w:rFonts w:ascii="Cambria Math" w:hAnsi="Cambria Math" w:hint="cs"/>
                      <w:sz w:val="24"/>
                      <w:szCs w:val="24"/>
                    </w:rPr>
                    <m:t>E</m:t>
                  </m:r>
                </m:e>
                <m:sub>
                  <m:r>
                    <w:rPr>
                      <w:rFonts w:ascii="Cambria Math" w:hAnsi="Cambria Math"/>
                      <w:sz w:val="24"/>
                      <w:szCs w:val="24"/>
                    </w:rPr>
                    <m:t>PRJ</m:t>
                  </m:r>
                  <m:r>
                    <w:rPr>
                      <w:rFonts w:ascii="Cambria Math" w:hAnsi="Cambria Math" w:hint="cs"/>
                      <w:sz w:val="24"/>
                      <w:szCs w:val="24"/>
                    </w:rPr>
                    <m:t>,Drain</m:t>
                  </m:r>
                </m:sub>
              </m:sSub>
              <m:r>
                <w:rPr>
                  <w:rFonts w:ascii="Cambria Math" w:hAnsi="Cambria Math"/>
                  <w:sz w:val="24"/>
                  <w:szCs w:val="24"/>
                </w:rPr>
                <m:t xml:space="preserve">, </m:t>
              </m:r>
              <m:sSub>
                <m:sSubPr>
                  <m:ctrlPr>
                    <w:rPr>
                      <w:rFonts w:ascii="Cambria Math" w:hAnsi="Cambria Math" w:hint="cs"/>
                      <w:i/>
                      <w:sz w:val="24"/>
                      <w:szCs w:val="24"/>
                    </w:rPr>
                  </m:ctrlPr>
                </m:sSubPr>
                <m:e>
                  <m:r>
                    <w:rPr>
                      <w:rFonts w:ascii="Cambria Math" w:hAnsi="Cambria Math" w:hint="cs"/>
                      <w:sz w:val="24"/>
                      <w:szCs w:val="24"/>
                    </w:rPr>
                    <m:t>E</m:t>
                  </m:r>
                </m:e>
                <m:sub>
                  <m:r>
                    <w:rPr>
                      <w:rFonts w:ascii="Cambria Math" w:hAnsi="Cambria Math"/>
                      <w:sz w:val="24"/>
                      <w:szCs w:val="24"/>
                    </w:rPr>
                    <m:t>PRJ</m:t>
                  </m:r>
                  <m:r>
                    <w:rPr>
                      <w:rFonts w:ascii="Cambria Math" w:hAnsi="Cambria Math" w:hint="cs"/>
                      <w:sz w:val="24"/>
                      <w:szCs w:val="24"/>
                    </w:rPr>
                    <m:t>,DOC</m:t>
                  </m:r>
                </m:sub>
              </m:sSub>
              <m:r>
                <w:rPr>
                  <w:rFonts w:ascii="Cambria Math" w:hAnsi="Cambria Math"/>
                  <w:sz w:val="24"/>
                  <w:szCs w:val="24"/>
                </w:rPr>
                <m:t xml:space="preserve">, </m:t>
              </m:r>
              <m:sSub>
                <m:sSubPr>
                  <m:ctrlPr>
                    <w:rPr>
                      <w:rFonts w:ascii="Cambria Math" w:hAnsi="Cambria Math" w:hint="cs"/>
                      <w:i/>
                      <w:sz w:val="24"/>
                      <w:szCs w:val="24"/>
                    </w:rPr>
                  </m:ctrlPr>
                </m:sSubPr>
                <m:e>
                  <m:r>
                    <w:rPr>
                      <w:rFonts w:ascii="Cambria Math" w:hAnsi="Cambria Math" w:hint="cs"/>
                      <w:sz w:val="24"/>
                      <w:szCs w:val="24"/>
                    </w:rPr>
                    <m:t>E</m:t>
                  </m:r>
                </m:e>
                <m:sub>
                  <m:r>
                    <w:rPr>
                      <w:rFonts w:ascii="Cambria Math" w:hAnsi="Cambria Math"/>
                      <w:sz w:val="24"/>
                      <w:szCs w:val="24"/>
                    </w:rPr>
                    <m:t>PRJ</m:t>
                  </m:r>
                  <m:r>
                    <w:rPr>
                      <w:rFonts w:ascii="Cambria Math" w:hAnsi="Cambria Math" w:hint="cs"/>
                      <w:sz w:val="24"/>
                      <w:szCs w:val="24"/>
                    </w:rPr>
                    <m:t>,Burn</m:t>
                  </m:r>
                </m:sub>
              </m:sSub>
            </m:oMath>
          </w:p>
        </w:tc>
      </w:tr>
    </w:tbl>
    <w:p w14:paraId="6E38566F" w14:textId="77777777" w:rsidR="00215A2D" w:rsidRDefault="00215A2D" w:rsidP="00215A2D">
      <w:pPr>
        <w:ind w:left="720" w:firstLine="360"/>
        <w:jc w:val="thaiDistribute"/>
      </w:pPr>
    </w:p>
    <w:p w14:paraId="6B3F9D31" w14:textId="4F7BE136" w:rsidR="00215A2D" w:rsidRDefault="003B191C" w:rsidP="00215A2D">
      <w:pPr>
        <w:ind w:left="720" w:firstLine="360"/>
        <w:jc w:val="thaiDistribute"/>
      </w:pPr>
      <w:r w:rsidRPr="003B191C">
        <w:t>Total combined uncertainty for project activities is calculated as follows:</w:t>
      </w:r>
    </w:p>
    <w:p w14:paraId="027E511F" w14:textId="77777777" w:rsidR="00215A2D" w:rsidRDefault="00215A2D" w:rsidP="00215A2D">
      <w:pPr>
        <w:ind w:left="720" w:firstLine="360"/>
        <w:jc w:val="thaiDistribute"/>
      </w:pPr>
    </w:p>
    <w:p w14:paraId="42FAD087" w14:textId="4917A361" w:rsidR="00215A2D" w:rsidRPr="009B1B83" w:rsidRDefault="00000000" w:rsidP="00215A2D">
      <w:pPr>
        <w:jc w:val="thaiDistribute"/>
        <w:rPr>
          <w:i/>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m:t>
              </m:r>
            </m:sub>
          </m:sSub>
          <m:r>
            <w:rPr>
              <w:rFonts w:ascii="Cambria Math" w:hAnsi="Cambria Math" w:hint="cs"/>
              <w:sz w:val="28"/>
              <w:szCs w:val="28"/>
            </w:rPr>
            <m:t>=</m:t>
          </m:r>
          <m:f>
            <m:fPr>
              <m:ctrlPr>
                <w:rPr>
                  <w:rFonts w:ascii="Cambria Math" w:hAnsi="Cambria Math" w:hint="cs"/>
                  <w:sz w:val="28"/>
                  <w:szCs w:val="28"/>
                </w:rPr>
              </m:ctrlPr>
            </m:fPr>
            <m:num>
              <m:rad>
                <m:radPr>
                  <m:degHide m:val="1"/>
                  <m:ctrlPr>
                    <w:rPr>
                      <w:rFonts w:ascii="Cambria Math" w:hAnsi="Cambria Math" w:hint="cs"/>
                      <w:sz w:val="28"/>
                      <w:szCs w:val="28"/>
                    </w:rPr>
                  </m:ctrlPr>
                </m:radPr>
                <m:deg/>
                <m:e>
                  <m:sSup>
                    <m:sSupPr>
                      <m:ctrlPr>
                        <w:rPr>
                          <w:rFonts w:ascii="Cambria Math" w:hAnsi="Cambria Math" w:hint="cs"/>
                          <w:sz w:val="28"/>
                          <w:szCs w:val="28"/>
                        </w:rPr>
                      </m:ctrlPr>
                    </m:sSupPr>
                    <m:e>
                      <m:nary>
                        <m:naryPr>
                          <m:chr m:val="∑"/>
                          <m:limLoc m:val="undOvr"/>
                          <m:subHide m:val="1"/>
                          <m:supHide m:val="1"/>
                          <m:ctrlPr>
                            <w:rPr>
                              <w:rFonts w:ascii="Cambria Math" w:hAnsi="Cambria Math"/>
                              <w:i/>
                              <w:sz w:val="28"/>
                              <w:szCs w:val="28"/>
                            </w:rPr>
                          </m:ctrlPr>
                        </m:naryPr>
                        <m:sub/>
                        <m:sup/>
                        <m:e>
                          <m:sSub>
                            <m:sSubPr>
                              <m:ctrlPr>
                                <w:rPr>
                                  <w:rFonts w:ascii="Cambria Math" w:hAnsi="Cambria Math" w:hint="cs"/>
                                  <w:iCs/>
                                  <w:sz w:val="28"/>
                                  <w:szCs w:val="28"/>
                                </w:rPr>
                              </m:ctrlPr>
                            </m:sSubPr>
                            <m:e>
                              <m:r>
                                <m:rPr>
                                  <m:sty m:val="p"/>
                                </m:rPr>
                                <w:rPr>
                                  <w:rFonts w:ascii="Cambria Math" w:hAnsi="Cambria Math"/>
                                  <w:sz w:val="28"/>
                                  <w:szCs w:val="28"/>
                                </w:rPr>
                                <m:t>(</m:t>
                              </m:r>
                              <m:r>
                                <m:rPr>
                                  <m:sty m:val="p"/>
                                </m:rPr>
                                <w:rPr>
                                  <w:rFonts w:ascii="Cambria Math" w:hAnsi="Cambria Math" w:hint="cs"/>
                                  <w:sz w:val="28"/>
                                  <w:szCs w:val="28"/>
                                </w:rPr>
                                <m:t>U</m:t>
                              </m:r>
                            </m:e>
                            <m:sub>
                              <m:r>
                                <w:rPr>
                                  <w:rFonts w:ascii="Cambria Math" w:hAnsi="Cambria Math"/>
                                  <w:sz w:val="28"/>
                                  <w:szCs w:val="28"/>
                                </w:rPr>
                                <m:t>PRJ</m:t>
                              </m:r>
                              <m:r>
                                <w:rPr>
                                  <w:rFonts w:ascii="Cambria Math" w:hAnsi="Cambria Math" w:hint="cs"/>
                                  <w:sz w:val="28"/>
                                  <w:szCs w:val="28"/>
                                </w:rPr>
                                <m:t>,</m:t>
                              </m:r>
                              <m:r>
                                <w:rPr>
                                  <w:rFonts w:ascii="Cambria Math" w:hAnsi="Cambria Math"/>
                                  <w:sz w:val="28"/>
                                  <w:szCs w:val="28"/>
                                </w:rPr>
                                <m:t>i</m:t>
                              </m:r>
                            </m:sub>
                          </m:sSub>
                          <m:r>
                            <w:rPr>
                              <w:rFonts w:ascii="Cambria Math" w:hAnsi="Cambria Math"/>
                              <w:sz w:val="28"/>
                              <w:szCs w:val="28"/>
                            </w:rPr>
                            <m:t xml:space="preserve"> x </m:t>
                          </m:r>
                          <m:sSub>
                            <m:sSubPr>
                              <m:ctrlPr>
                                <w:rPr>
                                  <w:rFonts w:ascii="Cambria Math" w:hAnsi="Cambria Math"/>
                                  <w:i/>
                                  <w:iCs/>
                                  <w:sz w:val="28"/>
                                  <w:szCs w:val="28"/>
                                </w:rPr>
                              </m:ctrlPr>
                            </m:sSubPr>
                            <m:e>
                              <m:r>
                                <w:rPr>
                                  <w:rFonts w:ascii="Cambria Math" w:hAnsi="Cambria Math"/>
                                  <w:sz w:val="28"/>
                                  <w:szCs w:val="28"/>
                                </w:rPr>
                                <m:t>A</m:t>
                              </m:r>
                            </m:e>
                            <m:sub>
                              <m:r>
                                <w:rPr>
                                  <w:rFonts w:ascii="Cambria Math" w:hAnsi="Cambria Math"/>
                                  <w:sz w:val="28"/>
                                  <w:szCs w:val="28"/>
                                </w:rPr>
                                <m:t>i</m:t>
                              </m:r>
                            </m:sub>
                          </m:sSub>
                          <m:r>
                            <w:rPr>
                              <w:rFonts w:ascii="Cambria Math" w:hAnsi="Cambria Math"/>
                              <w:sz w:val="28"/>
                              <w:szCs w:val="28"/>
                            </w:rPr>
                            <m:t>)</m:t>
                          </m:r>
                        </m:e>
                      </m:nary>
                    </m:e>
                    <m:sup>
                      <m:r>
                        <m:rPr>
                          <m:sty m:val="p"/>
                        </m:rPr>
                        <w:rPr>
                          <w:rFonts w:ascii="Cambria Math" w:hAnsi="Cambria Math" w:hint="cs"/>
                          <w:sz w:val="28"/>
                          <w:szCs w:val="28"/>
                        </w:rPr>
                        <m:t>2</m:t>
                      </m:r>
                    </m:sup>
                  </m:sSup>
                </m:e>
              </m:rad>
            </m:num>
            <m:den>
              <m:nary>
                <m:naryPr>
                  <m:chr m:val="∑"/>
                  <m:limLoc m:val="undOvr"/>
                  <m:subHide m:val="1"/>
                  <m:supHide m:val="1"/>
                  <m:ctrlPr>
                    <w:rPr>
                      <w:rFonts w:ascii="Cambria Math" w:hAnsi="Cambria Math"/>
                      <w:i/>
                      <w:sz w:val="28"/>
                      <w:szCs w:val="28"/>
                    </w:rPr>
                  </m:ctrlPr>
                </m:naryPr>
                <m:sub/>
                <m:sup/>
                <m:e>
                  <m:r>
                    <w:rPr>
                      <w:rFonts w:ascii="Cambria Math" w:hAnsi="Cambria Math"/>
                      <w:sz w:val="28"/>
                      <w:szCs w:val="28"/>
                    </w:rPr>
                    <m:t xml:space="preserve"> </m:t>
                  </m:r>
                  <m:sSub>
                    <m:sSubPr>
                      <m:ctrlPr>
                        <w:rPr>
                          <w:rFonts w:ascii="Cambria Math" w:hAnsi="Cambria Math"/>
                          <w:i/>
                          <w:iCs/>
                          <w:sz w:val="28"/>
                          <w:szCs w:val="28"/>
                        </w:rPr>
                      </m:ctrlPr>
                    </m:sSubPr>
                    <m:e>
                      <m:r>
                        <w:rPr>
                          <w:rFonts w:ascii="Cambria Math" w:hAnsi="Cambria Math"/>
                          <w:sz w:val="28"/>
                          <w:szCs w:val="28"/>
                        </w:rPr>
                        <m:t>A</m:t>
                      </m:r>
                    </m:e>
                    <m:sub>
                      <m:r>
                        <w:rPr>
                          <w:rFonts w:ascii="Cambria Math" w:hAnsi="Cambria Math"/>
                          <w:sz w:val="28"/>
                          <w:szCs w:val="28"/>
                        </w:rPr>
                        <m:t>i</m:t>
                      </m:r>
                    </m:sub>
                  </m:sSub>
                </m:e>
              </m:nary>
            </m:den>
          </m:f>
        </m:oMath>
      </m:oMathPara>
    </w:p>
    <w:p w14:paraId="57F08D3E" w14:textId="581E8CF5" w:rsidR="00861236" w:rsidRDefault="003B191C" w:rsidP="00861236">
      <w:pPr>
        <w:ind w:left="720" w:firstLine="360"/>
        <w:jc w:val="thaiDistribute"/>
      </w:pPr>
      <w:r>
        <w:t>Where:</w:t>
      </w:r>
    </w:p>
    <w:tbl>
      <w:tblPr>
        <w:tblStyle w:val="TableGrid"/>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851"/>
        <w:gridCol w:w="6095"/>
      </w:tblGrid>
      <w:tr w:rsidR="003B191C" w:rsidRPr="00077A80" w14:paraId="7CB9444C" w14:textId="77777777" w:rsidTr="003B191C">
        <w:tc>
          <w:tcPr>
            <w:tcW w:w="1701" w:type="dxa"/>
          </w:tcPr>
          <w:p w14:paraId="5154FE87" w14:textId="1CB4E8C8" w:rsidR="003B191C" w:rsidRPr="00917FDE" w:rsidRDefault="00000000" w:rsidP="00755F8B">
            <w:pPr>
              <w:spacing w:before="120" w:after="120"/>
              <w:ind w:left="0"/>
              <w:jc w:val="thaiDistribute"/>
              <w:rPr>
                <w:b/>
                <w:bCs/>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m:t>
                    </m:r>
                  </m:sub>
                </m:sSub>
              </m:oMath>
            </m:oMathPara>
          </w:p>
        </w:tc>
        <w:tc>
          <w:tcPr>
            <w:tcW w:w="851" w:type="dxa"/>
          </w:tcPr>
          <w:p w14:paraId="44B555C9" w14:textId="77777777" w:rsidR="003B191C" w:rsidRPr="00077A80" w:rsidRDefault="003B191C" w:rsidP="00755F8B">
            <w:pPr>
              <w:spacing w:before="120" w:after="120"/>
              <w:ind w:left="0"/>
              <w:jc w:val="center"/>
            </w:pPr>
            <w:r w:rsidRPr="00077A80">
              <w:rPr>
                <w:rFonts w:hint="cs"/>
              </w:rPr>
              <w:t>=</w:t>
            </w:r>
          </w:p>
        </w:tc>
        <w:tc>
          <w:tcPr>
            <w:tcW w:w="6095" w:type="dxa"/>
          </w:tcPr>
          <w:p w14:paraId="1A3BA1C2" w14:textId="5B9CE5AA" w:rsidR="003B191C" w:rsidRPr="00077A80" w:rsidRDefault="003B191C" w:rsidP="00755F8B">
            <w:pPr>
              <w:spacing w:before="120" w:after="120"/>
              <w:ind w:left="0"/>
            </w:pPr>
            <w:r w:rsidRPr="003B191C">
              <w:t>Total combined uncertainty from project activities (%)</w:t>
            </w:r>
          </w:p>
        </w:tc>
      </w:tr>
      <w:tr w:rsidR="003B191C" w:rsidRPr="00077A80" w14:paraId="6F12EC36" w14:textId="77777777" w:rsidTr="003B191C">
        <w:tc>
          <w:tcPr>
            <w:tcW w:w="1701" w:type="dxa"/>
          </w:tcPr>
          <w:p w14:paraId="6A7E19FB" w14:textId="6B7ADE10" w:rsidR="003B191C" w:rsidRPr="00917FDE" w:rsidRDefault="00000000" w:rsidP="00755F8B">
            <w:pPr>
              <w:spacing w:before="120" w:after="120"/>
              <w:ind w:left="0"/>
              <w:jc w:val="thaiDistribute"/>
              <w:rPr>
                <w:b/>
                <w:bCs/>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m:t>
                    </m:r>
                    <m:r>
                      <w:rPr>
                        <w:rFonts w:ascii="Cambria Math" w:hAnsi="Cambria Math" w:hint="cs"/>
                        <w:sz w:val="28"/>
                        <w:szCs w:val="28"/>
                      </w:rPr>
                      <m:t>,</m:t>
                    </m:r>
                    <m:r>
                      <w:rPr>
                        <w:rFonts w:ascii="Cambria Math" w:hAnsi="Cambria Math"/>
                        <w:sz w:val="28"/>
                        <w:szCs w:val="28"/>
                      </w:rPr>
                      <m:t>i</m:t>
                    </m:r>
                  </m:sub>
                </m:sSub>
              </m:oMath>
            </m:oMathPara>
          </w:p>
        </w:tc>
        <w:tc>
          <w:tcPr>
            <w:tcW w:w="851" w:type="dxa"/>
          </w:tcPr>
          <w:p w14:paraId="02B7B47D" w14:textId="77777777" w:rsidR="003B191C" w:rsidRPr="00077A80" w:rsidRDefault="003B191C" w:rsidP="00755F8B">
            <w:pPr>
              <w:spacing w:before="120" w:after="120"/>
              <w:ind w:left="0"/>
              <w:jc w:val="center"/>
            </w:pPr>
            <w:r w:rsidRPr="00077A80">
              <w:rPr>
                <w:rFonts w:hint="cs"/>
              </w:rPr>
              <w:t>=</w:t>
            </w:r>
          </w:p>
        </w:tc>
        <w:tc>
          <w:tcPr>
            <w:tcW w:w="6095" w:type="dxa"/>
          </w:tcPr>
          <w:p w14:paraId="2D53488C" w14:textId="0639B6FF" w:rsidR="003B191C" w:rsidRPr="00077A80" w:rsidRDefault="003B191C" w:rsidP="00755F8B">
            <w:pPr>
              <w:spacing w:before="120" w:after="120"/>
              <w:ind w:left="0"/>
              <w:jc w:val="thaiDistribute"/>
            </w:pPr>
            <w:r w:rsidRPr="003B191C">
              <w:t xml:space="preserve">Uncertainty in stratum </w:t>
            </w:r>
            <w:proofErr w:type="spellStart"/>
            <w:r w:rsidRPr="003B191C">
              <w:t>i</w:t>
            </w:r>
            <w:proofErr w:type="spellEnd"/>
            <w:r w:rsidRPr="003B191C">
              <w:t xml:space="preserve"> from project activities (%)</w:t>
            </w:r>
          </w:p>
        </w:tc>
      </w:tr>
      <w:tr w:rsidR="003B191C" w:rsidRPr="00077A80" w14:paraId="26E47BB6" w14:textId="77777777" w:rsidTr="003B191C">
        <w:tc>
          <w:tcPr>
            <w:tcW w:w="1701" w:type="dxa"/>
          </w:tcPr>
          <w:p w14:paraId="43FCCD27" w14:textId="77777777" w:rsidR="003B191C" w:rsidRPr="00917FDE" w:rsidRDefault="00000000" w:rsidP="00755F8B">
            <w:pPr>
              <w:spacing w:before="120" w:after="120"/>
              <w:ind w:left="0"/>
              <w:jc w:val="thaiDistribute"/>
              <w:rPr>
                <w:b/>
                <w:bCs/>
              </w:rPr>
            </w:pPr>
            <m:oMathPara>
              <m:oMath>
                <m:sSub>
                  <m:sSubPr>
                    <m:ctrlPr>
                      <w:rPr>
                        <w:rFonts w:ascii="Cambria Math" w:hAnsi="Cambria Math" w:hint="cs"/>
                        <w:iCs/>
                        <w:sz w:val="28"/>
                        <w:szCs w:val="28"/>
                      </w:rPr>
                    </m:ctrlPr>
                  </m:sSubPr>
                  <m:e>
                    <m:r>
                      <m:rPr>
                        <m:sty m:val="p"/>
                      </m:rPr>
                      <w:rPr>
                        <w:rFonts w:ascii="Cambria Math" w:hAnsi="Cambria Math" w:hint="cs"/>
                        <w:sz w:val="28"/>
                        <w:szCs w:val="28"/>
                      </w:rPr>
                      <m:t>A</m:t>
                    </m:r>
                  </m:e>
                  <m:sub>
                    <m:r>
                      <w:rPr>
                        <w:rFonts w:ascii="Cambria Math" w:hAnsi="Cambria Math" w:hint="cs"/>
                        <w:sz w:val="28"/>
                        <w:szCs w:val="28"/>
                      </w:rPr>
                      <m:t>i</m:t>
                    </m:r>
                  </m:sub>
                </m:sSub>
              </m:oMath>
            </m:oMathPara>
          </w:p>
        </w:tc>
        <w:tc>
          <w:tcPr>
            <w:tcW w:w="851" w:type="dxa"/>
          </w:tcPr>
          <w:p w14:paraId="54571C9F" w14:textId="77777777" w:rsidR="003B191C" w:rsidRPr="00077A80" w:rsidRDefault="003B191C" w:rsidP="00755F8B">
            <w:pPr>
              <w:spacing w:before="120" w:after="120"/>
              <w:ind w:left="0"/>
              <w:jc w:val="center"/>
            </w:pPr>
            <w:r w:rsidRPr="00077A80">
              <w:rPr>
                <w:rFonts w:hint="cs"/>
              </w:rPr>
              <w:t>=</w:t>
            </w:r>
          </w:p>
        </w:tc>
        <w:tc>
          <w:tcPr>
            <w:tcW w:w="6095" w:type="dxa"/>
          </w:tcPr>
          <w:p w14:paraId="54B46070" w14:textId="47913EFA" w:rsidR="003B191C" w:rsidRPr="00077A80" w:rsidRDefault="003B191C" w:rsidP="00755F8B">
            <w:pPr>
              <w:spacing w:before="120" w:after="120"/>
              <w:ind w:left="0"/>
              <w:jc w:val="thaiDistribute"/>
            </w:pPr>
            <w:r w:rsidRPr="003B191C">
              <w:t xml:space="preserve">Total area of stratum </w:t>
            </w:r>
            <w:proofErr w:type="spellStart"/>
            <w:r w:rsidRPr="003B191C">
              <w:t>i</w:t>
            </w:r>
            <w:proofErr w:type="spellEnd"/>
            <w:r w:rsidRPr="003B191C">
              <w:t xml:space="preserve"> (rai)</w:t>
            </w:r>
          </w:p>
        </w:tc>
      </w:tr>
      <w:tr w:rsidR="003B191C" w:rsidRPr="00077A80" w14:paraId="712C277F" w14:textId="77777777" w:rsidTr="003B191C">
        <w:tc>
          <w:tcPr>
            <w:tcW w:w="1701" w:type="dxa"/>
          </w:tcPr>
          <w:p w14:paraId="266AB27C" w14:textId="77777777" w:rsidR="003B191C" w:rsidRPr="00917FDE" w:rsidRDefault="003B191C" w:rsidP="003B191C">
            <w:pPr>
              <w:spacing w:before="120" w:after="120"/>
              <w:ind w:left="0"/>
              <w:jc w:val="center"/>
              <w:rPr>
                <w:b/>
                <w:bCs/>
                <w:i/>
                <w:iCs/>
              </w:rPr>
            </w:pPr>
            <w:proofErr w:type="spellStart"/>
            <w:r w:rsidRPr="00917FDE">
              <w:rPr>
                <w:rFonts w:hint="cs"/>
                <w:b/>
                <w:bCs/>
                <w:i/>
                <w:iCs/>
              </w:rPr>
              <w:t>i</w:t>
            </w:r>
            <w:proofErr w:type="spellEnd"/>
          </w:p>
        </w:tc>
        <w:tc>
          <w:tcPr>
            <w:tcW w:w="851" w:type="dxa"/>
          </w:tcPr>
          <w:p w14:paraId="664E0FD1" w14:textId="77777777" w:rsidR="003B191C" w:rsidRPr="00077A80" w:rsidRDefault="003B191C" w:rsidP="00755F8B">
            <w:pPr>
              <w:spacing w:before="120" w:after="120"/>
              <w:ind w:left="0"/>
              <w:jc w:val="center"/>
            </w:pPr>
            <w:r w:rsidRPr="00077A80">
              <w:rPr>
                <w:rFonts w:hint="cs"/>
              </w:rPr>
              <w:t>=</w:t>
            </w:r>
          </w:p>
        </w:tc>
        <w:tc>
          <w:tcPr>
            <w:tcW w:w="6095" w:type="dxa"/>
          </w:tcPr>
          <w:p w14:paraId="329AA156" w14:textId="709ED6FE" w:rsidR="003B191C" w:rsidRPr="00077A80" w:rsidRDefault="003B191C" w:rsidP="00755F8B">
            <w:pPr>
              <w:spacing w:before="120" w:after="120"/>
              <w:ind w:left="0"/>
              <w:jc w:val="thaiDistribute"/>
            </w:pPr>
            <w:r>
              <w:t>Stratum</w:t>
            </w:r>
            <w:r w:rsidRPr="00077A80">
              <w:rPr>
                <w:rFonts w:hint="cs"/>
                <w:cs/>
              </w:rPr>
              <w:t xml:space="preserve"> </w:t>
            </w:r>
            <w:r w:rsidRPr="00077A80">
              <w:t>(</w:t>
            </w:r>
            <w:r w:rsidRPr="00077A80">
              <w:rPr>
                <w:rFonts w:hint="cs"/>
              </w:rPr>
              <w:t xml:space="preserve">1, 2, 3, </w:t>
            </w:r>
            <w:proofErr w:type="gramStart"/>
            <w:r w:rsidRPr="00077A80">
              <w:rPr>
                <w:rFonts w:hint="cs"/>
              </w:rPr>
              <w:t>…</w:t>
            </w:r>
            <w:r w:rsidRPr="00077A80">
              <w:t>,</w:t>
            </w:r>
            <w:r w:rsidRPr="00077A80">
              <w:rPr>
                <w:rFonts w:hint="cs"/>
                <w:i/>
                <w:iCs/>
              </w:rPr>
              <w:t>m</w:t>
            </w:r>
            <w:proofErr w:type="gramEnd"/>
            <w:r w:rsidRPr="00077A80">
              <w:t>)</w:t>
            </w:r>
          </w:p>
        </w:tc>
      </w:tr>
    </w:tbl>
    <w:p w14:paraId="06612A93" w14:textId="77777777" w:rsidR="0096017E" w:rsidRDefault="0096017E" w:rsidP="009E397D">
      <w:pPr>
        <w:ind w:left="720" w:firstLine="360"/>
        <w:jc w:val="thaiDistribute"/>
      </w:pPr>
    </w:p>
    <w:p w14:paraId="07A7A963" w14:textId="732E6455" w:rsidR="00D825E9" w:rsidRPr="0086324D" w:rsidRDefault="0086324D" w:rsidP="0086324D">
      <w:pPr>
        <w:pStyle w:val="ListParagraph"/>
        <w:numPr>
          <w:ilvl w:val="2"/>
          <w:numId w:val="33"/>
        </w:numPr>
        <w:rPr>
          <w:rFonts w:eastAsiaTheme="majorEastAsia"/>
          <w:b/>
          <w:bCs/>
        </w:rPr>
      </w:pPr>
      <w:r w:rsidRPr="0086324D">
        <w:rPr>
          <w:rFonts w:eastAsiaTheme="majorEastAsia"/>
          <w:b/>
          <w:bCs/>
          <w:cs/>
        </w:rPr>
        <w:t xml:space="preserve">ความไม่แน่นอนรวมของโครงการ </w:t>
      </w:r>
    </w:p>
    <w:p w14:paraId="2EE09404" w14:textId="77777777" w:rsidR="009E397D" w:rsidRDefault="009E397D" w:rsidP="00D825E9">
      <w:pPr>
        <w:ind w:left="720"/>
        <w:jc w:val="thaiDistribute"/>
      </w:pPr>
    </w:p>
    <w:p w14:paraId="789B18A5" w14:textId="721F9FA0" w:rsidR="009E397D" w:rsidRDefault="0086324D" w:rsidP="0086324D">
      <w:pPr>
        <w:ind w:left="0" w:firstLine="709"/>
        <w:jc w:val="thaiDistribute"/>
      </w:pPr>
      <w:r w:rsidRPr="0086324D">
        <w:t>The total uncertainty of the project is calculated using the combined uncertainty from the baseline scenario and the combined uncertainty from the project activities according to the following formula:</w:t>
      </w:r>
    </w:p>
    <w:p w14:paraId="08CB28AE" w14:textId="33DAF01D" w:rsidR="00D825E9" w:rsidRPr="009B1B83" w:rsidRDefault="00000000" w:rsidP="00D825E9">
      <w:pPr>
        <w:jc w:val="thaiDistribute"/>
        <w:rPr>
          <w:i/>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Error</m:t>
              </m:r>
            </m:sub>
          </m:sSub>
          <m:r>
            <w:rPr>
              <w:rFonts w:ascii="Cambria Math" w:hAnsi="Cambria Math" w:hint="cs"/>
              <w:sz w:val="28"/>
              <w:szCs w:val="28"/>
            </w:rPr>
            <m:t>=</m:t>
          </m:r>
          <m:f>
            <m:fPr>
              <m:ctrlPr>
                <w:rPr>
                  <w:rFonts w:ascii="Cambria Math" w:hAnsi="Cambria Math" w:hint="cs"/>
                  <w:sz w:val="28"/>
                  <w:szCs w:val="28"/>
                </w:rPr>
              </m:ctrlPr>
            </m:fPr>
            <m:num>
              <m:rad>
                <m:radPr>
                  <m:degHide m:val="1"/>
                  <m:ctrlPr>
                    <w:rPr>
                      <w:rFonts w:ascii="Cambria Math" w:hAnsi="Cambria Math" w:hint="cs"/>
                      <w:sz w:val="28"/>
                      <w:szCs w:val="28"/>
                    </w:rPr>
                  </m:ctrlPr>
                </m:radPr>
                <m:deg/>
                <m:e>
                  <m:sSub>
                    <m:sSubPr>
                      <m:ctrlPr>
                        <w:rPr>
                          <w:rFonts w:ascii="Cambria Math" w:hAnsi="Cambria Math" w:hint="cs"/>
                          <w:i/>
                          <w:sz w:val="28"/>
                          <w:szCs w:val="28"/>
                        </w:rPr>
                      </m:ctrlPr>
                    </m:sSubPr>
                    <m:e>
                      <m:sSup>
                        <m:sSupPr>
                          <m:ctrlPr>
                            <w:rPr>
                              <w:rFonts w:ascii="Cambria Math" w:hAnsi="Cambria Math" w:hint="cs"/>
                              <w:sz w:val="28"/>
                              <w:szCs w:val="28"/>
                            </w:rPr>
                          </m:ctrlPr>
                        </m:sSupPr>
                        <m:e>
                          <m:r>
                            <w:rPr>
                              <w:rFonts w:ascii="Cambria Math" w:hAnsi="Cambria Math"/>
                              <w:sz w:val="28"/>
                              <w:szCs w:val="28"/>
                            </w:rPr>
                            <m:t>(</m:t>
                          </m:r>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BSL</m:t>
                              </m:r>
                            </m:sub>
                          </m:sSub>
                          <m:r>
                            <w:rPr>
                              <w:rFonts w:ascii="Cambria Math" w:hAnsi="Cambria Math"/>
                              <w:sz w:val="28"/>
                              <w:szCs w:val="28"/>
                            </w:rPr>
                            <m:t>x</m:t>
                          </m:r>
                          <m:sSub>
                            <m:sSubPr>
                              <m:ctrlPr>
                                <w:rPr>
                                  <w:rFonts w:ascii="Cambria Math" w:hAnsi="Cambria Math" w:hint="cs"/>
                                  <w:i/>
                                  <w:sz w:val="28"/>
                                  <w:szCs w:val="28"/>
                                </w:rPr>
                              </m:ctrlPr>
                            </m:sSubPr>
                            <m:e>
                              <m:r>
                                <m:rPr>
                                  <m:sty m:val="p"/>
                                </m:rPr>
                                <w:rPr>
                                  <w:rFonts w:ascii="Cambria Math" w:hAnsi="Cambria Math"/>
                                  <w:sz w:val="28"/>
                                  <w:szCs w:val="28"/>
                                </w:rPr>
                                <m:t>C</m:t>
                              </m:r>
                            </m:e>
                            <m:sub>
                              <m:r>
                                <w:rPr>
                                  <w:rFonts w:ascii="Cambria Math" w:hAnsi="Cambria Math"/>
                                  <w:sz w:val="28"/>
                                  <w:szCs w:val="28"/>
                                </w:rPr>
                                <m:t>BSl</m:t>
                              </m:r>
                            </m:sub>
                          </m:sSub>
                          <m:r>
                            <w:rPr>
                              <w:rFonts w:ascii="Cambria Math" w:hAnsi="Cambria Math"/>
                              <w:sz w:val="28"/>
                              <w:szCs w:val="28"/>
                            </w:rPr>
                            <m:t>)</m:t>
                          </m:r>
                        </m:e>
                        <m:sup>
                          <m:r>
                            <m:rPr>
                              <m:sty m:val="p"/>
                            </m:rPr>
                            <w:rPr>
                              <w:rFonts w:ascii="Cambria Math" w:hAnsi="Cambria Math" w:hint="cs"/>
                              <w:sz w:val="28"/>
                              <w:szCs w:val="28"/>
                            </w:rPr>
                            <m:t>2</m:t>
                          </m:r>
                        </m:sup>
                      </m:sSup>
                    </m:e>
                    <m:sub/>
                  </m:sSub>
                  <m:sSup>
                    <m:sSupPr>
                      <m:ctrlPr>
                        <w:rPr>
                          <w:rFonts w:ascii="Cambria Math" w:hAnsi="Cambria Math" w:hint="cs"/>
                          <w:sz w:val="28"/>
                          <w:szCs w:val="28"/>
                        </w:rPr>
                      </m:ctrlPr>
                    </m:sSupPr>
                    <m:e>
                      <m:r>
                        <w:rPr>
                          <w:rFonts w:ascii="Cambria Math" w:hAnsi="Cambria Math"/>
                          <w:sz w:val="28"/>
                          <w:szCs w:val="28"/>
                        </w:rPr>
                        <m:t>+(</m:t>
                      </m:r>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m:t>
                          </m:r>
                        </m:sub>
                      </m:sSub>
                      <m:r>
                        <w:rPr>
                          <w:rFonts w:ascii="Cambria Math" w:hAnsi="Cambria Math"/>
                          <w:sz w:val="28"/>
                          <w:szCs w:val="28"/>
                        </w:rPr>
                        <m:t>x</m:t>
                      </m:r>
                      <m:sSub>
                        <m:sSubPr>
                          <m:ctrlPr>
                            <w:rPr>
                              <w:rFonts w:ascii="Cambria Math" w:hAnsi="Cambria Math" w:hint="cs"/>
                              <w:i/>
                              <w:sz w:val="28"/>
                              <w:szCs w:val="28"/>
                            </w:rPr>
                          </m:ctrlPr>
                        </m:sSubPr>
                        <m:e>
                          <m:r>
                            <m:rPr>
                              <m:sty m:val="p"/>
                            </m:rPr>
                            <w:rPr>
                              <w:rFonts w:ascii="Cambria Math" w:hAnsi="Cambria Math"/>
                              <w:sz w:val="28"/>
                              <w:szCs w:val="28"/>
                            </w:rPr>
                            <m:t>C</m:t>
                          </m:r>
                        </m:e>
                        <m:sub>
                          <m:r>
                            <w:rPr>
                              <w:rFonts w:ascii="Cambria Math" w:hAnsi="Cambria Math"/>
                              <w:sz w:val="28"/>
                              <w:szCs w:val="28"/>
                            </w:rPr>
                            <m:t>PRJ</m:t>
                          </m:r>
                        </m:sub>
                      </m:sSub>
                      <m:r>
                        <w:rPr>
                          <w:rFonts w:ascii="Cambria Math" w:hAnsi="Cambria Math"/>
                          <w:sz w:val="28"/>
                          <w:szCs w:val="28"/>
                        </w:rPr>
                        <m:t>)</m:t>
                      </m:r>
                    </m:e>
                    <m:sup>
                      <m:r>
                        <m:rPr>
                          <m:sty m:val="p"/>
                        </m:rPr>
                        <w:rPr>
                          <w:rFonts w:ascii="Cambria Math" w:hAnsi="Cambria Math" w:hint="cs"/>
                          <w:sz w:val="28"/>
                          <w:szCs w:val="28"/>
                        </w:rPr>
                        <m:t>2</m:t>
                      </m:r>
                    </m:sup>
                  </m:sSup>
                </m:e>
              </m:rad>
            </m:num>
            <m:den>
              <m:sSub>
                <m:sSubPr>
                  <m:ctrlPr>
                    <w:rPr>
                      <w:rFonts w:ascii="Cambria Math" w:hAnsi="Cambria Math" w:hint="cs"/>
                      <w:i/>
                      <w:sz w:val="28"/>
                      <w:szCs w:val="28"/>
                    </w:rPr>
                  </m:ctrlPr>
                </m:sSubPr>
                <m:e>
                  <m:r>
                    <m:rPr>
                      <m:sty m:val="p"/>
                    </m:rPr>
                    <w:rPr>
                      <w:rFonts w:ascii="Cambria Math" w:hAnsi="Cambria Math"/>
                      <w:sz w:val="28"/>
                      <w:szCs w:val="28"/>
                    </w:rPr>
                    <m:t>C</m:t>
                  </m:r>
                </m:e>
                <m:sub>
                  <m:r>
                    <w:rPr>
                      <w:rFonts w:ascii="Cambria Math" w:hAnsi="Cambria Math"/>
                      <w:sz w:val="28"/>
                      <w:szCs w:val="28"/>
                    </w:rPr>
                    <m:t>BSl</m:t>
                  </m:r>
                </m:sub>
              </m:sSub>
              <m:r>
                <w:rPr>
                  <w:rFonts w:ascii="Cambria Math" w:hAnsi="Cambria Math"/>
                  <w:sz w:val="28"/>
                  <w:szCs w:val="28"/>
                </w:rPr>
                <m:t>+</m:t>
              </m:r>
              <m:sSub>
                <m:sSubPr>
                  <m:ctrlPr>
                    <w:rPr>
                      <w:rFonts w:ascii="Cambria Math" w:hAnsi="Cambria Math" w:hint="cs"/>
                      <w:i/>
                      <w:sz w:val="28"/>
                      <w:szCs w:val="28"/>
                    </w:rPr>
                  </m:ctrlPr>
                </m:sSubPr>
                <m:e>
                  <m:r>
                    <m:rPr>
                      <m:sty m:val="p"/>
                    </m:rPr>
                    <w:rPr>
                      <w:rFonts w:ascii="Cambria Math" w:hAnsi="Cambria Math"/>
                      <w:sz w:val="28"/>
                      <w:szCs w:val="28"/>
                    </w:rPr>
                    <m:t>C</m:t>
                  </m:r>
                </m:e>
                <m:sub>
                  <m:r>
                    <w:rPr>
                      <w:rFonts w:ascii="Cambria Math" w:hAnsi="Cambria Math"/>
                      <w:sz w:val="28"/>
                      <w:szCs w:val="28"/>
                    </w:rPr>
                    <m:t>PRJ</m:t>
                  </m:r>
                </m:sub>
              </m:sSub>
            </m:den>
          </m:f>
        </m:oMath>
      </m:oMathPara>
    </w:p>
    <w:p w14:paraId="42676228" w14:textId="677150C1" w:rsidR="00861236" w:rsidRDefault="0086324D" w:rsidP="00861236">
      <w:pPr>
        <w:ind w:left="720" w:firstLine="360"/>
        <w:jc w:val="thaiDistribute"/>
      </w:pPr>
      <w:r>
        <w:t>Where:</w:t>
      </w:r>
    </w:p>
    <w:tbl>
      <w:tblPr>
        <w:tblStyle w:val="TableGrid"/>
        <w:tblW w:w="864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09"/>
        <w:gridCol w:w="6095"/>
      </w:tblGrid>
      <w:tr w:rsidR="007735E3" w:rsidRPr="00077A80" w14:paraId="70A52B4B" w14:textId="77777777" w:rsidTr="0086324D">
        <w:tc>
          <w:tcPr>
            <w:tcW w:w="1843" w:type="dxa"/>
          </w:tcPr>
          <w:p w14:paraId="361C5AC6" w14:textId="03FE57B4" w:rsidR="007735E3" w:rsidRPr="009B1B83" w:rsidRDefault="00000000" w:rsidP="00296A75">
            <w:pPr>
              <w:spacing w:before="120"/>
              <w:ind w:left="0"/>
              <w:jc w:val="thaiDistribute"/>
              <w:rPr>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Error</m:t>
                    </m:r>
                  </m:sub>
                </m:sSub>
              </m:oMath>
            </m:oMathPara>
          </w:p>
        </w:tc>
        <w:tc>
          <w:tcPr>
            <w:tcW w:w="709" w:type="dxa"/>
          </w:tcPr>
          <w:p w14:paraId="78D32C4D" w14:textId="04046477" w:rsidR="007735E3" w:rsidRPr="00077A80" w:rsidRDefault="007735E3" w:rsidP="00296A75">
            <w:pPr>
              <w:spacing w:before="120"/>
              <w:ind w:left="0"/>
              <w:jc w:val="center"/>
            </w:pPr>
            <w:r w:rsidRPr="00077A80">
              <w:rPr>
                <w:rFonts w:hint="cs"/>
              </w:rPr>
              <w:t>=</w:t>
            </w:r>
          </w:p>
        </w:tc>
        <w:tc>
          <w:tcPr>
            <w:tcW w:w="6095" w:type="dxa"/>
          </w:tcPr>
          <w:p w14:paraId="30BD7E5B" w14:textId="2384C7F6" w:rsidR="007735E3" w:rsidRPr="00077A80" w:rsidRDefault="0086324D" w:rsidP="00296A75">
            <w:pPr>
              <w:spacing w:before="120"/>
              <w:ind w:left="0"/>
              <w:jc w:val="thaiDistribute"/>
            </w:pPr>
            <w:r>
              <w:t>T</w:t>
            </w:r>
            <w:r w:rsidRPr="0086324D">
              <w:t>he total uncertainty for the project (%)</w:t>
            </w:r>
          </w:p>
        </w:tc>
      </w:tr>
      <w:tr w:rsidR="00D46624" w:rsidRPr="00077A80" w14:paraId="4F47D41B" w14:textId="77777777" w:rsidTr="0086324D">
        <w:tc>
          <w:tcPr>
            <w:tcW w:w="1843" w:type="dxa"/>
          </w:tcPr>
          <w:p w14:paraId="0B7ACBF8" w14:textId="366DE935" w:rsidR="00D46624" w:rsidRPr="009B1B83" w:rsidRDefault="00000000" w:rsidP="00296A75">
            <w:pPr>
              <w:spacing w:before="120"/>
              <w:ind w:left="0"/>
              <w:jc w:val="thaiDistribute"/>
              <w:rPr>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BSL</m:t>
                    </m:r>
                  </m:sub>
                </m:sSub>
              </m:oMath>
            </m:oMathPara>
          </w:p>
        </w:tc>
        <w:tc>
          <w:tcPr>
            <w:tcW w:w="709" w:type="dxa"/>
          </w:tcPr>
          <w:p w14:paraId="00EF95FB" w14:textId="79DC81F7" w:rsidR="00D46624" w:rsidRPr="00077A80" w:rsidRDefault="00D46624" w:rsidP="00296A75">
            <w:pPr>
              <w:spacing w:before="120"/>
              <w:ind w:left="0"/>
              <w:jc w:val="center"/>
            </w:pPr>
            <w:r w:rsidRPr="00077A80">
              <w:rPr>
                <w:rFonts w:hint="cs"/>
              </w:rPr>
              <w:t>=</w:t>
            </w:r>
          </w:p>
        </w:tc>
        <w:tc>
          <w:tcPr>
            <w:tcW w:w="6095" w:type="dxa"/>
          </w:tcPr>
          <w:p w14:paraId="3B47DF21" w14:textId="0CA69396" w:rsidR="00D46624" w:rsidRPr="00077A80" w:rsidRDefault="0086324D" w:rsidP="00296A75">
            <w:pPr>
              <w:spacing w:before="120"/>
              <w:ind w:left="0"/>
              <w:jc w:val="thaiDistribute"/>
              <w:rPr>
                <w:cs/>
              </w:rPr>
            </w:pPr>
            <w:r>
              <w:t>T</w:t>
            </w:r>
            <w:r w:rsidRPr="0086324D">
              <w:t>otal combined uncertainty from the baseline scenario (%)</w:t>
            </w:r>
          </w:p>
        </w:tc>
      </w:tr>
      <w:tr w:rsidR="00296A75" w:rsidRPr="00077A80" w14:paraId="6769B193" w14:textId="77777777" w:rsidTr="0086324D">
        <w:tc>
          <w:tcPr>
            <w:tcW w:w="1843" w:type="dxa"/>
          </w:tcPr>
          <w:p w14:paraId="11A0FC9C" w14:textId="1654AB10" w:rsidR="00296A75" w:rsidRPr="009B1B83" w:rsidRDefault="00000000" w:rsidP="00296A75">
            <w:pPr>
              <w:spacing w:before="120"/>
              <w:ind w:left="0"/>
              <w:jc w:val="thaiDistribute"/>
              <w:rPr>
                <w:sz w:val="28"/>
                <w:szCs w:val="28"/>
              </w:rPr>
            </w:pPr>
            <m:oMathPara>
              <m:oMath>
                <m:sSub>
                  <m:sSubPr>
                    <m:ctrlPr>
                      <w:rPr>
                        <w:rFonts w:ascii="Cambria Math" w:hAnsi="Cambria Math" w:hint="cs"/>
                        <w:i/>
                        <w:sz w:val="28"/>
                        <w:szCs w:val="28"/>
                      </w:rPr>
                    </m:ctrlPr>
                  </m:sSubPr>
                  <m:e>
                    <m:r>
                      <m:rPr>
                        <m:sty m:val="p"/>
                      </m:rPr>
                      <w:rPr>
                        <w:rFonts w:ascii="Cambria Math" w:hAnsi="Cambria Math" w:hint="cs"/>
                        <w:sz w:val="28"/>
                        <w:szCs w:val="28"/>
                      </w:rPr>
                      <m:t>U</m:t>
                    </m:r>
                  </m:e>
                  <m:sub>
                    <m:r>
                      <w:rPr>
                        <w:rFonts w:ascii="Cambria Math" w:hAnsi="Cambria Math"/>
                        <w:sz w:val="28"/>
                        <w:szCs w:val="28"/>
                      </w:rPr>
                      <m:t>PRJ</m:t>
                    </m:r>
                  </m:sub>
                </m:sSub>
              </m:oMath>
            </m:oMathPara>
          </w:p>
        </w:tc>
        <w:tc>
          <w:tcPr>
            <w:tcW w:w="709" w:type="dxa"/>
          </w:tcPr>
          <w:p w14:paraId="68079641" w14:textId="4D1A3F85" w:rsidR="00296A75" w:rsidRPr="00077A80" w:rsidRDefault="00296A75" w:rsidP="00296A75">
            <w:pPr>
              <w:spacing w:before="120"/>
              <w:ind w:left="0"/>
              <w:jc w:val="center"/>
            </w:pPr>
            <w:r w:rsidRPr="00077A80">
              <w:rPr>
                <w:rFonts w:hint="cs"/>
              </w:rPr>
              <w:t>=</w:t>
            </w:r>
          </w:p>
        </w:tc>
        <w:tc>
          <w:tcPr>
            <w:tcW w:w="6095" w:type="dxa"/>
          </w:tcPr>
          <w:p w14:paraId="0318BF25" w14:textId="1FA58887" w:rsidR="00296A75" w:rsidRPr="00077A80" w:rsidRDefault="0086324D" w:rsidP="00296A75">
            <w:pPr>
              <w:spacing w:before="120"/>
              <w:ind w:left="0"/>
              <w:jc w:val="thaiDistribute"/>
              <w:rPr>
                <w:cs/>
              </w:rPr>
            </w:pPr>
            <w:r>
              <w:t>T</w:t>
            </w:r>
            <w:r w:rsidRPr="0086324D">
              <w:t>otal combined uncertainty from project activities (%)</w:t>
            </w:r>
          </w:p>
        </w:tc>
      </w:tr>
      <w:tr w:rsidR="00296A75" w:rsidRPr="00077A80" w14:paraId="797E7D9E" w14:textId="77777777" w:rsidTr="0086324D">
        <w:tc>
          <w:tcPr>
            <w:tcW w:w="1843" w:type="dxa"/>
          </w:tcPr>
          <w:p w14:paraId="7D737A86" w14:textId="7F7B0BC6" w:rsidR="00296A75" w:rsidRPr="00077A80" w:rsidRDefault="00000000" w:rsidP="00296A75">
            <w:pPr>
              <w:spacing w:before="120"/>
              <w:ind w:left="0"/>
              <w:jc w:val="thaiDistribute"/>
            </w:pPr>
            <m:oMathPara>
              <m:oMath>
                <m:sSub>
                  <m:sSubPr>
                    <m:ctrlPr>
                      <w:rPr>
                        <w:rFonts w:ascii="Cambria Math" w:hAnsi="Cambria Math" w:hint="cs"/>
                        <w:i/>
                        <w:sz w:val="28"/>
                        <w:szCs w:val="28"/>
                      </w:rPr>
                    </m:ctrlPr>
                  </m:sSubPr>
                  <m:e>
                    <m:r>
                      <m:rPr>
                        <m:sty m:val="p"/>
                      </m:rPr>
                      <w:rPr>
                        <w:rFonts w:ascii="Cambria Math" w:hAnsi="Cambria Math"/>
                        <w:sz w:val="28"/>
                        <w:szCs w:val="28"/>
                      </w:rPr>
                      <m:t>C</m:t>
                    </m:r>
                  </m:e>
                  <m:sub>
                    <m:r>
                      <w:rPr>
                        <w:rFonts w:ascii="Cambria Math" w:hAnsi="Cambria Math"/>
                        <w:sz w:val="28"/>
                        <w:szCs w:val="28"/>
                      </w:rPr>
                      <m:t>PRJ</m:t>
                    </m:r>
                  </m:sub>
                </m:sSub>
              </m:oMath>
            </m:oMathPara>
          </w:p>
        </w:tc>
        <w:tc>
          <w:tcPr>
            <w:tcW w:w="709" w:type="dxa"/>
          </w:tcPr>
          <w:p w14:paraId="523074D1" w14:textId="0C2AD404" w:rsidR="00296A75" w:rsidRPr="00077A80" w:rsidRDefault="00296A75" w:rsidP="00296A75">
            <w:pPr>
              <w:spacing w:before="120"/>
              <w:ind w:left="0"/>
              <w:jc w:val="center"/>
            </w:pPr>
            <w:r w:rsidRPr="00077A80">
              <w:rPr>
                <w:rFonts w:hint="cs"/>
              </w:rPr>
              <w:t>=</w:t>
            </w:r>
          </w:p>
        </w:tc>
        <w:tc>
          <w:tcPr>
            <w:tcW w:w="6095" w:type="dxa"/>
          </w:tcPr>
          <w:p w14:paraId="6593FDDA" w14:textId="03F3EC3A" w:rsidR="00296A75" w:rsidRPr="00077A80" w:rsidRDefault="0086324D" w:rsidP="00296A75">
            <w:pPr>
              <w:spacing w:before="120"/>
              <w:ind w:left="0"/>
              <w:jc w:val="thaiDistribute"/>
            </w:pPr>
            <w:r>
              <w:t>N</w:t>
            </w:r>
            <w:r w:rsidRPr="0086324D">
              <w:t>et greenhouse gas emissions and removals from the baseline scenario (</w:t>
            </w:r>
            <w:proofErr w:type="spellStart"/>
            <w:r w:rsidRPr="0086324D">
              <w:t>tonnes</w:t>
            </w:r>
            <w:proofErr w:type="spellEnd"/>
            <w:r w:rsidRPr="0086324D">
              <w:t xml:space="preserve"> of carbon dioxide equivalent)</w:t>
            </w:r>
          </w:p>
        </w:tc>
      </w:tr>
      <w:tr w:rsidR="007735E3" w:rsidRPr="00077A80" w14:paraId="78E494B5" w14:textId="77777777" w:rsidTr="0086324D">
        <w:tc>
          <w:tcPr>
            <w:tcW w:w="1843" w:type="dxa"/>
          </w:tcPr>
          <w:p w14:paraId="03EAB9C6" w14:textId="70796441" w:rsidR="007735E3" w:rsidRPr="00077A80" w:rsidRDefault="00000000" w:rsidP="00296A75">
            <w:pPr>
              <w:spacing w:before="120"/>
              <w:ind w:left="0"/>
              <w:jc w:val="thaiDistribute"/>
            </w:pPr>
            <m:oMathPara>
              <m:oMath>
                <m:sSub>
                  <m:sSubPr>
                    <m:ctrlPr>
                      <w:rPr>
                        <w:rFonts w:ascii="Cambria Math" w:hAnsi="Cambria Math" w:hint="cs"/>
                        <w:i/>
                        <w:sz w:val="28"/>
                        <w:szCs w:val="28"/>
                      </w:rPr>
                    </m:ctrlPr>
                  </m:sSubPr>
                  <m:e>
                    <m:r>
                      <m:rPr>
                        <m:sty m:val="p"/>
                      </m:rPr>
                      <w:rPr>
                        <w:rFonts w:ascii="Cambria Math" w:hAnsi="Cambria Math"/>
                        <w:sz w:val="28"/>
                        <w:szCs w:val="28"/>
                      </w:rPr>
                      <m:t>C</m:t>
                    </m:r>
                  </m:e>
                  <m:sub>
                    <m:r>
                      <w:rPr>
                        <w:rFonts w:ascii="Cambria Math" w:hAnsi="Cambria Math"/>
                        <w:sz w:val="28"/>
                        <w:szCs w:val="28"/>
                      </w:rPr>
                      <m:t>PRJ</m:t>
                    </m:r>
                  </m:sub>
                </m:sSub>
              </m:oMath>
            </m:oMathPara>
          </w:p>
        </w:tc>
        <w:tc>
          <w:tcPr>
            <w:tcW w:w="709" w:type="dxa"/>
          </w:tcPr>
          <w:p w14:paraId="5EE5A15E" w14:textId="77777777" w:rsidR="007735E3" w:rsidRPr="00077A80" w:rsidRDefault="007735E3" w:rsidP="00296A75">
            <w:pPr>
              <w:spacing w:before="120"/>
              <w:ind w:left="0"/>
              <w:jc w:val="center"/>
            </w:pPr>
            <w:r w:rsidRPr="00077A80">
              <w:rPr>
                <w:rFonts w:hint="cs"/>
              </w:rPr>
              <w:t>=</w:t>
            </w:r>
          </w:p>
        </w:tc>
        <w:tc>
          <w:tcPr>
            <w:tcW w:w="6095" w:type="dxa"/>
          </w:tcPr>
          <w:p w14:paraId="1DD4699E" w14:textId="21CA817E" w:rsidR="007735E3" w:rsidRPr="00077A80" w:rsidRDefault="0086324D" w:rsidP="00296A75">
            <w:pPr>
              <w:spacing w:before="120"/>
              <w:ind w:left="0"/>
              <w:jc w:val="thaiDistribute"/>
            </w:pPr>
            <w:r>
              <w:t>N</w:t>
            </w:r>
            <w:r w:rsidRPr="0086324D">
              <w:t>et greenhouse gas emissions and removals from project activities (</w:t>
            </w:r>
            <w:proofErr w:type="spellStart"/>
            <w:r w:rsidRPr="0086324D">
              <w:t>tonnes</w:t>
            </w:r>
            <w:proofErr w:type="spellEnd"/>
            <w:r w:rsidRPr="0086324D">
              <w:t xml:space="preserve"> of carbon dioxide equivalent)</w:t>
            </w:r>
          </w:p>
        </w:tc>
      </w:tr>
    </w:tbl>
    <w:p w14:paraId="12352386" w14:textId="45F3F89C" w:rsidR="000E7815" w:rsidRPr="008435DD" w:rsidRDefault="000E7815" w:rsidP="008435DD">
      <w:pPr>
        <w:pStyle w:val="Heading1"/>
        <w:ind w:hanging="360"/>
        <w:rPr>
          <w:rFonts w:ascii="TH SarabunPSK" w:hAnsi="TH SarabunPSK" w:cs="TH SarabunPSK"/>
          <w:b/>
          <w:bCs/>
          <w:color w:val="000000" w:themeColor="text1"/>
          <w:sz w:val="32"/>
          <w:szCs w:val="32"/>
        </w:rPr>
      </w:pPr>
      <w:bookmarkStart w:id="7" w:name="_Hlk100315064"/>
      <w:bookmarkStart w:id="8" w:name="_Hlk137581454"/>
      <w:r w:rsidRPr="008435DD">
        <w:rPr>
          <w:rFonts w:ascii="TH SarabunPSK" w:hAnsi="TH SarabunPSK" w:cs="TH SarabunPSK"/>
          <w:b/>
          <w:bCs/>
          <w:color w:val="000000" w:themeColor="text1"/>
          <w:sz w:val="32"/>
          <w:szCs w:val="32"/>
        </w:rPr>
        <w:t>9</w:t>
      </w:r>
      <w:r w:rsidRPr="008435DD">
        <w:rPr>
          <w:rFonts w:ascii="TH SarabunPSK" w:hAnsi="TH SarabunPSK" w:cs="TH SarabunPSK"/>
          <w:b/>
          <w:bCs/>
          <w:color w:val="000000" w:themeColor="text1"/>
          <w:sz w:val="32"/>
          <w:szCs w:val="32"/>
          <w:cs/>
        </w:rPr>
        <w:t xml:space="preserve">. </w:t>
      </w:r>
      <w:r w:rsidR="0086324D" w:rsidRPr="0086324D">
        <w:rPr>
          <w:rFonts w:ascii="TH SarabunPSK" w:hAnsi="TH SarabunPSK" w:cs="TH SarabunPSK"/>
          <w:b/>
          <w:bCs/>
          <w:color w:val="000000" w:themeColor="text1"/>
          <w:sz w:val="32"/>
          <w:szCs w:val="32"/>
        </w:rPr>
        <w:t>Monitoring Procedures</w:t>
      </w:r>
    </w:p>
    <w:bookmarkEnd w:id="7"/>
    <w:p w14:paraId="15FC24F3" w14:textId="67F39695" w:rsidR="008D07E3" w:rsidRDefault="0086324D" w:rsidP="0086324D">
      <w:pPr>
        <w:ind w:left="0" w:firstLine="284"/>
        <w:jc w:val="thaiDistribute"/>
      </w:pPr>
      <w:r w:rsidRPr="0086324D">
        <w:t>Project developers are required to develop a comprehensive monitoring and evaluation plan that follows the specific methodology and relevant calculation tools. All parameters to be monitored, measurement methods, and the frequency of monitoring must be detailed in the Project Design Document (PDD) and must comply with the requirements of the Thailand Greenhouse Gas Management Organization (TGO).</w:t>
      </w:r>
    </w:p>
    <w:p w14:paraId="12569AA4" w14:textId="5D3D7260" w:rsidR="008D07E3" w:rsidRDefault="0086324D" w:rsidP="0086324D">
      <w:pPr>
        <w:ind w:left="0" w:firstLine="284"/>
        <w:jc w:val="thaiDistribute"/>
      </w:pPr>
      <w:r w:rsidRPr="0086324D">
        <w:t>A plan for monitoring must include robust Quality Assurance and Quality Control (QA/QC) procedures covering the following aspects:</w:t>
      </w:r>
    </w:p>
    <w:p w14:paraId="1F773529" w14:textId="77252D16" w:rsidR="008D07E3" w:rsidRDefault="0086324D">
      <w:pPr>
        <w:pStyle w:val="ListParagraph"/>
        <w:numPr>
          <w:ilvl w:val="1"/>
          <w:numId w:val="4"/>
        </w:numPr>
        <w:tabs>
          <w:tab w:val="left" w:pos="1134"/>
        </w:tabs>
        <w:ind w:hanging="731"/>
        <w:jc w:val="thaiDistribute"/>
      </w:pPr>
      <w:r>
        <w:t>Project Implementation Monitoring</w:t>
      </w:r>
    </w:p>
    <w:p w14:paraId="68C64409" w14:textId="77777777" w:rsidR="0086324D" w:rsidRPr="0086324D" w:rsidRDefault="0086324D" w:rsidP="0086324D">
      <w:pPr>
        <w:pStyle w:val="ListParagraph"/>
        <w:numPr>
          <w:ilvl w:val="2"/>
          <w:numId w:val="12"/>
        </w:numPr>
        <w:ind w:left="1701" w:hanging="567"/>
        <w:jc w:val="thaiDistribute"/>
        <w:rPr>
          <w:color w:val="000000" w:themeColor="text1"/>
        </w:rPr>
      </w:pPr>
      <w:r w:rsidRPr="0086324D">
        <w:rPr>
          <w:color w:val="000000" w:themeColor="text1"/>
        </w:rPr>
        <w:t>Hydrology Monitoring: Monitoring the ground water level (Water Table Depth) is a critical requirement as it is the primary indicator used to estimate greenhouse gas emissions resulting from peat oxidation (the decomposition of organic matter).</w:t>
      </w:r>
    </w:p>
    <w:p w14:paraId="192D030F" w14:textId="77777777" w:rsidR="0086324D" w:rsidRPr="0086324D" w:rsidRDefault="0086324D" w:rsidP="0086324D">
      <w:pPr>
        <w:pStyle w:val="ListParagraph"/>
        <w:numPr>
          <w:ilvl w:val="2"/>
          <w:numId w:val="12"/>
        </w:numPr>
        <w:ind w:left="1701" w:hanging="567"/>
        <w:jc w:val="thaiDistribute"/>
        <w:rPr>
          <w:color w:val="000000" w:themeColor="text1"/>
        </w:rPr>
      </w:pPr>
      <w:r w:rsidRPr="0086324D">
        <w:rPr>
          <w:color w:val="000000" w:themeColor="text1"/>
        </w:rPr>
        <w:t>Peat Soil Assessment: The status and changes in peat soil must be monitored and evaluated as defined in the methodology’s requirements.</w:t>
      </w:r>
    </w:p>
    <w:p w14:paraId="6EDB1E9A" w14:textId="77777777" w:rsidR="0086324D" w:rsidRPr="0086324D" w:rsidRDefault="0086324D" w:rsidP="0086324D">
      <w:pPr>
        <w:pStyle w:val="ListParagraph"/>
        <w:numPr>
          <w:ilvl w:val="2"/>
          <w:numId w:val="12"/>
        </w:numPr>
        <w:ind w:left="1701" w:hanging="567"/>
        <w:jc w:val="thaiDistribute"/>
        <w:rPr>
          <w:color w:val="000000" w:themeColor="text1"/>
        </w:rPr>
      </w:pPr>
      <w:r w:rsidRPr="0086324D">
        <w:rPr>
          <w:color w:val="000000" w:themeColor="text1"/>
        </w:rPr>
        <w:t>Project Infrastructure: Monitoring must include tracking the characteristics, location, construction status, maintenance, and inspection of all relevant infrastructure.</w:t>
      </w:r>
    </w:p>
    <w:p w14:paraId="0DB7FCD7" w14:textId="6731F713" w:rsidR="00F2614B" w:rsidRPr="00F2614B" w:rsidRDefault="0086324D" w:rsidP="0086324D">
      <w:pPr>
        <w:pStyle w:val="ListParagraph"/>
        <w:numPr>
          <w:ilvl w:val="2"/>
          <w:numId w:val="12"/>
        </w:numPr>
        <w:ind w:left="1701" w:hanging="567"/>
        <w:jc w:val="thaiDistribute"/>
        <w:rPr>
          <w:color w:val="000000" w:themeColor="text1"/>
        </w:rPr>
      </w:pPr>
      <w:r w:rsidRPr="0086324D">
        <w:rPr>
          <w:color w:val="000000" w:themeColor="text1"/>
        </w:rPr>
        <w:t>Fire Prevention and Control Measures: Results from the implementation of fire management practices must be tracked and reported. This includes data on the volume of peat soil burned, the total area affected by fire, and the depth of the burn.</w:t>
      </w:r>
    </w:p>
    <w:p w14:paraId="00B42C8E" w14:textId="278C7084" w:rsidR="008D07E3" w:rsidRDefault="0086324D">
      <w:pPr>
        <w:pStyle w:val="ListParagraph"/>
        <w:numPr>
          <w:ilvl w:val="1"/>
          <w:numId w:val="4"/>
        </w:numPr>
        <w:tabs>
          <w:tab w:val="left" w:pos="1134"/>
        </w:tabs>
        <w:ind w:hanging="731"/>
        <w:jc w:val="thaiDistribute"/>
      </w:pPr>
      <w:r w:rsidRPr="0086324D">
        <w:t>Monitoring of Greenhouse Gas Emissions Outside the Project Boundary (Leakage)</w:t>
      </w:r>
    </w:p>
    <w:p w14:paraId="371C031F" w14:textId="4211DBD1" w:rsidR="00F2614B" w:rsidRDefault="00D9199E" w:rsidP="008435DD">
      <w:pPr>
        <w:ind w:left="1134" w:firstLine="567"/>
        <w:jc w:val="thaiDistribute"/>
      </w:pPr>
      <w:r w:rsidRPr="00D9199E">
        <w:t>Ecological Leakage: Monitoring must be conducted to demonstrate that project activities do not lead to a significant increase in greenhouse gas emissions outside the project area. If a buffer zone or an impermeable dam is constructed, water level gauges must be installed, or vegetation types and categories must be assessed. These must be compared with the same area at the project start to demonstrate the effectiveness of the mitigation measures. Monitoring may also extend to areas outside the project boundary, such as tracking land-use activities to confirm that no additional drainage ditches have been created and that no land-use changes or livestock grazing have occurred in those areas.</w:t>
      </w:r>
    </w:p>
    <w:p w14:paraId="7CE51A9F" w14:textId="573189A5" w:rsidR="00AA1150" w:rsidRDefault="00D9199E">
      <w:pPr>
        <w:pStyle w:val="ListParagraph"/>
        <w:numPr>
          <w:ilvl w:val="1"/>
          <w:numId w:val="4"/>
        </w:numPr>
        <w:tabs>
          <w:tab w:val="left" w:pos="1134"/>
        </w:tabs>
        <w:ind w:hanging="731"/>
        <w:jc w:val="thaiDistribute"/>
      </w:pPr>
      <w:r w:rsidRPr="00D9199E">
        <w:t>Assessment of Greenhouse Gas Reductions or Removals</w:t>
      </w:r>
    </w:p>
    <w:p w14:paraId="1E250DDB" w14:textId="5D6F382C" w:rsidR="00AA1150" w:rsidRDefault="00D9199E">
      <w:pPr>
        <w:pStyle w:val="ListParagraph"/>
        <w:numPr>
          <w:ilvl w:val="1"/>
          <w:numId w:val="4"/>
        </w:numPr>
        <w:tabs>
          <w:tab w:val="left" w:pos="1134"/>
        </w:tabs>
        <w:ind w:left="1134" w:hanging="425"/>
        <w:jc w:val="thaiDistribute"/>
      </w:pPr>
      <w:r w:rsidRPr="00D9199E">
        <w:t>Project developers must prepare detailed documentation of all field measurements conducted within the project area to ensure that sampling is reproducible. Training must be provided for all personnel involved in field measurements or data analysis, and Standard Operating Procedures (SOPs) must be followed.</w:t>
      </w:r>
    </w:p>
    <w:p w14:paraId="627A165B" w14:textId="77777777" w:rsidR="00A94E4A" w:rsidRPr="000E7815" w:rsidRDefault="00A94E4A" w:rsidP="008435DD">
      <w:pPr>
        <w:pStyle w:val="ListParagraph"/>
        <w:tabs>
          <w:tab w:val="left" w:pos="1134"/>
        </w:tabs>
        <w:ind w:left="1134"/>
        <w:jc w:val="thaiDistribute"/>
      </w:pPr>
    </w:p>
    <w:p w14:paraId="73CF0EBF" w14:textId="2A1F581C" w:rsidR="000E7815" w:rsidRPr="008435DD" w:rsidRDefault="000E7815" w:rsidP="008435DD">
      <w:pPr>
        <w:ind w:left="0"/>
        <w:rPr>
          <w:b/>
          <w:bCs/>
        </w:rPr>
      </w:pPr>
      <w:r w:rsidRPr="008435DD">
        <w:rPr>
          <w:b/>
          <w:bCs/>
        </w:rPr>
        <w:t xml:space="preserve">10. </w:t>
      </w:r>
      <w:r w:rsidR="00D9199E" w:rsidRPr="00D9199E">
        <w:rPr>
          <w:b/>
          <w:bCs/>
        </w:rPr>
        <w:t>Relevant Parameters</w:t>
      </w:r>
    </w:p>
    <w:p w14:paraId="3CA7CE18" w14:textId="62A17140" w:rsidR="00375EE9" w:rsidRPr="00375EE9" w:rsidRDefault="00D9199E" w:rsidP="008435DD">
      <w:pPr>
        <w:spacing w:before="120"/>
        <w:ind w:left="0" w:firstLine="720"/>
        <w:jc w:val="thaiDistribute"/>
        <w:rPr>
          <w:color w:val="000000" w:themeColor="text1"/>
        </w:rPr>
      </w:pPr>
      <w:r w:rsidRPr="00D9199E">
        <w:rPr>
          <w:color w:val="000000" w:themeColor="text1"/>
        </w:rPr>
        <w:t>The selection of Emission Factors (EF) or Default Factors for greenhouse gas (GHG) assessments must be based on the principles of reliability, representativeness, and conservativeness. The guidelines for selecting these values are as follows:</w:t>
      </w:r>
    </w:p>
    <w:p w14:paraId="1C85FC21" w14:textId="201F2E9D" w:rsidR="00375EE9" w:rsidRPr="00375EE9" w:rsidRDefault="00375EE9" w:rsidP="008435DD">
      <w:pPr>
        <w:ind w:left="0" w:firstLine="720"/>
        <w:jc w:val="thaiDistribute"/>
        <w:rPr>
          <w:color w:val="000000" w:themeColor="text1"/>
        </w:rPr>
      </w:pPr>
      <w:r w:rsidRPr="00375EE9">
        <w:rPr>
          <w:color w:val="000000" w:themeColor="text1"/>
        </w:rPr>
        <w:t xml:space="preserve">1. </w:t>
      </w:r>
      <w:r w:rsidR="00D9199E" w:rsidRPr="00D9199E">
        <w:rPr>
          <w:color w:val="000000" w:themeColor="text1"/>
        </w:rPr>
        <w:t>Source-Specific Guidance: Selecting emission values based on the specific type of source, such as using data from closed chamber measurement instruments.</w:t>
      </w:r>
    </w:p>
    <w:p w14:paraId="1EFEA2E0" w14:textId="154C0C88" w:rsidR="00375EE9" w:rsidRPr="00375EE9" w:rsidRDefault="00375EE9" w:rsidP="008435DD">
      <w:pPr>
        <w:ind w:left="0" w:firstLine="720"/>
        <w:jc w:val="thaiDistribute"/>
        <w:rPr>
          <w:color w:val="000000" w:themeColor="text1"/>
        </w:rPr>
      </w:pPr>
      <w:r w:rsidRPr="00375EE9">
        <w:rPr>
          <w:color w:val="000000" w:themeColor="text1"/>
        </w:rPr>
        <w:t>2</w:t>
      </w:r>
      <w:r w:rsidRPr="00375EE9">
        <w:rPr>
          <w:color w:val="000000" w:themeColor="text1"/>
          <w:cs/>
        </w:rPr>
        <w:t xml:space="preserve">. </w:t>
      </w:r>
      <w:r w:rsidR="00D9199E" w:rsidRPr="00D9199E">
        <w:rPr>
          <w:color w:val="000000" w:themeColor="text1"/>
        </w:rPr>
        <w:t>Reference to Credible Standards: Default factors and standards must be selected from recognized, credible, and publicly available sources, such as:</w:t>
      </w:r>
    </w:p>
    <w:p w14:paraId="2F6E2E12" w14:textId="2C3B9D37" w:rsidR="005C144A" w:rsidRDefault="005C144A" w:rsidP="005C144A">
      <w:pPr>
        <w:pStyle w:val="ListParagraph"/>
        <w:numPr>
          <w:ilvl w:val="0"/>
          <w:numId w:val="35"/>
        </w:numPr>
        <w:tabs>
          <w:tab w:val="left" w:pos="1276"/>
        </w:tabs>
        <w:ind w:left="1276" w:hanging="283"/>
        <w:jc w:val="thaiDistribute"/>
        <w:rPr>
          <w:color w:val="000000" w:themeColor="text1"/>
        </w:rPr>
      </w:pPr>
      <w:r w:rsidRPr="005C144A">
        <w:rPr>
          <w:color w:val="000000" w:themeColor="text1"/>
        </w:rPr>
        <w:t xml:space="preserve">IPCC </w:t>
      </w:r>
      <w:r w:rsidRPr="005C144A">
        <w:rPr>
          <w:color w:val="000000" w:themeColor="text1"/>
          <w:cs/>
        </w:rPr>
        <w:t xml:space="preserve">2013 </w:t>
      </w:r>
      <w:r w:rsidRPr="005C144A">
        <w:rPr>
          <w:color w:val="000000" w:themeColor="text1"/>
        </w:rPr>
        <w:t xml:space="preserve">Wetlands Supplement to the </w:t>
      </w:r>
      <w:r w:rsidRPr="005C144A">
        <w:rPr>
          <w:color w:val="000000" w:themeColor="text1"/>
          <w:cs/>
        </w:rPr>
        <w:t xml:space="preserve">2006 </w:t>
      </w:r>
      <w:r w:rsidRPr="005C144A">
        <w:rPr>
          <w:color w:val="000000" w:themeColor="text1"/>
        </w:rPr>
        <w:t>Guidelines for National Greenhouse Gas Inventories: Wetlands</w:t>
      </w:r>
    </w:p>
    <w:p w14:paraId="29BB30D6" w14:textId="16C8F987" w:rsidR="00375EE9" w:rsidRPr="008435DD" w:rsidRDefault="00375EE9">
      <w:pPr>
        <w:pStyle w:val="ListParagraph"/>
        <w:numPr>
          <w:ilvl w:val="0"/>
          <w:numId w:val="35"/>
        </w:numPr>
        <w:tabs>
          <w:tab w:val="left" w:pos="1276"/>
        </w:tabs>
        <w:ind w:hanging="807"/>
        <w:jc w:val="thaiDistribute"/>
        <w:rPr>
          <w:color w:val="000000" w:themeColor="text1"/>
        </w:rPr>
      </w:pPr>
      <w:r w:rsidRPr="008435DD">
        <w:rPr>
          <w:color w:val="000000" w:themeColor="text1"/>
        </w:rPr>
        <w:t xml:space="preserve">IPCC </w:t>
      </w:r>
      <w:r w:rsidRPr="008435DD">
        <w:rPr>
          <w:color w:val="000000" w:themeColor="text1"/>
          <w:cs/>
        </w:rPr>
        <w:t>2006</w:t>
      </w:r>
      <w:r w:rsidRPr="008435DD">
        <w:rPr>
          <w:color w:val="000000" w:themeColor="text1"/>
        </w:rPr>
        <w:t xml:space="preserve"> Guidelines for National GHG Inventories </w:t>
      </w:r>
      <w:r w:rsidR="00D9199E">
        <w:rPr>
          <w:color w:val="000000" w:themeColor="text1"/>
        </w:rPr>
        <w:t>and</w:t>
      </w:r>
      <w:r w:rsidRPr="008435DD">
        <w:rPr>
          <w:color w:val="000000" w:themeColor="text1"/>
          <w:cs/>
        </w:rPr>
        <w:t xml:space="preserve"> 2019</w:t>
      </w:r>
      <w:r w:rsidRPr="008435DD">
        <w:rPr>
          <w:color w:val="000000" w:themeColor="text1"/>
        </w:rPr>
        <w:t xml:space="preserve"> Refinements</w:t>
      </w:r>
    </w:p>
    <w:p w14:paraId="0D4D43D5" w14:textId="303B76B1" w:rsidR="00375EE9" w:rsidRPr="008435DD" w:rsidRDefault="00375EE9">
      <w:pPr>
        <w:pStyle w:val="ListParagraph"/>
        <w:numPr>
          <w:ilvl w:val="0"/>
          <w:numId w:val="35"/>
        </w:numPr>
        <w:tabs>
          <w:tab w:val="left" w:pos="1276"/>
        </w:tabs>
        <w:ind w:hanging="807"/>
        <w:jc w:val="thaiDistribute"/>
        <w:rPr>
          <w:color w:val="000000" w:themeColor="text1"/>
        </w:rPr>
      </w:pPr>
      <w:r w:rsidRPr="008435DD">
        <w:rPr>
          <w:color w:val="000000" w:themeColor="text1"/>
        </w:rPr>
        <w:t xml:space="preserve">IPCC </w:t>
      </w:r>
      <w:r w:rsidRPr="008435DD">
        <w:rPr>
          <w:color w:val="000000" w:themeColor="text1"/>
          <w:cs/>
        </w:rPr>
        <w:t>2003</w:t>
      </w:r>
      <w:r w:rsidRPr="008435DD">
        <w:rPr>
          <w:color w:val="000000" w:themeColor="text1"/>
        </w:rPr>
        <w:t xml:space="preserve"> Good Practice Guidance for LULUCF</w:t>
      </w:r>
    </w:p>
    <w:p w14:paraId="7B4ED07B" w14:textId="67531139" w:rsidR="00375EE9" w:rsidRPr="008435DD" w:rsidRDefault="00375EE9">
      <w:pPr>
        <w:pStyle w:val="ListParagraph"/>
        <w:numPr>
          <w:ilvl w:val="0"/>
          <w:numId w:val="35"/>
        </w:numPr>
        <w:tabs>
          <w:tab w:val="left" w:pos="1276"/>
        </w:tabs>
        <w:ind w:hanging="807"/>
        <w:jc w:val="thaiDistribute"/>
        <w:rPr>
          <w:color w:val="000000" w:themeColor="text1"/>
        </w:rPr>
      </w:pPr>
      <w:r w:rsidRPr="008435DD">
        <w:rPr>
          <w:color w:val="000000" w:themeColor="text1"/>
        </w:rPr>
        <w:t>Peer-reviewed literature</w:t>
      </w:r>
    </w:p>
    <w:p w14:paraId="6A8C1D3B" w14:textId="4CDB32B3" w:rsidR="00375EE9" w:rsidRPr="00375EE9" w:rsidRDefault="00A94E4A" w:rsidP="008435DD">
      <w:pPr>
        <w:ind w:left="0" w:firstLine="720"/>
        <w:jc w:val="thaiDistribute"/>
        <w:rPr>
          <w:color w:val="000000" w:themeColor="text1"/>
        </w:rPr>
      </w:pPr>
      <w:r>
        <w:rPr>
          <w:color w:val="000000" w:themeColor="text1"/>
        </w:rPr>
        <w:t xml:space="preserve">3. </w:t>
      </w:r>
      <w:r w:rsidR="00D9199E" w:rsidRPr="00D9199E">
        <w:rPr>
          <w:color w:val="000000" w:themeColor="text1"/>
        </w:rPr>
        <w:t>Project-Specific or Site-Specific Data: Consideration should be given to using data that is specific to the project or a similar area (Project-specific data), particularly when determining complex values such as the Peat Subsidence Rate.</w:t>
      </w:r>
    </w:p>
    <w:p w14:paraId="302DB547" w14:textId="7F25E7A1" w:rsidR="00375EE9" w:rsidRPr="00375EE9" w:rsidRDefault="00375EE9" w:rsidP="008435DD">
      <w:pPr>
        <w:ind w:left="0" w:firstLine="720"/>
        <w:jc w:val="thaiDistribute"/>
        <w:rPr>
          <w:color w:val="000000" w:themeColor="text1"/>
        </w:rPr>
      </w:pPr>
      <w:r w:rsidRPr="00375EE9">
        <w:rPr>
          <w:color w:val="000000" w:themeColor="text1"/>
        </w:rPr>
        <w:t>4</w:t>
      </w:r>
      <w:r w:rsidRPr="00375EE9">
        <w:rPr>
          <w:color w:val="000000" w:themeColor="text1"/>
          <w:cs/>
        </w:rPr>
        <w:t xml:space="preserve">. </w:t>
      </w:r>
      <w:r w:rsidR="00D9199E" w:rsidRPr="00D9199E">
        <w:rPr>
          <w:color w:val="000000" w:themeColor="text1"/>
        </w:rPr>
        <w:t>Principle of Conservativeness: In cases where there are multiple options for EFs, default factors, or data, and where uncertainty is high, values must be selected that ensure the assessment of net GHG project benefits tends to be an under-estimate rather than an over-estimate.</w:t>
      </w:r>
    </w:p>
    <w:p w14:paraId="1EB81336" w14:textId="77777777" w:rsidR="00CC7ECB" w:rsidRPr="00685DCF" w:rsidRDefault="00CC7ECB" w:rsidP="000E7815">
      <w:pPr>
        <w:rPr>
          <w:color w:val="0000FF"/>
          <w:sz w:val="20"/>
          <w:szCs w:val="20"/>
          <w:cs/>
        </w:rPr>
      </w:pPr>
    </w:p>
    <w:p w14:paraId="6975AD6B" w14:textId="25A54BA5" w:rsidR="000E7815" w:rsidRPr="008435DD" w:rsidRDefault="000E7815" w:rsidP="008435DD">
      <w:pPr>
        <w:pStyle w:val="Heading2"/>
        <w:spacing w:before="120" w:after="0"/>
        <w:ind w:left="0"/>
        <w:rPr>
          <w:rFonts w:ascii="TH SarabunPSK" w:hAnsi="TH SarabunPSK" w:cs="TH SarabunPSK"/>
          <w:b/>
          <w:bCs/>
          <w:color w:val="auto"/>
          <w:szCs w:val="32"/>
        </w:rPr>
      </w:pPr>
      <w:r w:rsidRPr="008435DD">
        <w:rPr>
          <w:rFonts w:ascii="TH SarabunPSK" w:hAnsi="TH SarabunPSK" w:cs="TH SarabunPSK"/>
          <w:b/>
          <w:bCs/>
          <w:color w:val="auto"/>
          <w:szCs w:val="32"/>
        </w:rPr>
        <w:t xml:space="preserve">10.1 </w:t>
      </w:r>
      <w:r w:rsidR="009D0A41" w:rsidRPr="009D0A41">
        <w:rPr>
          <w:rFonts w:ascii="TH SarabunPSK" w:hAnsi="TH SarabunPSK" w:cs="TH SarabunPSK"/>
          <w:b/>
          <w:bCs/>
          <w:color w:val="auto"/>
          <w:szCs w:val="32"/>
        </w:rPr>
        <w:t>Parameters not monitored</w:t>
      </w:r>
    </w:p>
    <w:p w14:paraId="749D8791" w14:textId="77777777" w:rsidR="000E7815" w:rsidRDefault="000E7815" w:rsidP="000E7815"/>
    <w:tbl>
      <w:tblPr>
        <w:tblStyle w:val="TableGrid"/>
        <w:tblW w:w="5000" w:type="pct"/>
        <w:tblInd w:w="-5" w:type="dxa"/>
        <w:tblLook w:val="04A0" w:firstRow="1" w:lastRow="0" w:firstColumn="1" w:lastColumn="0" w:noHBand="0" w:noVBand="1"/>
      </w:tblPr>
      <w:tblGrid>
        <w:gridCol w:w="1867"/>
        <w:gridCol w:w="7483"/>
      </w:tblGrid>
      <w:tr w:rsidR="009D0A41" w:rsidRPr="00077A80" w14:paraId="4A5C9F89" w14:textId="77777777" w:rsidTr="009B55DB">
        <w:tc>
          <w:tcPr>
            <w:tcW w:w="1867" w:type="dxa"/>
            <w:shd w:val="clear" w:color="auto" w:fill="E7E6E6" w:themeFill="background2"/>
          </w:tcPr>
          <w:p w14:paraId="7CA0D434" w14:textId="77777777" w:rsidR="009D0A41" w:rsidRPr="00640CB9" w:rsidRDefault="009D0A41" w:rsidP="009B55DB">
            <w:pPr>
              <w:spacing w:before="60" w:after="60"/>
              <w:ind w:left="0"/>
              <w:rPr>
                <w:color w:val="000000" w:themeColor="text1"/>
                <w:cs/>
              </w:rPr>
            </w:pPr>
            <w:r w:rsidRPr="004D1E5B">
              <w:t>Parameter</w:t>
            </w:r>
          </w:p>
        </w:tc>
        <w:tc>
          <w:tcPr>
            <w:tcW w:w="7483" w:type="dxa"/>
            <w:shd w:val="clear" w:color="auto" w:fill="E7E6E6" w:themeFill="background2"/>
          </w:tcPr>
          <w:p w14:paraId="40F9CDE5" w14:textId="77777777" w:rsidR="009D0A41" w:rsidRPr="00640CB9" w:rsidRDefault="00000000" w:rsidP="009B55DB">
            <w:pPr>
              <w:spacing w:before="60" w:after="60"/>
              <w:ind w:left="70"/>
              <w:rPr>
                <w:i/>
                <w:color w:val="000000" w:themeColor="text1"/>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rPr>
                      <m:t>D</m:t>
                    </m:r>
                  </m:e>
                  <m:sub>
                    <m:r>
                      <w:rPr>
                        <w:rFonts w:ascii="Cambria Math" w:hAnsi="Cambria Math"/>
                        <w:color w:val="000000" w:themeColor="text1"/>
                        <w:sz w:val="28"/>
                        <w:szCs w:val="28"/>
                      </w:rPr>
                      <m:t>peat</m:t>
                    </m:r>
                  </m:sub>
                </m:sSub>
              </m:oMath>
            </m:oMathPara>
          </w:p>
        </w:tc>
      </w:tr>
      <w:tr w:rsidR="009D0A41" w:rsidRPr="00077A80" w14:paraId="76D7E396" w14:textId="77777777" w:rsidTr="009B55DB">
        <w:tc>
          <w:tcPr>
            <w:tcW w:w="1867" w:type="dxa"/>
          </w:tcPr>
          <w:p w14:paraId="5E612056" w14:textId="77777777" w:rsidR="009D0A41" w:rsidRPr="00077A80" w:rsidRDefault="009D0A41" w:rsidP="009B55DB">
            <w:pPr>
              <w:spacing w:before="60" w:after="60"/>
              <w:ind w:left="0"/>
            </w:pPr>
            <w:r>
              <w:t>Unit</w:t>
            </w:r>
          </w:p>
        </w:tc>
        <w:tc>
          <w:tcPr>
            <w:tcW w:w="7483" w:type="dxa"/>
          </w:tcPr>
          <w:p w14:paraId="4F226DB7" w14:textId="77777777" w:rsidR="009D0A41" w:rsidRPr="00077A80" w:rsidRDefault="009D0A41" w:rsidP="009B55DB">
            <w:pPr>
              <w:spacing w:before="60" w:after="60"/>
              <w:ind w:left="1211" w:hanging="1134"/>
              <w:rPr>
                <w:cs/>
              </w:rPr>
            </w:pPr>
            <w:proofErr w:type="spellStart"/>
            <w:r w:rsidRPr="00721DD7">
              <w:t>Centimetres</w:t>
            </w:r>
            <w:proofErr w:type="spellEnd"/>
            <w:r w:rsidRPr="00721DD7">
              <w:t xml:space="preserve"> or </w:t>
            </w:r>
            <w:proofErr w:type="spellStart"/>
            <w:r w:rsidRPr="00721DD7">
              <w:t>metres</w:t>
            </w:r>
            <w:proofErr w:type="spellEnd"/>
          </w:p>
        </w:tc>
      </w:tr>
      <w:tr w:rsidR="009D0A41" w:rsidRPr="00077A80" w14:paraId="737363A1" w14:textId="77777777" w:rsidTr="009B55DB">
        <w:tc>
          <w:tcPr>
            <w:tcW w:w="1867" w:type="dxa"/>
          </w:tcPr>
          <w:p w14:paraId="5342F717" w14:textId="77777777" w:rsidR="009D0A41" w:rsidRPr="00077A80" w:rsidRDefault="009D0A41" w:rsidP="009B55DB">
            <w:pPr>
              <w:spacing w:before="60" w:after="60"/>
              <w:ind w:left="0"/>
            </w:pPr>
            <w:r>
              <w:t>Meaning</w:t>
            </w:r>
          </w:p>
        </w:tc>
        <w:tc>
          <w:tcPr>
            <w:tcW w:w="7483" w:type="dxa"/>
          </w:tcPr>
          <w:p w14:paraId="4B0E0219" w14:textId="77777777" w:rsidR="009D0A41" w:rsidRPr="00077A80" w:rsidRDefault="009D0A41" w:rsidP="009B55DB">
            <w:pPr>
              <w:spacing w:before="60" w:after="60"/>
              <w:ind w:left="70" w:firstLine="7"/>
              <w:rPr>
                <w:cs/>
              </w:rPr>
            </w:pPr>
            <w:r w:rsidRPr="004D1E5B">
              <w:t>Average peat depth as of the project start date</w:t>
            </w:r>
          </w:p>
        </w:tc>
      </w:tr>
      <w:tr w:rsidR="009D0A41" w:rsidRPr="00077A80" w14:paraId="7836F74B" w14:textId="77777777" w:rsidTr="009B55DB">
        <w:tc>
          <w:tcPr>
            <w:tcW w:w="1867" w:type="dxa"/>
          </w:tcPr>
          <w:p w14:paraId="2CC1FC91" w14:textId="77777777" w:rsidR="009D0A41" w:rsidRPr="00077A80" w:rsidRDefault="009D0A41" w:rsidP="009B55DB">
            <w:pPr>
              <w:spacing w:before="60" w:after="60"/>
              <w:ind w:left="0"/>
            </w:pPr>
            <w:r w:rsidRPr="004D1E5B">
              <w:t>Source of data</w:t>
            </w:r>
          </w:p>
        </w:tc>
        <w:tc>
          <w:tcPr>
            <w:tcW w:w="7483" w:type="dxa"/>
          </w:tcPr>
          <w:p w14:paraId="290321DE" w14:textId="77777777" w:rsidR="009D0A41" w:rsidRPr="00640CB9" w:rsidRDefault="009D0A41" w:rsidP="009B55DB">
            <w:pPr>
              <w:spacing w:before="60" w:after="60"/>
              <w:ind w:left="70" w:firstLine="7"/>
            </w:pPr>
            <w:r w:rsidRPr="004D1E5B">
              <w:t>Field data collection or remote sensing</w:t>
            </w:r>
          </w:p>
        </w:tc>
      </w:tr>
      <w:tr w:rsidR="009D0A41" w:rsidRPr="00077A80" w14:paraId="07C8FB0E" w14:textId="77777777" w:rsidTr="009B55DB">
        <w:tc>
          <w:tcPr>
            <w:tcW w:w="1867" w:type="dxa"/>
          </w:tcPr>
          <w:p w14:paraId="6FB9FA8B" w14:textId="77777777" w:rsidR="009D0A41" w:rsidRPr="00077A80" w:rsidRDefault="009D0A41" w:rsidP="009B55DB">
            <w:pPr>
              <w:spacing w:before="60" w:after="60"/>
              <w:ind w:left="0"/>
              <w:rPr>
                <w:cs/>
              </w:rPr>
            </w:pPr>
            <w:r w:rsidRPr="004D1E5B">
              <w:t>Monitoring method</w:t>
            </w:r>
          </w:p>
        </w:tc>
        <w:tc>
          <w:tcPr>
            <w:tcW w:w="7483" w:type="dxa"/>
          </w:tcPr>
          <w:p w14:paraId="4CCDA1E7" w14:textId="77777777" w:rsidR="009D0A41" w:rsidRPr="00640CB9" w:rsidRDefault="009D0A41" w:rsidP="009B55DB">
            <w:pPr>
              <w:spacing w:before="60" w:after="60"/>
              <w:ind w:left="70" w:firstLine="7"/>
              <w:jc w:val="thaiDistribute"/>
              <w:rPr>
                <w:cs/>
              </w:rPr>
            </w:pPr>
            <w:r w:rsidRPr="004D1E5B">
              <w:t>Stratification based on peat depth should be conducted by referring to peat depth data obtained from field surveys, such as using a steel rod (peat probing rod) and/or validated remote sensing data. Geostatistical techniques, such as Kriging or Inverse Distance Weighting (IDW), which utilize spatial relationships between measured points to predict peat depth at unmeasured locations, can be applied to create a conservative peat depth map while accounting for spatial variability.</w:t>
            </w:r>
          </w:p>
        </w:tc>
      </w:tr>
      <w:tr w:rsidR="009D0A41" w:rsidRPr="00077A80" w14:paraId="6541E46B" w14:textId="77777777" w:rsidTr="009B55DB">
        <w:tc>
          <w:tcPr>
            <w:tcW w:w="1867" w:type="dxa"/>
          </w:tcPr>
          <w:p w14:paraId="4453FD49" w14:textId="77777777" w:rsidR="009D0A41" w:rsidRPr="00077A80" w:rsidRDefault="009D0A41" w:rsidP="009B55DB">
            <w:pPr>
              <w:spacing w:before="60" w:after="60"/>
              <w:ind w:left="0"/>
              <w:rPr>
                <w:cs/>
              </w:rPr>
            </w:pPr>
            <w:r>
              <w:t>Note</w:t>
            </w:r>
          </w:p>
        </w:tc>
        <w:tc>
          <w:tcPr>
            <w:tcW w:w="7483" w:type="dxa"/>
          </w:tcPr>
          <w:p w14:paraId="6528B202" w14:textId="77777777" w:rsidR="009D0A41" w:rsidRPr="00077A80" w:rsidRDefault="009D0A41" w:rsidP="009B55DB">
            <w:pPr>
              <w:spacing w:before="60" w:after="60"/>
              <w:ind w:left="70" w:firstLine="7"/>
            </w:pPr>
            <w:r>
              <w:t>-</w:t>
            </w:r>
          </w:p>
        </w:tc>
      </w:tr>
    </w:tbl>
    <w:p w14:paraId="2BE4DA14"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077A80" w14:paraId="1518DCDD" w14:textId="77777777" w:rsidTr="009B55DB">
        <w:tc>
          <w:tcPr>
            <w:tcW w:w="1867" w:type="dxa"/>
            <w:shd w:val="clear" w:color="auto" w:fill="E7E6E6" w:themeFill="background2"/>
          </w:tcPr>
          <w:p w14:paraId="058EF8C0" w14:textId="77777777" w:rsidR="009D0A41" w:rsidRPr="00077A80" w:rsidRDefault="009D0A41" w:rsidP="009B55DB">
            <w:pPr>
              <w:spacing w:before="60" w:after="60"/>
              <w:ind w:left="0"/>
              <w:rPr>
                <w:cs/>
              </w:rPr>
            </w:pPr>
            <w:r w:rsidRPr="004D1E5B">
              <w:t>Parameter</w:t>
            </w:r>
          </w:p>
        </w:tc>
        <w:tc>
          <w:tcPr>
            <w:tcW w:w="7483" w:type="dxa"/>
            <w:shd w:val="clear" w:color="auto" w:fill="E7E6E6" w:themeFill="background2"/>
          </w:tcPr>
          <w:p w14:paraId="58E99C2A" w14:textId="77777777" w:rsidR="009D0A41" w:rsidRPr="00121DEB" w:rsidRDefault="00000000" w:rsidP="009B55DB">
            <w:pPr>
              <w:spacing w:before="60" w:after="60"/>
              <w:ind w:left="70"/>
              <w:rPr>
                <w:i/>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rPr>
                      <m:t>D</m:t>
                    </m:r>
                  </m:e>
                  <m:sub>
                    <m:r>
                      <w:rPr>
                        <w:rFonts w:ascii="Cambria Math" w:hAnsi="Cambria Math"/>
                        <w:color w:val="000000" w:themeColor="text1"/>
                        <w:sz w:val="28"/>
                        <w:szCs w:val="28"/>
                      </w:rPr>
                      <m:t>BSL,BurnDept,j,t</m:t>
                    </m:r>
                  </m:sub>
                </m:sSub>
              </m:oMath>
            </m:oMathPara>
          </w:p>
        </w:tc>
      </w:tr>
      <w:tr w:rsidR="009D0A41" w:rsidRPr="00077A80" w14:paraId="2C6D08ED" w14:textId="77777777" w:rsidTr="009B55DB">
        <w:tc>
          <w:tcPr>
            <w:tcW w:w="1867" w:type="dxa"/>
          </w:tcPr>
          <w:p w14:paraId="75DDC972" w14:textId="77777777" w:rsidR="009D0A41" w:rsidRPr="00077A80" w:rsidRDefault="009D0A41" w:rsidP="009B55DB">
            <w:pPr>
              <w:spacing w:before="60" w:after="60"/>
              <w:ind w:left="0"/>
            </w:pPr>
            <w:r>
              <w:t>Unit</w:t>
            </w:r>
          </w:p>
        </w:tc>
        <w:tc>
          <w:tcPr>
            <w:tcW w:w="7483" w:type="dxa"/>
          </w:tcPr>
          <w:p w14:paraId="58861F56" w14:textId="77777777" w:rsidR="009D0A41" w:rsidRPr="00077A80" w:rsidRDefault="009D0A41" w:rsidP="009B55DB">
            <w:pPr>
              <w:spacing w:before="60" w:after="60"/>
              <w:ind w:left="1211" w:hanging="1134"/>
              <w:rPr>
                <w:cs/>
              </w:rPr>
            </w:pPr>
            <w:proofErr w:type="spellStart"/>
            <w:r w:rsidRPr="004D1E5B">
              <w:t>Metres</w:t>
            </w:r>
            <w:proofErr w:type="spellEnd"/>
          </w:p>
        </w:tc>
      </w:tr>
      <w:tr w:rsidR="009D0A41" w:rsidRPr="00077A80" w14:paraId="6EDA9C02" w14:textId="77777777" w:rsidTr="009B55DB">
        <w:tc>
          <w:tcPr>
            <w:tcW w:w="1867" w:type="dxa"/>
          </w:tcPr>
          <w:p w14:paraId="6DFC280A" w14:textId="77777777" w:rsidR="009D0A41" w:rsidRPr="00077A80" w:rsidRDefault="009D0A41" w:rsidP="009B55DB">
            <w:pPr>
              <w:spacing w:before="60" w:after="60"/>
              <w:ind w:left="0"/>
            </w:pPr>
            <w:r w:rsidRPr="004D1E5B">
              <w:t>Meaning</w:t>
            </w:r>
          </w:p>
        </w:tc>
        <w:tc>
          <w:tcPr>
            <w:tcW w:w="7483" w:type="dxa"/>
          </w:tcPr>
          <w:p w14:paraId="7D98ED75" w14:textId="77777777" w:rsidR="009D0A41" w:rsidRPr="00077A80" w:rsidRDefault="009D0A41" w:rsidP="009B55DB">
            <w:pPr>
              <w:spacing w:before="60" w:after="60"/>
              <w:ind w:left="70" w:firstLine="7"/>
              <w:rPr>
                <w:cs/>
              </w:rPr>
            </w:pPr>
            <w:r w:rsidRPr="004D1E5B">
              <w:t>Peat soil depth burned in the baseline scenario</w:t>
            </w:r>
          </w:p>
        </w:tc>
      </w:tr>
      <w:tr w:rsidR="009D0A41" w:rsidRPr="00077A80" w14:paraId="0698467D" w14:textId="77777777" w:rsidTr="009B55DB">
        <w:tc>
          <w:tcPr>
            <w:tcW w:w="1867" w:type="dxa"/>
          </w:tcPr>
          <w:p w14:paraId="539FF854" w14:textId="77777777" w:rsidR="009D0A41" w:rsidRPr="00077A80" w:rsidRDefault="009D0A41" w:rsidP="009B55DB">
            <w:pPr>
              <w:spacing w:before="60" w:after="60"/>
              <w:ind w:left="0"/>
            </w:pPr>
            <w:r w:rsidRPr="004D1E5B">
              <w:t>Source of data</w:t>
            </w:r>
          </w:p>
        </w:tc>
        <w:tc>
          <w:tcPr>
            <w:tcW w:w="7483" w:type="dxa"/>
          </w:tcPr>
          <w:p w14:paraId="3B06953E" w14:textId="77777777" w:rsidR="009D0A41" w:rsidRPr="00121DEB" w:rsidRDefault="009D0A41" w:rsidP="009B55DB">
            <w:pPr>
              <w:spacing w:before="60" w:after="60"/>
              <w:ind w:left="70" w:hanging="11"/>
              <w:rPr>
                <w:color w:val="EE0000"/>
              </w:rPr>
            </w:pPr>
            <w:r w:rsidRPr="004D1E5B">
              <w:t>Field data collection by measuring peat burn depth, academic document references, or analysis of satellite imagery data</w:t>
            </w:r>
          </w:p>
        </w:tc>
      </w:tr>
      <w:tr w:rsidR="009D0A41" w:rsidRPr="00077A80" w14:paraId="2676F176" w14:textId="77777777" w:rsidTr="009B55DB">
        <w:tc>
          <w:tcPr>
            <w:tcW w:w="1867" w:type="dxa"/>
          </w:tcPr>
          <w:p w14:paraId="1AD4F085" w14:textId="77777777" w:rsidR="009D0A41" w:rsidRPr="00077A80" w:rsidRDefault="009D0A41" w:rsidP="009B55DB">
            <w:pPr>
              <w:spacing w:before="60" w:after="60"/>
              <w:ind w:left="0"/>
              <w:rPr>
                <w:cs/>
              </w:rPr>
            </w:pPr>
            <w:r w:rsidRPr="004D1E5B">
              <w:t>Monitoring method</w:t>
            </w:r>
          </w:p>
        </w:tc>
        <w:tc>
          <w:tcPr>
            <w:tcW w:w="7483" w:type="dxa"/>
          </w:tcPr>
          <w:p w14:paraId="761BE040" w14:textId="77777777" w:rsidR="009D0A41" w:rsidRPr="00121DEB" w:rsidRDefault="009D0A41" w:rsidP="009B55DB">
            <w:pPr>
              <w:spacing w:before="60" w:after="60"/>
              <w:ind w:left="70" w:hanging="11"/>
              <w:jc w:val="thaiDistribute"/>
              <w:rPr>
                <w:color w:val="EE0000"/>
                <w:cs/>
              </w:rPr>
            </w:pPr>
            <w:r w:rsidRPr="004D1E5B">
              <w:t>Assessment of burn depth can be performed by comparing soil surface levels before and after fire occurrence, such as through direct measurement using tree root or stump positions as reference points to estimate pre-fire soil surface levels. Additionally, satellite imagery data, such as Sentinel-</w:t>
            </w:r>
            <w:r w:rsidRPr="004D1E5B">
              <w:rPr>
                <w:cs/>
              </w:rPr>
              <w:t xml:space="preserve">2 </w:t>
            </w:r>
            <w:r w:rsidRPr="004D1E5B">
              <w:t>from multiple time periods, can be used to analyze changes in reflectance values or spatial indices such as the Normalized Burn Ratio (NBR) or Differenced NBR (</w:t>
            </w:r>
            <w:proofErr w:type="spellStart"/>
            <w:r w:rsidRPr="004D1E5B">
              <w:t>dNBR</w:t>
            </w:r>
            <w:proofErr w:type="spellEnd"/>
            <w:r w:rsidRPr="004D1E5B">
              <w:t>), which is calculated from the NBR before and after fire, to evaluate fire severity. The use of field data in conjunction with satellite imagery is an internationally accepted approach.</w:t>
            </w:r>
          </w:p>
        </w:tc>
      </w:tr>
      <w:tr w:rsidR="009D0A41" w:rsidRPr="00077A80" w14:paraId="52DC0A89" w14:textId="77777777" w:rsidTr="009B55DB">
        <w:tc>
          <w:tcPr>
            <w:tcW w:w="1867" w:type="dxa"/>
          </w:tcPr>
          <w:p w14:paraId="3C19F93C" w14:textId="77777777" w:rsidR="009D0A41" w:rsidRPr="00077A80" w:rsidRDefault="009D0A41" w:rsidP="009B55DB">
            <w:pPr>
              <w:spacing w:before="60" w:after="60"/>
              <w:ind w:left="0"/>
              <w:rPr>
                <w:cs/>
              </w:rPr>
            </w:pPr>
            <w:r>
              <w:t>Note</w:t>
            </w:r>
          </w:p>
        </w:tc>
        <w:tc>
          <w:tcPr>
            <w:tcW w:w="7483" w:type="dxa"/>
          </w:tcPr>
          <w:p w14:paraId="4B7B4392"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p>
        </w:tc>
      </w:tr>
    </w:tbl>
    <w:p w14:paraId="5E8D0315" w14:textId="77777777" w:rsidR="009D0A41" w:rsidRDefault="009D0A41" w:rsidP="009D0A41">
      <w:pPr>
        <w:ind w:left="0"/>
        <w:jc w:val="thaiDistribute"/>
      </w:pPr>
    </w:p>
    <w:tbl>
      <w:tblPr>
        <w:tblStyle w:val="TableGrid"/>
        <w:tblW w:w="5000" w:type="pct"/>
        <w:tblInd w:w="-5" w:type="dxa"/>
        <w:tblLook w:val="04A0" w:firstRow="1" w:lastRow="0" w:firstColumn="1" w:lastColumn="0" w:noHBand="0" w:noVBand="1"/>
      </w:tblPr>
      <w:tblGrid>
        <w:gridCol w:w="1867"/>
        <w:gridCol w:w="7483"/>
      </w:tblGrid>
      <w:tr w:rsidR="009D0A41" w:rsidRPr="00077A80" w14:paraId="0C3DFC3B" w14:textId="77777777" w:rsidTr="009B55DB">
        <w:tc>
          <w:tcPr>
            <w:tcW w:w="1867" w:type="dxa"/>
            <w:shd w:val="clear" w:color="auto" w:fill="E7E6E6" w:themeFill="background2"/>
          </w:tcPr>
          <w:p w14:paraId="62BC2A3F" w14:textId="77777777" w:rsidR="009D0A41" w:rsidRPr="001F6328" w:rsidRDefault="009D0A41" w:rsidP="009B55DB">
            <w:pPr>
              <w:spacing w:before="60" w:after="60"/>
              <w:ind w:left="0"/>
              <w:rPr>
                <w:color w:val="000000" w:themeColor="text1"/>
                <w:cs/>
              </w:rPr>
            </w:pPr>
            <w:r w:rsidRPr="004D1E5B">
              <w:rPr>
                <w:color w:val="000000" w:themeColor="text1"/>
              </w:rPr>
              <w:t>Parameter</w:t>
            </w:r>
          </w:p>
        </w:tc>
        <w:tc>
          <w:tcPr>
            <w:tcW w:w="7483" w:type="dxa"/>
            <w:shd w:val="clear" w:color="auto" w:fill="E7E6E6" w:themeFill="background2"/>
          </w:tcPr>
          <w:p w14:paraId="67ADA91F" w14:textId="77777777" w:rsidR="009D0A41" w:rsidRPr="001F6328" w:rsidRDefault="009D0A41" w:rsidP="009B55DB">
            <w:pPr>
              <w:spacing w:before="60" w:after="60"/>
              <w:ind w:left="70"/>
              <w:rPr>
                <w:i/>
                <w:color w:val="000000" w:themeColor="text1"/>
              </w:rPr>
            </w:pPr>
            <m:oMathPara>
              <m:oMathParaPr>
                <m:jc m:val="left"/>
              </m:oMathParaPr>
              <m:oMath>
                <m:r>
                  <w:rPr>
                    <w:rFonts w:ascii="Cambria Math" w:hAnsi="Cambria Math"/>
                    <w:color w:val="000000" w:themeColor="text1"/>
                    <w:sz w:val="28"/>
                    <w:szCs w:val="28"/>
                  </w:rPr>
                  <m:t>BD</m:t>
                </m:r>
              </m:oMath>
            </m:oMathPara>
          </w:p>
        </w:tc>
      </w:tr>
      <w:tr w:rsidR="009D0A41" w:rsidRPr="00077A80" w14:paraId="4D01E166" w14:textId="77777777" w:rsidTr="009B55DB">
        <w:tc>
          <w:tcPr>
            <w:tcW w:w="1867" w:type="dxa"/>
          </w:tcPr>
          <w:p w14:paraId="41022179" w14:textId="77777777" w:rsidR="009D0A41" w:rsidRPr="001F6328" w:rsidRDefault="009D0A41" w:rsidP="009B55DB">
            <w:pPr>
              <w:spacing w:before="60" w:after="60"/>
              <w:ind w:left="0"/>
              <w:rPr>
                <w:color w:val="000000" w:themeColor="text1"/>
              </w:rPr>
            </w:pPr>
            <w:r>
              <w:rPr>
                <w:color w:val="000000" w:themeColor="text1"/>
              </w:rPr>
              <w:t>Unit</w:t>
            </w:r>
          </w:p>
        </w:tc>
        <w:tc>
          <w:tcPr>
            <w:tcW w:w="7483" w:type="dxa"/>
          </w:tcPr>
          <w:p w14:paraId="09CB0816" w14:textId="77777777" w:rsidR="009D0A41" w:rsidRPr="001F6328" w:rsidRDefault="009D0A41" w:rsidP="009B55DB">
            <w:pPr>
              <w:spacing w:before="60" w:after="60"/>
              <w:ind w:left="1211" w:hanging="1134"/>
              <w:rPr>
                <w:color w:val="000000" w:themeColor="text1"/>
                <w:cs/>
              </w:rPr>
            </w:pPr>
            <w:proofErr w:type="spellStart"/>
            <w:r w:rsidRPr="004D1E5B">
              <w:rPr>
                <w:color w:val="000000" w:themeColor="text1"/>
              </w:rPr>
              <w:t>Tonnes</w:t>
            </w:r>
            <w:proofErr w:type="spellEnd"/>
            <w:r w:rsidRPr="004D1E5B">
              <w:rPr>
                <w:color w:val="000000" w:themeColor="text1"/>
              </w:rPr>
              <w:t xml:space="preserve"> per cubic </w:t>
            </w:r>
            <w:proofErr w:type="spellStart"/>
            <w:r w:rsidRPr="004D1E5B">
              <w:rPr>
                <w:color w:val="000000" w:themeColor="text1"/>
              </w:rPr>
              <w:t>metre</w:t>
            </w:r>
            <w:proofErr w:type="spellEnd"/>
          </w:p>
        </w:tc>
      </w:tr>
      <w:tr w:rsidR="009D0A41" w:rsidRPr="00077A80" w14:paraId="30CF2085" w14:textId="77777777" w:rsidTr="009B55DB">
        <w:tc>
          <w:tcPr>
            <w:tcW w:w="1867" w:type="dxa"/>
          </w:tcPr>
          <w:p w14:paraId="5C30E2BD" w14:textId="77777777" w:rsidR="009D0A41" w:rsidRPr="001F6328" w:rsidRDefault="009D0A41" w:rsidP="009B55DB">
            <w:pPr>
              <w:spacing w:before="60" w:after="60"/>
              <w:ind w:left="0"/>
              <w:rPr>
                <w:color w:val="000000" w:themeColor="text1"/>
              </w:rPr>
            </w:pPr>
            <w:r>
              <w:rPr>
                <w:color w:val="000000" w:themeColor="text1"/>
              </w:rPr>
              <w:t>Meaning</w:t>
            </w:r>
          </w:p>
        </w:tc>
        <w:tc>
          <w:tcPr>
            <w:tcW w:w="7483" w:type="dxa"/>
          </w:tcPr>
          <w:p w14:paraId="5A7760F3" w14:textId="77777777" w:rsidR="009D0A41" w:rsidRPr="001F6328" w:rsidRDefault="009D0A41" w:rsidP="009B55DB">
            <w:pPr>
              <w:spacing w:before="60" w:after="60"/>
              <w:ind w:left="70" w:firstLine="7"/>
              <w:rPr>
                <w:color w:val="000000" w:themeColor="text1"/>
                <w:cs/>
              </w:rPr>
            </w:pPr>
            <w:r w:rsidRPr="004D1E5B">
              <w:rPr>
                <w:color w:val="000000" w:themeColor="text1"/>
              </w:rPr>
              <w:t>Peat soil density</w:t>
            </w:r>
          </w:p>
        </w:tc>
      </w:tr>
      <w:tr w:rsidR="009D0A41" w:rsidRPr="00077A80" w14:paraId="2CDB5674" w14:textId="77777777" w:rsidTr="009B55DB">
        <w:tc>
          <w:tcPr>
            <w:tcW w:w="1867" w:type="dxa"/>
          </w:tcPr>
          <w:p w14:paraId="151F6AC8" w14:textId="77777777" w:rsidR="009D0A41" w:rsidRPr="001F6328" w:rsidRDefault="009D0A41" w:rsidP="009B55DB">
            <w:pPr>
              <w:spacing w:before="60" w:after="60"/>
              <w:ind w:left="0"/>
              <w:rPr>
                <w:color w:val="000000" w:themeColor="text1"/>
              </w:rPr>
            </w:pPr>
            <w:r w:rsidRPr="004D1E5B">
              <w:rPr>
                <w:color w:val="000000" w:themeColor="text1"/>
              </w:rPr>
              <w:t>Source of data</w:t>
            </w:r>
          </w:p>
        </w:tc>
        <w:tc>
          <w:tcPr>
            <w:tcW w:w="7483" w:type="dxa"/>
          </w:tcPr>
          <w:p w14:paraId="715033AD" w14:textId="77777777" w:rsidR="009D0A41" w:rsidRPr="001F6328" w:rsidRDefault="009D0A41" w:rsidP="009B55DB">
            <w:pPr>
              <w:spacing w:before="60" w:after="60"/>
              <w:ind w:left="70" w:hanging="11"/>
              <w:rPr>
                <w:color w:val="000000" w:themeColor="text1"/>
              </w:rPr>
            </w:pPr>
            <w:r w:rsidRPr="004D1E5B">
              <w:rPr>
                <w:color w:val="000000" w:themeColor="text1"/>
              </w:rPr>
              <w:t>Field data collection or academic documents</w:t>
            </w:r>
          </w:p>
        </w:tc>
      </w:tr>
      <w:tr w:rsidR="009D0A41" w:rsidRPr="00077A80" w14:paraId="5517E7C3" w14:textId="77777777" w:rsidTr="009B55DB">
        <w:tc>
          <w:tcPr>
            <w:tcW w:w="1867" w:type="dxa"/>
          </w:tcPr>
          <w:p w14:paraId="75907B7A" w14:textId="77777777" w:rsidR="009D0A41" w:rsidRPr="001F6328" w:rsidRDefault="009D0A41" w:rsidP="009B55DB">
            <w:pPr>
              <w:spacing w:before="60" w:after="60"/>
              <w:ind w:left="0"/>
              <w:rPr>
                <w:color w:val="000000" w:themeColor="text1"/>
                <w:cs/>
              </w:rPr>
            </w:pPr>
            <w:r w:rsidRPr="004D1E5B">
              <w:rPr>
                <w:color w:val="000000" w:themeColor="text1"/>
              </w:rPr>
              <w:t>Monitoring method</w:t>
            </w:r>
          </w:p>
        </w:tc>
        <w:tc>
          <w:tcPr>
            <w:tcW w:w="7483" w:type="dxa"/>
          </w:tcPr>
          <w:p w14:paraId="42DDE145" w14:textId="77777777" w:rsidR="009D0A41" w:rsidRPr="001F6328" w:rsidRDefault="009D0A41" w:rsidP="009B55DB">
            <w:pPr>
              <w:spacing w:before="60" w:after="60"/>
              <w:ind w:left="70" w:hanging="11"/>
              <w:jc w:val="thaiDistribute"/>
              <w:rPr>
                <w:color w:val="000000" w:themeColor="text1"/>
                <w:cs/>
              </w:rPr>
            </w:pPr>
            <w:r w:rsidRPr="004D1E5B">
              <w:t>Conservative estimation must be made from literature or determined from field samples and laboratory analysis. In cases of referencing academic documents, project proponents must demonstrate that the values used are representative of peatlands with similar characteristics or are conservative values.</w:t>
            </w:r>
          </w:p>
        </w:tc>
      </w:tr>
      <w:tr w:rsidR="009D0A41" w:rsidRPr="00077A80" w14:paraId="19487082" w14:textId="77777777" w:rsidTr="009B55DB">
        <w:tc>
          <w:tcPr>
            <w:tcW w:w="1867" w:type="dxa"/>
          </w:tcPr>
          <w:p w14:paraId="1122F990" w14:textId="77777777" w:rsidR="009D0A41" w:rsidRPr="001F6328" w:rsidRDefault="009D0A41" w:rsidP="009B55DB">
            <w:pPr>
              <w:spacing w:before="60" w:after="60"/>
              <w:ind w:left="0"/>
              <w:rPr>
                <w:color w:val="000000" w:themeColor="text1"/>
                <w:cs/>
              </w:rPr>
            </w:pPr>
            <w:r>
              <w:rPr>
                <w:color w:val="000000" w:themeColor="text1"/>
              </w:rPr>
              <w:t>Note</w:t>
            </w:r>
          </w:p>
        </w:tc>
        <w:tc>
          <w:tcPr>
            <w:tcW w:w="7483" w:type="dxa"/>
          </w:tcPr>
          <w:p w14:paraId="05CCB500" w14:textId="77777777" w:rsidR="009D0A41" w:rsidRPr="001F6328" w:rsidRDefault="009D0A41" w:rsidP="009B55DB">
            <w:pPr>
              <w:pStyle w:val="Heading2"/>
              <w:spacing w:before="60" w:after="60"/>
              <w:ind w:left="76" w:hanging="6"/>
              <w:jc w:val="thaiDistribute"/>
              <w:rPr>
                <w:rFonts w:ascii="TH SarabunPSK" w:hAnsi="TH SarabunPSK" w:cs="TH SarabunPSK"/>
                <w:color w:val="000000" w:themeColor="text1"/>
                <w:szCs w:val="32"/>
              </w:rPr>
            </w:pPr>
            <w:r w:rsidRPr="004D1E5B">
              <w:rPr>
                <w:rFonts w:ascii="TH SarabunPSK" w:hAnsi="TH SarabunPSK" w:cs="TH SarabunPSK"/>
                <w:color w:val="000000" w:themeColor="text1"/>
                <w:szCs w:val="32"/>
              </w:rPr>
              <w:t>Measuring peat density is a process that must be performed meticulously, starting from area survey and depth-based stratification, followed by systematic soil/peat sampling (e.g., using peat corers) for laboratory Bulk Density measurement according to reliable standards.</w:t>
            </w:r>
          </w:p>
        </w:tc>
      </w:tr>
    </w:tbl>
    <w:p w14:paraId="0B10E4DA"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077A80" w14:paraId="484BE5BE" w14:textId="77777777" w:rsidTr="009B55DB">
        <w:tc>
          <w:tcPr>
            <w:tcW w:w="1867" w:type="dxa"/>
            <w:shd w:val="clear" w:color="auto" w:fill="E7E6E6" w:themeFill="background2"/>
          </w:tcPr>
          <w:p w14:paraId="22282676" w14:textId="77777777" w:rsidR="009D0A41" w:rsidRPr="00077A80" w:rsidRDefault="009D0A41" w:rsidP="009B55DB">
            <w:pPr>
              <w:spacing w:before="60" w:after="60"/>
              <w:ind w:left="0"/>
              <w:rPr>
                <w:cs/>
              </w:rPr>
            </w:pPr>
            <w:r w:rsidRPr="004D1E5B">
              <w:t>Parameter</w:t>
            </w:r>
          </w:p>
        </w:tc>
        <w:tc>
          <w:tcPr>
            <w:tcW w:w="7483" w:type="dxa"/>
            <w:shd w:val="clear" w:color="auto" w:fill="E7E6E6" w:themeFill="background2"/>
          </w:tcPr>
          <w:p w14:paraId="7958373C" w14:textId="77777777" w:rsidR="009D0A41" w:rsidRPr="00DC2BE5" w:rsidRDefault="009D0A41" w:rsidP="009B55DB">
            <w:pPr>
              <w:spacing w:before="60" w:after="60"/>
              <w:ind w:left="70"/>
              <w:rPr>
                <w:b/>
                <w:bCs/>
                <w:i/>
              </w:rPr>
            </w:pPr>
            <w:r w:rsidRPr="00640CB9">
              <w:rPr>
                <w:b/>
                <w:bCs/>
                <w:color w:val="000000" w:themeColor="text1"/>
              </w:rPr>
              <w:t>SR (Peat</w:t>
            </w:r>
            <w:r w:rsidRPr="00640CB9">
              <w:rPr>
                <w:rFonts w:hint="cs"/>
                <w:b/>
                <w:bCs/>
                <w:color w:val="000000" w:themeColor="text1"/>
              </w:rPr>
              <w:t xml:space="preserve"> subsidence rate</w:t>
            </w:r>
            <w:r w:rsidRPr="00640CB9">
              <w:rPr>
                <w:b/>
                <w:bCs/>
                <w:color w:val="000000" w:themeColor="text1"/>
              </w:rPr>
              <w:t>)</w:t>
            </w:r>
          </w:p>
        </w:tc>
      </w:tr>
      <w:tr w:rsidR="009D0A41" w:rsidRPr="00077A80" w14:paraId="0594947E" w14:textId="77777777" w:rsidTr="009B55DB">
        <w:tc>
          <w:tcPr>
            <w:tcW w:w="1867" w:type="dxa"/>
          </w:tcPr>
          <w:p w14:paraId="22B987E9" w14:textId="77777777" w:rsidR="009D0A41" w:rsidRPr="00077A80" w:rsidRDefault="009D0A41" w:rsidP="009B55DB">
            <w:pPr>
              <w:spacing w:before="60" w:after="60"/>
              <w:ind w:left="0"/>
            </w:pPr>
            <w:r w:rsidRPr="004D1E5B">
              <w:t>Unit</w:t>
            </w:r>
          </w:p>
        </w:tc>
        <w:tc>
          <w:tcPr>
            <w:tcW w:w="7483" w:type="dxa"/>
          </w:tcPr>
          <w:p w14:paraId="429FBFF9" w14:textId="77777777" w:rsidR="009D0A41" w:rsidRPr="00077A80" w:rsidRDefault="009D0A41" w:rsidP="009B55DB">
            <w:pPr>
              <w:spacing w:before="60" w:after="60"/>
              <w:ind w:left="1211" w:hanging="1134"/>
              <w:rPr>
                <w:cs/>
              </w:rPr>
            </w:pPr>
            <w:proofErr w:type="spellStart"/>
            <w:r w:rsidRPr="004D1E5B">
              <w:t>Centimetres</w:t>
            </w:r>
            <w:proofErr w:type="spellEnd"/>
            <w:r w:rsidRPr="004D1E5B">
              <w:t xml:space="preserve"> per year or </w:t>
            </w:r>
            <w:proofErr w:type="spellStart"/>
            <w:r w:rsidRPr="004D1E5B">
              <w:t>metres</w:t>
            </w:r>
            <w:proofErr w:type="spellEnd"/>
            <w:r w:rsidRPr="004D1E5B">
              <w:t xml:space="preserve"> per year</w:t>
            </w:r>
          </w:p>
        </w:tc>
      </w:tr>
      <w:tr w:rsidR="009D0A41" w:rsidRPr="00077A80" w14:paraId="42B9718D" w14:textId="77777777" w:rsidTr="009B55DB">
        <w:tc>
          <w:tcPr>
            <w:tcW w:w="1867" w:type="dxa"/>
          </w:tcPr>
          <w:p w14:paraId="301161DE" w14:textId="77777777" w:rsidR="009D0A41" w:rsidRPr="00077A80" w:rsidRDefault="009D0A41" w:rsidP="009B55DB">
            <w:pPr>
              <w:spacing w:before="60" w:after="60"/>
              <w:ind w:left="0"/>
            </w:pPr>
            <w:r w:rsidRPr="004D1E5B">
              <w:t>Meaning</w:t>
            </w:r>
          </w:p>
        </w:tc>
        <w:tc>
          <w:tcPr>
            <w:tcW w:w="7483" w:type="dxa"/>
          </w:tcPr>
          <w:p w14:paraId="25E44F0D" w14:textId="77777777" w:rsidR="009D0A41" w:rsidRPr="00077A80" w:rsidRDefault="009D0A41" w:rsidP="009B55DB">
            <w:pPr>
              <w:spacing w:before="60" w:after="60"/>
              <w:ind w:left="70" w:firstLine="7"/>
              <w:rPr>
                <w:cs/>
              </w:rPr>
            </w:pPr>
            <w:r w:rsidRPr="004D1E5B">
              <w:t>Peat soil subsidence rate</w:t>
            </w:r>
          </w:p>
        </w:tc>
      </w:tr>
      <w:tr w:rsidR="009D0A41" w:rsidRPr="00077A80" w14:paraId="0A66A380" w14:textId="77777777" w:rsidTr="009B55DB">
        <w:tc>
          <w:tcPr>
            <w:tcW w:w="1867" w:type="dxa"/>
          </w:tcPr>
          <w:p w14:paraId="5F46012B" w14:textId="77777777" w:rsidR="009D0A41" w:rsidRPr="00077A80" w:rsidRDefault="009D0A41" w:rsidP="009B55DB">
            <w:pPr>
              <w:spacing w:before="60" w:after="60"/>
              <w:ind w:left="0"/>
            </w:pPr>
            <w:r w:rsidRPr="004D1E5B">
              <w:t>Source of data</w:t>
            </w:r>
          </w:p>
        </w:tc>
        <w:tc>
          <w:tcPr>
            <w:tcW w:w="7483" w:type="dxa"/>
          </w:tcPr>
          <w:p w14:paraId="1BA7AB63" w14:textId="77777777" w:rsidR="009D0A41" w:rsidRPr="00077A80" w:rsidRDefault="009D0A41" w:rsidP="009B55DB">
            <w:pPr>
              <w:spacing w:before="60" w:after="60"/>
              <w:ind w:left="70" w:hanging="11"/>
            </w:pPr>
            <w:r w:rsidRPr="004D1E5B">
              <w:t>From field surveys using steel poles or remote sensing, which must be measured relative to a fixed point</w:t>
            </w:r>
          </w:p>
        </w:tc>
      </w:tr>
      <w:tr w:rsidR="009D0A41" w:rsidRPr="00077A80" w14:paraId="053D206E" w14:textId="77777777" w:rsidTr="009B55DB">
        <w:tc>
          <w:tcPr>
            <w:tcW w:w="1867" w:type="dxa"/>
          </w:tcPr>
          <w:p w14:paraId="1E9B1143" w14:textId="77777777" w:rsidR="009D0A41" w:rsidRPr="00077A80" w:rsidRDefault="009D0A41" w:rsidP="009B55DB">
            <w:pPr>
              <w:spacing w:before="60" w:after="60"/>
              <w:ind w:left="0"/>
              <w:rPr>
                <w:cs/>
              </w:rPr>
            </w:pPr>
            <w:r w:rsidRPr="00AD03C5">
              <w:t>Monitoring method</w:t>
            </w:r>
          </w:p>
        </w:tc>
        <w:tc>
          <w:tcPr>
            <w:tcW w:w="7483" w:type="dxa"/>
          </w:tcPr>
          <w:p w14:paraId="3DF1EDD0"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sidRPr="00AD03C5">
              <w:rPr>
                <w:rFonts w:ascii="TH SarabunPSK" w:hAnsi="TH SarabunPSK" w:cs="TH SarabunPSK"/>
                <w:color w:val="auto"/>
                <w:szCs w:val="32"/>
              </w:rPr>
              <w:t>Analysis of field data or remote sensing. In field data surveys, steel poles should be installed to monitor peat soil subsidence in areas where fire might occur, and peat thickness loss due to fire must be distinguished from loss caused by the oxidation process of organic matter in the peat. For inaccessible areas, project developers may reference subsidence rates based on other factors such as vegetation cover or groundwater levels.</w:t>
            </w:r>
          </w:p>
        </w:tc>
      </w:tr>
      <w:tr w:rsidR="009D0A41" w:rsidRPr="00077A80" w14:paraId="6C10C116" w14:textId="77777777" w:rsidTr="009B55DB">
        <w:tc>
          <w:tcPr>
            <w:tcW w:w="1867" w:type="dxa"/>
          </w:tcPr>
          <w:p w14:paraId="1511C39A" w14:textId="77777777" w:rsidR="009D0A41" w:rsidRPr="00077A80" w:rsidRDefault="009D0A41" w:rsidP="009B55DB">
            <w:pPr>
              <w:spacing w:before="60" w:after="60"/>
              <w:ind w:left="0"/>
              <w:rPr>
                <w:cs/>
              </w:rPr>
            </w:pPr>
            <w:r>
              <w:t>Note</w:t>
            </w:r>
          </w:p>
        </w:tc>
        <w:tc>
          <w:tcPr>
            <w:tcW w:w="7483" w:type="dxa"/>
          </w:tcPr>
          <w:p w14:paraId="6589A1CA"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p>
        </w:tc>
      </w:tr>
    </w:tbl>
    <w:p w14:paraId="59CC48C0" w14:textId="77777777" w:rsidR="009D0A41" w:rsidRDefault="009D0A41" w:rsidP="009D0A41">
      <w:pPr>
        <w:ind w:left="0"/>
        <w:jc w:val="thaiDistribute"/>
      </w:pPr>
    </w:p>
    <w:tbl>
      <w:tblPr>
        <w:tblStyle w:val="TableGrid"/>
        <w:tblW w:w="5000" w:type="pct"/>
        <w:tblInd w:w="-5" w:type="dxa"/>
        <w:tblLook w:val="04A0" w:firstRow="1" w:lastRow="0" w:firstColumn="1" w:lastColumn="0" w:noHBand="0" w:noVBand="1"/>
      </w:tblPr>
      <w:tblGrid>
        <w:gridCol w:w="1867"/>
        <w:gridCol w:w="7483"/>
      </w:tblGrid>
      <w:tr w:rsidR="009D0A41" w:rsidRPr="00077A80" w14:paraId="417CB1C7" w14:textId="77777777" w:rsidTr="009B55DB">
        <w:tc>
          <w:tcPr>
            <w:tcW w:w="1867" w:type="dxa"/>
            <w:shd w:val="clear" w:color="auto" w:fill="E7E6E6" w:themeFill="background2"/>
          </w:tcPr>
          <w:p w14:paraId="0D0FCCD6" w14:textId="77777777" w:rsidR="009D0A41" w:rsidRPr="00077A80" w:rsidRDefault="009D0A41" w:rsidP="009B55DB">
            <w:pPr>
              <w:spacing w:before="60" w:after="60"/>
              <w:ind w:left="0"/>
              <w:rPr>
                <w:cs/>
              </w:rPr>
            </w:pPr>
            <w:r w:rsidRPr="00AD03C5">
              <w:t>Parameter</w:t>
            </w:r>
          </w:p>
        </w:tc>
        <w:tc>
          <w:tcPr>
            <w:tcW w:w="7483" w:type="dxa"/>
            <w:shd w:val="clear" w:color="auto" w:fill="E7E6E6" w:themeFill="background2"/>
          </w:tcPr>
          <w:p w14:paraId="3231F47A" w14:textId="77777777" w:rsidR="009D0A41" w:rsidRPr="00077A80" w:rsidRDefault="00000000" w:rsidP="009B55DB">
            <w:pPr>
              <w:spacing w:before="60" w:after="60"/>
              <w:ind w:left="72" w:hanging="1134"/>
              <w:rPr>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cs/>
                      </w:rPr>
                      <m:t>∆</m:t>
                    </m:r>
                    <m:r>
                      <w:rPr>
                        <w:rFonts w:ascii="Cambria Math" w:hAnsi="Cambria Math" w:cs="Cambria Math" w:hint="cs"/>
                        <w:sz w:val="28"/>
                        <w:szCs w:val="28"/>
                        <w:cs/>
                      </w:rPr>
                      <m:t>C</m:t>
                    </m:r>
                  </m:e>
                  <m:sub>
                    <m:r>
                      <w:rPr>
                        <w:rFonts w:ascii="Cambria Math" w:hAnsi="Cambria Math"/>
                        <w:sz w:val="28"/>
                        <w:szCs w:val="28"/>
                      </w:rPr>
                      <m:t>BSL,TREE,j,</m:t>
                    </m:r>
                    <m:r>
                      <w:rPr>
                        <w:rFonts w:ascii="Cambria Math" w:hAnsi="Cambria Math" w:cs="Cambria Math" w:hint="cs"/>
                        <w:sz w:val="28"/>
                        <w:szCs w:val="28"/>
                        <w:cs/>
                      </w:rPr>
                      <m:t>t</m:t>
                    </m:r>
                  </m:sub>
                </m:sSub>
                <m:r>
                  <w:rPr>
                    <w:rFonts w:ascii="Cambria Math" w:hAnsi="Cambria Math"/>
                    <w:sz w:val="28"/>
                    <w:szCs w:val="28"/>
                  </w:rPr>
                  <m:t xml:space="preserve"> ,</m:t>
                </m:r>
                <m:sSub>
                  <m:sSubPr>
                    <m:ctrlPr>
                      <w:rPr>
                        <w:rFonts w:ascii="Cambria Math" w:hAnsi="Cambria Math" w:hint="cs"/>
                        <w:i/>
                        <w:sz w:val="28"/>
                        <w:szCs w:val="28"/>
                      </w:rPr>
                    </m:ctrlPr>
                  </m:sSubPr>
                  <m:e>
                    <m:r>
                      <w:rPr>
                        <w:rFonts w:ascii="Cambria Math" w:hAnsi="Cambria Math"/>
                        <w:sz w:val="28"/>
                        <w:szCs w:val="28"/>
                        <w:cs/>
                      </w:rPr>
                      <m:t>∆</m:t>
                    </m:r>
                    <m:r>
                      <w:rPr>
                        <w:rFonts w:ascii="Cambria Math" w:hAnsi="Cambria Math" w:cs="Cambria Math" w:hint="cs"/>
                        <w:sz w:val="28"/>
                        <w:szCs w:val="28"/>
                        <w:cs/>
                      </w:rPr>
                      <m:t>C</m:t>
                    </m:r>
                  </m:e>
                  <m:sub>
                    <m:r>
                      <w:rPr>
                        <w:rFonts w:ascii="Cambria Math" w:hAnsi="Cambria Math"/>
                        <w:sz w:val="28"/>
                        <w:szCs w:val="28"/>
                      </w:rPr>
                      <m:t>BSL,SAP,j,</m:t>
                    </m:r>
                    <m:r>
                      <w:rPr>
                        <w:rFonts w:ascii="Cambria Math" w:hAnsi="Cambria Math" w:cs="Cambria Math" w:hint="cs"/>
                        <w:sz w:val="28"/>
                        <w:szCs w:val="28"/>
                        <w:cs/>
                      </w:rPr>
                      <m:t>t</m:t>
                    </m:r>
                  </m:sub>
                </m:sSub>
              </m:oMath>
            </m:oMathPara>
          </w:p>
        </w:tc>
      </w:tr>
      <w:tr w:rsidR="009D0A41" w:rsidRPr="00077A80" w14:paraId="5722EB3F" w14:textId="77777777" w:rsidTr="009B55DB">
        <w:tc>
          <w:tcPr>
            <w:tcW w:w="1867" w:type="dxa"/>
          </w:tcPr>
          <w:p w14:paraId="67BD07BE" w14:textId="77777777" w:rsidR="009D0A41" w:rsidRPr="00077A80" w:rsidRDefault="009D0A41" w:rsidP="009B55DB">
            <w:pPr>
              <w:spacing w:before="60" w:after="60"/>
              <w:ind w:left="0"/>
              <w:rPr>
                <w:cs/>
              </w:rPr>
            </w:pPr>
            <w:r w:rsidRPr="00AD03C5">
              <w:t>Unit</w:t>
            </w:r>
          </w:p>
        </w:tc>
        <w:tc>
          <w:tcPr>
            <w:tcW w:w="7483" w:type="dxa"/>
          </w:tcPr>
          <w:p w14:paraId="59DEE5CE" w14:textId="77777777" w:rsidR="009D0A41" w:rsidRPr="00077A80" w:rsidRDefault="009D0A41" w:rsidP="009B55DB">
            <w:pPr>
              <w:spacing w:before="60" w:after="60"/>
              <w:ind w:left="1211" w:hanging="1134"/>
              <w:rPr>
                <w:cs/>
              </w:rPr>
            </w:pPr>
            <w:proofErr w:type="spellStart"/>
            <w:r w:rsidRPr="00AD03C5">
              <w:t>Tonnes</w:t>
            </w:r>
            <w:proofErr w:type="spellEnd"/>
            <w:r w:rsidRPr="00AD03C5">
              <w:t xml:space="preserve"> of carbon dioxide equivalent</w:t>
            </w:r>
          </w:p>
        </w:tc>
      </w:tr>
      <w:tr w:rsidR="009D0A41" w:rsidRPr="00077A80" w14:paraId="4B44883D" w14:textId="77777777" w:rsidTr="009B55DB">
        <w:tc>
          <w:tcPr>
            <w:tcW w:w="1867" w:type="dxa"/>
          </w:tcPr>
          <w:p w14:paraId="71A7C0CD" w14:textId="77777777" w:rsidR="009D0A41" w:rsidRPr="00077A80" w:rsidRDefault="009D0A41" w:rsidP="009B55DB">
            <w:pPr>
              <w:spacing w:before="60" w:after="60"/>
              <w:ind w:left="0"/>
              <w:rPr>
                <w:cs/>
              </w:rPr>
            </w:pPr>
            <w:r>
              <w:t>Meaning</w:t>
            </w:r>
          </w:p>
        </w:tc>
        <w:tc>
          <w:tcPr>
            <w:tcW w:w="7483" w:type="dxa"/>
          </w:tcPr>
          <w:p w14:paraId="4B9C6E69" w14:textId="77777777" w:rsidR="009D0A41" w:rsidRPr="00B62EB3" w:rsidRDefault="009D0A41" w:rsidP="009B55DB">
            <w:pPr>
              <w:spacing w:before="60" w:after="60"/>
              <w:ind w:left="153"/>
              <w:rPr>
                <w:cs/>
              </w:rPr>
            </w:pPr>
            <w:r w:rsidRPr="00AD03C5">
              <w:t>Amount of carbon stock change in above-ground biomass of trees or saplings for stratum j of the baseline scenario in year t</w:t>
            </w:r>
          </w:p>
        </w:tc>
      </w:tr>
      <w:tr w:rsidR="009D0A41" w:rsidRPr="00077A80" w14:paraId="67AD2D62" w14:textId="77777777" w:rsidTr="009B55DB">
        <w:tc>
          <w:tcPr>
            <w:tcW w:w="1867" w:type="dxa"/>
          </w:tcPr>
          <w:p w14:paraId="1F2B5AB0" w14:textId="77777777" w:rsidR="009D0A41" w:rsidRPr="00077A80" w:rsidRDefault="009D0A41" w:rsidP="009B55DB">
            <w:pPr>
              <w:spacing w:before="60" w:after="60"/>
              <w:ind w:left="0"/>
              <w:rPr>
                <w:cs/>
              </w:rPr>
            </w:pPr>
            <w:r w:rsidRPr="00AD03C5">
              <w:t>Source of data</w:t>
            </w:r>
          </w:p>
        </w:tc>
        <w:tc>
          <w:tcPr>
            <w:tcW w:w="7483" w:type="dxa"/>
          </w:tcPr>
          <w:p w14:paraId="5D42D333" w14:textId="77777777" w:rsidR="009D0A41" w:rsidRPr="00B62EB3" w:rsidRDefault="009D0A41" w:rsidP="009B55DB">
            <w:pPr>
              <w:spacing w:before="60" w:after="60"/>
              <w:ind w:left="147"/>
              <w:rPr>
                <w:cs/>
              </w:rPr>
            </w:pPr>
            <w:r w:rsidRPr="00AD03C5">
              <w:t>Monitoring report</w:t>
            </w:r>
          </w:p>
        </w:tc>
      </w:tr>
      <w:tr w:rsidR="009D0A41" w:rsidRPr="00077A80" w14:paraId="371FEC22" w14:textId="77777777" w:rsidTr="009B55DB">
        <w:tc>
          <w:tcPr>
            <w:tcW w:w="1867" w:type="dxa"/>
          </w:tcPr>
          <w:p w14:paraId="79B2EAFB" w14:textId="77777777" w:rsidR="009D0A41" w:rsidRPr="00077A80" w:rsidRDefault="009D0A41" w:rsidP="009B55DB">
            <w:pPr>
              <w:spacing w:before="60" w:after="60"/>
              <w:ind w:left="0"/>
              <w:rPr>
                <w:cs/>
              </w:rPr>
            </w:pPr>
            <w:r w:rsidRPr="00AD03C5">
              <w:t>Monitoring method</w:t>
            </w:r>
          </w:p>
        </w:tc>
        <w:tc>
          <w:tcPr>
            <w:tcW w:w="7483" w:type="dxa"/>
          </w:tcPr>
          <w:p w14:paraId="5FED8BFA" w14:textId="77777777" w:rsidR="009D0A41" w:rsidRPr="00077A80" w:rsidRDefault="009D0A41" w:rsidP="009B55DB">
            <w:pPr>
              <w:spacing w:before="60" w:after="60"/>
              <w:ind w:left="147"/>
              <w:jc w:val="thaiDistribute"/>
              <w:rPr>
                <w:cs/>
              </w:rPr>
            </w:pPr>
            <w:r w:rsidRPr="00AD03C5">
              <w:t>Conduct according to calculation tool T-VER-P-TOOL-</w:t>
            </w:r>
            <w:r w:rsidRPr="00AD03C5">
              <w:rPr>
                <w:cs/>
              </w:rPr>
              <w:t>01-02 "</w:t>
            </w:r>
            <w:r w:rsidRPr="00AD03C5">
              <w:t>Calculation for carbon stocks and change in carbon stocks of trees in forest project activities"</w:t>
            </w:r>
          </w:p>
        </w:tc>
      </w:tr>
      <w:tr w:rsidR="009D0A41" w:rsidRPr="00077A80" w14:paraId="3D9A5EF4" w14:textId="77777777" w:rsidTr="009B55DB">
        <w:tc>
          <w:tcPr>
            <w:tcW w:w="1867" w:type="dxa"/>
          </w:tcPr>
          <w:p w14:paraId="5EB2A6EC" w14:textId="77777777" w:rsidR="009D0A41" w:rsidRPr="00077A80" w:rsidRDefault="009D0A41" w:rsidP="009B55DB">
            <w:pPr>
              <w:spacing w:before="60" w:after="60"/>
              <w:ind w:left="0"/>
              <w:rPr>
                <w:cs/>
              </w:rPr>
            </w:pPr>
            <w:r>
              <w:t>Note</w:t>
            </w:r>
          </w:p>
        </w:tc>
        <w:tc>
          <w:tcPr>
            <w:tcW w:w="7483" w:type="dxa"/>
          </w:tcPr>
          <w:p w14:paraId="06BA8C05" w14:textId="77777777" w:rsidR="009D0A41" w:rsidRPr="00077A80" w:rsidRDefault="009D0A41" w:rsidP="009B55DB">
            <w:pPr>
              <w:spacing w:before="60" w:after="60"/>
              <w:ind w:left="147"/>
              <w:rPr>
                <w:cs/>
              </w:rPr>
            </w:pPr>
            <w:r w:rsidRPr="00AD03C5">
              <w:t>Project developers must specify parameters appearing in the calculation tool in the Project Design Document (PDD).</w:t>
            </w:r>
          </w:p>
        </w:tc>
      </w:tr>
    </w:tbl>
    <w:p w14:paraId="663986E3" w14:textId="77777777" w:rsidR="009D0A41" w:rsidRPr="001F6328" w:rsidRDefault="009D0A41" w:rsidP="009D0A41">
      <w:pPr>
        <w:rPr>
          <w:color w:val="000000" w:themeColor="text1"/>
        </w:rPr>
      </w:pPr>
    </w:p>
    <w:tbl>
      <w:tblPr>
        <w:tblStyle w:val="TableGrid"/>
        <w:tblW w:w="5000" w:type="pct"/>
        <w:tblInd w:w="-5" w:type="dxa"/>
        <w:tblLook w:val="04A0" w:firstRow="1" w:lastRow="0" w:firstColumn="1" w:lastColumn="0" w:noHBand="0" w:noVBand="1"/>
      </w:tblPr>
      <w:tblGrid>
        <w:gridCol w:w="1867"/>
        <w:gridCol w:w="7483"/>
      </w:tblGrid>
      <w:tr w:rsidR="009D0A41" w:rsidRPr="001F6328" w14:paraId="01660C0D" w14:textId="77777777" w:rsidTr="009B55DB">
        <w:tc>
          <w:tcPr>
            <w:tcW w:w="1867" w:type="dxa"/>
            <w:shd w:val="clear" w:color="auto" w:fill="E7E6E6" w:themeFill="background2"/>
          </w:tcPr>
          <w:p w14:paraId="47F8A0E9" w14:textId="77777777" w:rsidR="009D0A41" w:rsidRPr="001F6328" w:rsidRDefault="009D0A41" w:rsidP="009B55DB">
            <w:pPr>
              <w:spacing w:before="60" w:after="60"/>
              <w:ind w:left="0"/>
              <w:rPr>
                <w:color w:val="000000" w:themeColor="text1"/>
                <w:cs/>
              </w:rPr>
            </w:pPr>
            <w:r w:rsidRPr="00AD03C5">
              <w:rPr>
                <w:color w:val="000000" w:themeColor="text1"/>
              </w:rPr>
              <w:t>Parameter</w:t>
            </w:r>
          </w:p>
        </w:tc>
        <w:tc>
          <w:tcPr>
            <w:tcW w:w="7483" w:type="dxa"/>
            <w:shd w:val="clear" w:color="auto" w:fill="E7E6E6" w:themeFill="background2"/>
          </w:tcPr>
          <w:p w14:paraId="2841DA72" w14:textId="77777777" w:rsidR="009D0A41" w:rsidRPr="001F6328" w:rsidRDefault="00000000" w:rsidP="009B55DB">
            <w:pPr>
              <w:spacing w:before="60" w:after="60"/>
              <w:ind w:left="70"/>
              <w:rPr>
                <w:i/>
                <w:color w:val="000000" w:themeColor="text1"/>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rPr>
                      <m:t>A</m:t>
                    </m:r>
                  </m:e>
                  <m:sub>
                    <m:r>
                      <w:rPr>
                        <w:rFonts w:ascii="Cambria Math" w:hAnsi="Cambria Math"/>
                        <w:color w:val="000000" w:themeColor="text1"/>
                        <w:sz w:val="28"/>
                        <w:szCs w:val="28"/>
                      </w:rPr>
                      <m:t>BSL,Peatdrain</m:t>
                    </m:r>
                  </m:sub>
                </m:sSub>
              </m:oMath>
            </m:oMathPara>
          </w:p>
        </w:tc>
      </w:tr>
      <w:tr w:rsidR="009D0A41" w:rsidRPr="001F6328" w14:paraId="765D0BF3" w14:textId="77777777" w:rsidTr="009B55DB">
        <w:tc>
          <w:tcPr>
            <w:tcW w:w="1867" w:type="dxa"/>
          </w:tcPr>
          <w:p w14:paraId="42E910E2" w14:textId="77777777" w:rsidR="009D0A41" w:rsidRPr="001F6328" w:rsidRDefault="009D0A41" w:rsidP="009B55DB">
            <w:pPr>
              <w:spacing w:before="60" w:after="60"/>
              <w:ind w:left="0"/>
              <w:rPr>
                <w:color w:val="000000" w:themeColor="text1"/>
              </w:rPr>
            </w:pPr>
            <w:r>
              <w:rPr>
                <w:color w:val="000000" w:themeColor="text1"/>
              </w:rPr>
              <w:t>Unit</w:t>
            </w:r>
          </w:p>
        </w:tc>
        <w:tc>
          <w:tcPr>
            <w:tcW w:w="7483" w:type="dxa"/>
          </w:tcPr>
          <w:p w14:paraId="023996DB" w14:textId="77777777" w:rsidR="009D0A41" w:rsidRPr="001F6328" w:rsidRDefault="009D0A41" w:rsidP="009B55DB">
            <w:pPr>
              <w:tabs>
                <w:tab w:val="left" w:pos="751"/>
              </w:tabs>
              <w:spacing w:before="60" w:after="60"/>
              <w:ind w:left="1211" w:hanging="1134"/>
              <w:rPr>
                <w:color w:val="000000" w:themeColor="text1"/>
              </w:rPr>
            </w:pPr>
            <w:r>
              <w:rPr>
                <w:color w:val="000000" w:themeColor="text1"/>
              </w:rPr>
              <w:t>Rai</w:t>
            </w:r>
          </w:p>
        </w:tc>
      </w:tr>
      <w:tr w:rsidR="009D0A41" w:rsidRPr="001F6328" w14:paraId="48B41334" w14:textId="77777777" w:rsidTr="009B55DB">
        <w:tc>
          <w:tcPr>
            <w:tcW w:w="1867" w:type="dxa"/>
          </w:tcPr>
          <w:p w14:paraId="6AA0528D" w14:textId="77777777" w:rsidR="009D0A41" w:rsidRPr="001F6328" w:rsidRDefault="009D0A41" w:rsidP="009B55DB">
            <w:pPr>
              <w:spacing w:before="60" w:after="60"/>
              <w:ind w:left="0"/>
              <w:rPr>
                <w:color w:val="000000" w:themeColor="text1"/>
              </w:rPr>
            </w:pPr>
            <w:r>
              <w:rPr>
                <w:color w:val="000000" w:themeColor="text1"/>
              </w:rPr>
              <w:t>Meaning</w:t>
            </w:r>
          </w:p>
        </w:tc>
        <w:tc>
          <w:tcPr>
            <w:tcW w:w="7483" w:type="dxa"/>
          </w:tcPr>
          <w:p w14:paraId="238BE3EF" w14:textId="77777777" w:rsidR="009D0A41" w:rsidRPr="001F6328" w:rsidRDefault="009D0A41" w:rsidP="009B55DB">
            <w:pPr>
              <w:spacing w:before="60" w:after="60"/>
              <w:ind w:left="70" w:firstLine="7"/>
              <w:rPr>
                <w:color w:val="000000" w:themeColor="text1"/>
                <w:cs/>
              </w:rPr>
            </w:pPr>
            <w:r w:rsidRPr="00AD03C5">
              <w:rPr>
                <w:color w:val="000000" w:themeColor="text1"/>
              </w:rPr>
              <w:t>Peat area with drainage in the baseline scenario</w:t>
            </w:r>
          </w:p>
        </w:tc>
      </w:tr>
      <w:tr w:rsidR="009D0A41" w:rsidRPr="001F6328" w14:paraId="36943CCA" w14:textId="77777777" w:rsidTr="009B55DB">
        <w:tc>
          <w:tcPr>
            <w:tcW w:w="1867" w:type="dxa"/>
          </w:tcPr>
          <w:p w14:paraId="3F518164" w14:textId="77777777" w:rsidR="009D0A41" w:rsidRPr="001F6328" w:rsidRDefault="009D0A41" w:rsidP="009B55DB">
            <w:pPr>
              <w:spacing w:before="60" w:after="60"/>
              <w:ind w:left="0"/>
              <w:rPr>
                <w:color w:val="000000" w:themeColor="text1"/>
              </w:rPr>
            </w:pPr>
            <w:r w:rsidRPr="00AD03C5">
              <w:rPr>
                <w:color w:val="000000" w:themeColor="text1"/>
              </w:rPr>
              <w:t>Source of data</w:t>
            </w:r>
          </w:p>
        </w:tc>
        <w:tc>
          <w:tcPr>
            <w:tcW w:w="7483" w:type="dxa"/>
          </w:tcPr>
          <w:p w14:paraId="34DDA874" w14:textId="77777777" w:rsidR="009D0A41" w:rsidRPr="001F6328" w:rsidRDefault="009D0A41" w:rsidP="009B55DB">
            <w:pPr>
              <w:spacing w:before="60" w:after="60"/>
              <w:ind w:left="70" w:hanging="11"/>
              <w:rPr>
                <w:color w:val="000000" w:themeColor="text1"/>
              </w:rPr>
            </w:pPr>
            <w:r w:rsidRPr="00AD03C5">
              <w:rPr>
                <w:color w:val="000000" w:themeColor="text1"/>
              </w:rPr>
              <w:t>Field data collection or remote sensing</w:t>
            </w:r>
          </w:p>
        </w:tc>
      </w:tr>
      <w:tr w:rsidR="009D0A41" w:rsidRPr="001F6328" w14:paraId="4B71941D" w14:textId="77777777" w:rsidTr="009B55DB">
        <w:tc>
          <w:tcPr>
            <w:tcW w:w="1867" w:type="dxa"/>
          </w:tcPr>
          <w:p w14:paraId="6FECD245" w14:textId="77777777" w:rsidR="009D0A41" w:rsidRPr="001F6328" w:rsidRDefault="009D0A41" w:rsidP="009B55DB">
            <w:pPr>
              <w:spacing w:before="60" w:after="60"/>
              <w:ind w:left="0"/>
              <w:rPr>
                <w:color w:val="000000" w:themeColor="text1"/>
                <w:cs/>
              </w:rPr>
            </w:pPr>
            <w:r w:rsidRPr="00AD03C5">
              <w:rPr>
                <w:color w:val="000000" w:themeColor="text1"/>
              </w:rPr>
              <w:t>Monitoring method</w:t>
            </w:r>
          </w:p>
        </w:tc>
        <w:tc>
          <w:tcPr>
            <w:tcW w:w="7483" w:type="dxa"/>
          </w:tcPr>
          <w:p w14:paraId="6B4B8671" w14:textId="77777777" w:rsidR="009D0A41" w:rsidRPr="001F6328" w:rsidRDefault="009D0A41" w:rsidP="009B55DB">
            <w:pPr>
              <w:pStyle w:val="Heading2"/>
              <w:spacing w:before="60" w:after="60"/>
              <w:ind w:left="76" w:hanging="6"/>
              <w:jc w:val="thaiDistribute"/>
              <w:rPr>
                <w:rFonts w:ascii="TH SarabunPSK" w:hAnsi="TH SarabunPSK" w:cs="TH SarabunPSK"/>
                <w:color w:val="000000" w:themeColor="text1"/>
                <w:szCs w:val="32"/>
                <w:cs/>
              </w:rPr>
            </w:pPr>
            <w:r w:rsidRPr="00AD03C5">
              <w:rPr>
                <w:rFonts w:ascii="TH SarabunPSK" w:hAnsi="TH SarabunPSK" w:cs="TH SarabunPSK"/>
                <w:color w:val="000000" w:themeColor="text1"/>
                <w:szCs w:val="32"/>
              </w:rPr>
              <w:t>Can be assessed from field surveys using Geographical Information System (GIS) tools in conjunction with remote sensing from satellite imagery.</w:t>
            </w:r>
          </w:p>
        </w:tc>
      </w:tr>
      <w:tr w:rsidR="009D0A41" w:rsidRPr="001F6328" w14:paraId="16BB4707" w14:textId="77777777" w:rsidTr="009B55DB">
        <w:tc>
          <w:tcPr>
            <w:tcW w:w="1867" w:type="dxa"/>
          </w:tcPr>
          <w:p w14:paraId="5F4BE823" w14:textId="77777777" w:rsidR="009D0A41" w:rsidRPr="001F6328" w:rsidRDefault="009D0A41" w:rsidP="009B55DB">
            <w:pPr>
              <w:spacing w:before="60" w:after="60"/>
              <w:ind w:left="0"/>
              <w:rPr>
                <w:color w:val="000000" w:themeColor="text1"/>
                <w:cs/>
              </w:rPr>
            </w:pPr>
            <w:r>
              <w:rPr>
                <w:color w:val="000000" w:themeColor="text1"/>
              </w:rPr>
              <w:t>Note</w:t>
            </w:r>
          </w:p>
        </w:tc>
        <w:tc>
          <w:tcPr>
            <w:tcW w:w="7483" w:type="dxa"/>
          </w:tcPr>
          <w:p w14:paraId="7E156B1E" w14:textId="77777777" w:rsidR="009D0A41" w:rsidRPr="001F6328" w:rsidRDefault="009D0A41" w:rsidP="009B55DB">
            <w:pPr>
              <w:pStyle w:val="Heading2"/>
              <w:spacing w:before="60" w:after="60"/>
              <w:ind w:left="76" w:hanging="6"/>
              <w:jc w:val="thaiDistribute"/>
              <w:rPr>
                <w:rFonts w:ascii="TH SarabunPSK" w:hAnsi="TH SarabunPSK" w:cs="TH SarabunPSK"/>
                <w:color w:val="000000" w:themeColor="text1"/>
                <w:szCs w:val="32"/>
              </w:rPr>
            </w:pPr>
            <w:r w:rsidRPr="00AD03C5">
              <w:rPr>
                <w:rFonts w:ascii="TH SarabunPSK" w:hAnsi="TH SarabunPSK" w:cs="TH SarabunPSK"/>
                <w:color w:val="000000" w:themeColor="text1"/>
                <w:szCs w:val="32"/>
              </w:rPr>
              <w:t>Can be classified from groundwater level measurement data in the project area, expert assessment, land management manuals, land use, hydrological models, canal water levels, or distance from canals.</w:t>
            </w:r>
          </w:p>
        </w:tc>
      </w:tr>
    </w:tbl>
    <w:p w14:paraId="29A08507" w14:textId="77777777" w:rsidR="009D0A41" w:rsidRPr="001F6328" w:rsidRDefault="009D0A41" w:rsidP="009D0A41">
      <w:pPr>
        <w:rPr>
          <w:color w:val="000000" w:themeColor="text1"/>
        </w:rPr>
      </w:pPr>
    </w:p>
    <w:tbl>
      <w:tblPr>
        <w:tblStyle w:val="TableGrid"/>
        <w:tblW w:w="5000" w:type="pct"/>
        <w:tblInd w:w="-5" w:type="dxa"/>
        <w:tblLook w:val="04A0" w:firstRow="1" w:lastRow="0" w:firstColumn="1" w:lastColumn="0" w:noHBand="0" w:noVBand="1"/>
      </w:tblPr>
      <w:tblGrid>
        <w:gridCol w:w="1867"/>
        <w:gridCol w:w="7483"/>
      </w:tblGrid>
      <w:tr w:rsidR="009D0A41" w:rsidRPr="001F6328" w14:paraId="5C31CA7A" w14:textId="77777777" w:rsidTr="009B55DB">
        <w:tc>
          <w:tcPr>
            <w:tcW w:w="1867" w:type="dxa"/>
            <w:shd w:val="clear" w:color="auto" w:fill="E7E6E6" w:themeFill="background2"/>
          </w:tcPr>
          <w:p w14:paraId="0E1C1AD6" w14:textId="77777777" w:rsidR="009D0A41" w:rsidRPr="001F6328" w:rsidRDefault="009D0A41" w:rsidP="009B55DB">
            <w:pPr>
              <w:spacing w:before="60" w:after="60"/>
              <w:ind w:left="0"/>
              <w:rPr>
                <w:color w:val="000000" w:themeColor="text1"/>
                <w:cs/>
              </w:rPr>
            </w:pPr>
            <w:r w:rsidRPr="00AD03C5">
              <w:rPr>
                <w:color w:val="000000" w:themeColor="text1"/>
              </w:rPr>
              <w:t>Parameter</w:t>
            </w:r>
          </w:p>
        </w:tc>
        <w:tc>
          <w:tcPr>
            <w:tcW w:w="7483" w:type="dxa"/>
            <w:shd w:val="clear" w:color="auto" w:fill="E7E6E6" w:themeFill="background2"/>
          </w:tcPr>
          <w:p w14:paraId="673E4D8B" w14:textId="77777777" w:rsidR="009D0A41" w:rsidRPr="001F6328" w:rsidRDefault="00000000" w:rsidP="009B55DB">
            <w:pPr>
              <w:spacing w:before="60" w:after="60"/>
              <w:ind w:left="70"/>
              <w:rPr>
                <w:i/>
                <w:color w:val="000000" w:themeColor="text1"/>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rPr>
                      <m:t>A</m:t>
                    </m:r>
                  </m:e>
                  <m:sub>
                    <m:r>
                      <w:rPr>
                        <w:rFonts w:ascii="Cambria Math" w:hAnsi="Cambria Math"/>
                        <w:color w:val="000000" w:themeColor="text1"/>
                        <w:sz w:val="28"/>
                        <w:szCs w:val="28"/>
                      </w:rPr>
                      <m:t>BSL,Peatdrain_land</m:t>
                    </m:r>
                  </m:sub>
                </m:sSub>
              </m:oMath>
            </m:oMathPara>
          </w:p>
        </w:tc>
      </w:tr>
      <w:tr w:rsidR="009D0A41" w:rsidRPr="001F6328" w14:paraId="6C919F60" w14:textId="77777777" w:rsidTr="009B55DB">
        <w:tc>
          <w:tcPr>
            <w:tcW w:w="1867" w:type="dxa"/>
          </w:tcPr>
          <w:p w14:paraId="7D318342" w14:textId="77777777" w:rsidR="009D0A41" w:rsidRPr="001F6328" w:rsidRDefault="009D0A41" w:rsidP="009B55DB">
            <w:pPr>
              <w:spacing w:before="60" w:after="60"/>
              <w:ind w:left="0"/>
              <w:rPr>
                <w:color w:val="000000" w:themeColor="text1"/>
              </w:rPr>
            </w:pPr>
            <w:r>
              <w:rPr>
                <w:color w:val="000000" w:themeColor="text1"/>
              </w:rPr>
              <w:t>Unit</w:t>
            </w:r>
          </w:p>
        </w:tc>
        <w:tc>
          <w:tcPr>
            <w:tcW w:w="7483" w:type="dxa"/>
          </w:tcPr>
          <w:p w14:paraId="6F856C1E" w14:textId="77777777" w:rsidR="009D0A41" w:rsidRPr="001F6328" w:rsidRDefault="009D0A41" w:rsidP="009B55DB">
            <w:pPr>
              <w:spacing w:before="60" w:after="60"/>
              <w:ind w:left="1211" w:hanging="1134"/>
              <w:rPr>
                <w:color w:val="000000" w:themeColor="text1"/>
                <w:cs/>
              </w:rPr>
            </w:pPr>
            <w:r>
              <w:rPr>
                <w:color w:val="000000" w:themeColor="text1"/>
              </w:rPr>
              <w:t>Rai</w:t>
            </w:r>
          </w:p>
        </w:tc>
      </w:tr>
      <w:tr w:rsidR="009D0A41" w:rsidRPr="001F6328" w14:paraId="679D91D8" w14:textId="77777777" w:rsidTr="009B55DB">
        <w:tc>
          <w:tcPr>
            <w:tcW w:w="1867" w:type="dxa"/>
          </w:tcPr>
          <w:p w14:paraId="299C160B" w14:textId="77777777" w:rsidR="009D0A41" w:rsidRPr="001F6328" w:rsidRDefault="009D0A41" w:rsidP="009B55DB">
            <w:pPr>
              <w:spacing w:before="60" w:after="60"/>
              <w:ind w:left="0"/>
              <w:rPr>
                <w:color w:val="000000" w:themeColor="text1"/>
              </w:rPr>
            </w:pPr>
            <w:r>
              <w:rPr>
                <w:color w:val="000000" w:themeColor="text1"/>
              </w:rPr>
              <w:t>Meaning</w:t>
            </w:r>
          </w:p>
        </w:tc>
        <w:tc>
          <w:tcPr>
            <w:tcW w:w="7483" w:type="dxa"/>
          </w:tcPr>
          <w:p w14:paraId="64067AB0" w14:textId="77777777" w:rsidR="009D0A41" w:rsidRPr="001F6328" w:rsidRDefault="009D0A41" w:rsidP="009B55DB">
            <w:pPr>
              <w:spacing w:before="60" w:after="60"/>
              <w:ind w:left="70" w:firstLine="7"/>
              <w:rPr>
                <w:color w:val="000000" w:themeColor="text1"/>
                <w:cs/>
              </w:rPr>
            </w:pPr>
            <w:r w:rsidRPr="00437AAE">
              <w:rPr>
                <w:color w:val="000000" w:themeColor="text1"/>
              </w:rPr>
              <w:t>Peat area with drainage excluding watercourses (canals/ditches) in the baseline scenario</w:t>
            </w:r>
          </w:p>
        </w:tc>
      </w:tr>
      <w:tr w:rsidR="009D0A41" w:rsidRPr="001F6328" w14:paraId="059ECEEA" w14:textId="77777777" w:rsidTr="009B55DB">
        <w:tc>
          <w:tcPr>
            <w:tcW w:w="1867" w:type="dxa"/>
          </w:tcPr>
          <w:p w14:paraId="22F0F87E" w14:textId="77777777" w:rsidR="009D0A41" w:rsidRPr="001F6328" w:rsidRDefault="009D0A41" w:rsidP="009B55DB">
            <w:pPr>
              <w:spacing w:before="60" w:after="60"/>
              <w:ind w:left="0"/>
              <w:rPr>
                <w:color w:val="000000" w:themeColor="text1"/>
              </w:rPr>
            </w:pPr>
            <w:r w:rsidRPr="00437AAE">
              <w:rPr>
                <w:color w:val="000000" w:themeColor="text1"/>
              </w:rPr>
              <w:t>Source of data</w:t>
            </w:r>
          </w:p>
        </w:tc>
        <w:tc>
          <w:tcPr>
            <w:tcW w:w="7483" w:type="dxa"/>
          </w:tcPr>
          <w:p w14:paraId="1179B844" w14:textId="77777777" w:rsidR="009D0A41" w:rsidRPr="001F6328" w:rsidRDefault="009D0A41" w:rsidP="009B55DB">
            <w:pPr>
              <w:spacing w:before="60" w:after="60"/>
              <w:ind w:left="70" w:hanging="11"/>
              <w:rPr>
                <w:color w:val="000000" w:themeColor="text1"/>
              </w:rPr>
            </w:pPr>
            <w:r w:rsidRPr="00437AAE">
              <w:rPr>
                <w:color w:val="000000" w:themeColor="text1"/>
              </w:rPr>
              <w:t>Field data collection or remote sensing</w:t>
            </w:r>
          </w:p>
        </w:tc>
      </w:tr>
      <w:tr w:rsidR="009D0A41" w:rsidRPr="001F6328" w14:paraId="6FBB2B30" w14:textId="77777777" w:rsidTr="009B55DB">
        <w:tc>
          <w:tcPr>
            <w:tcW w:w="1867" w:type="dxa"/>
          </w:tcPr>
          <w:p w14:paraId="3874A20D" w14:textId="77777777" w:rsidR="009D0A41" w:rsidRPr="001F6328" w:rsidRDefault="009D0A41" w:rsidP="009B55DB">
            <w:pPr>
              <w:spacing w:before="60" w:after="60"/>
              <w:ind w:left="0"/>
              <w:rPr>
                <w:color w:val="000000" w:themeColor="text1"/>
                <w:cs/>
              </w:rPr>
            </w:pPr>
            <w:r w:rsidRPr="00437AAE">
              <w:rPr>
                <w:color w:val="000000" w:themeColor="text1"/>
              </w:rPr>
              <w:t>Monitoring method</w:t>
            </w:r>
          </w:p>
        </w:tc>
        <w:tc>
          <w:tcPr>
            <w:tcW w:w="7483" w:type="dxa"/>
          </w:tcPr>
          <w:p w14:paraId="6D79ABA8" w14:textId="77777777" w:rsidR="009D0A41" w:rsidRPr="001F6328" w:rsidRDefault="009D0A41" w:rsidP="009B55DB">
            <w:pPr>
              <w:pStyle w:val="Heading2"/>
              <w:spacing w:before="60" w:after="60"/>
              <w:ind w:left="76" w:hanging="6"/>
              <w:jc w:val="thaiDistribute"/>
              <w:rPr>
                <w:rFonts w:ascii="TH SarabunPSK" w:hAnsi="TH SarabunPSK" w:cs="TH SarabunPSK"/>
                <w:color w:val="000000" w:themeColor="text1"/>
                <w:szCs w:val="32"/>
                <w:cs/>
              </w:rPr>
            </w:pPr>
            <w:r w:rsidRPr="00437AAE">
              <w:rPr>
                <w:rFonts w:ascii="TH SarabunPSK" w:hAnsi="TH SarabunPSK" w:cs="TH SarabunPSK"/>
                <w:color w:val="000000" w:themeColor="text1"/>
                <w:szCs w:val="32"/>
              </w:rPr>
              <w:t>Can be assessed from field surveys using Geographical Information System (GIS) tools in conjunction with remote sensing from satellite imagery.</w:t>
            </w:r>
          </w:p>
        </w:tc>
      </w:tr>
      <w:tr w:rsidR="009D0A41" w:rsidRPr="001F6328" w14:paraId="4F654F4C" w14:textId="77777777" w:rsidTr="009B55DB">
        <w:tc>
          <w:tcPr>
            <w:tcW w:w="1867" w:type="dxa"/>
          </w:tcPr>
          <w:p w14:paraId="7A74C480" w14:textId="77777777" w:rsidR="009D0A41" w:rsidRPr="001F6328" w:rsidRDefault="009D0A41" w:rsidP="009B55DB">
            <w:pPr>
              <w:spacing w:before="60" w:after="60"/>
              <w:ind w:left="0"/>
              <w:rPr>
                <w:color w:val="000000" w:themeColor="text1"/>
                <w:cs/>
              </w:rPr>
            </w:pPr>
            <w:r w:rsidRPr="00437AAE">
              <w:rPr>
                <w:color w:val="000000" w:themeColor="text1"/>
              </w:rPr>
              <w:t>Note</w:t>
            </w:r>
          </w:p>
        </w:tc>
        <w:tc>
          <w:tcPr>
            <w:tcW w:w="7483" w:type="dxa"/>
          </w:tcPr>
          <w:p w14:paraId="6CA34A46" w14:textId="77777777" w:rsidR="009D0A41" w:rsidRPr="001F6328" w:rsidRDefault="009D0A41" w:rsidP="009B55DB">
            <w:pPr>
              <w:pStyle w:val="Heading2"/>
              <w:spacing w:before="60" w:after="60"/>
              <w:ind w:left="76" w:hanging="6"/>
              <w:jc w:val="thaiDistribute"/>
              <w:rPr>
                <w:rFonts w:ascii="TH SarabunPSK" w:hAnsi="TH SarabunPSK" w:cs="TH SarabunPSK"/>
                <w:color w:val="000000" w:themeColor="text1"/>
                <w:szCs w:val="32"/>
              </w:rPr>
            </w:pPr>
            <w:r w:rsidRPr="00437AAE">
              <w:rPr>
                <w:rFonts w:ascii="TH SarabunPSK" w:hAnsi="TH SarabunPSK" w:cs="TH SarabunPSK"/>
                <w:color w:val="000000" w:themeColor="text1"/>
                <w:szCs w:val="32"/>
              </w:rPr>
              <w:t>Can be classified from groundwater level measurement data in the project area, expert assessment, land management manuals, land use, hydrological models, canal water levels, or distance from canals.</w:t>
            </w:r>
          </w:p>
        </w:tc>
      </w:tr>
    </w:tbl>
    <w:p w14:paraId="7C9FF7CA" w14:textId="77777777" w:rsidR="009D0A41" w:rsidRPr="001F6328" w:rsidRDefault="009D0A41" w:rsidP="009D0A41">
      <w:pPr>
        <w:rPr>
          <w:color w:val="000000" w:themeColor="text1"/>
        </w:rPr>
      </w:pPr>
    </w:p>
    <w:tbl>
      <w:tblPr>
        <w:tblStyle w:val="TableGrid"/>
        <w:tblW w:w="5000" w:type="pct"/>
        <w:tblInd w:w="-5" w:type="dxa"/>
        <w:tblLook w:val="04A0" w:firstRow="1" w:lastRow="0" w:firstColumn="1" w:lastColumn="0" w:noHBand="0" w:noVBand="1"/>
      </w:tblPr>
      <w:tblGrid>
        <w:gridCol w:w="1867"/>
        <w:gridCol w:w="7483"/>
      </w:tblGrid>
      <w:tr w:rsidR="009D0A41" w:rsidRPr="001F6328" w14:paraId="0F2679B8" w14:textId="77777777" w:rsidTr="009B55DB">
        <w:tc>
          <w:tcPr>
            <w:tcW w:w="1867" w:type="dxa"/>
            <w:shd w:val="clear" w:color="auto" w:fill="E7E6E6" w:themeFill="background2"/>
          </w:tcPr>
          <w:p w14:paraId="1FF1F0C7" w14:textId="77777777" w:rsidR="009D0A41" w:rsidRPr="001F6328" w:rsidRDefault="009D0A41" w:rsidP="009B55DB">
            <w:pPr>
              <w:spacing w:before="60" w:after="60"/>
              <w:ind w:left="0"/>
              <w:rPr>
                <w:color w:val="000000" w:themeColor="text1"/>
                <w:cs/>
              </w:rPr>
            </w:pPr>
            <w:r w:rsidRPr="00437AAE">
              <w:rPr>
                <w:color w:val="000000" w:themeColor="text1"/>
              </w:rPr>
              <w:t>Parameter</w:t>
            </w:r>
          </w:p>
        </w:tc>
        <w:tc>
          <w:tcPr>
            <w:tcW w:w="7483" w:type="dxa"/>
            <w:shd w:val="clear" w:color="auto" w:fill="E7E6E6" w:themeFill="background2"/>
          </w:tcPr>
          <w:p w14:paraId="1FAEC774" w14:textId="77777777" w:rsidR="009D0A41" w:rsidRPr="001F6328" w:rsidRDefault="00000000" w:rsidP="009B55DB">
            <w:pPr>
              <w:spacing w:before="60" w:after="60"/>
              <w:ind w:left="70"/>
              <w:rPr>
                <w:i/>
                <w:color w:val="000000" w:themeColor="text1"/>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rPr>
                      <m:t>A</m:t>
                    </m:r>
                  </m:e>
                  <m:sub>
                    <m:r>
                      <w:rPr>
                        <w:rFonts w:ascii="Cambria Math" w:hAnsi="Cambria Math"/>
                        <w:color w:val="000000" w:themeColor="text1"/>
                        <w:sz w:val="28"/>
                        <w:szCs w:val="28"/>
                      </w:rPr>
                      <m:t>BSL,Ditch</m:t>
                    </m:r>
                  </m:sub>
                </m:sSub>
              </m:oMath>
            </m:oMathPara>
          </w:p>
        </w:tc>
      </w:tr>
      <w:tr w:rsidR="009D0A41" w:rsidRPr="00077A80" w14:paraId="787F829C" w14:textId="77777777" w:rsidTr="009B55DB">
        <w:tc>
          <w:tcPr>
            <w:tcW w:w="1867" w:type="dxa"/>
          </w:tcPr>
          <w:p w14:paraId="521853BF" w14:textId="77777777" w:rsidR="009D0A41" w:rsidRPr="00077A80" w:rsidRDefault="009D0A41" w:rsidP="009B55DB">
            <w:pPr>
              <w:spacing w:before="60" w:after="60"/>
              <w:ind w:left="0"/>
            </w:pPr>
            <w:r>
              <w:rPr>
                <w:color w:val="000000" w:themeColor="text1"/>
              </w:rPr>
              <w:t>Unit</w:t>
            </w:r>
          </w:p>
        </w:tc>
        <w:tc>
          <w:tcPr>
            <w:tcW w:w="7483" w:type="dxa"/>
          </w:tcPr>
          <w:p w14:paraId="0A51A04E" w14:textId="77777777" w:rsidR="009D0A41" w:rsidRPr="00077A80" w:rsidRDefault="009D0A41" w:rsidP="009B55DB">
            <w:pPr>
              <w:spacing w:before="60" w:after="60"/>
              <w:ind w:left="1211" w:hanging="1134"/>
              <w:rPr>
                <w:cs/>
              </w:rPr>
            </w:pPr>
            <w:r>
              <w:t>Rai</w:t>
            </w:r>
          </w:p>
        </w:tc>
      </w:tr>
      <w:tr w:rsidR="009D0A41" w:rsidRPr="00077A80" w14:paraId="7F504B6A" w14:textId="77777777" w:rsidTr="009B55DB">
        <w:tc>
          <w:tcPr>
            <w:tcW w:w="1867" w:type="dxa"/>
          </w:tcPr>
          <w:p w14:paraId="4EC2964E" w14:textId="77777777" w:rsidR="009D0A41" w:rsidRPr="00077A80" w:rsidRDefault="009D0A41" w:rsidP="009B55DB">
            <w:pPr>
              <w:spacing w:before="60" w:after="60"/>
              <w:ind w:left="0"/>
            </w:pPr>
            <w:r>
              <w:rPr>
                <w:color w:val="000000" w:themeColor="text1"/>
              </w:rPr>
              <w:t>Meaning</w:t>
            </w:r>
          </w:p>
        </w:tc>
        <w:tc>
          <w:tcPr>
            <w:tcW w:w="7483" w:type="dxa"/>
          </w:tcPr>
          <w:p w14:paraId="1A0CFCF0" w14:textId="77777777" w:rsidR="009D0A41" w:rsidRPr="00077A80" w:rsidRDefault="009D0A41" w:rsidP="009B55DB">
            <w:pPr>
              <w:spacing w:before="60" w:after="60"/>
              <w:ind w:left="70" w:firstLine="7"/>
              <w:rPr>
                <w:cs/>
              </w:rPr>
            </w:pPr>
            <w:r w:rsidRPr="00437AAE">
              <w:t>Area of watercourses (canals/ditches) in the baseline scenario</w:t>
            </w:r>
          </w:p>
        </w:tc>
      </w:tr>
      <w:tr w:rsidR="009D0A41" w:rsidRPr="00077A80" w14:paraId="1526C4F6" w14:textId="77777777" w:rsidTr="009B55DB">
        <w:tc>
          <w:tcPr>
            <w:tcW w:w="1867" w:type="dxa"/>
          </w:tcPr>
          <w:p w14:paraId="466A259B" w14:textId="77777777" w:rsidR="009D0A41" w:rsidRPr="00077A80" w:rsidRDefault="009D0A41" w:rsidP="009B55DB">
            <w:pPr>
              <w:spacing w:before="60" w:after="60"/>
              <w:ind w:left="0"/>
            </w:pPr>
            <w:r w:rsidRPr="00437AAE">
              <w:t>Source of data</w:t>
            </w:r>
          </w:p>
        </w:tc>
        <w:tc>
          <w:tcPr>
            <w:tcW w:w="7483" w:type="dxa"/>
          </w:tcPr>
          <w:p w14:paraId="71318E23" w14:textId="77777777" w:rsidR="009D0A41" w:rsidRPr="00077A80" w:rsidRDefault="009D0A41" w:rsidP="009B55DB">
            <w:pPr>
              <w:spacing w:before="60" w:after="60"/>
              <w:ind w:left="70" w:hanging="11"/>
            </w:pPr>
            <w:r w:rsidRPr="00437AAE">
              <w:t>Field data collection or remote sensing</w:t>
            </w:r>
          </w:p>
        </w:tc>
      </w:tr>
      <w:tr w:rsidR="009D0A41" w:rsidRPr="00077A80" w14:paraId="59794100" w14:textId="77777777" w:rsidTr="009B55DB">
        <w:tc>
          <w:tcPr>
            <w:tcW w:w="1867" w:type="dxa"/>
          </w:tcPr>
          <w:p w14:paraId="0B5EC898" w14:textId="77777777" w:rsidR="009D0A41" w:rsidRPr="00077A80" w:rsidRDefault="009D0A41" w:rsidP="009B55DB">
            <w:pPr>
              <w:spacing w:before="60" w:after="60"/>
              <w:ind w:left="0"/>
              <w:rPr>
                <w:cs/>
              </w:rPr>
            </w:pPr>
            <w:r w:rsidRPr="00437AAE">
              <w:t>Monitoring method</w:t>
            </w:r>
          </w:p>
        </w:tc>
        <w:tc>
          <w:tcPr>
            <w:tcW w:w="7483" w:type="dxa"/>
          </w:tcPr>
          <w:p w14:paraId="4E421DAC"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sidRPr="00437AAE">
              <w:rPr>
                <w:rFonts w:ascii="TH SarabunPSK" w:hAnsi="TH SarabunPSK" w:cs="TH SarabunPSK"/>
                <w:color w:val="auto"/>
                <w:szCs w:val="32"/>
              </w:rPr>
              <w:t>Can be assessed from field surveys using Geographical Information System (GIS) tools in conjunction with remote sensing from satellite imagery.</w:t>
            </w:r>
          </w:p>
        </w:tc>
      </w:tr>
      <w:tr w:rsidR="009D0A41" w:rsidRPr="00077A80" w14:paraId="436FE24C" w14:textId="77777777" w:rsidTr="009B55DB">
        <w:tc>
          <w:tcPr>
            <w:tcW w:w="1867" w:type="dxa"/>
          </w:tcPr>
          <w:p w14:paraId="1BBF7DF6" w14:textId="77777777" w:rsidR="009D0A41" w:rsidRPr="00077A80" w:rsidRDefault="009D0A41" w:rsidP="009B55DB">
            <w:pPr>
              <w:spacing w:before="60" w:after="60"/>
              <w:ind w:left="0"/>
              <w:rPr>
                <w:cs/>
              </w:rPr>
            </w:pPr>
            <w:r>
              <w:t>Note</w:t>
            </w:r>
          </w:p>
        </w:tc>
        <w:tc>
          <w:tcPr>
            <w:tcW w:w="7483" w:type="dxa"/>
          </w:tcPr>
          <w:p w14:paraId="1C4FFB7E"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sidRPr="00437AAE">
              <w:rPr>
                <w:rFonts w:ascii="TH SarabunPSK" w:hAnsi="TH SarabunPSK" w:cs="TH SarabunPSK"/>
                <w:color w:val="auto"/>
                <w:szCs w:val="32"/>
              </w:rPr>
              <w:t>Can be classified from groundwater level measurement data in the project area, expert assessment, land management manuals, land use, hydrological models, canal water levels, or distance from canals.</w:t>
            </w:r>
          </w:p>
        </w:tc>
      </w:tr>
    </w:tbl>
    <w:p w14:paraId="36494910"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077A80" w14:paraId="307AA1EB" w14:textId="77777777" w:rsidTr="009B55DB">
        <w:tc>
          <w:tcPr>
            <w:tcW w:w="1867" w:type="dxa"/>
            <w:shd w:val="clear" w:color="auto" w:fill="E7E6E6" w:themeFill="background2"/>
          </w:tcPr>
          <w:p w14:paraId="3484C148" w14:textId="77777777" w:rsidR="009D0A41" w:rsidRPr="00077A80" w:rsidRDefault="009D0A41" w:rsidP="009B55DB">
            <w:pPr>
              <w:spacing w:before="60" w:after="60"/>
              <w:ind w:left="0"/>
              <w:rPr>
                <w:cs/>
              </w:rPr>
            </w:pPr>
            <w:r w:rsidRPr="00437AAE">
              <w:t>Parameter</w:t>
            </w:r>
          </w:p>
        </w:tc>
        <w:tc>
          <w:tcPr>
            <w:tcW w:w="7483" w:type="dxa"/>
            <w:shd w:val="clear" w:color="auto" w:fill="E7E6E6" w:themeFill="background2"/>
          </w:tcPr>
          <w:p w14:paraId="63F7B228" w14:textId="77777777" w:rsidR="009D0A41" w:rsidRPr="00077A80" w:rsidRDefault="00000000" w:rsidP="009B55DB">
            <w:pPr>
              <w:spacing w:before="60" w:after="60"/>
              <w:ind w:left="70"/>
              <w:rPr>
                <w:i/>
              </w:rPr>
            </w:pPr>
            <m:oMath>
              <m:sSub>
                <m:sSubPr>
                  <m:ctrlPr>
                    <w:rPr>
                      <w:rFonts w:ascii="Cambria Math" w:hAnsi="Cambria Math" w:hint="cs"/>
                      <w:i/>
                      <w:sz w:val="28"/>
                      <w:szCs w:val="28"/>
                    </w:rPr>
                  </m:ctrlPr>
                </m:sSubPr>
                <m:e>
                  <m:r>
                    <w:rPr>
                      <w:rFonts w:ascii="Cambria Math" w:hAnsi="Cambria Math"/>
                      <w:sz w:val="28"/>
                      <w:szCs w:val="28"/>
                    </w:rPr>
                    <m:t>EF</m:t>
                  </m:r>
                </m:e>
                <m:sub>
                  <m:r>
                    <w:rPr>
                      <w:rFonts w:ascii="Cambria Math" w:hAnsi="Cambria Math" w:cs="Cambria Math" w:hint="cs"/>
                      <w:sz w:val="28"/>
                      <w:szCs w:val="28"/>
                      <w:cs/>
                    </w:rPr>
                    <m:t>B</m:t>
                  </m:r>
                  <m:r>
                    <w:rPr>
                      <w:rFonts w:ascii="Cambria Math" w:hAnsi="Cambria Math"/>
                      <w:sz w:val="28"/>
                      <w:szCs w:val="28"/>
                    </w:rPr>
                    <m:t>SL,Drain, CO2,j</m:t>
                  </m:r>
                </m:sub>
              </m:sSub>
            </m:oMath>
            <w:r w:rsidR="009D0A41">
              <w:rPr>
                <w:i/>
                <w:sz w:val="28"/>
                <w:szCs w:val="28"/>
              </w:rPr>
              <w:t xml:space="preserve"> ,</w:t>
            </w:r>
            <m:oMath>
              <m:sSub>
                <m:sSubPr>
                  <m:ctrlPr>
                    <w:rPr>
                      <w:rFonts w:ascii="Cambria Math" w:hAnsi="Cambria Math" w:hint="cs"/>
                      <w:i/>
                      <w:sz w:val="28"/>
                      <w:szCs w:val="28"/>
                    </w:rPr>
                  </m:ctrlPr>
                </m:sSubPr>
                <m:e>
                  <m:r>
                    <w:rPr>
                      <w:rFonts w:ascii="Cambria Math" w:hAnsi="Cambria Math"/>
                      <w:sz w:val="28"/>
                      <w:szCs w:val="28"/>
                    </w:rPr>
                    <m:t>EF</m:t>
                  </m:r>
                </m:e>
                <m:sub>
                  <m:r>
                    <w:rPr>
                      <w:rFonts w:ascii="Cambria Math" w:hAnsi="Cambria Math"/>
                      <w:sz w:val="28"/>
                      <w:szCs w:val="28"/>
                    </w:rPr>
                    <m:t>PRJ,Drain, CO2,j</m:t>
                  </m:r>
                </m:sub>
              </m:sSub>
            </m:oMath>
          </w:p>
        </w:tc>
      </w:tr>
      <w:tr w:rsidR="009D0A41" w:rsidRPr="00077A80" w14:paraId="5338E4D2" w14:textId="77777777" w:rsidTr="009B55DB">
        <w:tc>
          <w:tcPr>
            <w:tcW w:w="1867" w:type="dxa"/>
          </w:tcPr>
          <w:p w14:paraId="6BA271BC" w14:textId="77777777" w:rsidR="009D0A41" w:rsidRPr="00077A80" w:rsidRDefault="009D0A41" w:rsidP="009B55DB">
            <w:pPr>
              <w:spacing w:before="60" w:after="60"/>
              <w:ind w:left="0"/>
            </w:pPr>
            <w:r w:rsidRPr="00437AAE">
              <w:t>Unit</w:t>
            </w:r>
          </w:p>
        </w:tc>
        <w:tc>
          <w:tcPr>
            <w:tcW w:w="7483" w:type="dxa"/>
          </w:tcPr>
          <w:p w14:paraId="51F2306F" w14:textId="77777777" w:rsidR="009D0A41" w:rsidRPr="00077A80" w:rsidRDefault="009D0A41" w:rsidP="009B55DB">
            <w:pPr>
              <w:spacing w:before="60" w:after="60"/>
              <w:ind w:left="1211" w:hanging="1134"/>
              <w:rPr>
                <w:cs/>
              </w:rPr>
            </w:pPr>
            <w:proofErr w:type="spellStart"/>
            <w:r w:rsidRPr="00437AAE">
              <w:t>Tonnes</w:t>
            </w:r>
            <w:proofErr w:type="spellEnd"/>
            <w:r w:rsidRPr="00437AAE">
              <w:t xml:space="preserve"> of carbon dioxide per rai per year</w:t>
            </w:r>
          </w:p>
        </w:tc>
      </w:tr>
      <w:tr w:rsidR="009D0A41" w:rsidRPr="00077A80" w14:paraId="4A31F48D" w14:textId="77777777" w:rsidTr="009B55DB">
        <w:tc>
          <w:tcPr>
            <w:tcW w:w="1867" w:type="dxa"/>
          </w:tcPr>
          <w:p w14:paraId="48AF259A" w14:textId="77777777" w:rsidR="009D0A41" w:rsidRPr="00077A80" w:rsidRDefault="009D0A41" w:rsidP="009B55DB">
            <w:pPr>
              <w:spacing w:before="60" w:after="60"/>
              <w:ind w:left="0"/>
            </w:pPr>
            <w:r w:rsidRPr="00437AAE">
              <w:t>Meaning</w:t>
            </w:r>
          </w:p>
        </w:tc>
        <w:tc>
          <w:tcPr>
            <w:tcW w:w="7483" w:type="dxa"/>
          </w:tcPr>
          <w:p w14:paraId="02427292" w14:textId="77777777" w:rsidR="009D0A41" w:rsidRPr="00077A80" w:rsidRDefault="009D0A41" w:rsidP="009B55DB">
            <w:pPr>
              <w:spacing w:before="60" w:after="60"/>
              <w:ind w:left="70" w:firstLine="7"/>
              <w:rPr>
                <w:cs/>
              </w:rPr>
            </w:pPr>
            <w:r w:rsidRPr="00437AAE">
              <w:t>Carbon dioxide emission coefficient from peatland drainage for stratum j from the baseline scenario</w:t>
            </w:r>
          </w:p>
        </w:tc>
      </w:tr>
      <w:tr w:rsidR="009D0A41" w:rsidRPr="00077A80" w14:paraId="1B972196" w14:textId="77777777" w:rsidTr="009B55DB">
        <w:tc>
          <w:tcPr>
            <w:tcW w:w="1867" w:type="dxa"/>
          </w:tcPr>
          <w:p w14:paraId="797F90D3" w14:textId="77777777" w:rsidR="009D0A41" w:rsidRPr="00077A80" w:rsidRDefault="009D0A41" w:rsidP="009B55DB">
            <w:pPr>
              <w:spacing w:before="60" w:after="60"/>
              <w:ind w:left="0"/>
            </w:pPr>
            <w:r w:rsidRPr="00437AAE">
              <w:t>Source of data</w:t>
            </w:r>
          </w:p>
        </w:tc>
        <w:tc>
          <w:tcPr>
            <w:tcW w:w="7483" w:type="dxa"/>
          </w:tcPr>
          <w:p w14:paraId="2DE3EA10" w14:textId="77777777" w:rsidR="009D0A41" w:rsidRPr="00077A80" w:rsidRDefault="009D0A41" w:rsidP="009B55DB">
            <w:pPr>
              <w:spacing w:before="60" w:after="60"/>
              <w:ind w:left="70" w:hanging="11"/>
            </w:pPr>
            <w:r w:rsidRPr="00437AAE">
              <w:t xml:space="preserve">Table </w:t>
            </w:r>
            <w:r w:rsidRPr="00437AAE">
              <w:rPr>
                <w:cs/>
              </w:rPr>
              <w:t xml:space="preserve">2.1 </w:t>
            </w:r>
            <w:r w:rsidRPr="00437AAE">
              <w:t xml:space="preserve">of IPCC </w:t>
            </w:r>
            <w:r w:rsidRPr="00437AAE">
              <w:rPr>
                <w:cs/>
              </w:rPr>
              <w:t xml:space="preserve">2013 </w:t>
            </w:r>
            <w:r w:rsidRPr="00437AAE">
              <w:t xml:space="preserve">Wetlands Supplement to the </w:t>
            </w:r>
            <w:r w:rsidRPr="00437AAE">
              <w:rPr>
                <w:cs/>
              </w:rPr>
              <w:t xml:space="preserve">2006 </w:t>
            </w:r>
            <w:r w:rsidRPr="00437AAE">
              <w:t xml:space="preserve">Guidelines for National Greenhouse Gas Inventories, Chapter </w:t>
            </w:r>
            <w:r w:rsidRPr="00437AAE">
              <w:rPr>
                <w:cs/>
              </w:rPr>
              <w:t xml:space="preserve">2 - </w:t>
            </w:r>
            <w:r w:rsidRPr="00437AAE">
              <w:t>Drained Inland Organic Soils</w:t>
            </w:r>
          </w:p>
        </w:tc>
      </w:tr>
      <w:tr w:rsidR="009D0A41" w:rsidRPr="00077A80" w14:paraId="787AE513" w14:textId="77777777" w:rsidTr="009B55DB">
        <w:tc>
          <w:tcPr>
            <w:tcW w:w="1867" w:type="dxa"/>
          </w:tcPr>
          <w:p w14:paraId="0FF02CB2" w14:textId="77777777" w:rsidR="009D0A41" w:rsidRPr="00077A80" w:rsidRDefault="009D0A41" w:rsidP="009B55DB">
            <w:pPr>
              <w:spacing w:before="60" w:after="60"/>
              <w:ind w:left="0"/>
              <w:rPr>
                <w:cs/>
              </w:rPr>
            </w:pPr>
            <w:r w:rsidRPr="00437AAE">
              <w:t>Monitoring method</w:t>
            </w:r>
          </w:p>
        </w:tc>
        <w:tc>
          <w:tcPr>
            <w:tcW w:w="7483" w:type="dxa"/>
          </w:tcPr>
          <w:p w14:paraId="0BEF5ACB"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Pr>
                <w:rFonts w:ascii="TH SarabunPSK" w:hAnsi="TH SarabunPSK" w:cs="TH SarabunPSK"/>
                <w:color w:val="auto"/>
                <w:szCs w:val="32"/>
              </w:rPr>
              <w:t>-</w:t>
            </w:r>
          </w:p>
        </w:tc>
      </w:tr>
      <w:tr w:rsidR="009D0A41" w:rsidRPr="00077A80" w14:paraId="2C04BF52" w14:textId="77777777" w:rsidTr="009B55DB">
        <w:tc>
          <w:tcPr>
            <w:tcW w:w="1867" w:type="dxa"/>
          </w:tcPr>
          <w:p w14:paraId="1DB3071C" w14:textId="77777777" w:rsidR="009D0A41" w:rsidRPr="00077A80" w:rsidRDefault="009D0A41" w:rsidP="009B55DB">
            <w:pPr>
              <w:spacing w:before="60" w:after="60"/>
              <w:ind w:left="0"/>
              <w:rPr>
                <w:cs/>
              </w:rPr>
            </w:pPr>
            <w:r>
              <w:t>Note</w:t>
            </w:r>
          </w:p>
        </w:tc>
        <w:tc>
          <w:tcPr>
            <w:tcW w:w="7483" w:type="dxa"/>
          </w:tcPr>
          <w:p w14:paraId="782484BA"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Pr>
                <w:rFonts w:ascii="TH SarabunPSK" w:hAnsi="TH SarabunPSK" w:cs="TH SarabunPSK"/>
                <w:color w:val="auto"/>
                <w:szCs w:val="32"/>
              </w:rPr>
              <w:t>-</w:t>
            </w:r>
          </w:p>
        </w:tc>
      </w:tr>
    </w:tbl>
    <w:p w14:paraId="4D2C67E8"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077A80" w14:paraId="5BB4319C" w14:textId="77777777" w:rsidTr="009B55DB">
        <w:tc>
          <w:tcPr>
            <w:tcW w:w="1867" w:type="dxa"/>
            <w:shd w:val="clear" w:color="auto" w:fill="E7E6E6" w:themeFill="background2"/>
          </w:tcPr>
          <w:p w14:paraId="3B9B152F" w14:textId="77777777" w:rsidR="009D0A41" w:rsidRPr="00077A80" w:rsidRDefault="009D0A41" w:rsidP="009B55DB">
            <w:pPr>
              <w:spacing w:before="60" w:after="60"/>
              <w:ind w:left="0"/>
              <w:rPr>
                <w:cs/>
              </w:rPr>
            </w:pPr>
            <w:r w:rsidRPr="00437AAE">
              <w:t>Parameter</w:t>
            </w:r>
          </w:p>
        </w:tc>
        <w:tc>
          <w:tcPr>
            <w:tcW w:w="7483" w:type="dxa"/>
            <w:shd w:val="clear" w:color="auto" w:fill="E7E6E6" w:themeFill="background2"/>
          </w:tcPr>
          <w:p w14:paraId="4788871D" w14:textId="77777777" w:rsidR="009D0A41" w:rsidRPr="00077A80" w:rsidRDefault="00000000" w:rsidP="009B55DB">
            <w:pPr>
              <w:spacing w:before="60" w:after="60"/>
              <w:ind w:left="70"/>
              <w:rPr>
                <w:i/>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EF</m:t>
                    </m:r>
                  </m:e>
                  <m:sub>
                    <m:r>
                      <w:rPr>
                        <w:rFonts w:ascii="Cambria Math" w:hAnsi="Cambria Math"/>
                        <w:sz w:val="28"/>
                        <w:szCs w:val="28"/>
                      </w:rPr>
                      <m:t>BSL,CH4,land,j</m:t>
                    </m:r>
                  </m:sub>
                </m:sSub>
                <m:r>
                  <w:rPr>
                    <w:rFonts w:ascii="Cambria Math" w:hAnsi="Cambria Math"/>
                    <w:sz w:val="28"/>
                    <w:szCs w:val="28"/>
                  </w:rPr>
                  <m:t>,</m:t>
                </m:r>
                <m:sSub>
                  <m:sSubPr>
                    <m:ctrlPr>
                      <w:rPr>
                        <w:rFonts w:ascii="Cambria Math" w:hAnsi="Cambria Math" w:hint="cs"/>
                        <w:i/>
                        <w:sz w:val="28"/>
                        <w:szCs w:val="28"/>
                      </w:rPr>
                    </m:ctrlPr>
                  </m:sSubPr>
                  <m:e>
                    <m:r>
                      <w:rPr>
                        <w:rFonts w:ascii="Cambria Math" w:hAnsi="Cambria Math"/>
                        <w:sz w:val="28"/>
                        <w:szCs w:val="28"/>
                      </w:rPr>
                      <m:t xml:space="preserve"> EF</m:t>
                    </m:r>
                  </m:e>
                  <m:sub>
                    <m:r>
                      <w:rPr>
                        <w:rFonts w:ascii="Cambria Math" w:hAnsi="Cambria Math"/>
                        <w:sz w:val="28"/>
                        <w:szCs w:val="28"/>
                      </w:rPr>
                      <m:t>PRJ,CH4,land,j</m:t>
                    </m:r>
                  </m:sub>
                </m:sSub>
              </m:oMath>
            </m:oMathPara>
          </w:p>
        </w:tc>
      </w:tr>
      <w:tr w:rsidR="009D0A41" w:rsidRPr="00077A80" w14:paraId="00F83EA5" w14:textId="77777777" w:rsidTr="009B55DB">
        <w:tc>
          <w:tcPr>
            <w:tcW w:w="1867" w:type="dxa"/>
          </w:tcPr>
          <w:p w14:paraId="2AE011DA" w14:textId="77777777" w:rsidR="009D0A41" w:rsidRPr="00077A80" w:rsidRDefault="009D0A41" w:rsidP="009B55DB">
            <w:pPr>
              <w:spacing w:before="60" w:after="60"/>
              <w:ind w:left="0"/>
            </w:pPr>
            <w:r>
              <w:t>Unit</w:t>
            </w:r>
          </w:p>
        </w:tc>
        <w:tc>
          <w:tcPr>
            <w:tcW w:w="7483" w:type="dxa"/>
          </w:tcPr>
          <w:p w14:paraId="7119AC69" w14:textId="77777777" w:rsidR="009D0A41" w:rsidRPr="00077A80" w:rsidRDefault="009D0A41" w:rsidP="009B55DB">
            <w:pPr>
              <w:spacing w:before="60" w:after="60"/>
              <w:ind w:left="1211" w:hanging="1134"/>
              <w:rPr>
                <w:cs/>
              </w:rPr>
            </w:pPr>
            <w:proofErr w:type="spellStart"/>
            <w:r w:rsidRPr="00437AAE">
              <w:t>Tonnes</w:t>
            </w:r>
            <w:proofErr w:type="spellEnd"/>
            <w:r w:rsidRPr="00437AAE">
              <w:t xml:space="preserve"> of methane per rai per year</w:t>
            </w:r>
          </w:p>
        </w:tc>
      </w:tr>
      <w:tr w:rsidR="009D0A41" w:rsidRPr="00077A80" w14:paraId="67B7A3B9" w14:textId="77777777" w:rsidTr="009B55DB">
        <w:tc>
          <w:tcPr>
            <w:tcW w:w="1867" w:type="dxa"/>
          </w:tcPr>
          <w:p w14:paraId="4E87F537" w14:textId="77777777" w:rsidR="009D0A41" w:rsidRPr="00077A80" w:rsidRDefault="009D0A41" w:rsidP="009B55DB">
            <w:pPr>
              <w:spacing w:before="60" w:after="60"/>
              <w:ind w:left="0"/>
            </w:pPr>
            <w:r>
              <w:t>Meaning</w:t>
            </w:r>
          </w:p>
        </w:tc>
        <w:tc>
          <w:tcPr>
            <w:tcW w:w="7483" w:type="dxa"/>
          </w:tcPr>
          <w:p w14:paraId="50D71E71" w14:textId="77777777" w:rsidR="009D0A41" w:rsidRPr="00077A80" w:rsidRDefault="009D0A41" w:rsidP="009B55DB">
            <w:pPr>
              <w:spacing w:before="60" w:after="60"/>
              <w:ind w:left="70" w:firstLine="7"/>
              <w:rPr>
                <w:cs/>
              </w:rPr>
            </w:pPr>
            <w:r w:rsidRPr="00437AAE">
              <w:t>Methane emission coefficient from peatland drainage for stratum j in rewetting peat areas</w:t>
            </w:r>
          </w:p>
        </w:tc>
      </w:tr>
      <w:tr w:rsidR="009D0A41" w:rsidRPr="00077A80" w14:paraId="47E717D7" w14:textId="77777777" w:rsidTr="009B55DB">
        <w:tc>
          <w:tcPr>
            <w:tcW w:w="1867" w:type="dxa"/>
          </w:tcPr>
          <w:p w14:paraId="0B10E5C6" w14:textId="77777777" w:rsidR="009D0A41" w:rsidRPr="00077A80" w:rsidRDefault="009D0A41" w:rsidP="009B55DB">
            <w:pPr>
              <w:spacing w:before="60" w:after="60"/>
              <w:ind w:left="0"/>
            </w:pPr>
            <w:r w:rsidRPr="00437AAE">
              <w:t>Source of data</w:t>
            </w:r>
          </w:p>
        </w:tc>
        <w:tc>
          <w:tcPr>
            <w:tcW w:w="7483" w:type="dxa"/>
          </w:tcPr>
          <w:p w14:paraId="224B902F" w14:textId="77777777" w:rsidR="009D0A41" w:rsidRPr="00077A80" w:rsidRDefault="009D0A41" w:rsidP="009B55DB">
            <w:pPr>
              <w:spacing w:before="60" w:after="60"/>
              <w:ind w:left="70" w:hanging="11"/>
            </w:pPr>
            <w:r w:rsidRPr="00437AAE">
              <w:t xml:space="preserve">Table </w:t>
            </w:r>
            <w:r w:rsidRPr="00437AAE">
              <w:rPr>
                <w:cs/>
              </w:rPr>
              <w:t xml:space="preserve">2.3 </w:t>
            </w:r>
            <w:r w:rsidRPr="00437AAE">
              <w:t xml:space="preserve">of IPCC </w:t>
            </w:r>
            <w:r w:rsidRPr="00437AAE">
              <w:rPr>
                <w:cs/>
              </w:rPr>
              <w:t xml:space="preserve">2013 </w:t>
            </w:r>
            <w:r w:rsidRPr="00437AAE">
              <w:t xml:space="preserve">Wetlands Supplement to the </w:t>
            </w:r>
            <w:r w:rsidRPr="00437AAE">
              <w:rPr>
                <w:cs/>
              </w:rPr>
              <w:t xml:space="preserve">2006 </w:t>
            </w:r>
            <w:r w:rsidRPr="00437AAE">
              <w:t xml:space="preserve">Guidelines for National Greenhouse Gas Inventories, Chapter </w:t>
            </w:r>
            <w:r w:rsidRPr="00437AAE">
              <w:rPr>
                <w:cs/>
              </w:rPr>
              <w:t xml:space="preserve">2 - </w:t>
            </w:r>
            <w:r w:rsidRPr="00437AAE">
              <w:t>Drained Inland Organic Soils</w:t>
            </w:r>
          </w:p>
        </w:tc>
      </w:tr>
      <w:tr w:rsidR="009D0A41" w:rsidRPr="00077A80" w14:paraId="743C857F" w14:textId="77777777" w:rsidTr="009B55DB">
        <w:tc>
          <w:tcPr>
            <w:tcW w:w="1867" w:type="dxa"/>
          </w:tcPr>
          <w:p w14:paraId="078A78DD" w14:textId="77777777" w:rsidR="009D0A41" w:rsidRPr="00077A80" w:rsidRDefault="009D0A41" w:rsidP="009B55DB">
            <w:pPr>
              <w:spacing w:before="60" w:after="60"/>
              <w:ind w:left="0"/>
              <w:rPr>
                <w:cs/>
              </w:rPr>
            </w:pPr>
            <w:r w:rsidRPr="00437AAE">
              <w:t>Monitoring method</w:t>
            </w:r>
          </w:p>
        </w:tc>
        <w:tc>
          <w:tcPr>
            <w:tcW w:w="7483" w:type="dxa"/>
          </w:tcPr>
          <w:p w14:paraId="664B5D05"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Pr>
                <w:rFonts w:ascii="TH SarabunPSK" w:hAnsi="TH SarabunPSK" w:cs="TH SarabunPSK"/>
                <w:color w:val="auto"/>
                <w:szCs w:val="32"/>
              </w:rPr>
              <w:t>-</w:t>
            </w:r>
          </w:p>
        </w:tc>
      </w:tr>
      <w:tr w:rsidR="009D0A41" w:rsidRPr="00077A80" w14:paraId="7686F709" w14:textId="77777777" w:rsidTr="009B55DB">
        <w:tc>
          <w:tcPr>
            <w:tcW w:w="1867" w:type="dxa"/>
          </w:tcPr>
          <w:p w14:paraId="50DA3C91" w14:textId="77777777" w:rsidR="009D0A41" w:rsidRPr="00077A80" w:rsidRDefault="009D0A41" w:rsidP="009B55DB">
            <w:pPr>
              <w:spacing w:before="60" w:after="60"/>
              <w:ind w:left="0"/>
              <w:rPr>
                <w:cs/>
              </w:rPr>
            </w:pPr>
            <w:r>
              <w:t>Note</w:t>
            </w:r>
          </w:p>
        </w:tc>
        <w:tc>
          <w:tcPr>
            <w:tcW w:w="7483" w:type="dxa"/>
          </w:tcPr>
          <w:p w14:paraId="5F526203"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Pr>
                <w:rFonts w:ascii="TH SarabunPSK" w:hAnsi="TH SarabunPSK" w:cs="TH SarabunPSK"/>
                <w:color w:val="auto"/>
                <w:szCs w:val="32"/>
              </w:rPr>
              <w:t>-</w:t>
            </w:r>
          </w:p>
        </w:tc>
      </w:tr>
    </w:tbl>
    <w:p w14:paraId="32C00E54"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077A80" w14:paraId="4F7BE33A" w14:textId="77777777" w:rsidTr="009B55DB">
        <w:tc>
          <w:tcPr>
            <w:tcW w:w="1867" w:type="dxa"/>
            <w:shd w:val="clear" w:color="auto" w:fill="E7E6E6" w:themeFill="background2"/>
          </w:tcPr>
          <w:p w14:paraId="0CF28250" w14:textId="77777777" w:rsidR="009D0A41" w:rsidRPr="00077A80" w:rsidRDefault="009D0A41" w:rsidP="009B55DB">
            <w:pPr>
              <w:spacing w:before="60" w:after="60"/>
              <w:ind w:left="0"/>
              <w:rPr>
                <w:cs/>
              </w:rPr>
            </w:pPr>
            <w:r w:rsidRPr="00CD76DC">
              <w:t>Parameter</w:t>
            </w:r>
          </w:p>
        </w:tc>
        <w:tc>
          <w:tcPr>
            <w:tcW w:w="7483" w:type="dxa"/>
            <w:shd w:val="clear" w:color="auto" w:fill="E7E6E6" w:themeFill="background2"/>
          </w:tcPr>
          <w:p w14:paraId="4E7DE9B7" w14:textId="77777777" w:rsidR="009D0A41" w:rsidRPr="00077A80" w:rsidRDefault="00000000" w:rsidP="009B55DB">
            <w:pPr>
              <w:spacing w:before="60" w:after="60"/>
              <w:ind w:left="70"/>
              <w:rPr>
                <w:i/>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EF</m:t>
                    </m:r>
                  </m:e>
                  <m:sub>
                    <m:r>
                      <w:rPr>
                        <w:rFonts w:ascii="Cambria Math" w:hAnsi="Cambria Math"/>
                        <w:sz w:val="28"/>
                        <w:szCs w:val="28"/>
                      </w:rPr>
                      <m:t xml:space="preserve">BSL,CH4,ditch,j, </m:t>
                    </m:r>
                  </m:sub>
                </m:sSub>
                <m:sSub>
                  <m:sSubPr>
                    <m:ctrlPr>
                      <w:rPr>
                        <w:rFonts w:ascii="Cambria Math" w:hAnsi="Cambria Math" w:hint="cs"/>
                        <w:i/>
                        <w:sz w:val="28"/>
                        <w:szCs w:val="28"/>
                      </w:rPr>
                    </m:ctrlPr>
                  </m:sSubPr>
                  <m:e>
                    <m:r>
                      <w:rPr>
                        <w:rFonts w:ascii="Cambria Math" w:hAnsi="Cambria Math"/>
                        <w:sz w:val="28"/>
                        <w:szCs w:val="28"/>
                      </w:rPr>
                      <m:t>EF</m:t>
                    </m:r>
                  </m:e>
                  <m:sub>
                    <m:r>
                      <w:rPr>
                        <w:rFonts w:ascii="Cambria Math" w:hAnsi="Cambria Math"/>
                        <w:sz w:val="28"/>
                        <w:szCs w:val="28"/>
                      </w:rPr>
                      <m:t>PRJ,CH4,ditch,j</m:t>
                    </m:r>
                  </m:sub>
                </m:sSub>
              </m:oMath>
            </m:oMathPara>
          </w:p>
        </w:tc>
      </w:tr>
      <w:tr w:rsidR="009D0A41" w:rsidRPr="00077A80" w14:paraId="1BD50E4E" w14:textId="77777777" w:rsidTr="009B55DB">
        <w:tc>
          <w:tcPr>
            <w:tcW w:w="1867" w:type="dxa"/>
          </w:tcPr>
          <w:p w14:paraId="5EC9086D" w14:textId="77777777" w:rsidR="009D0A41" w:rsidRPr="00077A80" w:rsidRDefault="009D0A41" w:rsidP="009B55DB">
            <w:pPr>
              <w:spacing w:before="60" w:after="60"/>
              <w:ind w:left="0"/>
            </w:pPr>
            <w:r>
              <w:t>Unit</w:t>
            </w:r>
          </w:p>
        </w:tc>
        <w:tc>
          <w:tcPr>
            <w:tcW w:w="7483" w:type="dxa"/>
          </w:tcPr>
          <w:p w14:paraId="61552E10" w14:textId="77777777" w:rsidR="009D0A41" w:rsidRPr="00077A80" w:rsidRDefault="009D0A41" w:rsidP="009B55DB">
            <w:pPr>
              <w:spacing w:before="60" w:after="60"/>
              <w:ind w:left="1211" w:hanging="1134"/>
              <w:rPr>
                <w:cs/>
              </w:rPr>
            </w:pPr>
            <w:proofErr w:type="spellStart"/>
            <w:r w:rsidRPr="00CD76DC">
              <w:t>Tonnes</w:t>
            </w:r>
            <w:proofErr w:type="spellEnd"/>
            <w:r w:rsidRPr="00CD76DC">
              <w:t xml:space="preserve"> of methane per rai per year</w:t>
            </w:r>
          </w:p>
        </w:tc>
      </w:tr>
      <w:tr w:rsidR="009D0A41" w:rsidRPr="00077A80" w14:paraId="4AF89292" w14:textId="77777777" w:rsidTr="009B55DB">
        <w:tc>
          <w:tcPr>
            <w:tcW w:w="1867" w:type="dxa"/>
          </w:tcPr>
          <w:p w14:paraId="57928ECA" w14:textId="77777777" w:rsidR="009D0A41" w:rsidRPr="00077A80" w:rsidRDefault="009D0A41" w:rsidP="009B55DB">
            <w:pPr>
              <w:spacing w:before="60" w:after="60"/>
              <w:ind w:left="0"/>
            </w:pPr>
            <w:r>
              <w:t>Meaning</w:t>
            </w:r>
          </w:p>
        </w:tc>
        <w:tc>
          <w:tcPr>
            <w:tcW w:w="7483" w:type="dxa"/>
          </w:tcPr>
          <w:p w14:paraId="2C7CCE06" w14:textId="77777777" w:rsidR="009D0A41" w:rsidRPr="00077A80" w:rsidRDefault="009D0A41" w:rsidP="009B55DB">
            <w:pPr>
              <w:spacing w:before="60" w:after="60"/>
              <w:ind w:left="70" w:firstLine="7"/>
              <w:rPr>
                <w:cs/>
              </w:rPr>
            </w:pPr>
            <w:r w:rsidRPr="00CD76DC">
              <w:t>Methane emission coefficient in watercourses (canals/ditches) from peatland drainage for stratum j</w:t>
            </w:r>
          </w:p>
        </w:tc>
      </w:tr>
      <w:tr w:rsidR="009D0A41" w:rsidRPr="00077A80" w14:paraId="4CA4A85F" w14:textId="77777777" w:rsidTr="009B55DB">
        <w:tc>
          <w:tcPr>
            <w:tcW w:w="1867" w:type="dxa"/>
          </w:tcPr>
          <w:p w14:paraId="3D1BD570" w14:textId="77777777" w:rsidR="009D0A41" w:rsidRPr="00077A80" w:rsidRDefault="009D0A41" w:rsidP="009B55DB">
            <w:pPr>
              <w:spacing w:before="60" w:after="60"/>
              <w:ind w:left="0"/>
            </w:pPr>
            <w:r w:rsidRPr="00CD76DC">
              <w:t>Source of data</w:t>
            </w:r>
          </w:p>
        </w:tc>
        <w:tc>
          <w:tcPr>
            <w:tcW w:w="7483" w:type="dxa"/>
          </w:tcPr>
          <w:p w14:paraId="6FD800D4" w14:textId="77777777" w:rsidR="009D0A41" w:rsidRPr="00077A80" w:rsidRDefault="009D0A41" w:rsidP="009B55DB">
            <w:pPr>
              <w:spacing w:before="60" w:after="60"/>
              <w:ind w:left="70" w:hanging="11"/>
            </w:pPr>
            <w:r w:rsidRPr="00CD76DC">
              <w:t xml:space="preserve">Table </w:t>
            </w:r>
            <w:r w:rsidRPr="00CD76DC">
              <w:rPr>
                <w:cs/>
              </w:rPr>
              <w:t xml:space="preserve">2.4 </w:t>
            </w:r>
            <w:r w:rsidRPr="00CD76DC">
              <w:t xml:space="preserve">of IPCC </w:t>
            </w:r>
            <w:r w:rsidRPr="00CD76DC">
              <w:rPr>
                <w:cs/>
              </w:rPr>
              <w:t xml:space="preserve">2013 </w:t>
            </w:r>
            <w:r w:rsidRPr="00CD76DC">
              <w:t xml:space="preserve">Wetlands Supplement to the </w:t>
            </w:r>
            <w:r w:rsidRPr="00CD76DC">
              <w:rPr>
                <w:cs/>
              </w:rPr>
              <w:t xml:space="preserve">2006 </w:t>
            </w:r>
            <w:r w:rsidRPr="00CD76DC">
              <w:t xml:space="preserve">Guidelines for National Greenhouse Gas Inventories, Chapter </w:t>
            </w:r>
            <w:r w:rsidRPr="00CD76DC">
              <w:rPr>
                <w:cs/>
              </w:rPr>
              <w:t xml:space="preserve">2 - </w:t>
            </w:r>
            <w:r w:rsidRPr="00CD76DC">
              <w:t>Drained Inland Organic Soils</w:t>
            </w:r>
          </w:p>
        </w:tc>
      </w:tr>
      <w:tr w:rsidR="009D0A41" w:rsidRPr="00077A80" w14:paraId="46DC37A1" w14:textId="77777777" w:rsidTr="009B55DB">
        <w:tc>
          <w:tcPr>
            <w:tcW w:w="1867" w:type="dxa"/>
          </w:tcPr>
          <w:p w14:paraId="63DC18CE" w14:textId="77777777" w:rsidR="009D0A41" w:rsidRPr="00077A80" w:rsidRDefault="009D0A41" w:rsidP="009B55DB">
            <w:pPr>
              <w:spacing w:before="60" w:after="60"/>
              <w:ind w:left="0"/>
              <w:rPr>
                <w:cs/>
              </w:rPr>
            </w:pPr>
            <w:r w:rsidRPr="00CD76DC">
              <w:t>Monitoring method</w:t>
            </w:r>
          </w:p>
        </w:tc>
        <w:tc>
          <w:tcPr>
            <w:tcW w:w="7483" w:type="dxa"/>
          </w:tcPr>
          <w:p w14:paraId="0DB07DF1"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Pr>
                <w:rFonts w:ascii="TH SarabunPSK" w:hAnsi="TH SarabunPSK" w:cs="TH SarabunPSK"/>
                <w:color w:val="auto"/>
                <w:szCs w:val="32"/>
              </w:rPr>
              <w:t>-</w:t>
            </w:r>
          </w:p>
        </w:tc>
      </w:tr>
      <w:tr w:rsidR="009D0A41" w:rsidRPr="00077A80" w14:paraId="040ACF41" w14:textId="77777777" w:rsidTr="009B55DB">
        <w:tc>
          <w:tcPr>
            <w:tcW w:w="1867" w:type="dxa"/>
          </w:tcPr>
          <w:p w14:paraId="094EF45B" w14:textId="77777777" w:rsidR="009D0A41" w:rsidRPr="00077A80" w:rsidRDefault="009D0A41" w:rsidP="009B55DB">
            <w:pPr>
              <w:spacing w:before="60" w:after="60"/>
              <w:ind w:left="0"/>
              <w:rPr>
                <w:cs/>
              </w:rPr>
            </w:pPr>
            <w:r>
              <w:t>Note</w:t>
            </w:r>
          </w:p>
        </w:tc>
        <w:tc>
          <w:tcPr>
            <w:tcW w:w="7483" w:type="dxa"/>
          </w:tcPr>
          <w:p w14:paraId="35010ADF"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Pr>
                <w:rFonts w:ascii="TH SarabunPSK" w:hAnsi="TH SarabunPSK" w:cs="TH SarabunPSK"/>
                <w:color w:val="auto"/>
                <w:szCs w:val="32"/>
              </w:rPr>
              <w:t>-</w:t>
            </w:r>
          </w:p>
        </w:tc>
      </w:tr>
    </w:tbl>
    <w:p w14:paraId="2DBD939B"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DC1C20" w14:paraId="60737B70" w14:textId="77777777" w:rsidTr="009B55DB">
        <w:tc>
          <w:tcPr>
            <w:tcW w:w="1867" w:type="dxa"/>
            <w:shd w:val="clear" w:color="auto" w:fill="E7E6E6" w:themeFill="background2"/>
          </w:tcPr>
          <w:p w14:paraId="5CD4747A" w14:textId="77777777" w:rsidR="009D0A41" w:rsidRPr="00DC1C20" w:rsidRDefault="009D0A41" w:rsidP="009B55DB">
            <w:pPr>
              <w:ind w:left="0"/>
              <w:rPr>
                <w:cs/>
              </w:rPr>
            </w:pPr>
            <w:r w:rsidRPr="00CD76DC">
              <w:t>Parameter</w:t>
            </w:r>
          </w:p>
        </w:tc>
        <w:tc>
          <w:tcPr>
            <w:tcW w:w="7483" w:type="dxa"/>
            <w:shd w:val="clear" w:color="auto" w:fill="E7E6E6" w:themeFill="background2"/>
          </w:tcPr>
          <w:p w14:paraId="5D855DFC" w14:textId="77777777" w:rsidR="009D0A41" w:rsidRPr="00DC1C20" w:rsidRDefault="00000000" w:rsidP="009B55DB">
            <w:pPr>
              <w:ind w:left="72" w:firstLine="5"/>
              <w:rPr>
                <w:iCs/>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EF</m:t>
                    </m:r>
                  </m:e>
                  <m:sub>
                    <m:r>
                      <w:rPr>
                        <w:rFonts w:ascii="Cambria Math" w:hAnsi="Cambria Math"/>
                        <w:sz w:val="28"/>
                        <w:szCs w:val="28"/>
                      </w:rPr>
                      <m:t>N2O,j</m:t>
                    </m:r>
                  </m:sub>
                </m:sSub>
              </m:oMath>
            </m:oMathPara>
          </w:p>
        </w:tc>
      </w:tr>
      <w:tr w:rsidR="009D0A41" w:rsidRPr="00DC1C20" w14:paraId="06C89C84" w14:textId="77777777" w:rsidTr="009B55DB">
        <w:tc>
          <w:tcPr>
            <w:tcW w:w="1867" w:type="dxa"/>
          </w:tcPr>
          <w:p w14:paraId="4953714C" w14:textId="77777777" w:rsidR="009D0A41" w:rsidRPr="00DC1C20" w:rsidRDefault="009D0A41" w:rsidP="009B55DB">
            <w:pPr>
              <w:ind w:left="0"/>
            </w:pPr>
            <w:r>
              <w:t>Unit</w:t>
            </w:r>
          </w:p>
        </w:tc>
        <w:tc>
          <w:tcPr>
            <w:tcW w:w="7483" w:type="dxa"/>
          </w:tcPr>
          <w:p w14:paraId="212E42E2" w14:textId="77777777" w:rsidR="009D0A41" w:rsidRPr="00DC1C20" w:rsidRDefault="009D0A41" w:rsidP="009B55DB">
            <w:pPr>
              <w:ind w:left="1211" w:hanging="1134"/>
              <w:jc w:val="both"/>
              <w:rPr>
                <w:cs/>
              </w:rPr>
            </w:pPr>
            <w:proofErr w:type="spellStart"/>
            <w:r w:rsidRPr="00CD76DC">
              <w:t>Tonnes</w:t>
            </w:r>
            <w:proofErr w:type="spellEnd"/>
            <w:r w:rsidRPr="00CD76DC">
              <w:t xml:space="preserve"> of nitrous oxide per rai per year</w:t>
            </w:r>
          </w:p>
        </w:tc>
      </w:tr>
      <w:tr w:rsidR="009D0A41" w:rsidRPr="00DC1C20" w14:paraId="097E6352" w14:textId="77777777" w:rsidTr="009B55DB">
        <w:tc>
          <w:tcPr>
            <w:tcW w:w="1867" w:type="dxa"/>
          </w:tcPr>
          <w:p w14:paraId="59292135" w14:textId="77777777" w:rsidR="009D0A41" w:rsidRPr="00DC1C20" w:rsidRDefault="009D0A41" w:rsidP="009B55DB">
            <w:pPr>
              <w:ind w:left="0"/>
            </w:pPr>
            <w:r w:rsidRPr="00CD76DC">
              <w:t>Meaning</w:t>
            </w:r>
          </w:p>
        </w:tc>
        <w:tc>
          <w:tcPr>
            <w:tcW w:w="7483" w:type="dxa"/>
          </w:tcPr>
          <w:p w14:paraId="19EBE35F" w14:textId="77777777" w:rsidR="009D0A41" w:rsidRPr="00DC1C20" w:rsidRDefault="009D0A41" w:rsidP="009B55DB">
            <w:pPr>
              <w:ind w:left="76"/>
              <w:jc w:val="thaiDistribute"/>
            </w:pPr>
            <w:r w:rsidRPr="00CD76DC">
              <w:t>Nitrous oxide emission coefficient from peatland drainage for stratum j</w:t>
            </w:r>
          </w:p>
        </w:tc>
      </w:tr>
      <w:tr w:rsidR="009D0A41" w:rsidRPr="00DC1C20" w14:paraId="63068C9B" w14:textId="77777777" w:rsidTr="009B55DB">
        <w:tc>
          <w:tcPr>
            <w:tcW w:w="1867" w:type="dxa"/>
          </w:tcPr>
          <w:p w14:paraId="50B4EFEB" w14:textId="77777777" w:rsidR="009D0A41" w:rsidRPr="00DC1C20" w:rsidRDefault="009D0A41" w:rsidP="009B55DB">
            <w:pPr>
              <w:ind w:left="0"/>
            </w:pPr>
            <w:r w:rsidRPr="00CD76DC">
              <w:t>Source of data</w:t>
            </w:r>
          </w:p>
        </w:tc>
        <w:tc>
          <w:tcPr>
            <w:tcW w:w="7483" w:type="dxa"/>
          </w:tcPr>
          <w:p w14:paraId="4864EDE0" w14:textId="77777777" w:rsidR="009D0A41" w:rsidRPr="00DC1C20" w:rsidRDefault="009D0A41" w:rsidP="009B55DB">
            <w:pPr>
              <w:ind w:left="76" w:hanging="17"/>
              <w:jc w:val="both"/>
            </w:pPr>
            <w:r w:rsidRPr="00CD76DC">
              <w:t xml:space="preserve">Table </w:t>
            </w:r>
            <w:r w:rsidRPr="00CD76DC">
              <w:rPr>
                <w:cs/>
              </w:rPr>
              <w:t xml:space="preserve">2.5 </w:t>
            </w:r>
            <w:r w:rsidRPr="00CD76DC">
              <w:t xml:space="preserve">of IPCC </w:t>
            </w:r>
            <w:r w:rsidRPr="00CD76DC">
              <w:rPr>
                <w:cs/>
              </w:rPr>
              <w:t xml:space="preserve">2013 </w:t>
            </w:r>
            <w:r w:rsidRPr="00CD76DC">
              <w:t xml:space="preserve">Wetlands Supplement to the </w:t>
            </w:r>
            <w:r w:rsidRPr="00CD76DC">
              <w:rPr>
                <w:cs/>
              </w:rPr>
              <w:t xml:space="preserve">2006 </w:t>
            </w:r>
            <w:r w:rsidRPr="00CD76DC">
              <w:t xml:space="preserve">Guidelines for National Greenhouse Gas Inventories, Chapter </w:t>
            </w:r>
            <w:r w:rsidRPr="00CD76DC">
              <w:rPr>
                <w:cs/>
              </w:rPr>
              <w:t>2</w:t>
            </w:r>
          </w:p>
        </w:tc>
      </w:tr>
      <w:tr w:rsidR="009D0A41" w:rsidRPr="00DC1C20" w14:paraId="5B50DF62" w14:textId="77777777" w:rsidTr="009B55DB">
        <w:tc>
          <w:tcPr>
            <w:tcW w:w="1867" w:type="dxa"/>
          </w:tcPr>
          <w:p w14:paraId="0D4CF52C" w14:textId="77777777" w:rsidR="009D0A41" w:rsidRPr="00DC1C20" w:rsidRDefault="009D0A41" w:rsidP="009B55DB">
            <w:pPr>
              <w:ind w:left="0"/>
              <w:rPr>
                <w:cs/>
              </w:rPr>
            </w:pPr>
            <w:r w:rsidRPr="00CD76DC">
              <w:t>Monitoring method</w:t>
            </w:r>
          </w:p>
        </w:tc>
        <w:tc>
          <w:tcPr>
            <w:tcW w:w="7483" w:type="dxa"/>
          </w:tcPr>
          <w:p w14:paraId="5C664ACF" w14:textId="77777777" w:rsidR="009D0A41" w:rsidRPr="00DC1C20" w:rsidRDefault="009D0A41" w:rsidP="009B55DB">
            <w:pPr>
              <w:ind w:left="0"/>
              <w:jc w:val="both"/>
              <w:rPr>
                <w:cs/>
              </w:rPr>
            </w:pPr>
            <w:r>
              <w:t>-</w:t>
            </w:r>
          </w:p>
        </w:tc>
      </w:tr>
      <w:tr w:rsidR="009D0A41" w:rsidRPr="00DC1C20" w14:paraId="0089B2EC" w14:textId="77777777" w:rsidTr="009B55DB">
        <w:tc>
          <w:tcPr>
            <w:tcW w:w="1867" w:type="dxa"/>
          </w:tcPr>
          <w:p w14:paraId="489699ED" w14:textId="77777777" w:rsidR="009D0A41" w:rsidRPr="00DC1C20" w:rsidRDefault="009D0A41" w:rsidP="009B55DB">
            <w:pPr>
              <w:ind w:left="0"/>
              <w:rPr>
                <w:cs/>
              </w:rPr>
            </w:pPr>
            <w:r>
              <w:t>Note</w:t>
            </w:r>
          </w:p>
        </w:tc>
        <w:tc>
          <w:tcPr>
            <w:tcW w:w="7483" w:type="dxa"/>
          </w:tcPr>
          <w:p w14:paraId="549C0571" w14:textId="77777777" w:rsidR="009D0A41" w:rsidRPr="00DC1C20" w:rsidRDefault="009D0A41" w:rsidP="009B55DB">
            <w:pPr>
              <w:ind w:left="0"/>
              <w:jc w:val="both"/>
              <w:rPr>
                <w:cs/>
              </w:rPr>
            </w:pPr>
            <w:r>
              <w:t>-</w:t>
            </w:r>
          </w:p>
        </w:tc>
      </w:tr>
    </w:tbl>
    <w:p w14:paraId="3DA1A64E" w14:textId="77777777" w:rsidR="009D0A41" w:rsidRPr="00077A80" w:rsidRDefault="009D0A41" w:rsidP="009D0A41">
      <w:pPr>
        <w:ind w:left="0"/>
      </w:pPr>
    </w:p>
    <w:tbl>
      <w:tblPr>
        <w:tblStyle w:val="TableGrid"/>
        <w:tblW w:w="5000" w:type="pct"/>
        <w:tblInd w:w="-5" w:type="dxa"/>
        <w:tblLook w:val="04A0" w:firstRow="1" w:lastRow="0" w:firstColumn="1" w:lastColumn="0" w:noHBand="0" w:noVBand="1"/>
      </w:tblPr>
      <w:tblGrid>
        <w:gridCol w:w="1867"/>
        <w:gridCol w:w="7483"/>
      </w:tblGrid>
      <w:tr w:rsidR="009D0A41" w:rsidRPr="00DC1C20" w14:paraId="23A67760" w14:textId="77777777" w:rsidTr="009B55DB">
        <w:tc>
          <w:tcPr>
            <w:tcW w:w="1867" w:type="dxa"/>
            <w:shd w:val="clear" w:color="auto" w:fill="E7E6E6" w:themeFill="background2"/>
          </w:tcPr>
          <w:p w14:paraId="7D75DC5E" w14:textId="77777777" w:rsidR="009D0A41" w:rsidRPr="00DC1C20" w:rsidRDefault="009D0A41" w:rsidP="009B55DB">
            <w:pPr>
              <w:ind w:left="0"/>
              <w:rPr>
                <w:cs/>
              </w:rPr>
            </w:pPr>
            <w:r w:rsidRPr="00CD76DC">
              <w:t>Parameter</w:t>
            </w:r>
          </w:p>
        </w:tc>
        <w:tc>
          <w:tcPr>
            <w:tcW w:w="7483" w:type="dxa"/>
            <w:shd w:val="clear" w:color="auto" w:fill="E7E6E6" w:themeFill="background2"/>
          </w:tcPr>
          <w:p w14:paraId="2D940C3E" w14:textId="77777777" w:rsidR="009D0A41" w:rsidRPr="00DC1C20" w:rsidRDefault="00000000" w:rsidP="009B55DB">
            <w:pPr>
              <w:ind w:left="72" w:firstLine="5"/>
              <w:rPr>
                <w:iCs/>
                <w:vertAlign w:val="subscript"/>
                <w:cs/>
              </w:rPr>
            </w:pPr>
            <m:oMath>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hint="cs"/>
                      <w:sz w:val="28"/>
                      <w:szCs w:val="28"/>
                    </w:rPr>
                    <m:t>BSL,DOC</m:t>
                  </m:r>
                  <m:r>
                    <w:rPr>
                      <w:rFonts w:ascii="Cambria Math" w:hAnsi="Cambria Math"/>
                      <w:sz w:val="28"/>
                      <w:szCs w:val="28"/>
                    </w:rPr>
                    <m:t>_Drained</m:t>
                  </m:r>
                  <m:r>
                    <w:rPr>
                      <w:rFonts w:ascii="Cambria Math" w:hAnsi="Cambria Math" w:hint="cs"/>
                      <w:sz w:val="28"/>
                      <w:szCs w:val="28"/>
                    </w:rPr>
                    <m:t>,j</m:t>
                  </m:r>
                </m:sub>
              </m:sSub>
            </m:oMath>
            <w:r w:rsidR="009D0A41" w:rsidRPr="002D3F4E">
              <w:rPr>
                <w:rFonts w:hint="cs"/>
                <w:bCs/>
                <w:sz w:val="28"/>
                <w:szCs w:val="28"/>
                <w:cs/>
              </w:rPr>
              <w:t xml:space="preserve"> </w:t>
            </w:r>
            <w:r w:rsidR="009D0A41" w:rsidRPr="002D3F4E">
              <w:rPr>
                <w:bCs/>
                <w:sz w:val="28"/>
                <w:szCs w:val="28"/>
              </w:rPr>
              <w:t>,</w:t>
            </w:r>
            <m:oMath>
              <m:sSub>
                <m:sSubPr>
                  <m:ctrlPr>
                    <w:rPr>
                      <w:rFonts w:ascii="Cambria Math" w:hAnsi="Cambria Math" w:hint="cs"/>
                      <w:bCs/>
                      <w:i/>
                      <w:sz w:val="28"/>
                      <w:szCs w:val="28"/>
                    </w:rPr>
                  </m:ctrlPr>
                </m:sSubPr>
                <m:e>
                  <m:r>
                    <w:rPr>
                      <w:rFonts w:ascii="Cambria Math" w:hAnsi="Cambria Math" w:hint="cs"/>
                      <w:sz w:val="28"/>
                      <w:szCs w:val="28"/>
                    </w:rPr>
                    <m:t>EF</m:t>
                  </m:r>
                </m:e>
                <m:sub>
                  <m:r>
                    <w:rPr>
                      <w:rFonts w:ascii="Cambria Math" w:hAnsi="Cambria Math"/>
                      <w:sz w:val="28"/>
                      <w:szCs w:val="28"/>
                    </w:rPr>
                    <m:t>PRJ</m:t>
                  </m:r>
                  <m:r>
                    <w:rPr>
                      <w:rFonts w:ascii="Cambria Math" w:hAnsi="Cambria Math" w:hint="cs"/>
                      <w:sz w:val="28"/>
                      <w:szCs w:val="28"/>
                    </w:rPr>
                    <m:t>,DOC</m:t>
                  </m:r>
                  <m:r>
                    <w:rPr>
                      <w:rFonts w:ascii="Cambria Math" w:hAnsi="Cambria Math"/>
                      <w:sz w:val="28"/>
                      <w:szCs w:val="28"/>
                    </w:rPr>
                    <m:t>_Drained</m:t>
                  </m:r>
                  <m:r>
                    <w:rPr>
                      <w:rFonts w:ascii="Cambria Math" w:hAnsi="Cambria Math" w:hint="cs"/>
                      <w:sz w:val="28"/>
                      <w:szCs w:val="28"/>
                    </w:rPr>
                    <m:t>,j</m:t>
                  </m:r>
                </m:sub>
              </m:sSub>
            </m:oMath>
          </w:p>
        </w:tc>
      </w:tr>
      <w:tr w:rsidR="009D0A41" w:rsidRPr="00DC1C20" w14:paraId="3997CD16" w14:textId="77777777" w:rsidTr="009B55DB">
        <w:tc>
          <w:tcPr>
            <w:tcW w:w="1867" w:type="dxa"/>
          </w:tcPr>
          <w:p w14:paraId="443E50FA" w14:textId="77777777" w:rsidR="009D0A41" w:rsidRPr="00DC1C20" w:rsidRDefault="009D0A41" w:rsidP="009B55DB">
            <w:pPr>
              <w:ind w:left="0"/>
            </w:pPr>
            <w:r>
              <w:t>Unit</w:t>
            </w:r>
          </w:p>
        </w:tc>
        <w:tc>
          <w:tcPr>
            <w:tcW w:w="7483" w:type="dxa"/>
          </w:tcPr>
          <w:p w14:paraId="25B55C04" w14:textId="77777777" w:rsidR="009D0A41" w:rsidRPr="00DC1C20" w:rsidRDefault="009D0A41" w:rsidP="009B55DB">
            <w:pPr>
              <w:ind w:left="1211" w:hanging="1134"/>
              <w:jc w:val="both"/>
              <w:rPr>
                <w:cs/>
              </w:rPr>
            </w:pPr>
            <w:proofErr w:type="spellStart"/>
            <w:r w:rsidRPr="00CD76DC">
              <w:t>Tonnes</w:t>
            </w:r>
            <w:proofErr w:type="spellEnd"/>
            <w:r w:rsidRPr="00CD76DC">
              <w:t xml:space="preserve"> of carbon dioxide equivalent per rai per year</w:t>
            </w:r>
          </w:p>
        </w:tc>
      </w:tr>
      <w:tr w:rsidR="009D0A41" w:rsidRPr="00DC1C20" w14:paraId="09F80ECC" w14:textId="77777777" w:rsidTr="009B55DB">
        <w:tc>
          <w:tcPr>
            <w:tcW w:w="1867" w:type="dxa"/>
          </w:tcPr>
          <w:p w14:paraId="0FA39159" w14:textId="77777777" w:rsidR="009D0A41" w:rsidRPr="00DC1C20" w:rsidRDefault="009D0A41" w:rsidP="009B55DB">
            <w:pPr>
              <w:ind w:left="0"/>
            </w:pPr>
            <w:r>
              <w:t>Meaning</w:t>
            </w:r>
          </w:p>
        </w:tc>
        <w:tc>
          <w:tcPr>
            <w:tcW w:w="7483" w:type="dxa"/>
          </w:tcPr>
          <w:p w14:paraId="110BBA55" w14:textId="77777777" w:rsidR="009D0A41" w:rsidRPr="00DC1C20" w:rsidRDefault="009D0A41" w:rsidP="009B55DB">
            <w:pPr>
              <w:ind w:left="76"/>
              <w:jc w:val="both"/>
            </w:pPr>
            <w:r w:rsidRPr="00CD76DC">
              <w:t>Carbon dioxide emission coefficient from dissolved organic carbon leached from peatlands due to drainage</w:t>
            </w:r>
          </w:p>
        </w:tc>
      </w:tr>
      <w:tr w:rsidR="009D0A41" w:rsidRPr="00DC1C20" w14:paraId="2259610A" w14:textId="77777777" w:rsidTr="009B55DB">
        <w:tc>
          <w:tcPr>
            <w:tcW w:w="1867" w:type="dxa"/>
          </w:tcPr>
          <w:p w14:paraId="0C5C5944" w14:textId="77777777" w:rsidR="009D0A41" w:rsidRPr="00DC1C20" w:rsidRDefault="009D0A41" w:rsidP="009B55DB">
            <w:pPr>
              <w:ind w:left="0"/>
            </w:pPr>
            <w:r w:rsidRPr="00CD76DC">
              <w:t>Source of data</w:t>
            </w:r>
          </w:p>
        </w:tc>
        <w:tc>
          <w:tcPr>
            <w:tcW w:w="7483" w:type="dxa"/>
          </w:tcPr>
          <w:p w14:paraId="4DD93F2C" w14:textId="77777777" w:rsidR="009D0A41" w:rsidRPr="00DC1C20" w:rsidRDefault="009D0A41" w:rsidP="009B55DB">
            <w:pPr>
              <w:ind w:left="76" w:hanging="17"/>
              <w:jc w:val="both"/>
            </w:pPr>
            <w:r w:rsidRPr="00CD76DC">
              <w:t xml:space="preserve">Table </w:t>
            </w:r>
            <w:r w:rsidRPr="00CD76DC">
              <w:rPr>
                <w:cs/>
              </w:rPr>
              <w:t xml:space="preserve">2.2 </w:t>
            </w:r>
            <w:r w:rsidRPr="00CD76DC">
              <w:t xml:space="preserve">of IPCC </w:t>
            </w:r>
            <w:r w:rsidRPr="00CD76DC">
              <w:rPr>
                <w:cs/>
              </w:rPr>
              <w:t xml:space="preserve">2013 </w:t>
            </w:r>
            <w:r w:rsidRPr="00CD76DC">
              <w:t xml:space="preserve">Wetlands Supplement to the </w:t>
            </w:r>
            <w:r w:rsidRPr="00CD76DC">
              <w:rPr>
                <w:cs/>
              </w:rPr>
              <w:t xml:space="preserve">2006 </w:t>
            </w:r>
            <w:r w:rsidRPr="00CD76DC">
              <w:t xml:space="preserve">Guidelines for National Greenhouse Gas Inventories, Chapter </w:t>
            </w:r>
            <w:r w:rsidRPr="00CD76DC">
              <w:rPr>
                <w:cs/>
              </w:rPr>
              <w:t>2</w:t>
            </w:r>
          </w:p>
        </w:tc>
      </w:tr>
      <w:tr w:rsidR="009D0A41" w:rsidRPr="00DC1C20" w14:paraId="33B0CCC6" w14:textId="77777777" w:rsidTr="009B55DB">
        <w:tc>
          <w:tcPr>
            <w:tcW w:w="1867" w:type="dxa"/>
          </w:tcPr>
          <w:p w14:paraId="59EC7F3E" w14:textId="77777777" w:rsidR="009D0A41" w:rsidRPr="00DC1C20" w:rsidRDefault="009D0A41" w:rsidP="009B55DB">
            <w:pPr>
              <w:ind w:left="0"/>
              <w:rPr>
                <w:cs/>
              </w:rPr>
            </w:pPr>
            <w:r w:rsidRPr="00CD76DC">
              <w:t>Monitoring method</w:t>
            </w:r>
          </w:p>
        </w:tc>
        <w:tc>
          <w:tcPr>
            <w:tcW w:w="7483" w:type="dxa"/>
          </w:tcPr>
          <w:p w14:paraId="60DA59B8" w14:textId="77777777" w:rsidR="009D0A41" w:rsidRPr="00DC1C20" w:rsidRDefault="009D0A41" w:rsidP="009B55DB">
            <w:pPr>
              <w:ind w:left="0"/>
              <w:jc w:val="both"/>
              <w:rPr>
                <w:cs/>
              </w:rPr>
            </w:pPr>
            <w:r>
              <w:t>-</w:t>
            </w:r>
          </w:p>
        </w:tc>
      </w:tr>
      <w:tr w:rsidR="009D0A41" w:rsidRPr="00DC1C20" w14:paraId="2F4D1A07" w14:textId="77777777" w:rsidTr="009B55DB">
        <w:tc>
          <w:tcPr>
            <w:tcW w:w="1867" w:type="dxa"/>
          </w:tcPr>
          <w:p w14:paraId="20AC951C" w14:textId="77777777" w:rsidR="009D0A41" w:rsidRPr="00DC1C20" w:rsidRDefault="009D0A41" w:rsidP="009B55DB">
            <w:pPr>
              <w:ind w:left="0"/>
              <w:rPr>
                <w:cs/>
              </w:rPr>
            </w:pPr>
            <w:r>
              <w:t>Note</w:t>
            </w:r>
          </w:p>
        </w:tc>
        <w:tc>
          <w:tcPr>
            <w:tcW w:w="7483" w:type="dxa"/>
          </w:tcPr>
          <w:p w14:paraId="17E10A19" w14:textId="77777777" w:rsidR="009D0A41" w:rsidRPr="00DC1C20" w:rsidRDefault="009D0A41" w:rsidP="009B55DB">
            <w:pPr>
              <w:ind w:left="0"/>
              <w:jc w:val="both"/>
              <w:rPr>
                <w:cs/>
              </w:rPr>
            </w:pPr>
            <w:r>
              <w:t>-</w:t>
            </w:r>
          </w:p>
        </w:tc>
      </w:tr>
    </w:tbl>
    <w:p w14:paraId="3BEC5A2E" w14:textId="77777777" w:rsidR="009D0A41" w:rsidRDefault="009D0A41" w:rsidP="009D0A41">
      <w:pPr>
        <w:ind w:left="0"/>
      </w:pPr>
    </w:p>
    <w:tbl>
      <w:tblPr>
        <w:tblStyle w:val="TableGrid"/>
        <w:tblW w:w="5000" w:type="pct"/>
        <w:tblInd w:w="-5" w:type="dxa"/>
        <w:tblLook w:val="04A0" w:firstRow="1" w:lastRow="0" w:firstColumn="1" w:lastColumn="0" w:noHBand="0" w:noVBand="1"/>
      </w:tblPr>
      <w:tblGrid>
        <w:gridCol w:w="1867"/>
        <w:gridCol w:w="7483"/>
      </w:tblGrid>
      <w:tr w:rsidR="009D0A41" w:rsidRPr="00077A80" w14:paraId="66C50A74" w14:textId="77777777" w:rsidTr="009B55DB">
        <w:tc>
          <w:tcPr>
            <w:tcW w:w="1867" w:type="dxa"/>
            <w:shd w:val="clear" w:color="auto" w:fill="E7E6E6" w:themeFill="background2"/>
          </w:tcPr>
          <w:p w14:paraId="754C762B" w14:textId="77777777" w:rsidR="009D0A41" w:rsidRPr="00077A80" w:rsidRDefault="009D0A41" w:rsidP="009B55DB">
            <w:pPr>
              <w:spacing w:before="60" w:after="60"/>
              <w:ind w:left="0"/>
              <w:rPr>
                <w:cs/>
              </w:rPr>
            </w:pPr>
            <w:r w:rsidRPr="00CD76DC">
              <w:t>Parameter</w:t>
            </w:r>
          </w:p>
        </w:tc>
        <w:tc>
          <w:tcPr>
            <w:tcW w:w="7483" w:type="dxa"/>
            <w:shd w:val="clear" w:color="auto" w:fill="E7E6E6" w:themeFill="background2"/>
          </w:tcPr>
          <w:p w14:paraId="115E3933" w14:textId="77777777" w:rsidR="009D0A41" w:rsidRPr="00077A80" w:rsidRDefault="00000000" w:rsidP="009B55DB">
            <w:pPr>
              <w:spacing w:before="60" w:after="60"/>
              <w:ind w:left="70"/>
              <w:rPr>
                <w:i/>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olor w:val="000000" w:themeColor="text1"/>
                        <w:sz w:val="28"/>
                        <w:szCs w:val="28"/>
                      </w:rPr>
                      <m:t>A</m:t>
                    </m:r>
                  </m:e>
                  <m:sub>
                    <m:r>
                      <w:rPr>
                        <w:rFonts w:ascii="Cambria Math" w:hAnsi="Cambria Math"/>
                        <w:color w:val="000000" w:themeColor="text1"/>
                        <w:sz w:val="28"/>
                        <w:szCs w:val="28"/>
                      </w:rPr>
                      <m:t>BSL,Burn</m:t>
                    </m:r>
                  </m:sub>
                </m:sSub>
              </m:oMath>
            </m:oMathPara>
          </w:p>
        </w:tc>
      </w:tr>
      <w:tr w:rsidR="009D0A41" w:rsidRPr="00077A80" w14:paraId="1DDF9DBA" w14:textId="77777777" w:rsidTr="009B55DB">
        <w:tc>
          <w:tcPr>
            <w:tcW w:w="1867" w:type="dxa"/>
          </w:tcPr>
          <w:p w14:paraId="302EF56F" w14:textId="77777777" w:rsidR="009D0A41" w:rsidRPr="00077A80" w:rsidRDefault="009D0A41" w:rsidP="009B55DB">
            <w:pPr>
              <w:spacing w:before="60" w:after="60"/>
              <w:ind w:left="0"/>
            </w:pPr>
            <w:r>
              <w:t>Unit</w:t>
            </w:r>
          </w:p>
        </w:tc>
        <w:tc>
          <w:tcPr>
            <w:tcW w:w="7483" w:type="dxa"/>
          </w:tcPr>
          <w:p w14:paraId="148A6F61" w14:textId="77777777" w:rsidR="009D0A41" w:rsidRPr="00077A80" w:rsidRDefault="009D0A41" w:rsidP="009B55DB">
            <w:pPr>
              <w:spacing w:before="60" w:after="60"/>
              <w:ind w:left="1211" w:hanging="1134"/>
              <w:rPr>
                <w:cs/>
              </w:rPr>
            </w:pPr>
            <w:r>
              <w:t>Rai</w:t>
            </w:r>
          </w:p>
        </w:tc>
      </w:tr>
      <w:tr w:rsidR="009D0A41" w:rsidRPr="00077A80" w14:paraId="04659818" w14:textId="77777777" w:rsidTr="009B55DB">
        <w:tc>
          <w:tcPr>
            <w:tcW w:w="1867" w:type="dxa"/>
          </w:tcPr>
          <w:p w14:paraId="26B2B8F8" w14:textId="77777777" w:rsidR="009D0A41" w:rsidRPr="00077A80" w:rsidRDefault="009D0A41" w:rsidP="009B55DB">
            <w:pPr>
              <w:spacing w:before="60" w:after="60"/>
              <w:ind w:left="0"/>
            </w:pPr>
            <w:r w:rsidRPr="00CD76DC">
              <w:t>Meaning</w:t>
            </w:r>
          </w:p>
        </w:tc>
        <w:tc>
          <w:tcPr>
            <w:tcW w:w="7483" w:type="dxa"/>
          </w:tcPr>
          <w:p w14:paraId="316ED81D" w14:textId="77777777" w:rsidR="009D0A41" w:rsidRPr="00077A80" w:rsidRDefault="009D0A41" w:rsidP="009B55DB">
            <w:pPr>
              <w:spacing w:before="60" w:after="60"/>
              <w:ind w:left="70" w:firstLine="7"/>
              <w:rPr>
                <w:cs/>
              </w:rPr>
            </w:pPr>
            <w:r w:rsidRPr="00CD76DC">
              <w:t>Area where peat soil is burned</w:t>
            </w:r>
          </w:p>
        </w:tc>
      </w:tr>
      <w:tr w:rsidR="009D0A41" w:rsidRPr="00077A80" w14:paraId="21A81E01" w14:textId="77777777" w:rsidTr="009B55DB">
        <w:tc>
          <w:tcPr>
            <w:tcW w:w="1867" w:type="dxa"/>
          </w:tcPr>
          <w:p w14:paraId="4888961A" w14:textId="77777777" w:rsidR="009D0A41" w:rsidRPr="00077A80" w:rsidRDefault="009D0A41" w:rsidP="009B55DB">
            <w:pPr>
              <w:spacing w:before="60" w:after="60"/>
              <w:ind w:left="0"/>
            </w:pPr>
            <w:r w:rsidRPr="00CD76DC">
              <w:t>Source of data</w:t>
            </w:r>
          </w:p>
        </w:tc>
        <w:tc>
          <w:tcPr>
            <w:tcW w:w="7483" w:type="dxa"/>
          </w:tcPr>
          <w:p w14:paraId="3AF344ED" w14:textId="77777777" w:rsidR="009D0A41" w:rsidRPr="00077A80" w:rsidRDefault="009D0A41" w:rsidP="009B55DB">
            <w:pPr>
              <w:spacing w:before="60" w:after="60"/>
              <w:ind w:left="70" w:hanging="11"/>
            </w:pPr>
            <w:r w:rsidRPr="00CD76DC">
              <w:t>Field data collection or remote sensing</w:t>
            </w:r>
          </w:p>
        </w:tc>
      </w:tr>
      <w:tr w:rsidR="009D0A41" w:rsidRPr="00077A80" w14:paraId="684785EE" w14:textId="77777777" w:rsidTr="009B55DB">
        <w:tc>
          <w:tcPr>
            <w:tcW w:w="1867" w:type="dxa"/>
          </w:tcPr>
          <w:p w14:paraId="4993C10A" w14:textId="77777777" w:rsidR="009D0A41" w:rsidRPr="00077A80" w:rsidRDefault="009D0A41" w:rsidP="009B55DB">
            <w:pPr>
              <w:spacing w:before="60" w:after="60"/>
              <w:ind w:left="0"/>
              <w:rPr>
                <w:cs/>
              </w:rPr>
            </w:pPr>
            <w:r w:rsidRPr="00CD76DC">
              <w:t>Monitoring method</w:t>
            </w:r>
          </w:p>
        </w:tc>
        <w:tc>
          <w:tcPr>
            <w:tcW w:w="7483" w:type="dxa"/>
          </w:tcPr>
          <w:p w14:paraId="44616AB5" w14:textId="77777777" w:rsidR="009D0A41" w:rsidRPr="00077A80" w:rsidRDefault="009D0A41" w:rsidP="009B55DB">
            <w:pPr>
              <w:spacing w:before="60" w:after="60"/>
              <w:ind w:left="70" w:hanging="11"/>
              <w:jc w:val="thaiDistribute"/>
              <w:rPr>
                <w:cs/>
              </w:rPr>
            </w:pPr>
            <w:r w:rsidRPr="00CD76DC">
              <w:t>Field data collection and remote sensing, such as using satellite imagery and Geographic Information System (GIS) data to identify fire locations and burned area size (e.g., data from MODIS, Sentinel-</w:t>
            </w:r>
            <w:r w:rsidRPr="00CD76DC">
              <w:rPr>
                <w:cs/>
              </w:rPr>
              <w:t>2</w:t>
            </w:r>
            <w:r w:rsidRPr="00CD76DC">
              <w:t>, and VIIRS) to process indices such as the Normalized Burn Ratio (NBR) and Differenced NBR (</w:t>
            </w:r>
            <w:proofErr w:type="spellStart"/>
            <w:r w:rsidRPr="00CD76DC">
              <w:t>dNBR</w:t>
            </w:r>
            <w:proofErr w:type="spellEnd"/>
            <w:r w:rsidRPr="00CD76DC">
              <w:t>), combined with field data analysis to verify area characteristics and damage, and identifying damage coordinates using GPS to prepare monitoring reports covering burned area, fire frequency, fire severity, and changes compared to the previous year.</w:t>
            </w:r>
          </w:p>
        </w:tc>
      </w:tr>
      <w:tr w:rsidR="009D0A41" w:rsidRPr="00077A80" w14:paraId="7D8CA18C" w14:textId="77777777" w:rsidTr="009B55DB">
        <w:tc>
          <w:tcPr>
            <w:tcW w:w="1867" w:type="dxa"/>
          </w:tcPr>
          <w:p w14:paraId="1AE9F60C" w14:textId="77777777" w:rsidR="009D0A41" w:rsidRPr="00077A80" w:rsidRDefault="009D0A41" w:rsidP="009B55DB">
            <w:pPr>
              <w:spacing w:before="60" w:after="60"/>
              <w:ind w:left="0"/>
              <w:rPr>
                <w:cs/>
              </w:rPr>
            </w:pPr>
            <w:r>
              <w:t>Note</w:t>
            </w:r>
          </w:p>
        </w:tc>
        <w:tc>
          <w:tcPr>
            <w:tcW w:w="7483" w:type="dxa"/>
          </w:tcPr>
          <w:p w14:paraId="1C90E422"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Pr>
                <w:rFonts w:ascii="TH SarabunPSK" w:hAnsi="TH SarabunPSK" w:cs="TH SarabunPSK"/>
                <w:color w:val="auto"/>
                <w:szCs w:val="32"/>
              </w:rPr>
              <w:t>-</w:t>
            </w:r>
          </w:p>
        </w:tc>
      </w:tr>
    </w:tbl>
    <w:p w14:paraId="171E76B7" w14:textId="77777777" w:rsidR="009D0A41" w:rsidRDefault="009D0A41" w:rsidP="009D0A41"/>
    <w:p w14:paraId="06BD11E4" w14:textId="77777777" w:rsidR="009D0A41" w:rsidRPr="008435DD" w:rsidRDefault="009D0A41" w:rsidP="009D0A41">
      <w:pPr>
        <w:pStyle w:val="Heading2"/>
        <w:spacing w:before="120" w:after="0"/>
        <w:ind w:left="0"/>
        <w:rPr>
          <w:rFonts w:ascii="TH SarabunPSK" w:hAnsi="TH SarabunPSK" w:cs="TH SarabunPSK"/>
          <w:b/>
          <w:bCs/>
          <w:color w:val="auto"/>
          <w:szCs w:val="32"/>
        </w:rPr>
      </w:pPr>
      <w:r w:rsidRPr="008435DD">
        <w:rPr>
          <w:rFonts w:ascii="TH SarabunPSK" w:hAnsi="TH SarabunPSK" w:cs="TH SarabunPSK"/>
          <w:b/>
          <w:bCs/>
          <w:color w:val="auto"/>
          <w:szCs w:val="32"/>
        </w:rPr>
        <w:t xml:space="preserve">10.2 </w:t>
      </w:r>
      <w:r w:rsidRPr="00CD76DC">
        <w:rPr>
          <w:rFonts w:ascii="TH SarabunPSK" w:hAnsi="TH SarabunPSK" w:cs="TH SarabunPSK"/>
          <w:b/>
          <w:bCs/>
          <w:color w:val="auto"/>
          <w:szCs w:val="32"/>
        </w:rPr>
        <w:t>Parameters to be monitored</w:t>
      </w:r>
    </w:p>
    <w:p w14:paraId="1E640F47" w14:textId="77777777" w:rsidR="009D0A41" w:rsidRDefault="009D0A41" w:rsidP="009D0A41"/>
    <w:tbl>
      <w:tblPr>
        <w:tblW w:w="4711" w:type="pct"/>
        <w:tblInd w:w="-5" w:type="dxa"/>
        <w:tblLook w:val="04A0" w:firstRow="1" w:lastRow="0" w:firstColumn="1" w:lastColumn="0" w:noHBand="0" w:noVBand="1"/>
      </w:tblPr>
      <w:tblGrid>
        <w:gridCol w:w="1918"/>
        <w:gridCol w:w="6892"/>
      </w:tblGrid>
      <w:tr w:rsidR="009D0A41" w:rsidRPr="007B4B09" w14:paraId="3F0CFEDF" w14:textId="77777777" w:rsidTr="009B55DB">
        <w:tc>
          <w:tcPr>
            <w:tcW w:w="19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FAADA26" w14:textId="77777777" w:rsidR="009D0A41" w:rsidRPr="007B4B09" w:rsidRDefault="009D0A41" w:rsidP="009B55DB">
            <w:pPr>
              <w:rPr>
                <w:color w:val="000000" w:themeColor="text1"/>
              </w:rPr>
            </w:pPr>
            <w:r w:rsidRPr="00CD76DC">
              <w:rPr>
                <w:color w:val="000000" w:themeColor="text1"/>
              </w:rPr>
              <w:t>Parameter</w:t>
            </w:r>
          </w:p>
        </w:tc>
        <w:tc>
          <w:tcPr>
            <w:tcW w:w="689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7FEF52" w14:textId="77777777" w:rsidR="009D0A41" w:rsidRPr="002D3F4E" w:rsidRDefault="009D0A41" w:rsidP="009B55DB">
            <w:pPr>
              <w:ind w:left="0"/>
              <w:rPr>
                <w:rFonts w:ascii="Cambria Math" w:hAnsi="Cambria Math"/>
                <w:b/>
                <w:bCs/>
                <w:i/>
                <w:color w:val="000000" w:themeColor="text1"/>
                <w:cs/>
              </w:rPr>
            </w:pPr>
            <w:r w:rsidRPr="00F96CA2">
              <w:rPr>
                <w:b/>
                <w:bCs/>
                <w:color w:val="000000" w:themeColor="text1"/>
              </w:rPr>
              <w:t>Project Location</w:t>
            </w:r>
          </w:p>
        </w:tc>
      </w:tr>
      <w:tr w:rsidR="009D0A41" w:rsidRPr="007B4B09" w14:paraId="6F994B1F" w14:textId="77777777" w:rsidTr="009B55DB">
        <w:tc>
          <w:tcPr>
            <w:tcW w:w="1918" w:type="dxa"/>
            <w:tcBorders>
              <w:top w:val="single" w:sz="4" w:space="0" w:color="auto"/>
              <w:left w:val="single" w:sz="4" w:space="0" w:color="auto"/>
              <w:bottom w:val="single" w:sz="4" w:space="0" w:color="auto"/>
              <w:right w:val="single" w:sz="4" w:space="0" w:color="auto"/>
            </w:tcBorders>
            <w:hideMark/>
          </w:tcPr>
          <w:p w14:paraId="709A81EE" w14:textId="77777777" w:rsidR="009D0A41" w:rsidRPr="007B4B09" w:rsidRDefault="009D0A41" w:rsidP="009B55DB">
            <w:pPr>
              <w:rPr>
                <w:color w:val="000000" w:themeColor="text1"/>
              </w:rPr>
            </w:pPr>
            <w:r>
              <w:rPr>
                <w:color w:val="000000" w:themeColor="text1"/>
              </w:rPr>
              <w:t>Unit</w:t>
            </w:r>
          </w:p>
        </w:tc>
        <w:tc>
          <w:tcPr>
            <w:tcW w:w="6892" w:type="dxa"/>
            <w:tcBorders>
              <w:top w:val="single" w:sz="4" w:space="0" w:color="auto"/>
              <w:left w:val="single" w:sz="4" w:space="0" w:color="auto"/>
              <w:bottom w:val="single" w:sz="4" w:space="0" w:color="auto"/>
              <w:right w:val="single" w:sz="4" w:space="0" w:color="auto"/>
            </w:tcBorders>
            <w:hideMark/>
          </w:tcPr>
          <w:p w14:paraId="72778E41" w14:textId="77777777" w:rsidR="009D0A41" w:rsidRPr="007B4B09" w:rsidRDefault="009D0A41" w:rsidP="009B55DB">
            <w:pPr>
              <w:ind w:left="0"/>
              <w:rPr>
                <w:color w:val="000000" w:themeColor="text1"/>
                <w:cs/>
              </w:rPr>
            </w:pPr>
            <w:r w:rsidRPr="00F96CA2">
              <w:rPr>
                <w:color w:val="000000" w:themeColor="text1"/>
              </w:rPr>
              <w:t>UTM or Latitude, Longitude</w:t>
            </w:r>
          </w:p>
        </w:tc>
      </w:tr>
      <w:tr w:rsidR="009D0A41" w:rsidRPr="007B4B09" w14:paraId="1E9F18ED" w14:textId="77777777" w:rsidTr="009B55DB">
        <w:tc>
          <w:tcPr>
            <w:tcW w:w="1918" w:type="dxa"/>
            <w:tcBorders>
              <w:top w:val="single" w:sz="4" w:space="0" w:color="auto"/>
              <w:left w:val="single" w:sz="4" w:space="0" w:color="auto"/>
              <w:bottom w:val="single" w:sz="4" w:space="0" w:color="auto"/>
              <w:right w:val="single" w:sz="4" w:space="0" w:color="auto"/>
            </w:tcBorders>
            <w:hideMark/>
          </w:tcPr>
          <w:p w14:paraId="66E3D9AC" w14:textId="77777777" w:rsidR="009D0A41" w:rsidRPr="007B4B09" w:rsidRDefault="009D0A41" w:rsidP="009B55DB">
            <w:pPr>
              <w:rPr>
                <w:color w:val="000000" w:themeColor="text1"/>
                <w:cs/>
              </w:rPr>
            </w:pPr>
            <w:r>
              <w:rPr>
                <w:color w:val="000000" w:themeColor="text1"/>
              </w:rPr>
              <w:t>Meaning</w:t>
            </w:r>
          </w:p>
        </w:tc>
        <w:tc>
          <w:tcPr>
            <w:tcW w:w="6892" w:type="dxa"/>
            <w:tcBorders>
              <w:top w:val="single" w:sz="4" w:space="0" w:color="auto"/>
              <w:left w:val="single" w:sz="4" w:space="0" w:color="auto"/>
              <w:bottom w:val="single" w:sz="4" w:space="0" w:color="auto"/>
              <w:right w:val="single" w:sz="4" w:space="0" w:color="auto"/>
            </w:tcBorders>
            <w:hideMark/>
          </w:tcPr>
          <w:p w14:paraId="4E228D9A" w14:textId="77777777" w:rsidR="009D0A41" w:rsidRPr="007B4B09" w:rsidRDefault="009D0A41" w:rsidP="009B55DB">
            <w:pPr>
              <w:ind w:left="0"/>
              <w:rPr>
                <w:color w:val="000000" w:themeColor="text1"/>
                <w:cs/>
              </w:rPr>
            </w:pPr>
            <w:r w:rsidRPr="00F96CA2">
              <w:rPr>
                <w:color w:val="000000" w:themeColor="text1"/>
              </w:rPr>
              <w:t>Coordinate values indicating the location of the project area</w:t>
            </w:r>
          </w:p>
        </w:tc>
      </w:tr>
      <w:tr w:rsidR="009D0A41" w:rsidRPr="007B4B09" w14:paraId="471B1004" w14:textId="77777777" w:rsidTr="009B55DB">
        <w:tc>
          <w:tcPr>
            <w:tcW w:w="1918" w:type="dxa"/>
            <w:tcBorders>
              <w:top w:val="single" w:sz="4" w:space="0" w:color="auto"/>
              <w:left w:val="single" w:sz="4" w:space="0" w:color="auto"/>
              <w:bottom w:val="single" w:sz="4" w:space="0" w:color="auto"/>
              <w:right w:val="single" w:sz="4" w:space="0" w:color="auto"/>
            </w:tcBorders>
            <w:hideMark/>
          </w:tcPr>
          <w:p w14:paraId="588BF69E" w14:textId="77777777" w:rsidR="009D0A41" w:rsidRPr="007B4B09" w:rsidRDefault="009D0A41" w:rsidP="009B55DB">
            <w:pPr>
              <w:rPr>
                <w:color w:val="000000" w:themeColor="text1"/>
                <w:cs/>
              </w:rPr>
            </w:pPr>
            <w:r w:rsidRPr="00F96CA2">
              <w:rPr>
                <w:color w:val="000000" w:themeColor="text1"/>
              </w:rPr>
              <w:t>Source of data</w:t>
            </w:r>
          </w:p>
        </w:tc>
        <w:tc>
          <w:tcPr>
            <w:tcW w:w="6892" w:type="dxa"/>
            <w:tcBorders>
              <w:top w:val="single" w:sz="4" w:space="0" w:color="auto"/>
              <w:left w:val="single" w:sz="4" w:space="0" w:color="auto"/>
              <w:bottom w:val="single" w:sz="4" w:space="0" w:color="auto"/>
              <w:right w:val="single" w:sz="4" w:space="0" w:color="auto"/>
            </w:tcBorders>
            <w:hideMark/>
          </w:tcPr>
          <w:p w14:paraId="0C80DFEC" w14:textId="77777777" w:rsidR="009D0A41" w:rsidRPr="007B4B09" w:rsidRDefault="009D0A41" w:rsidP="009B55DB">
            <w:pPr>
              <w:ind w:left="0"/>
              <w:rPr>
                <w:color w:val="000000" w:themeColor="text1"/>
                <w:cs/>
              </w:rPr>
            </w:pPr>
            <w:r w:rsidRPr="00F96CA2">
              <w:rPr>
                <w:color w:val="000000" w:themeColor="text1"/>
              </w:rPr>
              <w:t>Monitoring report</w:t>
            </w:r>
          </w:p>
        </w:tc>
      </w:tr>
      <w:tr w:rsidR="009D0A41" w:rsidRPr="007B4B09" w14:paraId="594F4560" w14:textId="77777777" w:rsidTr="009B55DB">
        <w:tc>
          <w:tcPr>
            <w:tcW w:w="1918" w:type="dxa"/>
            <w:tcBorders>
              <w:top w:val="single" w:sz="4" w:space="0" w:color="auto"/>
              <w:left w:val="single" w:sz="4" w:space="0" w:color="auto"/>
              <w:bottom w:val="single" w:sz="4" w:space="0" w:color="auto"/>
              <w:right w:val="single" w:sz="4" w:space="0" w:color="auto"/>
            </w:tcBorders>
            <w:hideMark/>
          </w:tcPr>
          <w:p w14:paraId="74423487" w14:textId="77777777" w:rsidR="009D0A41" w:rsidRPr="007B4B09" w:rsidRDefault="009D0A41" w:rsidP="009B55DB">
            <w:pPr>
              <w:rPr>
                <w:color w:val="000000" w:themeColor="text1"/>
                <w:cs/>
              </w:rPr>
            </w:pPr>
            <w:r w:rsidRPr="00F96CA2">
              <w:rPr>
                <w:color w:val="000000" w:themeColor="text1"/>
              </w:rPr>
              <w:t>Monitoring method</w:t>
            </w:r>
          </w:p>
        </w:tc>
        <w:tc>
          <w:tcPr>
            <w:tcW w:w="6892" w:type="dxa"/>
            <w:tcBorders>
              <w:top w:val="single" w:sz="4" w:space="0" w:color="auto"/>
              <w:left w:val="single" w:sz="4" w:space="0" w:color="auto"/>
              <w:bottom w:val="single" w:sz="4" w:space="0" w:color="auto"/>
              <w:right w:val="single" w:sz="4" w:space="0" w:color="auto"/>
            </w:tcBorders>
            <w:hideMark/>
          </w:tcPr>
          <w:p w14:paraId="2AE61F66" w14:textId="77777777" w:rsidR="009D0A41" w:rsidRPr="007B4B09" w:rsidRDefault="009D0A41" w:rsidP="009B55DB">
            <w:pPr>
              <w:ind w:left="0"/>
              <w:jc w:val="thaiDistribute"/>
              <w:rPr>
                <w:color w:val="000000" w:themeColor="text1"/>
              </w:rPr>
            </w:pPr>
            <w:r w:rsidRPr="00F96CA2">
              <w:rPr>
                <w:color w:val="000000" w:themeColor="text1"/>
              </w:rPr>
              <w:t xml:space="preserve">Geographic coordinates from geographic positioning tools or values from government agency maps for at least </w:t>
            </w:r>
            <w:r w:rsidRPr="00F96CA2">
              <w:rPr>
                <w:color w:val="000000" w:themeColor="text1"/>
                <w:cs/>
              </w:rPr>
              <w:t xml:space="preserve">4 </w:t>
            </w:r>
            <w:r w:rsidRPr="00F96CA2">
              <w:rPr>
                <w:color w:val="000000" w:themeColor="text1"/>
              </w:rPr>
              <w:t>points identifying cardinal directions: northernmost, southernmost, easternmost, and westernmost.</w:t>
            </w:r>
          </w:p>
        </w:tc>
      </w:tr>
      <w:tr w:rsidR="009D0A41" w:rsidRPr="007B4B09" w14:paraId="3CB42913" w14:textId="77777777" w:rsidTr="009B55DB">
        <w:tc>
          <w:tcPr>
            <w:tcW w:w="1918" w:type="dxa"/>
            <w:tcBorders>
              <w:top w:val="single" w:sz="4" w:space="0" w:color="auto"/>
              <w:left w:val="single" w:sz="4" w:space="0" w:color="auto"/>
              <w:bottom w:val="single" w:sz="4" w:space="0" w:color="auto"/>
              <w:right w:val="single" w:sz="4" w:space="0" w:color="auto"/>
            </w:tcBorders>
            <w:hideMark/>
          </w:tcPr>
          <w:p w14:paraId="51254BFD" w14:textId="77777777" w:rsidR="009D0A41" w:rsidRPr="007B4B09" w:rsidRDefault="009D0A41" w:rsidP="009B55DB">
            <w:pPr>
              <w:rPr>
                <w:color w:val="000000" w:themeColor="text1"/>
                <w:cs/>
              </w:rPr>
            </w:pPr>
            <w:r w:rsidRPr="00F96CA2">
              <w:rPr>
                <w:color w:val="000000" w:themeColor="text1"/>
              </w:rPr>
              <w:t>Monitoring frequency</w:t>
            </w:r>
          </w:p>
        </w:tc>
        <w:tc>
          <w:tcPr>
            <w:tcW w:w="6892" w:type="dxa"/>
            <w:tcBorders>
              <w:top w:val="single" w:sz="4" w:space="0" w:color="auto"/>
              <w:left w:val="single" w:sz="4" w:space="0" w:color="auto"/>
              <w:bottom w:val="single" w:sz="4" w:space="0" w:color="auto"/>
              <w:right w:val="single" w:sz="4" w:space="0" w:color="auto"/>
            </w:tcBorders>
            <w:hideMark/>
          </w:tcPr>
          <w:p w14:paraId="1EE11A21" w14:textId="77777777" w:rsidR="009D0A41" w:rsidRPr="007B4B09" w:rsidRDefault="009D0A41" w:rsidP="009B55DB">
            <w:pPr>
              <w:ind w:left="0"/>
              <w:rPr>
                <w:color w:val="000000" w:themeColor="text1"/>
              </w:rPr>
            </w:pPr>
            <w:r w:rsidRPr="00F96CA2">
              <w:rPr>
                <w:color w:val="000000" w:themeColor="text1"/>
              </w:rPr>
              <w:t>According to the monitoring assessment cycle for certification</w:t>
            </w:r>
            <w:r>
              <w:rPr>
                <w:color w:val="000000" w:themeColor="text1"/>
              </w:rPr>
              <w:t>.</w:t>
            </w:r>
          </w:p>
        </w:tc>
      </w:tr>
      <w:tr w:rsidR="009D0A41" w:rsidRPr="007B4B09" w14:paraId="2A294893" w14:textId="77777777" w:rsidTr="009B55DB">
        <w:tc>
          <w:tcPr>
            <w:tcW w:w="1918" w:type="dxa"/>
            <w:tcBorders>
              <w:top w:val="single" w:sz="4" w:space="0" w:color="auto"/>
              <w:left w:val="single" w:sz="4" w:space="0" w:color="auto"/>
              <w:bottom w:val="single" w:sz="4" w:space="0" w:color="auto"/>
              <w:right w:val="single" w:sz="4" w:space="0" w:color="auto"/>
            </w:tcBorders>
            <w:hideMark/>
          </w:tcPr>
          <w:p w14:paraId="66988382" w14:textId="77777777" w:rsidR="009D0A41" w:rsidRPr="007B4B09" w:rsidRDefault="009D0A41" w:rsidP="009B55DB">
            <w:pPr>
              <w:rPr>
                <w:color w:val="000000" w:themeColor="text1"/>
                <w:cs/>
              </w:rPr>
            </w:pPr>
            <w:r>
              <w:rPr>
                <w:color w:val="000000" w:themeColor="text1"/>
              </w:rPr>
              <w:t>Note</w:t>
            </w:r>
          </w:p>
        </w:tc>
        <w:tc>
          <w:tcPr>
            <w:tcW w:w="6892" w:type="dxa"/>
            <w:tcBorders>
              <w:top w:val="single" w:sz="4" w:space="0" w:color="auto"/>
              <w:left w:val="single" w:sz="4" w:space="0" w:color="auto"/>
              <w:bottom w:val="single" w:sz="4" w:space="0" w:color="auto"/>
              <w:right w:val="single" w:sz="4" w:space="0" w:color="auto"/>
            </w:tcBorders>
            <w:hideMark/>
          </w:tcPr>
          <w:p w14:paraId="03FA089E" w14:textId="77777777" w:rsidR="009D0A41" w:rsidRPr="007B4B09" w:rsidRDefault="009D0A41" w:rsidP="009B55DB">
            <w:pPr>
              <w:rPr>
                <w:color w:val="000000" w:themeColor="text1"/>
                <w:cs/>
              </w:rPr>
            </w:pPr>
            <w:r w:rsidRPr="007B4B09">
              <w:rPr>
                <w:rFonts w:hint="cs"/>
                <w:color w:val="000000" w:themeColor="text1"/>
                <w:cs/>
              </w:rPr>
              <w:t>-</w:t>
            </w:r>
          </w:p>
        </w:tc>
      </w:tr>
    </w:tbl>
    <w:p w14:paraId="0CD20B91" w14:textId="77777777" w:rsidR="009D0A41" w:rsidRDefault="009D0A41" w:rsidP="009D0A41">
      <w:pPr>
        <w:ind w:left="0"/>
      </w:pPr>
    </w:p>
    <w:tbl>
      <w:tblPr>
        <w:tblStyle w:val="TableGrid"/>
        <w:tblW w:w="5000" w:type="pct"/>
        <w:tblInd w:w="-5" w:type="dxa"/>
        <w:tblLook w:val="04A0" w:firstRow="1" w:lastRow="0" w:firstColumn="1" w:lastColumn="0" w:noHBand="0" w:noVBand="1"/>
      </w:tblPr>
      <w:tblGrid>
        <w:gridCol w:w="1867"/>
        <w:gridCol w:w="7483"/>
      </w:tblGrid>
      <w:tr w:rsidR="009D0A41" w:rsidRPr="00077A80" w14:paraId="19D79019" w14:textId="77777777" w:rsidTr="009B55DB">
        <w:tc>
          <w:tcPr>
            <w:tcW w:w="1867" w:type="dxa"/>
            <w:shd w:val="clear" w:color="auto" w:fill="E7E6E6" w:themeFill="background2"/>
          </w:tcPr>
          <w:p w14:paraId="71127D2F" w14:textId="77777777" w:rsidR="009D0A41" w:rsidRPr="00082CB2" w:rsidRDefault="009D0A41" w:rsidP="009B55DB">
            <w:pPr>
              <w:spacing w:before="60" w:after="60"/>
              <w:ind w:left="0"/>
              <w:rPr>
                <w:color w:val="000000" w:themeColor="text1"/>
                <w:cs/>
              </w:rPr>
            </w:pPr>
            <w:r w:rsidRPr="00F96CA2">
              <w:rPr>
                <w:color w:val="000000" w:themeColor="text1"/>
              </w:rPr>
              <w:t>Parameter</w:t>
            </w:r>
          </w:p>
        </w:tc>
        <w:tc>
          <w:tcPr>
            <w:tcW w:w="7483" w:type="dxa"/>
            <w:shd w:val="clear" w:color="auto" w:fill="E7E6E6" w:themeFill="background2"/>
          </w:tcPr>
          <w:p w14:paraId="6D596729" w14:textId="77777777" w:rsidR="009D0A41" w:rsidRPr="00082CB2" w:rsidRDefault="009D0A41" w:rsidP="009B55DB">
            <w:pPr>
              <w:spacing w:before="60" w:after="60"/>
              <w:ind w:left="70"/>
              <w:rPr>
                <w:b/>
                <w:bCs/>
                <w:i/>
                <w:color w:val="000000" w:themeColor="text1"/>
              </w:rPr>
            </w:pPr>
            <w:r w:rsidRPr="00082CB2">
              <w:rPr>
                <w:b/>
                <w:bCs/>
                <w:i/>
                <w:color w:val="000000" w:themeColor="text1"/>
              </w:rPr>
              <w:t>Peat water table depth</w:t>
            </w:r>
          </w:p>
        </w:tc>
      </w:tr>
      <w:tr w:rsidR="009D0A41" w:rsidRPr="00077A80" w14:paraId="1ED7FDFB" w14:textId="77777777" w:rsidTr="009B55DB">
        <w:tc>
          <w:tcPr>
            <w:tcW w:w="1867" w:type="dxa"/>
          </w:tcPr>
          <w:p w14:paraId="7DBFE0D3" w14:textId="77777777" w:rsidR="009D0A41" w:rsidRPr="00077A80" w:rsidRDefault="009D0A41" w:rsidP="009B55DB">
            <w:pPr>
              <w:spacing w:before="60" w:after="60"/>
              <w:ind w:left="0"/>
            </w:pPr>
            <w:r w:rsidRPr="00F96CA2">
              <w:t>Unit</w:t>
            </w:r>
          </w:p>
        </w:tc>
        <w:tc>
          <w:tcPr>
            <w:tcW w:w="7483" w:type="dxa"/>
          </w:tcPr>
          <w:p w14:paraId="45210560" w14:textId="77777777" w:rsidR="009D0A41" w:rsidRPr="00077A80" w:rsidRDefault="009D0A41" w:rsidP="009B55DB">
            <w:pPr>
              <w:spacing w:before="60" w:after="60"/>
              <w:ind w:left="1211" w:hanging="1134"/>
              <w:rPr>
                <w:cs/>
              </w:rPr>
            </w:pPr>
            <w:proofErr w:type="spellStart"/>
            <w:r w:rsidRPr="00F96CA2">
              <w:t>Metres</w:t>
            </w:r>
            <w:proofErr w:type="spellEnd"/>
          </w:p>
        </w:tc>
      </w:tr>
      <w:tr w:rsidR="009D0A41" w:rsidRPr="00077A80" w14:paraId="6857AD97" w14:textId="77777777" w:rsidTr="009B55DB">
        <w:tc>
          <w:tcPr>
            <w:tcW w:w="1867" w:type="dxa"/>
          </w:tcPr>
          <w:p w14:paraId="5F37524F" w14:textId="77777777" w:rsidR="009D0A41" w:rsidRPr="00077A80" w:rsidRDefault="009D0A41" w:rsidP="009B55DB">
            <w:pPr>
              <w:spacing w:before="60" w:after="60"/>
              <w:ind w:left="0"/>
            </w:pPr>
            <w:r w:rsidRPr="00F96CA2">
              <w:t>Meaning</w:t>
            </w:r>
          </w:p>
        </w:tc>
        <w:tc>
          <w:tcPr>
            <w:tcW w:w="7483" w:type="dxa"/>
          </w:tcPr>
          <w:p w14:paraId="685D8F84" w14:textId="77777777" w:rsidR="009D0A41" w:rsidRPr="00077A80" w:rsidRDefault="009D0A41" w:rsidP="009B55DB">
            <w:pPr>
              <w:spacing w:before="60" w:after="60"/>
              <w:ind w:left="70" w:firstLine="7"/>
              <w:rPr>
                <w:cs/>
              </w:rPr>
            </w:pPr>
            <w:r w:rsidRPr="00F96CA2">
              <w:t>Peat groundwater level</w:t>
            </w:r>
          </w:p>
        </w:tc>
      </w:tr>
      <w:tr w:rsidR="009D0A41" w:rsidRPr="00077A80" w14:paraId="371E6EAE" w14:textId="77777777" w:rsidTr="009B55DB">
        <w:tc>
          <w:tcPr>
            <w:tcW w:w="1867" w:type="dxa"/>
          </w:tcPr>
          <w:p w14:paraId="06AB769D" w14:textId="77777777" w:rsidR="009D0A41" w:rsidRPr="00077A80" w:rsidRDefault="009D0A41" w:rsidP="009B55DB">
            <w:pPr>
              <w:spacing w:before="60" w:after="60"/>
              <w:ind w:left="0"/>
            </w:pPr>
            <w:r w:rsidRPr="00F96CA2">
              <w:t>Source of data</w:t>
            </w:r>
          </w:p>
        </w:tc>
        <w:tc>
          <w:tcPr>
            <w:tcW w:w="7483" w:type="dxa"/>
          </w:tcPr>
          <w:p w14:paraId="7AF22911" w14:textId="77777777" w:rsidR="009D0A41" w:rsidRPr="00077A80" w:rsidRDefault="009D0A41" w:rsidP="009B55DB">
            <w:pPr>
              <w:spacing w:before="60" w:after="60"/>
              <w:ind w:left="70" w:hanging="11"/>
            </w:pPr>
            <w:r w:rsidRPr="00F96CA2">
              <w:t>From field surveys using observation wells or piezometers</w:t>
            </w:r>
          </w:p>
        </w:tc>
      </w:tr>
      <w:tr w:rsidR="009D0A41" w:rsidRPr="00077A80" w14:paraId="28D75D16" w14:textId="77777777" w:rsidTr="009B55DB">
        <w:tc>
          <w:tcPr>
            <w:tcW w:w="1867" w:type="dxa"/>
          </w:tcPr>
          <w:p w14:paraId="2588ECA5" w14:textId="77777777" w:rsidR="009D0A41" w:rsidRPr="00077A80" w:rsidRDefault="009D0A41" w:rsidP="009B55DB">
            <w:pPr>
              <w:spacing w:before="60" w:after="60"/>
              <w:ind w:left="0"/>
              <w:rPr>
                <w:cs/>
              </w:rPr>
            </w:pPr>
            <w:r w:rsidRPr="00F96CA2">
              <w:t>Monitoring method</w:t>
            </w:r>
          </w:p>
        </w:tc>
        <w:tc>
          <w:tcPr>
            <w:tcW w:w="7483" w:type="dxa"/>
          </w:tcPr>
          <w:p w14:paraId="10EB2AD8"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sidRPr="00F96CA2">
              <w:rPr>
                <w:rFonts w:ascii="TH SarabunPSK" w:hAnsi="TH SarabunPSK" w:cs="TH SarabunPSK"/>
                <w:color w:val="auto"/>
                <w:szCs w:val="32"/>
              </w:rPr>
              <w:t xml:space="preserve">Field data analysis using piezometers or observation wells made from </w:t>
            </w:r>
            <w:proofErr w:type="gramStart"/>
            <w:r w:rsidRPr="00F96CA2">
              <w:rPr>
                <w:rFonts w:ascii="TH SarabunPSK" w:hAnsi="TH SarabunPSK" w:cs="TH SarabunPSK"/>
                <w:color w:val="auto"/>
                <w:szCs w:val="32"/>
                <w:cs/>
              </w:rPr>
              <w:t xml:space="preserve">1-2 </w:t>
            </w:r>
            <w:r w:rsidRPr="00F96CA2">
              <w:rPr>
                <w:rFonts w:ascii="TH SarabunPSK" w:hAnsi="TH SarabunPSK" w:cs="TH SarabunPSK"/>
                <w:color w:val="auto"/>
                <w:szCs w:val="32"/>
              </w:rPr>
              <w:t>inch</w:t>
            </w:r>
            <w:proofErr w:type="gramEnd"/>
            <w:r w:rsidRPr="00F96CA2">
              <w:rPr>
                <w:rFonts w:ascii="TH SarabunPSK" w:hAnsi="TH SarabunPSK" w:cs="TH SarabunPSK"/>
                <w:color w:val="auto"/>
                <w:szCs w:val="32"/>
              </w:rPr>
              <w:t xml:space="preserve"> PVC pipes with side perforations, installed at depths corresponding to the peat depth in the area, and measuring peat groundwater levels with a water level tape or digital water level meter. Additionally, project developers can use field data in conjunction with remote sensing, such as satellite imagery analysis to assess surface soil moisture (Normalized Difference Water Index: NDWI) or statistical models to estimate groundwater levels from rainfall data and surface water levels in nearby areas.</w:t>
            </w:r>
          </w:p>
        </w:tc>
      </w:tr>
      <w:tr w:rsidR="009D0A41" w:rsidRPr="00077A80" w14:paraId="76CB2810" w14:textId="77777777" w:rsidTr="009B55DB">
        <w:tc>
          <w:tcPr>
            <w:tcW w:w="1867" w:type="dxa"/>
          </w:tcPr>
          <w:p w14:paraId="691AECCE" w14:textId="77777777" w:rsidR="009D0A41" w:rsidRPr="00077A80" w:rsidRDefault="009D0A41" w:rsidP="009B55DB">
            <w:pPr>
              <w:spacing w:before="60" w:after="60"/>
              <w:ind w:left="0"/>
              <w:rPr>
                <w:cs/>
              </w:rPr>
            </w:pPr>
            <w:r w:rsidRPr="00F96CA2">
              <w:t>Measurement frequency</w:t>
            </w:r>
          </w:p>
        </w:tc>
        <w:tc>
          <w:tcPr>
            <w:tcW w:w="7483" w:type="dxa"/>
          </w:tcPr>
          <w:p w14:paraId="48FB968B" w14:textId="77777777" w:rsidR="009D0A41" w:rsidRPr="00156162" w:rsidRDefault="009D0A41" w:rsidP="009B55DB">
            <w:pPr>
              <w:ind w:left="0"/>
            </w:pPr>
            <w:r w:rsidRPr="00F96CA2">
              <w:t xml:space="preserve">At least every </w:t>
            </w:r>
            <w:r w:rsidRPr="00F96CA2">
              <w:rPr>
                <w:cs/>
              </w:rPr>
              <w:t xml:space="preserve">3 </w:t>
            </w:r>
            <w:r w:rsidRPr="00F96CA2">
              <w:t>months</w:t>
            </w:r>
          </w:p>
        </w:tc>
      </w:tr>
      <w:tr w:rsidR="009D0A41" w:rsidRPr="00077A80" w14:paraId="39AF4DAB" w14:textId="77777777" w:rsidTr="009B55DB">
        <w:tc>
          <w:tcPr>
            <w:tcW w:w="1867" w:type="dxa"/>
          </w:tcPr>
          <w:p w14:paraId="6ACCD849" w14:textId="77777777" w:rsidR="009D0A41" w:rsidRPr="00077A80" w:rsidRDefault="009D0A41" w:rsidP="009B55DB">
            <w:pPr>
              <w:spacing w:before="60" w:after="60"/>
              <w:ind w:left="0"/>
              <w:rPr>
                <w:cs/>
              </w:rPr>
            </w:pPr>
            <w:r w:rsidRPr="00F96CA2">
              <w:t>Note</w:t>
            </w:r>
          </w:p>
        </w:tc>
        <w:tc>
          <w:tcPr>
            <w:tcW w:w="7483" w:type="dxa"/>
          </w:tcPr>
          <w:p w14:paraId="4F9246B4"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sidRPr="00F96CA2">
              <w:rPr>
                <w:rFonts w:ascii="TH SarabunPSK" w:hAnsi="TH SarabunPSK" w:cs="TH SarabunPSK"/>
                <w:color w:val="auto"/>
                <w:szCs w:val="32"/>
              </w:rPr>
              <w:t>Proxies may be used to estimate peat groundwater levels in inaccessible areas.</w:t>
            </w:r>
          </w:p>
        </w:tc>
      </w:tr>
    </w:tbl>
    <w:p w14:paraId="154370A4" w14:textId="77777777" w:rsidR="009D0A41" w:rsidRDefault="009D0A41" w:rsidP="009D0A41">
      <w:pPr>
        <w:ind w:left="0"/>
      </w:pPr>
    </w:p>
    <w:tbl>
      <w:tblPr>
        <w:tblStyle w:val="TableGrid"/>
        <w:tblW w:w="5000" w:type="pct"/>
        <w:tblInd w:w="-5" w:type="dxa"/>
        <w:tblLook w:val="04A0" w:firstRow="1" w:lastRow="0" w:firstColumn="1" w:lastColumn="0" w:noHBand="0" w:noVBand="1"/>
      </w:tblPr>
      <w:tblGrid>
        <w:gridCol w:w="1867"/>
        <w:gridCol w:w="7483"/>
      </w:tblGrid>
      <w:tr w:rsidR="009D0A41" w:rsidRPr="00077A80" w14:paraId="54D2F41E" w14:textId="77777777" w:rsidTr="009B55DB">
        <w:tc>
          <w:tcPr>
            <w:tcW w:w="1867" w:type="dxa"/>
            <w:shd w:val="clear" w:color="auto" w:fill="E7E6E6" w:themeFill="background2"/>
          </w:tcPr>
          <w:p w14:paraId="5744FD0C" w14:textId="77777777" w:rsidR="009D0A41" w:rsidRPr="00077A80" w:rsidRDefault="009D0A41" w:rsidP="009B55DB">
            <w:pPr>
              <w:spacing w:before="60" w:after="60"/>
              <w:ind w:left="0"/>
              <w:rPr>
                <w:cs/>
              </w:rPr>
            </w:pPr>
            <w:r w:rsidRPr="00F96CA2">
              <w:t>Parameter</w:t>
            </w:r>
          </w:p>
        </w:tc>
        <w:tc>
          <w:tcPr>
            <w:tcW w:w="7483" w:type="dxa"/>
            <w:shd w:val="clear" w:color="auto" w:fill="E7E6E6" w:themeFill="background2"/>
          </w:tcPr>
          <w:p w14:paraId="0CAC9B6A" w14:textId="77777777" w:rsidR="009D0A41" w:rsidRPr="00077A80" w:rsidRDefault="009D0A41" w:rsidP="009B55DB">
            <w:pPr>
              <w:spacing w:before="60" w:after="60"/>
              <w:ind w:left="70"/>
              <w:rPr>
                <w:i/>
              </w:rPr>
            </w:pPr>
            <w:r w:rsidRPr="00082CB2">
              <w:rPr>
                <w:b/>
                <w:bCs/>
                <w:color w:val="000000" w:themeColor="text1"/>
              </w:rPr>
              <w:t>SR (Peat</w:t>
            </w:r>
            <w:r w:rsidRPr="00082CB2">
              <w:rPr>
                <w:rFonts w:hint="cs"/>
                <w:b/>
                <w:bCs/>
                <w:color w:val="000000" w:themeColor="text1"/>
              </w:rPr>
              <w:t xml:space="preserve"> subsidence rate</w:t>
            </w:r>
            <w:r w:rsidRPr="00082CB2">
              <w:rPr>
                <w:b/>
                <w:bCs/>
                <w:color w:val="000000" w:themeColor="text1"/>
              </w:rPr>
              <w:t>)</w:t>
            </w:r>
          </w:p>
        </w:tc>
      </w:tr>
      <w:tr w:rsidR="009D0A41" w:rsidRPr="00077A80" w14:paraId="671BDD7B" w14:textId="77777777" w:rsidTr="009B55DB">
        <w:tc>
          <w:tcPr>
            <w:tcW w:w="1867" w:type="dxa"/>
          </w:tcPr>
          <w:p w14:paraId="3BEC0F18" w14:textId="77777777" w:rsidR="009D0A41" w:rsidRPr="00077A80" w:rsidRDefault="009D0A41" w:rsidP="009B55DB">
            <w:pPr>
              <w:spacing w:before="60" w:after="60"/>
              <w:ind w:left="0"/>
            </w:pPr>
            <w:r>
              <w:t>Unit</w:t>
            </w:r>
          </w:p>
        </w:tc>
        <w:tc>
          <w:tcPr>
            <w:tcW w:w="7483" w:type="dxa"/>
          </w:tcPr>
          <w:p w14:paraId="6A0BF0A5" w14:textId="77777777" w:rsidR="009D0A41" w:rsidRPr="00077A80" w:rsidRDefault="009D0A41" w:rsidP="009B55DB">
            <w:pPr>
              <w:spacing w:before="60" w:after="60"/>
              <w:ind w:left="1211" w:hanging="1134"/>
              <w:rPr>
                <w:cs/>
              </w:rPr>
            </w:pPr>
            <w:proofErr w:type="spellStart"/>
            <w:r w:rsidRPr="00F96CA2">
              <w:t>Centimetres</w:t>
            </w:r>
            <w:proofErr w:type="spellEnd"/>
            <w:r w:rsidRPr="00F96CA2">
              <w:t xml:space="preserve"> per year or </w:t>
            </w:r>
            <w:proofErr w:type="spellStart"/>
            <w:r w:rsidRPr="00F96CA2">
              <w:t>metres</w:t>
            </w:r>
            <w:proofErr w:type="spellEnd"/>
            <w:r w:rsidRPr="00F96CA2">
              <w:t xml:space="preserve"> per year</w:t>
            </w:r>
          </w:p>
        </w:tc>
      </w:tr>
      <w:tr w:rsidR="009D0A41" w:rsidRPr="00077A80" w14:paraId="33C3C40E" w14:textId="77777777" w:rsidTr="009B55DB">
        <w:tc>
          <w:tcPr>
            <w:tcW w:w="1867" w:type="dxa"/>
          </w:tcPr>
          <w:p w14:paraId="330C94F8" w14:textId="77777777" w:rsidR="009D0A41" w:rsidRPr="00077A80" w:rsidRDefault="009D0A41" w:rsidP="009B55DB">
            <w:pPr>
              <w:spacing w:before="60" w:after="60"/>
              <w:ind w:left="0"/>
            </w:pPr>
            <w:r w:rsidRPr="00F96CA2">
              <w:t>Meaning</w:t>
            </w:r>
          </w:p>
        </w:tc>
        <w:tc>
          <w:tcPr>
            <w:tcW w:w="7483" w:type="dxa"/>
          </w:tcPr>
          <w:p w14:paraId="04BBCD68" w14:textId="77777777" w:rsidR="009D0A41" w:rsidRPr="00077A80" w:rsidRDefault="009D0A41" w:rsidP="009B55DB">
            <w:pPr>
              <w:spacing w:before="60" w:after="60"/>
              <w:ind w:left="70" w:firstLine="7"/>
              <w:rPr>
                <w:cs/>
              </w:rPr>
            </w:pPr>
            <w:r w:rsidRPr="00F96CA2">
              <w:t>Peat soil subsidence rate</w:t>
            </w:r>
          </w:p>
        </w:tc>
      </w:tr>
      <w:tr w:rsidR="009D0A41" w:rsidRPr="00077A80" w14:paraId="4C511BD5" w14:textId="77777777" w:rsidTr="009B55DB">
        <w:tc>
          <w:tcPr>
            <w:tcW w:w="1867" w:type="dxa"/>
          </w:tcPr>
          <w:p w14:paraId="78452C8B" w14:textId="77777777" w:rsidR="009D0A41" w:rsidRPr="00077A80" w:rsidRDefault="009D0A41" w:rsidP="009B55DB">
            <w:pPr>
              <w:spacing w:before="60" w:after="60"/>
              <w:ind w:left="0"/>
            </w:pPr>
            <w:r w:rsidRPr="00F96CA2">
              <w:t>Source of data</w:t>
            </w:r>
          </w:p>
        </w:tc>
        <w:tc>
          <w:tcPr>
            <w:tcW w:w="7483" w:type="dxa"/>
          </w:tcPr>
          <w:p w14:paraId="10CABA13" w14:textId="77777777" w:rsidR="009D0A41" w:rsidRPr="00077A80" w:rsidRDefault="009D0A41" w:rsidP="009B55DB">
            <w:pPr>
              <w:spacing w:before="60" w:after="60"/>
              <w:ind w:left="70" w:hanging="11"/>
            </w:pPr>
            <w:r w:rsidRPr="00F96CA2">
              <w:t>From field surveys using steel poles or remote sensing, which must be measured relative to a fixed point</w:t>
            </w:r>
          </w:p>
        </w:tc>
      </w:tr>
      <w:tr w:rsidR="009D0A41" w:rsidRPr="00077A80" w14:paraId="594EF499" w14:textId="77777777" w:rsidTr="009B55DB">
        <w:tc>
          <w:tcPr>
            <w:tcW w:w="1867" w:type="dxa"/>
          </w:tcPr>
          <w:p w14:paraId="5EA5854E" w14:textId="77777777" w:rsidR="009D0A41" w:rsidRPr="00077A80" w:rsidRDefault="009D0A41" w:rsidP="009B55DB">
            <w:pPr>
              <w:spacing w:before="60" w:after="60"/>
              <w:ind w:left="0"/>
              <w:rPr>
                <w:cs/>
              </w:rPr>
            </w:pPr>
            <w:r w:rsidRPr="00F96CA2">
              <w:t>Monitoring method</w:t>
            </w:r>
          </w:p>
        </w:tc>
        <w:tc>
          <w:tcPr>
            <w:tcW w:w="7483" w:type="dxa"/>
          </w:tcPr>
          <w:p w14:paraId="0EF7F3C1"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cs/>
              </w:rPr>
            </w:pPr>
            <w:r w:rsidRPr="00F96CA2">
              <w:rPr>
                <w:rFonts w:ascii="TH SarabunPSK" w:hAnsi="TH SarabunPSK" w:cs="TH SarabunPSK"/>
                <w:color w:val="auto"/>
                <w:szCs w:val="32"/>
              </w:rPr>
              <w:t>Analysis of field data or remote sensing. In field data surveys, steel poles should be installed to monitor peat soil subsidence in areas where fire might occur, and peat thickness loss due to fire must be distinguished from loss caused by the oxidation process of organic matter in the peat. For inaccessible areas, project developers may reference the subsidence rate based on other factors such as vegetation cover or groundwater levels.</w:t>
            </w:r>
          </w:p>
        </w:tc>
      </w:tr>
      <w:tr w:rsidR="009D0A41" w:rsidRPr="00077A80" w14:paraId="44114A77" w14:textId="77777777" w:rsidTr="009B55DB">
        <w:tc>
          <w:tcPr>
            <w:tcW w:w="1867" w:type="dxa"/>
          </w:tcPr>
          <w:p w14:paraId="450A8858" w14:textId="77777777" w:rsidR="009D0A41" w:rsidRPr="00077A80" w:rsidRDefault="009D0A41" w:rsidP="009B55DB">
            <w:pPr>
              <w:spacing w:before="60" w:after="60"/>
              <w:ind w:left="0"/>
              <w:rPr>
                <w:cs/>
              </w:rPr>
            </w:pPr>
            <w:r w:rsidRPr="00F96CA2">
              <w:t>Measurement frequency</w:t>
            </w:r>
          </w:p>
        </w:tc>
        <w:tc>
          <w:tcPr>
            <w:tcW w:w="7483" w:type="dxa"/>
          </w:tcPr>
          <w:p w14:paraId="401D6DFD" w14:textId="77777777" w:rsidR="009D0A41" w:rsidRPr="00156162" w:rsidRDefault="009D0A41" w:rsidP="009B55DB">
            <w:pPr>
              <w:ind w:left="0"/>
            </w:pPr>
            <w:r w:rsidRPr="00F96CA2">
              <w:t>At least once per year</w:t>
            </w:r>
          </w:p>
        </w:tc>
      </w:tr>
      <w:tr w:rsidR="009D0A41" w:rsidRPr="00077A80" w14:paraId="087D99E1" w14:textId="77777777" w:rsidTr="009B55DB">
        <w:tc>
          <w:tcPr>
            <w:tcW w:w="1867" w:type="dxa"/>
          </w:tcPr>
          <w:p w14:paraId="6662A2FA" w14:textId="77777777" w:rsidR="009D0A41" w:rsidRPr="00077A80" w:rsidRDefault="009D0A41" w:rsidP="009B55DB">
            <w:pPr>
              <w:spacing w:before="60" w:after="60"/>
              <w:ind w:left="0"/>
              <w:rPr>
                <w:cs/>
              </w:rPr>
            </w:pPr>
            <w:r>
              <w:t>Note</w:t>
            </w:r>
          </w:p>
        </w:tc>
        <w:tc>
          <w:tcPr>
            <w:tcW w:w="7483" w:type="dxa"/>
          </w:tcPr>
          <w:p w14:paraId="7113324D" w14:textId="77777777" w:rsidR="009D0A41" w:rsidRPr="00077A80" w:rsidRDefault="009D0A41" w:rsidP="009B55DB">
            <w:pPr>
              <w:pStyle w:val="Heading2"/>
              <w:spacing w:before="60" w:after="60"/>
              <w:ind w:left="76" w:hanging="6"/>
              <w:jc w:val="thaiDistribute"/>
              <w:rPr>
                <w:rFonts w:ascii="TH SarabunPSK" w:hAnsi="TH SarabunPSK" w:cs="TH SarabunPSK"/>
                <w:color w:val="auto"/>
                <w:szCs w:val="32"/>
              </w:rPr>
            </w:pPr>
            <w:r>
              <w:rPr>
                <w:rFonts w:ascii="TH SarabunPSK" w:hAnsi="TH SarabunPSK" w:cs="TH SarabunPSK"/>
                <w:color w:val="auto"/>
                <w:szCs w:val="32"/>
              </w:rPr>
              <w:t>-</w:t>
            </w:r>
          </w:p>
        </w:tc>
      </w:tr>
    </w:tbl>
    <w:p w14:paraId="55850169" w14:textId="77777777" w:rsidR="009D0A41" w:rsidRDefault="009D0A41" w:rsidP="009D0A41"/>
    <w:tbl>
      <w:tblPr>
        <w:tblStyle w:val="TableGrid"/>
        <w:tblW w:w="5000" w:type="pct"/>
        <w:tblInd w:w="-5" w:type="dxa"/>
        <w:tblLook w:val="04A0" w:firstRow="1" w:lastRow="0" w:firstColumn="1" w:lastColumn="0" w:noHBand="0" w:noVBand="1"/>
      </w:tblPr>
      <w:tblGrid>
        <w:gridCol w:w="1867"/>
        <w:gridCol w:w="7483"/>
      </w:tblGrid>
      <w:tr w:rsidR="009D0A41" w:rsidRPr="002461C8" w14:paraId="600B37EB" w14:textId="77777777" w:rsidTr="009B55DB">
        <w:tc>
          <w:tcPr>
            <w:tcW w:w="1867" w:type="dxa"/>
            <w:shd w:val="clear" w:color="auto" w:fill="E7E6E6" w:themeFill="background2"/>
          </w:tcPr>
          <w:p w14:paraId="6A940D95" w14:textId="77777777" w:rsidR="009D0A41" w:rsidRPr="002461C8" w:rsidRDefault="009D0A41" w:rsidP="009B55DB">
            <w:pPr>
              <w:spacing w:before="60" w:after="60"/>
              <w:ind w:left="0"/>
              <w:rPr>
                <w:cs/>
              </w:rPr>
            </w:pPr>
            <w:r w:rsidRPr="00F96CA2">
              <w:t>Parameter</w:t>
            </w:r>
          </w:p>
        </w:tc>
        <w:tc>
          <w:tcPr>
            <w:tcW w:w="7483" w:type="dxa"/>
            <w:shd w:val="clear" w:color="auto" w:fill="E7E6E6" w:themeFill="background2"/>
          </w:tcPr>
          <w:p w14:paraId="4CD9F14F" w14:textId="77777777" w:rsidR="009D0A41" w:rsidRPr="00082CB2" w:rsidRDefault="009D0A41" w:rsidP="009B55DB">
            <w:pPr>
              <w:spacing w:before="60" w:after="60"/>
              <w:ind w:left="72" w:firstLine="75"/>
              <w:rPr>
                <w:b/>
                <w:bCs/>
                <w:vertAlign w:val="subscript"/>
              </w:rPr>
            </w:pPr>
            <w:r w:rsidRPr="00082CB2">
              <w:rPr>
                <w:b/>
                <w:bCs/>
              </w:rPr>
              <w:t>Land cover change</w:t>
            </w:r>
          </w:p>
        </w:tc>
      </w:tr>
      <w:tr w:rsidR="009D0A41" w:rsidRPr="002461C8" w14:paraId="37DBC017" w14:textId="77777777" w:rsidTr="009B55DB">
        <w:tc>
          <w:tcPr>
            <w:tcW w:w="1867" w:type="dxa"/>
          </w:tcPr>
          <w:p w14:paraId="296D1281" w14:textId="77777777" w:rsidR="009D0A41" w:rsidRPr="002461C8" w:rsidRDefault="009D0A41" w:rsidP="009B55DB">
            <w:pPr>
              <w:spacing w:before="60" w:after="60"/>
              <w:ind w:left="0"/>
              <w:rPr>
                <w:cs/>
              </w:rPr>
            </w:pPr>
            <w:r>
              <w:t>Unit</w:t>
            </w:r>
          </w:p>
        </w:tc>
        <w:tc>
          <w:tcPr>
            <w:tcW w:w="7483" w:type="dxa"/>
          </w:tcPr>
          <w:p w14:paraId="586BBA6D" w14:textId="77777777" w:rsidR="009D0A41" w:rsidRPr="002461C8" w:rsidRDefault="009D0A41" w:rsidP="009B55DB">
            <w:pPr>
              <w:spacing w:before="60" w:after="60"/>
              <w:ind w:left="5"/>
            </w:pPr>
            <w:r w:rsidRPr="002461C8">
              <w:t>-</w:t>
            </w:r>
          </w:p>
        </w:tc>
      </w:tr>
      <w:tr w:rsidR="009D0A41" w:rsidRPr="002461C8" w14:paraId="1089DF24" w14:textId="77777777" w:rsidTr="009B55DB">
        <w:tc>
          <w:tcPr>
            <w:tcW w:w="1867" w:type="dxa"/>
          </w:tcPr>
          <w:p w14:paraId="0464F9B1" w14:textId="77777777" w:rsidR="009D0A41" w:rsidRPr="002461C8" w:rsidRDefault="009D0A41" w:rsidP="009B55DB">
            <w:pPr>
              <w:spacing w:before="60" w:after="60"/>
              <w:ind w:left="0"/>
              <w:rPr>
                <w:cs/>
              </w:rPr>
            </w:pPr>
            <w:r w:rsidRPr="00F96CA2">
              <w:t>Meaning</w:t>
            </w:r>
          </w:p>
        </w:tc>
        <w:tc>
          <w:tcPr>
            <w:tcW w:w="7483" w:type="dxa"/>
          </w:tcPr>
          <w:p w14:paraId="30CBABC8" w14:textId="77777777" w:rsidR="009D0A41" w:rsidRPr="002461C8" w:rsidRDefault="009D0A41" w:rsidP="009B55DB">
            <w:pPr>
              <w:spacing w:before="60" w:after="60"/>
              <w:ind w:left="5"/>
              <w:rPr>
                <w:cs/>
              </w:rPr>
            </w:pPr>
            <w:r w:rsidRPr="00F96CA2">
              <w:t>Land use change</w:t>
            </w:r>
          </w:p>
        </w:tc>
      </w:tr>
      <w:tr w:rsidR="009D0A41" w:rsidRPr="002461C8" w14:paraId="452E6967" w14:textId="77777777" w:rsidTr="009B55DB">
        <w:tc>
          <w:tcPr>
            <w:tcW w:w="1867" w:type="dxa"/>
          </w:tcPr>
          <w:p w14:paraId="1442267F" w14:textId="77777777" w:rsidR="009D0A41" w:rsidRPr="002461C8" w:rsidRDefault="009D0A41" w:rsidP="009B55DB">
            <w:pPr>
              <w:spacing w:before="60" w:after="60"/>
              <w:ind w:left="0"/>
              <w:rPr>
                <w:cs/>
              </w:rPr>
            </w:pPr>
            <w:r w:rsidRPr="00F96CA2">
              <w:t>Source of data</w:t>
            </w:r>
          </w:p>
        </w:tc>
        <w:tc>
          <w:tcPr>
            <w:tcW w:w="7483" w:type="dxa"/>
          </w:tcPr>
          <w:p w14:paraId="48CB9560" w14:textId="77777777" w:rsidR="009D0A41" w:rsidRPr="002461C8" w:rsidRDefault="009D0A41" w:rsidP="009B55DB">
            <w:pPr>
              <w:spacing w:before="60" w:after="60"/>
              <w:ind w:left="5"/>
              <w:rPr>
                <w:cs/>
              </w:rPr>
            </w:pPr>
            <w:r w:rsidRPr="00F96CA2">
              <w:t>From field surveys and remote sensing</w:t>
            </w:r>
          </w:p>
        </w:tc>
      </w:tr>
      <w:tr w:rsidR="009D0A41" w:rsidRPr="002461C8" w14:paraId="3DA1E7CE" w14:textId="77777777" w:rsidTr="009B55DB">
        <w:tc>
          <w:tcPr>
            <w:tcW w:w="1867" w:type="dxa"/>
          </w:tcPr>
          <w:p w14:paraId="208E72FB" w14:textId="77777777" w:rsidR="009D0A41" w:rsidRPr="002461C8" w:rsidRDefault="009D0A41" w:rsidP="009B55DB">
            <w:pPr>
              <w:spacing w:before="60" w:after="60"/>
              <w:ind w:left="0"/>
              <w:rPr>
                <w:cs/>
              </w:rPr>
            </w:pPr>
            <w:r w:rsidRPr="00F96CA2">
              <w:t>Monitoring method</w:t>
            </w:r>
          </w:p>
        </w:tc>
        <w:tc>
          <w:tcPr>
            <w:tcW w:w="7483" w:type="dxa"/>
          </w:tcPr>
          <w:p w14:paraId="13DDC381" w14:textId="77777777" w:rsidR="009D0A41" w:rsidRPr="002461C8" w:rsidRDefault="009D0A41" w:rsidP="009B55DB">
            <w:pPr>
              <w:spacing w:before="60" w:after="60"/>
              <w:ind w:left="5"/>
              <w:jc w:val="thaiDistribute"/>
              <w:rPr>
                <w:cs/>
              </w:rPr>
            </w:pPr>
            <w:r w:rsidRPr="00F96CA2">
              <w:t>Monitoring of land use change can be performed by remote sensing from satellite imagery data (such as Sentinel-</w:t>
            </w:r>
            <w:r w:rsidRPr="00F96CA2">
              <w:rPr>
                <w:cs/>
              </w:rPr>
              <w:t>2</w:t>
            </w:r>
            <w:r w:rsidRPr="00F96CA2">
              <w:t xml:space="preserve">, Landsat </w:t>
            </w:r>
            <w:r w:rsidRPr="00F96CA2">
              <w:rPr>
                <w:cs/>
              </w:rPr>
              <w:t>8/9</w:t>
            </w:r>
            <w:r w:rsidRPr="00F96CA2">
              <w:t>, Planet Scope), land use indices (such as NDVI, EVI, NDWI), or land use map databases (such as Copernicus Land Monitoring, Global Forest Watch). Land use change data from remote sensing should be conducted in conjunction with field surveys using GPS tools to record the actual land use type for use in correcting land use classification from remote sensing to increase accuracy.</w:t>
            </w:r>
          </w:p>
        </w:tc>
      </w:tr>
      <w:tr w:rsidR="009D0A41" w:rsidRPr="002461C8" w14:paraId="1E36F737" w14:textId="77777777" w:rsidTr="009B55DB">
        <w:tc>
          <w:tcPr>
            <w:tcW w:w="1867" w:type="dxa"/>
          </w:tcPr>
          <w:p w14:paraId="0746AFAB" w14:textId="77777777" w:rsidR="009D0A41" w:rsidRPr="002461C8" w:rsidRDefault="009D0A41" w:rsidP="009B55DB">
            <w:pPr>
              <w:spacing w:before="60" w:after="60"/>
              <w:ind w:left="0"/>
              <w:rPr>
                <w:cs/>
              </w:rPr>
            </w:pPr>
            <w:r w:rsidRPr="00374A50">
              <w:t>Measurement frequency</w:t>
            </w:r>
          </w:p>
        </w:tc>
        <w:tc>
          <w:tcPr>
            <w:tcW w:w="7483" w:type="dxa"/>
          </w:tcPr>
          <w:p w14:paraId="3DCDE0D4" w14:textId="77777777" w:rsidR="009D0A41" w:rsidRPr="002461C8" w:rsidRDefault="009D0A41" w:rsidP="009B55DB">
            <w:pPr>
              <w:spacing w:before="60" w:after="60"/>
              <w:ind w:left="5"/>
              <w:rPr>
                <w:cs/>
              </w:rPr>
            </w:pPr>
            <w:r w:rsidRPr="00374A50">
              <w:t>Once per year</w:t>
            </w:r>
          </w:p>
        </w:tc>
      </w:tr>
      <w:tr w:rsidR="009D0A41" w:rsidRPr="002461C8" w14:paraId="66745931" w14:textId="77777777" w:rsidTr="009B55DB">
        <w:tc>
          <w:tcPr>
            <w:tcW w:w="1867" w:type="dxa"/>
          </w:tcPr>
          <w:p w14:paraId="3DB6B66C" w14:textId="77777777" w:rsidR="009D0A41" w:rsidRPr="002461C8" w:rsidRDefault="009D0A41" w:rsidP="009B55DB">
            <w:pPr>
              <w:spacing w:before="60" w:after="60"/>
              <w:ind w:left="0"/>
              <w:rPr>
                <w:cs/>
              </w:rPr>
            </w:pPr>
            <w:r>
              <w:t>Note</w:t>
            </w:r>
          </w:p>
        </w:tc>
        <w:tc>
          <w:tcPr>
            <w:tcW w:w="7483" w:type="dxa"/>
          </w:tcPr>
          <w:p w14:paraId="258124FA" w14:textId="77777777" w:rsidR="009D0A41" w:rsidRPr="002461C8" w:rsidRDefault="009D0A41" w:rsidP="009B55DB">
            <w:pPr>
              <w:spacing w:before="60" w:after="60"/>
              <w:ind w:left="5"/>
              <w:rPr>
                <w:cs/>
              </w:rPr>
            </w:pPr>
            <w:r w:rsidRPr="002461C8">
              <w:t>-</w:t>
            </w:r>
          </w:p>
        </w:tc>
      </w:tr>
    </w:tbl>
    <w:p w14:paraId="0F661D6C" w14:textId="77777777" w:rsidR="00121DEB" w:rsidRDefault="00121DEB" w:rsidP="009E397D"/>
    <w:tbl>
      <w:tblPr>
        <w:tblStyle w:val="TableGrid"/>
        <w:tblW w:w="5000" w:type="pct"/>
        <w:tblInd w:w="-5" w:type="dxa"/>
        <w:tblLook w:val="04A0" w:firstRow="1" w:lastRow="0" w:firstColumn="1" w:lastColumn="0" w:noHBand="0" w:noVBand="1"/>
      </w:tblPr>
      <w:tblGrid>
        <w:gridCol w:w="1867"/>
        <w:gridCol w:w="7483"/>
      </w:tblGrid>
      <w:tr w:rsidR="00156162" w:rsidRPr="00077A80" w14:paraId="3DE93CC3" w14:textId="77777777" w:rsidTr="009E0864">
        <w:tc>
          <w:tcPr>
            <w:tcW w:w="1867" w:type="dxa"/>
            <w:shd w:val="clear" w:color="auto" w:fill="E7E6E6" w:themeFill="background2"/>
          </w:tcPr>
          <w:p w14:paraId="17F9A6AF" w14:textId="598CA1CE" w:rsidR="00156162" w:rsidRPr="00D9199E" w:rsidRDefault="00D9199E" w:rsidP="009E0864">
            <w:pPr>
              <w:spacing w:before="60" w:after="60"/>
              <w:ind w:left="0"/>
              <w:rPr>
                <w:b/>
                <w:bCs/>
              </w:rPr>
            </w:pPr>
            <w:r w:rsidRPr="00D9199E">
              <w:rPr>
                <w:b/>
                <w:bCs/>
              </w:rPr>
              <w:t>Parameter</w:t>
            </w:r>
          </w:p>
        </w:tc>
        <w:tc>
          <w:tcPr>
            <w:tcW w:w="7483" w:type="dxa"/>
            <w:shd w:val="clear" w:color="auto" w:fill="E7E6E6" w:themeFill="background2"/>
          </w:tcPr>
          <w:p w14:paraId="5F7C4829" w14:textId="3DAD6C0F" w:rsidR="00156162" w:rsidRPr="00082CB2" w:rsidRDefault="00156162" w:rsidP="00D9199E">
            <w:pPr>
              <w:spacing w:before="60" w:after="60"/>
              <w:ind w:left="0"/>
              <w:rPr>
                <w:b/>
                <w:bCs/>
                <w:vertAlign w:val="subscript"/>
              </w:rPr>
            </w:pPr>
            <w:r w:rsidRPr="00082CB2">
              <w:rPr>
                <w:b/>
                <w:bCs/>
              </w:rPr>
              <w:t>Mortality rate</w:t>
            </w:r>
          </w:p>
        </w:tc>
      </w:tr>
      <w:tr w:rsidR="00156162" w:rsidRPr="00077A80" w14:paraId="3895F8E3" w14:textId="77777777" w:rsidTr="009E0864">
        <w:tc>
          <w:tcPr>
            <w:tcW w:w="1867" w:type="dxa"/>
          </w:tcPr>
          <w:p w14:paraId="37CCE5F3" w14:textId="4096464C" w:rsidR="00156162" w:rsidRPr="00077A80" w:rsidRDefault="00D9199E" w:rsidP="00156162">
            <w:pPr>
              <w:spacing w:before="60" w:after="60"/>
              <w:ind w:left="0"/>
              <w:rPr>
                <w:cs/>
              </w:rPr>
            </w:pPr>
            <w:r>
              <w:t>Unit</w:t>
            </w:r>
          </w:p>
        </w:tc>
        <w:tc>
          <w:tcPr>
            <w:tcW w:w="7483" w:type="dxa"/>
          </w:tcPr>
          <w:p w14:paraId="4A9E5E56" w14:textId="37458E8C" w:rsidR="00156162" w:rsidRPr="00077A80" w:rsidRDefault="00D9199E" w:rsidP="00156162">
            <w:pPr>
              <w:spacing w:before="60" w:after="60"/>
              <w:ind w:left="5"/>
              <w:rPr>
                <w:cs/>
              </w:rPr>
            </w:pPr>
            <w:r>
              <w:t>Percentage (%)</w:t>
            </w:r>
          </w:p>
        </w:tc>
      </w:tr>
      <w:tr w:rsidR="00156162" w:rsidRPr="00077A80" w14:paraId="70913E03" w14:textId="77777777" w:rsidTr="009E0864">
        <w:tc>
          <w:tcPr>
            <w:tcW w:w="1867" w:type="dxa"/>
          </w:tcPr>
          <w:p w14:paraId="6C79E8AA" w14:textId="37650B4C" w:rsidR="00156162" w:rsidRPr="00077A80" w:rsidRDefault="00D9199E" w:rsidP="00156162">
            <w:pPr>
              <w:spacing w:before="60" w:after="60"/>
              <w:ind w:left="0"/>
              <w:rPr>
                <w:cs/>
              </w:rPr>
            </w:pPr>
            <w:r>
              <w:t>Meaning</w:t>
            </w:r>
          </w:p>
        </w:tc>
        <w:tc>
          <w:tcPr>
            <w:tcW w:w="7483" w:type="dxa"/>
          </w:tcPr>
          <w:p w14:paraId="1BDFB78C" w14:textId="41E5F713" w:rsidR="00156162" w:rsidRPr="00077A80" w:rsidRDefault="00D9199E" w:rsidP="00156162">
            <w:pPr>
              <w:spacing w:before="60" w:after="60"/>
              <w:ind w:left="5"/>
              <w:rPr>
                <w:cs/>
              </w:rPr>
            </w:pPr>
            <w:r w:rsidRPr="00D9199E">
              <w:t>Survival rate of trees within tree planting activities</w:t>
            </w:r>
          </w:p>
        </w:tc>
      </w:tr>
      <w:tr w:rsidR="00156162" w:rsidRPr="00077A80" w14:paraId="197C71FD" w14:textId="77777777" w:rsidTr="009E0864">
        <w:tc>
          <w:tcPr>
            <w:tcW w:w="1867" w:type="dxa"/>
          </w:tcPr>
          <w:p w14:paraId="0F04F639" w14:textId="4BABCFE6" w:rsidR="00156162" w:rsidRPr="00077A80" w:rsidRDefault="008F0628" w:rsidP="00156162">
            <w:pPr>
              <w:spacing w:before="60" w:after="60"/>
              <w:ind w:left="0"/>
              <w:rPr>
                <w:cs/>
              </w:rPr>
            </w:pPr>
            <w:r w:rsidRPr="008F0628">
              <w:t>Data Source</w:t>
            </w:r>
          </w:p>
        </w:tc>
        <w:tc>
          <w:tcPr>
            <w:tcW w:w="7483" w:type="dxa"/>
          </w:tcPr>
          <w:p w14:paraId="4C66A95F" w14:textId="36B20A21" w:rsidR="00156162" w:rsidRPr="00077A80" w:rsidRDefault="008F0628" w:rsidP="00156162">
            <w:pPr>
              <w:spacing w:before="60" w:after="60"/>
              <w:ind w:left="5"/>
              <w:rPr>
                <w:cs/>
              </w:rPr>
            </w:pPr>
            <w:r w:rsidRPr="008F0628">
              <w:t>Field surveys</w:t>
            </w:r>
          </w:p>
        </w:tc>
      </w:tr>
      <w:tr w:rsidR="00156162" w:rsidRPr="00077A80" w14:paraId="5CE4CB03" w14:textId="77777777" w:rsidTr="009E0864">
        <w:tc>
          <w:tcPr>
            <w:tcW w:w="1867" w:type="dxa"/>
          </w:tcPr>
          <w:p w14:paraId="562DAD88" w14:textId="03196C98" w:rsidR="00156162" w:rsidRPr="00077A80" w:rsidRDefault="008F0628" w:rsidP="00156162">
            <w:pPr>
              <w:spacing w:before="60" w:after="60"/>
              <w:ind w:left="0"/>
              <w:rPr>
                <w:cs/>
              </w:rPr>
            </w:pPr>
            <w:r w:rsidRPr="008F0628">
              <w:t>Monitoring Method</w:t>
            </w:r>
          </w:p>
        </w:tc>
        <w:tc>
          <w:tcPr>
            <w:tcW w:w="7483" w:type="dxa"/>
          </w:tcPr>
          <w:p w14:paraId="31672435" w14:textId="5E910821" w:rsidR="00156162" w:rsidRPr="00077A80" w:rsidRDefault="008F0628" w:rsidP="00156162">
            <w:pPr>
              <w:spacing w:before="60" w:after="60"/>
              <w:ind w:left="5"/>
              <w:rPr>
                <w:cs/>
              </w:rPr>
            </w:pPr>
            <w:r w:rsidRPr="008F0628">
              <w:t xml:space="preserve">Field data analysis through permanent sample plots or random sampling. A commonly used plot size is </w:t>
            </w:r>
            <w:r w:rsidRPr="008F0628">
              <w:rPr>
                <w:cs/>
              </w:rPr>
              <w:t xml:space="preserve">10 </w:t>
            </w:r>
            <w:r w:rsidRPr="008F0628">
              <w:t xml:space="preserve">x </w:t>
            </w:r>
            <w:r w:rsidRPr="008F0628">
              <w:rPr>
                <w:cs/>
              </w:rPr>
              <w:t xml:space="preserve">10 </w:t>
            </w:r>
            <w:r w:rsidRPr="008F0628">
              <w:t xml:space="preserve">meters, depending on the plant species and density. The number of plots must appropriately cover the restoration area, such as </w:t>
            </w:r>
            <w:r w:rsidRPr="008F0628">
              <w:rPr>
                <w:cs/>
              </w:rPr>
              <w:t xml:space="preserve">5-10% </w:t>
            </w:r>
            <w:r w:rsidRPr="008F0628">
              <w:t>of the total planting area</w:t>
            </w:r>
          </w:p>
        </w:tc>
      </w:tr>
      <w:tr w:rsidR="00156162" w:rsidRPr="00077A80" w14:paraId="4B8FA266" w14:textId="77777777" w:rsidTr="009E0864">
        <w:tc>
          <w:tcPr>
            <w:tcW w:w="1867" w:type="dxa"/>
          </w:tcPr>
          <w:p w14:paraId="504D100D" w14:textId="784DFB79" w:rsidR="00156162" w:rsidRPr="00077A80" w:rsidRDefault="008F0628" w:rsidP="00156162">
            <w:pPr>
              <w:spacing w:before="60" w:after="60"/>
              <w:ind w:left="0"/>
              <w:rPr>
                <w:cs/>
              </w:rPr>
            </w:pPr>
            <w:r w:rsidRPr="008F0628">
              <w:t>Frequency of Measurement</w:t>
            </w:r>
          </w:p>
        </w:tc>
        <w:tc>
          <w:tcPr>
            <w:tcW w:w="7483" w:type="dxa"/>
          </w:tcPr>
          <w:p w14:paraId="01D460BB" w14:textId="54F55362" w:rsidR="00156162" w:rsidRDefault="008F0628" w:rsidP="00156162">
            <w:pPr>
              <w:spacing w:before="60" w:after="60"/>
              <w:ind w:left="5"/>
              <w:rPr>
                <w:cs/>
              </w:rPr>
            </w:pPr>
            <w:r w:rsidRPr="008F0628">
              <w:t>Once a year</w:t>
            </w:r>
          </w:p>
        </w:tc>
      </w:tr>
      <w:tr w:rsidR="00156162" w:rsidRPr="00077A80" w14:paraId="6C985347" w14:textId="77777777" w:rsidTr="009E0864">
        <w:tc>
          <w:tcPr>
            <w:tcW w:w="1867" w:type="dxa"/>
          </w:tcPr>
          <w:p w14:paraId="6056134C" w14:textId="5465D7CB" w:rsidR="00156162" w:rsidRPr="00077A80" w:rsidRDefault="008F0628" w:rsidP="009E0864">
            <w:pPr>
              <w:spacing w:before="60" w:after="60"/>
              <w:ind w:left="0"/>
            </w:pPr>
            <w:r>
              <w:t>Remark</w:t>
            </w:r>
          </w:p>
        </w:tc>
        <w:tc>
          <w:tcPr>
            <w:tcW w:w="7483" w:type="dxa"/>
          </w:tcPr>
          <w:p w14:paraId="612F3F32" w14:textId="0FA9037F" w:rsidR="00156162" w:rsidRPr="00077A80" w:rsidRDefault="008F0628" w:rsidP="009E0864">
            <w:pPr>
              <w:spacing w:before="60" w:after="60"/>
              <w:ind w:left="5"/>
            </w:pPr>
            <w:r>
              <w:t>Mortality rate is the s</w:t>
            </w:r>
            <w:r w:rsidRPr="008F0628">
              <w:t>urvival rate of trees within tree planting activities</w:t>
            </w:r>
          </w:p>
        </w:tc>
      </w:tr>
    </w:tbl>
    <w:p w14:paraId="3BF3EDE1" w14:textId="77777777" w:rsidR="00156162" w:rsidRDefault="00156162" w:rsidP="009E397D"/>
    <w:tbl>
      <w:tblPr>
        <w:tblStyle w:val="TableGrid"/>
        <w:tblW w:w="5000" w:type="pct"/>
        <w:tblInd w:w="-5" w:type="dxa"/>
        <w:tblLook w:val="04A0" w:firstRow="1" w:lastRow="0" w:firstColumn="1" w:lastColumn="0" w:noHBand="0" w:noVBand="1"/>
      </w:tblPr>
      <w:tblGrid>
        <w:gridCol w:w="1867"/>
        <w:gridCol w:w="7483"/>
      </w:tblGrid>
      <w:tr w:rsidR="002461C8" w:rsidRPr="00077A80" w14:paraId="1C303CF4" w14:textId="77777777" w:rsidTr="009E0864">
        <w:tc>
          <w:tcPr>
            <w:tcW w:w="1867" w:type="dxa"/>
            <w:shd w:val="clear" w:color="auto" w:fill="E7E6E6" w:themeFill="background2"/>
          </w:tcPr>
          <w:p w14:paraId="6D86E193" w14:textId="7A84752B" w:rsidR="002461C8" w:rsidRPr="00077A80" w:rsidRDefault="008F0628" w:rsidP="009E0864">
            <w:pPr>
              <w:spacing w:before="60" w:after="60"/>
              <w:ind w:left="0"/>
              <w:rPr>
                <w:cs/>
              </w:rPr>
            </w:pPr>
            <w:r w:rsidRPr="008F0628">
              <w:t>Parameter</w:t>
            </w:r>
          </w:p>
        </w:tc>
        <w:tc>
          <w:tcPr>
            <w:tcW w:w="7483" w:type="dxa"/>
            <w:shd w:val="clear" w:color="auto" w:fill="E7E6E6" w:themeFill="background2"/>
          </w:tcPr>
          <w:p w14:paraId="6A88C667" w14:textId="77777777" w:rsidR="002461C8" w:rsidRPr="00077A80" w:rsidRDefault="00000000" w:rsidP="009E0864">
            <w:pPr>
              <w:spacing w:before="60" w:after="60"/>
              <w:ind w:left="72" w:hanging="1134"/>
              <w:rPr>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cs/>
                      </w:rPr>
                      <m:t>∆</m:t>
                    </m:r>
                    <m:r>
                      <w:rPr>
                        <w:rFonts w:ascii="Cambria Math" w:hAnsi="Cambria Math" w:cs="Cambria Math" w:hint="cs"/>
                        <w:sz w:val="28"/>
                        <w:szCs w:val="28"/>
                        <w:cs/>
                      </w:rPr>
                      <m:t>C</m:t>
                    </m:r>
                  </m:e>
                  <m:sub>
                    <m:r>
                      <w:rPr>
                        <w:rFonts w:ascii="Cambria Math" w:hAnsi="Cambria Math"/>
                        <w:sz w:val="28"/>
                        <w:szCs w:val="28"/>
                      </w:rPr>
                      <m:t>PRJ,TREE,j,</m:t>
                    </m:r>
                    <m:r>
                      <w:rPr>
                        <w:rFonts w:ascii="Cambria Math" w:hAnsi="Cambria Math" w:cs="Cambria Math" w:hint="cs"/>
                        <w:sz w:val="28"/>
                        <w:szCs w:val="28"/>
                        <w:cs/>
                      </w:rPr>
                      <m:t>t</m:t>
                    </m:r>
                  </m:sub>
                </m:sSub>
                <m:r>
                  <w:rPr>
                    <w:rFonts w:ascii="Cambria Math" w:hAnsi="Cambria Math"/>
                    <w:sz w:val="28"/>
                    <w:szCs w:val="28"/>
                  </w:rPr>
                  <m:t xml:space="preserve"> ,</m:t>
                </m:r>
                <m:sSub>
                  <m:sSubPr>
                    <m:ctrlPr>
                      <w:rPr>
                        <w:rFonts w:ascii="Cambria Math" w:hAnsi="Cambria Math" w:hint="cs"/>
                        <w:i/>
                        <w:sz w:val="28"/>
                        <w:szCs w:val="28"/>
                      </w:rPr>
                    </m:ctrlPr>
                  </m:sSubPr>
                  <m:e>
                    <m:r>
                      <w:rPr>
                        <w:rFonts w:ascii="Cambria Math" w:hAnsi="Cambria Math"/>
                        <w:sz w:val="28"/>
                        <w:szCs w:val="28"/>
                        <w:cs/>
                      </w:rPr>
                      <m:t>∆</m:t>
                    </m:r>
                    <m:r>
                      <w:rPr>
                        <w:rFonts w:ascii="Cambria Math" w:hAnsi="Cambria Math" w:cs="Cambria Math" w:hint="cs"/>
                        <w:sz w:val="28"/>
                        <w:szCs w:val="28"/>
                        <w:cs/>
                      </w:rPr>
                      <m:t>C</m:t>
                    </m:r>
                  </m:e>
                  <m:sub>
                    <m:r>
                      <w:rPr>
                        <w:rFonts w:ascii="Cambria Math" w:hAnsi="Cambria Math"/>
                        <w:sz w:val="28"/>
                        <w:szCs w:val="28"/>
                      </w:rPr>
                      <m:t>PRJ,SAP,j,</m:t>
                    </m:r>
                    <m:r>
                      <w:rPr>
                        <w:rFonts w:ascii="Cambria Math" w:hAnsi="Cambria Math" w:cs="Cambria Math" w:hint="cs"/>
                        <w:sz w:val="28"/>
                        <w:szCs w:val="28"/>
                        <w:cs/>
                      </w:rPr>
                      <m:t>t</m:t>
                    </m:r>
                  </m:sub>
                </m:sSub>
              </m:oMath>
            </m:oMathPara>
          </w:p>
        </w:tc>
      </w:tr>
      <w:tr w:rsidR="002461C8" w:rsidRPr="00077A80" w14:paraId="2C57AF4D" w14:textId="77777777" w:rsidTr="009E0864">
        <w:tc>
          <w:tcPr>
            <w:tcW w:w="1867" w:type="dxa"/>
          </w:tcPr>
          <w:p w14:paraId="019F26D3" w14:textId="351A73D7" w:rsidR="002461C8" w:rsidRPr="00077A80" w:rsidRDefault="008F0628" w:rsidP="009E0864">
            <w:pPr>
              <w:spacing w:before="60" w:after="60"/>
              <w:ind w:left="0"/>
              <w:rPr>
                <w:cs/>
              </w:rPr>
            </w:pPr>
            <w:r w:rsidRPr="008F0628">
              <w:t>Unit</w:t>
            </w:r>
          </w:p>
        </w:tc>
        <w:tc>
          <w:tcPr>
            <w:tcW w:w="7483" w:type="dxa"/>
          </w:tcPr>
          <w:p w14:paraId="51A11962" w14:textId="5719F38A" w:rsidR="002461C8" w:rsidRPr="00077A80" w:rsidRDefault="008F0628" w:rsidP="009E0864">
            <w:pPr>
              <w:spacing w:before="60" w:after="60"/>
              <w:ind w:left="5"/>
              <w:rPr>
                <w:cs/>
              </w:rPr>
            </w:pPr>
            <w:proofErr w:type="spellStart"/>
            <w:r w:rsidRPr="008F0628">
              <w:rPr>
                <w:color w:val="000000" w:themeColor="text1"/>
              </w:rPr>
              <w:t>Tonnes</w:t>
            </w:r>
            <w:proofErr w:type="spellEnd"/>
            <w:r w:rsidRPr="008F0628">
              <w:rPr>
                <w:color w:val="000000" w:themeColor="text1"/>
              </w:rPr>
              <w:t xml:space="preserve"> of carbon dioxide equivalent</w:t>
            </w:r>
          </w:p>
        </w:tc>
      </w:tr>
      <w:tr w:rsidR="002461C8" w:rsidRPr="00077A80" w14:paraId="58F662B3" w14:textId="77777777" w:rsidTr="009E0864">
        <w:tc>
          <w:tcPr>
            <w:tcW w:w="1867" w:type="dxa"/>
          </w:tcPr>
          <w:p w14:paraId="3AECF517" w14:textId="162523D0" w:rsidR="002461C8" w:rsidRPr="00077A80" w:rsidRDefault="008F0628" w:rsidP="009E0864">
            <w:pPr>
              <w:spacing w:before="60" w:after="60"/>
              <w:ind w:left="0"/>
              <w:rPr>
                <w:cs/>
              </w:rPr>
            </w:pPr>
            <w:r w:rsidRPr="008F0628">
              <w:t>Meaning</w:t>
            </w:r>
          </w:p>
        </w:tc>
        <w:tc>
          <w:tcPr>
            <w:tcW w:w="7483" w:type="dxa"/>
          </w:tcPr>
          <w:p w14:paraId="2F833E36" w14:textId="29C64A4A" w:rsidR="002461C8" w:rsidRPr="00077A80" w:rsidRDefault="008F0628" w:rsidP="009E0864">
            <w:pPr>
              <w:spacing w:before="60" w:after="60"/>
              <w:ind w:left="5"/>
              <w:rPr>
                <w:cs/>
              </w:rPr>
            </w:pPr>
            <w:r>
              <w:rPr>
                <w:rFonts w:hint="cs"/>
                <w:color w:val="000000" w:themeColor="text1"/>
                <w:cs/>
              </w:rPr>
              <w:t>T</w:t>
            </w:r>
            <w:r w:rsidRPr="008F0628">
              <w:rPr>
                <w:color w:val="000000" w:themeColor="text1"/>
              </w:rPr>
              <w:t>he change in carbon sequestration of trees and saplings from project activities in year t</w:t>
            </w:r>
          </w:p>
        </w:tc>
      </w:tr>
      <w:tr w:rsidR="008F0628" w:rsidRPr="00077A80" w14:paraId="002D30B9" w14:textId="77777777" w:rsidTr="009E0864">
        <w:tc>
          <w:tcPr>
            <w:tcW w:w="1867" w:type="dxa"/>
          </w:tcPr>
          <w:p w14:paraId="7F3558FF" w14:textId="17101953" w:rsidR="008F0628" w:rsidRPr="00077A80" w:rsidRDefault="008F0628" w:rsidP="008F0628">
            <w:pPr>
              <w:spacing w:before="60" w:after="60"/>
              <w:ind w:left="0"/>
              <w:rPr>
                <w:cs/>
              </w:rPr>
            </w:pPr>
            <w:r w:rsidRPr="008F0628">
              <w:t>Data Source</w:t>
            </w:r>
          </w:p>
        </w:tc>
        <w:tc>
          <w:tcPr>
            <w:tcW w:w="7483" w:type="dxa"/>
          </w:tcPr>
          <w:p w14:paraId="3CA42506" w14:textId="4FD1AB25" w:rsidR="008F0628" w:rsidRPr="00077A80" w:rsidRDefault="008F0628" w:rsidP="008F0628">
            <w:pPr>
              <w:spacing w:before="60" w:after="60"/>
              <w:ind w:left="5"/>
              <w:rPr>
                <w:cs/>
              </w:rPr>
            </w:pPr>
            <w:r w:rsidRPr="008F0628">
              <w:rPr>
                <w:color w:val="000000" w:themeColor="text1"/>
              </w:rPr>
              <w:t>Monitoring report</w:t>
            </w:r>
          </w:p>
        </w:tc>
      </w:tr>
      <w:tr w:rsidR="008F0628" w:rsidRPr="00077A80" w14:paraId="3B48E646" w14:textId="77777777" w:rsidTr="009E0864">
        <w:tc>
          <w:tcPr>
            <w:tcW w:w="1867" w:type="dxa"/>
          </w:tcPr>
          <w:p w14:paraId="60B2DF01" w14:textId="527796D5" w:rsidR="008F0628" w:rsidRPr="00077A80" w:rsidRDefault="008F0628" w:rsidP="008F0628">
            <w:pPr>
              <w:spacing w:before="60" w:after="60"/>
              <w:ind w:left="0"/>
              <w:rPr>
                <w:cs/>
              </w:rPr>
            </w:pPr>
            <w:r w:rsidRPr="008F0628">
              <w:t>Monitoring Method</w:t>
            </w:r>
          </w:p>
        </w:tc>
        <w:tc>
          <w:tcPr>
            <w:tcW w:w="7483" w:type="dxa"/>
          </w:tcPr>
          <w:p w14:paraId="4922133D" w14:textId="6F124C6C" w:rsidR="008F0628" w:rsidRPr="00077A80" w:rsidRDefault="008F0628" w:rsidP="008F0628">
            <w:pPr>
              <w:spacing w:before="60" w:after="60"/>
              <w:ind w:left="5"/>
              <w:rPr>
                <w:cs/>
              </w:rPr>
            </w:pPr>
            <w:r w:rsidRPr="008F0628">
              <w:t>Conducted according to calculation tool T-VER-P-TOOL-</w:t>
            </w:r>
            <w:r w:rsidRPr="008F0628">
              <w:rPr>
                <w:cs/>
              </w:rPr>
              <w:t xml:space="preserve">01-02: </w:t>
            </w:r>
            <w:r w:rsidRPr="008F0628">
              <w:t>Calculation for carbon stocks and change in carbon stocks of trees in forest project activities</w:t>
            </w:r>
          </w:p>
        </w:tc>
      </w:tr>
      <w:tr w:rsidR="008F0628" w:rsidRPr="00077A80" w14:paraId="6BAE50B6" w14:textId="77777777" w:rsidTr="009E0864">
        <w:tc>
          <w:tcPr>
            <w:tcW w:w="1867" w:type="dxa"/>
          </w:tcPr>
          <w:p w14:paraId="76B6E078" w14:textId="16306AE0" w:rsidR="008F0628" w:rsidRPr="00077A80" w:rsidRDefault="008F0628" w:rsidP="008F0628">
            <w:pPr>
              <w:spacing w:before="60" w:after="60"/>
              <w:ind w:left="0"/>
              <w:rPr>
                <w:cs/>
              </w:rPr>
            </w:pPr>
            <w:r w:rsidRPr="008F0628">
              <w:t>Frequency of Measurement</w:t>
            </w:r>
          </w:p>
        </w:tc>
        <w:tc>
          <w:tcPr>
            <w:tcW w:w="7483" w:type="dxa"/>
          </w:tcPr>
          <w:p w14:paraId="68930832" w14:textId="1DE1339C" w:rsidR="008F0628" w:rsidRDefault="008F0628" w:rsidP="008F0628">
            <w:pPr>
              <w:spacing w:before="60" w:after="60"/>
              <w:ind w:left="5"/>
              <w:rPr>
                <w:cs/>
              </w:rPr>
            </w:pPr>
            <w:r w:rsidRPr="008F0628">
              <w:rPr>
                <w:color w:val="000000" w:themeColor="text1"/>
              </w:rPr>
              <w:t>According to the monitoring evaluation cycle for certification</w:t>
            </w:r>
          </w:p>
        </w:tc>
      </w:tr>
      <w:tr w:rsidR="008F0628" w:rsidRPr="00077A80" w14:paraId="3EE500B5" w14:textId="77777777" w:rsidTr="009E0864">
        <w:tc>
          <w:tcPr>
            <w:tcW w:w="1867" w:type="dxa"/>
          </w:tcPr>
          <w:p w14:paraId="195B3B33" w14:textId="1CF7013A" w:rsidR="008F0628" w:rsidRPr="00077A80" w:rsidRDefault="008F0628" w:rsidP="008F0628">
            <w:pPr>
              <w:spacing w:before="60" w:after="60"/>
              <w:ind w:left="0"/>
              <w:rPr>
                <w:cs/>
              </w:rPr>
            </w:pPr>
            <w:r>
              <w:t>Remark</w:t>
            </w:r>
          </w:p>
        </w:tc>
        <w:tc>
          <w:tcPr>
            <w:tcW w:w="7483" w:type="dxa"/>
          </w:tcPr>
          <w:p w14:paraId="5BFAC85A" w14:textId="297EEFBA" w:rsidR="008F0628" w:rsidRPr="00077A80" w:rsidRDefault="008F0628" w:rsidP="008F0628">
            <w:pPr>
              <w:spacing w:before="60" w:after="60"/>
              <w:ind w:left="5"/>
              <w:rPr>
                <w:cs/>
              </w:rPr>
            </w:pPr>
            <w:r w:rsidRPr="008F0628">
              <w:t>Project developers must specify the parameters appearing in the calculation tool within the Project Design Document (PDD)</w:t>
            </w:r>
          </w:p>
        </w:tc>
      </w:tr>
    </w:tbl>
    <w:p w14:paraId="205EBD0A" w14:textId="77777777" w:rsidR="002461C8" w:rsidRDefault="002461C8" w:rsidP="009E397D"/>
    <w:tbl>
      <w:tblPr>
        <w:tblStyle w:val="TableGrid"/>
        <w:tblW w:w="5000" w:type="pct"/>
        <w:tblInd w:w="-5" w:type="dxa"/>
        <w:tblLook w:val="04A0" w:firstRow="1" w:lastRow="0" w:firstColumn="1" w:lastColumn="0" w:noHBand="0" w:noVBand="1"/>
      </w:tblPr>
      <w:tblGrid>
        <w:gridCol w:w="1867"/>
        <w:gridCol w:w="7483"/>
      </w:tblGrid>
      <w:tr w:rsidR="002461C8" w:rsidRPr="00077A80" w14:paraId="0AB4B405" w14:textId="77777777" w:rsidTr="009E0864">
        <w:tc>
          <w:tcPr>
            <w:tcW w:w="1867" w:type="dxa"/>
            <w:shd w:val="clear" w:color="auto" w:fill="E7E6E6" w:themeFill="background2"/>
          </w:tcPr>
          <w:p w14:paraId="1EBD8CE7" w14:textId="5BD1BDAC" w:rsidR="002461C8" w:rsidRPr="00077A80" w:rsidRDefault="008F0628" w:rsidP="009E0864">
            <w:pPr>
              <w:spacing w:before="60" w:after="60"/>
              <w:ind w:left="0"/>
              <w:rPr>
                <w:cs/>
              </w:rPr>
            </w:pPr>
            <w:r w:rsidRPr="008F0628">
              <w:t>Parameter</w:t>
            </w:r>
          </w:p>
        </w:tc>
        <w:tc>
          <w:tcPr>
            <w:tcW w:w="7483" w:type="dxa"/>
            <w:shd w:val="clear" w:color="auto" w:fill="E7E6E6" w:themeFill="background2"/>
          </w:tcPr>
          <w:p w14:paraId="68D33C14" w14:textId="72A2AFBD" w:rsidR="002461C8" w:rsidRPr="00077A80" w:rsidRDefault="00000000" w:rsidP="009E0864">
            <w:pPr>
              <w:spacing w:before="60" w:after="60"/>
              <w:ind w:left="72" w:hanging="1134"/>
              <w:rPr>
                <w:vertAlign w:val="subscript"/>
              </w:rPr>
            </w:pPr>
            <m:oMathPara>
              <m:oMathParaPr>
                <m:jc m:val="left"/>
              </m:oMathParaPr>
              <m:oMath>
                <m:sSub>
                  <m:sSubPr>
                    <m:ctrlPr>
                      <w:rPr>
                        <w:rFonts w:ascii="Cambria Math" w:hAnsi="Cambria Math" w:hint="cs"/>
                        <w:i/>
                        <w:color w:val="000000" w:themeColor="text1"/>
                        <w:sz w:val="28"/>
                        <w:szCs w:val="28"/>
                      </w:rPr>
                    </m:ctrlPr>
                  </m:sSubPr>
                  <m:e>
                    <m:r>
                      <w:rPr>
                        <w:rFonts w:ascii="Cambria Math" w:hAnsi="Cambria Math" w:cs="Browallia New"/>
                        <w:color w:val="000000" w:themeColor="text1"/>
                        <w:sz w:val="28"/>
                        <w:szCs w:val="28"/>
                      </w:rPr>
                      <m:t>GHG</m:t>
                    </m:r>
                  </m:e>
                  <m:sub>
                    <m:r>
                      <w:rPr>
                        <w:rFonts w:ascii="Cambria Math" w:hAnsi="Cambria Math"/>
                        <w:color w:val="000000" w:themeColor="text1"/>
                        <w:sz w:val="28"/>
                        <w:szCs w:val="28"/>
                      </w:rPr>
                      <m:t>PRJ</m:t>
                    </m:r>
                    <m:r>
                      <w:rPr>
                        <w:rFonts w:ascii="Cambria Math" w:hAnsi="Cambria Math" w:hint="cs"/>
                        <w:color w:val="000000" w:themeColor="text1"/>
                        <w:sz w:val="28"/>
                        <w:szCs w:val="28"/>
                      </w:rPr>
                      <m:t>,</m:t>
                    </m:r>
                    <m:r>
                      <w:rPr>
                        <w:rFonts w:ascii="Cambria Math" w:hAnsi="Cambria Math" w:cs="Cambria Math" w:hint="cs"/>
                        <w:color w:val="000000" w:themeColor="text1"/>
                        <w:sz w:val="28"/>
                        <w:szCs w:val="28"/>
                        <w:cs/>
                      </w:rPr>
                      <m:t>Burn</m:t>
                    </m:r>
                    <m:r>
                      <w:rPr>
                        <w:rFonts w:ascii="Cambria Math" w:hAnsi="Cambria Math" w:cs="Cambria Math"/>
                        <w:color w:val="000000" w:themeColor="text1"/>
                        <w:sz w:val="28"/>
                        <w:szCs w:val="28"/>
                      </w:rPr>
                      <m:t>ing</m:t>
                    </m:r>
                    <m:r>
                      <w:rPr>
                        <w:rFonts w:ascii="Cambria Math" w:hAnsi="Cambria Math" w:hint="cs"/>
                        <w:color w:val="000000" w:themeColor="text1"/>
                        <w:sz w:val="28"/>
                        <w:szCs w:val="28"/>
                      </w:rPr>
                      <m:t>,</m:t>
                    </m:r>
                    <m:r>
                      <w:rPr>
                        <w:rFonts w:ascii="Cambria Math" w:hAnsi="Cambria Math"/>
                        <w:color w:val="000000" w:themeColor="text1"/>
                        <w:sz w:val="28"/>
                        <w:szCs w:val="28"/>
                      </w:rPr>
                      <m:t>j,</m:t>
                    </m:r>
                    <m:r>
                      <w:rPr>
                        <w:rFonts w:ascii="Cambria Math" w:hAnsi="Cambria Math" w:cs="Cambria Math" w:hint="cs"/>
                        <w:color w:val="000000" w:themeColor="text1"/>
                        <w:sz w:val="28"/>
                        <w:szCs w:val="28"/>
                        <w:cs/>
                      </w:rPr>
                      <m:t>t</m:t>
                    </m:r>
                  </m:sub>
                </m:sSub>
              </m:oMath>
            </m:oMathPara>
          </w:p>
        </w:tc>
      </w:tr>
      <w:tr w:rsidR="008F0628" w:rsidRPr="00077A80" w14:paraId="1644E57B" w14:textId="77777777" w:rsidTr="009E0864">
        <w:tc>
          <w:tcPr>
            <w:tcW w:w="1867" w:type="dxa"/>
          </w:tcPr>
          <w:p w14:paraId="516AD4BE" w14:textId="35438E71" w:rsidR="008F0628" w:rsidRPr="00077A80" w:rsidRDefault="008F0628" w:rsidP="008F0628">
            <w:pPr>
              <w:spacing w:before="60" w:after="60"/>
              <w:ind w:left="0"/>
              <w:rPr>
                <w:cs/>
              </w:rPr>
            </w:pPr>
            <w:r w:rsidRPr="008F0628">
              <w:t>Unit</w:t>
            </w:r>
          </w:p>
        </w:tc>
        <w:tc>
          <w:tcPr>
            <w:tcW w:w="7483" w:type="dxa"/>
          </w:tcPr>
          <w:p w14:paraId="0A706E52" w14:textId="5219F2E7" w:rsidR="008F0628" w:rsidRPr="00077A80" w:rsidRDefault="008F0628" w:rsidP="008F0628">
            <w:pPr>
              <w:spacing w:before="60" w:after="60"/>
              <w:ind w:left="5"/>
              <w:rPr>
                <w:cs/>
              </w:rPr>
            </w:pPr>
            <w:proofErr w:type="spellStart"/>
            <w:r w:rsidRPr="008F0628">
              <w:rPr>
                <w:color w:val="000000" w:themeColor="text1"/>
              </w:rPr>
              <w:t>Tonnes</w:t>
            </w:r>
            <w:proofErr w:type="spellEnd"/>
            <w:r w:rsidRPr="008F0628">
              <w:rPr>
                <w:color w:val="000000" w:themeColor="text1"/>
              </w:rPr>
              <w:t xml:space="preserve"> of carbon dioxide equivalent</w:t>
            </w:r>
          </w:p>
        </w:tc>
      </w:tr>
      <w:tr w:rsidR="008F0628" w:rsidRPr="00077A80" w14:paraId="75C576B1" w14:textId="77777777" w:rsidTr="009E0864">
        <w:tc>
          <w:tcPr>
            <w:tcW w:w="1867" w:type="dxa"/>
          </w:tcPr>
          <w:p w14:paraId="6C24612B" w14:textId="009D5007" w:rsidR="008F0628" w:rsidRPr="00077A80" w:rsidRDefault="008F0628" w:rsidP="008F0628">
            <w:pPr>
              <w:spacing w:before="60" w:after="60"/>
              <w:ind w:left="0"/>
              <w:rPr>
                <w:cs/>
              </w:rPr>
            </w:pPr>
            <w:r w:rsidRPr="008F0628">
              <w:t>Meaning</w:t>
            </w:r>
          </w:p>
        </w:tc>
        <w:tc>
          <w:tcPr>
            <w:tcW w:w="7483" w:type="dxa"/>
          </w:tcPr>
          <w:p w14:paraId="4AB0A562" w14:textId="4E61EBA5" w:rsidR="008F0628" w:rsidRPr="00077A80" w:rsidRDefault="008F0628" w:rsidP="008F0628">
            <w:pPr>
              <w:spacing w:before="60" w:after="60"/>
              <w:ind w:left="5"/>
              <w:rPr>
                <w:cs/>
              </w:rPr>
            </w:pPr>
            <w:r w:rsidRPr="008F0628">
              <w:rPr>
                <w:color w:val="000000" w:themeColor="text1"/>
              </w:rPr>
              <w:t>Total greenhouse gas emissions resulting from biomass burning for stratum j from project activities</w:t>
            </w:r>
          </w:p>
        </w:tc>
      </w:tr>
      <w:tr w:rsidR="008F0628" w:rsidRPr="00077A80" w14:paraId="7CEC3DAA" w14:textId="77777777" w:rsidTr="009E0864">
        <w:tc>
          <w:tcPr>
            <w:tcW w:w="1867" w:type="dxa"/>
          </w:tcPr>
          <w:p w14:paraId="33675931" w14:textId="47FAEEAE" w:rsidR="008F0628" w:rsidRPr="00077A80" w:rsidRDefault="008F0628" w:rsidP="008F0628">
            <w:pPr>
              <w:spacing w:before="60" w:after="60"/>
              <w:ind w:left="0"/>
              <w:rPr>
                <w:cs/>
              </w:rPr>
            </w:pPr>
            <w:r w:rsidRPr="008F0628">
              <w:t>Data Source</w:t>
            </w:r>
          </w:p>
        </w:tc>
        <w:tc>
          <w:tcPr>
            <w:tcW w:w="7483" w:type="dxa"/>
          </w:tcPr>
          <w:p w14:paraId="1ED56E11" w14:textId="48FFB6A7" w:rsidR="008F0628" w:rsidRPr="00077A80" w:rsidRDefault="008F0628" w:rsidP="008F0628">
            <w:pPr>
              <w:spacing w:before="60" w:after="60"/>
              <w:ind w:left="5"/>
              <w:rPr>
                <w:cs/>
              </w:rPr>
            </w:pPr>
            <w:r w:rsidRPr="008F0628">
              <w:rPr>
                <w:color w:val="000000" w:themeColor="text1"/>
              </w:rPr>
              <w:t>Monitoring report</w:t>
            </w:r>
          </w:p>
        </w:tc>
      </w:tr>
      <w:tr w:rsidR="008F0628" w:rsidRPr="00077A80" w14:paraId="3E42256E" w14:textId="77777777" w:rsidTr="009E0864">
        <w:tc>
          <w:tcPr>
            <w:tcW w:w="1867" w:type="dxa"/>
          </w:tcPr>
          <w:p w14:paraId="0E06AB81" w14:textId="18847B34" w:rsidR="008F0628" w:rsidRPr="00077A80" w:rsidRDefault="008F0628" w:rsidP="008F0628">
            <w:pPr>
              <w:spacing w:before="60" w:after="60"/>
              <w:ind w:left="0"/>
              <w:rPr>
                <w:cs/>
              </w:rPr>
            </w:pPr>
            <w:r w:rsidRPr="008F0628">
              <w:t>Monitoring Method</w:t>
            </w:r>
          </w:p>
        </w:tc>
        <w:tc>
          <w:tcPr>
            <w:tcW w:w="7483" w:type="dxa"/>
          </w:tcPr>
          <w:p w14:paraId="30EE3A5F" w14:textId="52FCB29B" w:rsidR="008F0628" w:rsidRPr="00077A80" w:rsidRDefault="008F0628" w:rsidP="008F0628">
            <w:pPr>
              <w:spacing w:before="60" w:after="60"/>
              <w:ind w:left="5"/>
              <w:rPr>
                <w:cs/>
              </w:rPr>
            </w:pPr>
            <w:r>
              <w:t>Conducted according to calculation tool T-VER-P-TOOL-</w:t>
            </w:r>
            <w:r>
              <w:rPr>
                <w:cs/>
              </w:rPr>
              <w:t xml:space="preserve">01-05: </w:t>
            </w:r>
            <w:r>
              <w:t>Calculation for non-CO</w:t>
            </w:r>
            <w:r w:rsidRPr="008F0628">
              <w:rPr>
                <w:rFonts w:hint="cs"/>
                <w:vertAlign w:val="subscript"/>
                <w:cs/>
              </w:rPr>
              <w:t>2</w:t>
            </w:r>
            <w:r>
              <w:rPr>
                <w:rFonts w:hint="cs"/>
                <w:cs/>
              </w:rPr>
              <w:t xml:space="preserve"> </w:t>
            </w:r>
            <w:r>
              <w:t>greenhouse gas emissions from burning of biomass in forest project activities</w:t>
            </w:r>
          </w:p>
        </w:tc>
      </w:tr>
      <w:tr w:rsidR="008F0628" w:rsidRPr="00077A80" w14:paraId="3852A6C9" w14:textId="77777777" w:rsidTr="009E0864">
        <w:tc>
          <w:tcPr>
            <w:tcW w:w="1867" w:type="dxa"/>
          </w:tcPr>
          <w:p w14:paraId="0AA2BB6A" w14:textId="5383E4BF" w:rsidR="008F0628" w:rsidRPr="00077A80" w:rsidRDefault="008F0628" w:rsidP="008F0628">
            <w:pPr>
              <w:spacing w:before="60" w:after="60"/>
              <w:ind w:left="0"/>
              <w:rPr>
                <w:cs/>
              </w:rPr>
            </w:pPr>
            <w:r w:rsidRPr="008F0628">
              <w:t>Frequency of Measurement</w:t>
            </w:r>
          </w:p>
        </w:tc>
        <w:tc>
          <w:tcPr>
            <w:tcW w:w="7483" w:type="dxa"/>
          </w:tcPr>
          <w:p w14:paraId="368C1D73" w14:textId="16F88814" w:rsidR="008F0628" w:rsidRDefault="008F0628" w:rsidP="008F0628">
            <w:pPr>
              <w:spacing w:before="60" w:after="60"/>
              <w:ind w:left="5"/>
              <w:rPr>
                <w:cs/>
              </w:rPr>
            </w:pPr>
            <w:r w:rsidRPr="008F0628">
              <w:rPr>
                <w:color w:val="000000" w:themeColor="text1"/>
              </w:rPr>
              <w:t>According to the monitoring evaluation cycle for certification</w:t>
            </w:r>
          </w:p>
        </w:tc>
      </w:tr>
      <w:tr w:rsidR="008F0628" w:rsidRPr="00077A80" w14:paraId="076DEACB" w14:textId="77777777" w:rsidTr="009E0864">
        <w:tc>
          <w:tcPr>
            <w:tcW w:w="1867" w:type="dxa"/>
          </w:tcPr>
          <w:p w14:paraId="55D536F9" w14:textId="31DCEABD" w:rsidR="008F0628" w:rsidRPr="00077A80" w:rsidRDefault="008F0628" w:rsidP="008F0628">
            <w:pPr>
              <w:spacing w:before="60" w:after="60"/>
              <w:ind w:left="0"/>
              <w:rPr>
                <w:cs/>
              </w:rPr>
            </w:pPr>
            <w:r>
              <w:t>Remark</w:t>
            </w:r>
          </w:p>
        </w:tc>
        <w:tc>
          <w:tcPr>
            <w:tcW w:w="7483" w:type="dxa"/>
          </w:tcPr>
          <w:p w14:paraId="6FAAD302" w14:textId="6FB16ADB" w:rsidR="008F0628" w:rsidRPr="00077A80" w:rsidRDefault="008F0628" w:rsidP="008F0628">
            <w:pPr>
              <w:spacing w:before="60" w:after="60"/>
              <w:ind w:left="5"/>
              <w:rPr>
                <w:cs/>
              </w:rPr>
            </w:pPr>
            <w:r w:rsidRPr="008F0628">
              <w:t>Project developers must specify the parameters appearing in the calculation tool within the Project Design Document (PDD)</w:t>
            </w:r>
          </w:p>
        </w:tc>
      </w:tr>
    </w:tbl>
    <w:p w14:paraId="74F3CE51" w14:textId="77777777" w:rsidR="00A66711" w:rsidRDefault="00A66711" w:rsidP="009E397D"/>
    <w:tbl>
      <w:tblPr>
        <w:tblStyle w:val="TableGrid"/>
        <w:tblW w:w="5000" w:type="pct"/>
        <w:tblInd w:w="-5" w:type="dxa"/>
        <w:tblLook w:val="04A0" w:firstRow="1" w:lastRow="0" w:firstColumn="1" w:lastColumn="0" w:noHBand="0" w:noVBand="1"/>
      </w:tblPr>
      <w:tblGrid>
        <w:gridCol w:w="1867"/>
        <w:gridCol w:w="7483"/>
      </w:tblGrid>
      <w:tr w:rsidR="009D3E78" w:rsidRPr="00077A80" w14:paraId="64E940D5" w14:textId="77777777" w:rsidTr="009E0864">
        <w:tc>
          <w:tcPr>
            <w:tcW w:w="1867" w:type="dxa"/>
            <w:shd w:val="clear" w:color="auto" w:fill="E7E6E6" w:themeFill="background2"/>
          </w:tcPr>
          <w:p w14:paraId="7A9EE895" w14:textId="571D1046" w:rsidR="009D3E78" w:rsidRPr="00077A80" w:rsidRDefault="003745DC" w:rsidP="009E0864">
            <w:pPr>
              <w:spacing w:before="60" w:after="60"/>
              <w:ind w:left="0"/>
              <w:rPr>
                <w:cs/>
              </w:rPr>
            </w:pPr>
            <w:r>
              <w:t>Parameter</w:t>
            </w:r>
          </w:p>
        </w:tc>
        <w:tc>
          <w:tcPr>
            <w:tcW w:w="7483" w:type="dxa"/>
            <w:shd w:val="clear" w:color="auto" w:fill="E7E6E6" w:themeFill="background2"/>
          </w:tcPr>
          <w:p w14:paraId="3D4D98BC" w14:textId="77777777" w:rsidR="009D3E78" w:rsidRPr="00077A80" w:rsidRDefault="00000000" w:rsidP="009E0864">
            <w:pPr>
              <w:spacing w:before="60" w:after="60"/>
              <w:ind w:left="72" w:hanging="1134"/>
              <w:rPr>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A</m:t>
                    </m:r>
                  </m:e>
                  <m:sub>
                    <m:r>
                      <w:rPr>
                        <w:rFonts w:ascii="Cambria Math" w:hAnsi="Cambria Math"/>
                        <w:sz w:val="28"/>
                        <w:szCs w:val="28"/>
                      </w:rPr>
                      <m:t>PRJ,PeatDrain,j,t</m:t>
                    </m:r>
                  </m:sub>
                </m:sSub>
              </m:oMath>
            </m:oMathPara>
          </w:p>
        </w:tc>
      </w:tr>
      <w:tr w:rsidR="009D3E78" w:rsidRPr="00077A80" w14:paraId="58DB1195" w14:textId="77777777" w:rsidTr="009E0864">
        <w:tc>
          <w:tcPr>
            <w:tcW w:w="1867" w:type="dxa"/>
          </w:tcPr>
          <w:p w14:paraId="636911BB" w14:textId="70B6FD20" w:rsidR="009D3E78" w:rsidRPr="00077A80" w:rsidRDefault="003745DC" w:rsidP="009E0864">
            <w:pPr>
              <w:spacing w:before="60" w:after="60"/>
              <w:ind w:left="0"/>
              <w:rPr>
                <w:cs/>
              </w:rPr>
            </w:pPr>
            <w:r>
              <w:t>Unit</w:t>
            </w:r>
          </w:p>
        </w:tc>
        <w:tc>
          <w:tcPr>
            <w:tcW w:w="7483" w:type="dxa"/>
          </w:tcPr>
          <w:p w14:paraId="50DA116B" w14:textId="66235794" w:rsidR="009D3E78" w:rsidRPr="00077A80" w:rsidRDefault="003745DC" w:rsidP="009E0864">
            <w:pPr>
              <w:spacing w:before="60" w:after="60"/>
              <w:ind w:left="5"/>
              <w:rPr>
                <w:cs/>
              </w:rPr>
            </w:pPr>
            <w:r w:rsidRPr="003745DC">
              <w:t>Rai</w:t>
            </w:r>
          </w:p>
        </w:tc>
      </w:tr>
      <w:tr w:rsidR="009D3E78" w:rsidRPr="00077A80" w14:paraId="04308F3A" w14:textId="77777777" w:rsidTr="009E0864">
        <w:tc>
          <w:tcPr>
            <w:tcW w:w="1867" w:type="dxa"/>
          </w:tcPr>
          <w:p w14:paraId="673E678E" w14:textId="69A73075" w:rsidR="009D3E78" w:rsidRPr="00077A80" w:rsidRDefault="003745DC" w:rsidP="009E0864">
            <w:pPr>
              <w:spacing w:before="60" w:after="60"/>
              <w:ind w:left="0"/>
              <w:rPr>
                <w:cs/>
              </w:rPr>
            </w:pPr>
            <w:r w:rsidRPr="003745DC">
              <w:t>Meaning</w:t>
            </w:r>
          </w:p>
        </w:tc>
        <w:tc>
          <w:tcPr>
            <w:tcW w:w="7483" w:type="dxa"/>
          </w:tcPr>
          <w:p w14:paraId="6017980A" w14:textId="2472B1AF" w:rsidR="009D3E78" w:rsidRPr="00077A80" w:rsidRDefault="003745DC" w:rsidP="009E0864">
            <w:pPr>
              <w:spacing w:before="60" w:after="60"/>
              <w:ind w:left="5"/>
              <w:rPr>
                <w:cs/>
              </w:rPr>
            </w:pPr>
            <w:r w:rsidRPr="003745DC">
              <w:t>Peatland area with drainage resulting from project activities</w:t>
            </w:r>
          </w:p>
        </w:tc>
      </w:tr>
      <w:tr w:rsidR="009D3E78" w:rsidRPr="00077A80" w14:paraId="0C9034E2" w14:textId="77777777" w:rsidTr="009E0864">
        <w:tc>
          <w:tcPr>
            <w:tcW w:w="1867" w:type="dxa"/>
          </w:tcPr>
          <w:p w14:paraId="55F36482" w14:textId="4F919CAC" w:rsidR="009D3E78" w:rsidRPr="00077A80" w:rsidRDefault="003745DC" w:rsidP="009E0864">
            <w:pPr>
              <w:spacing w:before="60" w:after="60"/>
              <w:ind w:left="0"/>
              <w:rPr>
                <w:cs/>
              </w:rPr>
            </w:pPr>
            <w:r w:rsidRPr="003745DC">
              <w:t>Data Source</w:t>
            </w:r>
          </w:p>
        </w:tc>
        <w:tc>
          <w:tcPr>
            <w:tcW w:w="7483" w:type="dxa"/>
          </w:tcPr>
          <w:p w14:paraId="7563B128" w14:textId="6B804C24" w:rsidR="009D3E78" w:rsidRPr="00077A80" w:rsidRDefault="003745DC" w:rsidP="009E0864">
            <w:pPr>
              <w:spacing w:before="60" w:after="60"/>
              <w:ind w:left="5"/>
              <w:rPr>
                <w:cs/>
              </w:rPr>
            </w:pPr>
            <w:r w:rsidRPr="003745DC">
              <w:t>Field data collection or remote sensing</w:t>
            </w:r>
          </w:p>
        </w:tc>
      </w:tr>
      <w:tr w:rsidR="009D3E78" w:rsidRPr="00077A80" w14:paraId="7ABEDC35" w14:textId="77777777" w:rsidTr="009E0864">
        <w:tc>
          <w:tcPr>
            <w:tcW w:w="1867" w:type="dxa"/>
          </w:tcPr>
          <w:p w14:paraId="13498491" w14:textId="034AA335" w:rsidR="009D3E78" w:rsidRPr="00077A80" w:rsidRDefault="003745DC" w:rsidP="009E0864">
            <w:pPr>
              <w:spacing w:before="60" w:after="60"/>
              <w:ind w:left="0"/>
              <w:rPr>
                <w:cs/>
              </w:rPr>
            </w:pPr>
            <w:r w:rsidRPr="003745DC">
              <w:t>Monitoring Method</w:t>
            </w:r>
          </w:p>
        </w:tc>
        <w:tc>
          <w:tcPr>
            <w:tcW w:w="7483" w:type="dxa"/>
          </w:tcPr>
          <w:p w14:paraId="066F6693" w14:textId="67953AC2" w:rsidR="009D3E78" w:rsidRPr="00077A80" w:rsidRDefault="003745DC" w:rsidP="008435DD">
            <w:pPr>
              <w:spacing w:before="60" w:after="60"/>
              <w:ind w:left="5"/>
              <w:jc w:val="thaiDistribute"/>
              <w:rPr>
                <w:cs/>
              </w:rPr>
            </w:pPr>
            <w:r w:rsidRPr="003745DC">
              <w:t>This area can be identified using groundwater level measurement data in the project area, expert assessments, land management manuals, land use data, hydrological models, canal water levels, or the distance from canals.</w:t>
            </w:r>
          </w:p>
        </w:tc>
      </w:tr>
      <w:tr w:rsidR="009D3E78" w:rsidRPr="00077A80" w14:paraId="3932C44F" w14:textId="77777777" w:rsidTr="009E0864">
        <w:tc>
          <w:tcPr>
            <w:tcW w:w="1867" w:type="dxa"/>
          </w:tcPr>
          <w:p w14:paraId="0712D00C" w14:textId="1A28131E" w:rsidR="009D3E78" w:rsidRPr="00077A80" w:rsidRDefault="003745DC" w:rsidP="009E0864">
            <w:pPr>
              <w:spacing w:before="60" w:after="60"/>
              <w:ind w:left="0"/>
              <w:rPr>
                <w:cs/>
              </w:rPr>
            </w:pPr>
            <w:r w:rsidRPr="003745DC">
              <w:t>Frequency of Measurement</w:t>
            </w:r>
          </w:p>
        </w:tc>
        <w:tc>
          <w:tcPr>
            <w:tcW w:w="7483" w:type="dxa"/>
          </w:tcPr>
          <w:p w14:paraId="77C41A52" w14:textId="1EA2BD04" w:rsidR="009D3E78" w:rsidRDefault="003745DC" w:rsidP="009E0864">
            <w:pPr>
              <w:spacing w:before="60" w:after="60"/>
              <w:ind w:left="5"/>
              <w:rPr>
                <w:cs/>
              </w:rPr>
            </w:pPr>
            <w:r w:rsidRPr="003745DC">
              <w:t>Once per year</w:t>
            </w:r>
          </w:p>
        </w:tc>
      </w:tr>
      <w:tr w:rsidR="009D3E78" w:rsidRPr="00077A80" w14:paraId="3C06F200" w14:textId="77777777" w:rsidTr="009E0864">
        <w:tc>
          <w:tcPr>
            <w:tcW w:w="1867" w:type="dxa"/>
          </w:tcPr>
          <w:p w14:paraId="6BA1E2BD" w14:textId="6C366EE3" w:rsidR="009D3E78" w:rsidRPr="00077A80" w:rsidRDefault="003745DC" w:rsidP="009E0864">
            <w:pPr>
              <w:spacing w:before="60" w:after="60"/>
              <w:ind w:left="0"/>
              <w:rPr>
                <w:cs/>
              </w:rPr>
            </w:pPr>
            <w:r>
              <w:t>Remark</w:t>
            </w:r>
          </w:p>
        </w:tc>
        <w:tc>
          <w:tcPr>
            <w:tcW w:w="7483" w:type="dxa"/>
          </w:tcPr>
          <w:p w14:paraId="3C8456E9" w14:textId="77777777" w:rsidR="009D3E78" w:rsidRPr="00077A80" w:rsidRDefault="009D3E78" w:rsidP="009E0864">
            <w:pPr>
              <w:spacing w:before="60" w:after="60"/>
              <w:ind w:left="5"/>
              <w:rPr>
                <w:cs/>
              </w:rPr>
            </w:pPr>
            <w:r>
              <w:t>-</w:t>
            </w:r>
          </w:p>
        </w:tc>
      </w:tr>
    </w:tbl>
    <w:p w14:paraId="59E983F2" w14:textId="77777777" w:rsidR="002461C8" w:rsidRDefault="002461C8" w:rsidP="009E397D"/>
    <w:tbl>
      <w:tblPr>
        <w:tblStyle w:val="TableGrid"/>
        <w:tblW w:w="5000" w:type="pct"/>
        <w:tblInd w:w="-5" w:type="dxa"/>
        <w:tblLook w:val="04A0" w:firstRow="1" w:lastRow="0" w:firstColumn="1" w:lastColumn="0" w:noHBand="0" w:noVBand="1"/>
      </w:tblPr>
      <w:tblGrid>
        <w:gridCol w:w="1867"/>
        <w:gridCol w:w="7483"/>
      </w:tblGrid>
      <w:tr w:rsidR="00A66711" w:rsidRPr="00077A80" w14:paraId="1153DFF3" w14:textId="77777777" w:rsidTr="009E0864">
        <w:tc>
          <w:tcPr>
            <w:tcW w:w="1867" w:type="dxa"/>
            <w:shd w:val="clear" w:color="auto" w:fill="E7E6E6" w:themeFill="background2"/>
          </w:tcPr>
          <w:p w14:paraId="4432D2DE" w14:textId="5091A5A7" w:rsidR="00A66711" w:rsidRPr="00077A80" w:rsidRDefault="003745DC" w:rsidP="009E0864">
            <w:pPr>
              <w:spacing w:before="60" w:after="60"/>
              <w:ind w:left="0"/>
              <w:rPr>
                <w:cs/>
              </w:rPr>
            </w:pPr>
            <w:r w:rsidRPr="003745DC">
              <w:t>Parameter</w:t>
            </w:r>
          </w:p>
        </w:tc>
        <w:tc>
          <w:tcPr>
            <w:tcW w:w="7483" w:type="dxa"/>
            <w:shd w:val="clear" w:color="auto" w:fill="E7E6E6" w:themeFill="background2"/>
          </w:tcPr>
          <w:p w14:paraId="6CD06231" w14:textId="477EC6F9" w:rsidR="00A66711" w:rsidRPr="00077A80" w:rsidRDefault="00000000" w:rsidP="009E0864">
            <w:pPr>
              <w:spacing w:before="60" w:after="60"/>
              <w:ind w:left="72" w:hanging="1134"/>
              <w:rPr>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A</m:t>
                    </m:r>
                  </m:e>
                  <m:sub>
                    <m:r>
                      <w:rPr>
                        <w:rFonts w:ascii="Cambria Math" w:hAnsi="Cambria Math"/>
                        <w:sz w:val="28"/>
                        <w:szCs w:val="28"/>
                      </w:rPr>
                      <m:t>PRJ,Ditch,j,t</m:t>
                    </m:r>
                  </m:sub>
                </m:sSub>
              </m:oMath>
            </m:oMathPara>
          </w:p>
        </w:tc>
      </w:tr>
      <w:tr w:rsidR="00A66711" w:rsidRPr="00077A80" w14:paraId="066A108A" w14:textId="77777777" w:rsidTr="009E0864">
        <w:tc>
          <w:tcPr>
            <w:tcW w:w="1867" w:type="dxa"/>
          </w:tcPr>
          <w:p w14:paraId="59C3215A" w14:textId="0A53828B" w:rsidR="00A66711" w:rsidRPr="00077A80" w:rsidRDefault="003745DC" w:rsidP="009E0864">
            <w:pPr>
              <w:spacing w:before="60" w:after="60"/>
              <w:ind w:left="0"/>
              <w:rPr>
                <w:cs/>
              </w:rPr>
            </w:pPr>
            <w:r w:rsidRPr="003745DC">
              <w:t>Unit</w:t>
            </w:r>
          </w:p>
        </w:tc>
        <w:tc>
          <w:tcPr>
            <w:tcW w:w="7483" w:type="dxa"/>
          </w:tcPr>
          <w:p w14:paraId="2DE35CC0" w14:textId="3B78A82C" w:rsidR="00A66711" w:rsidRPr="00077A80" w:rsidRDefault="003745DC" w:rsidP="009E0864">
            <w:pPr>
              <w:spacing w:before="60" w:after="60"/>
              <w:ind w:left="5"/>
              <w:rPr>
                <w:cs/>
              </w:rPr>
            </w:pPr>
            <w:r>
              <w:t>Rai</w:t>
            </w:r>
          </w:p>
        </w:tc>
      </w:tr>
      <w:tr w:rsidR="00A66711" w:rsidRPr="00077A80" w14:paraId="4A6F1AEE" w14:textId="77777777" w:rsidTr="009E0864">
        <w:tc>
          <w:tcPr>
            <w:tcW w:w="1867" w:type="dxa"/>
          </w:tcPr>
          <w:p w14:paraId="2E0928FE" w14:textId="4D41BEE5" w:rsidR="00A66711" w:rsidRPr="00077A80" w:rsidRDefault="003745DC" w:rsidP="009E0864">
            <w:pPr>
              <w:spacing w:before="60" w:after="60"/>
              <w:ind w:left="0"/>
              <w:rPr>
                <w:cs/>
              </w:rPr>
            </w:pPr>
            <w:r w:rsidRPr="003745DC">
              <w:t>Meaning</w:t>
            </w:r>
          </w:p>
        </w:tc>
        <w:tc>
          <w:tcPr>
            <w:tcW w:w="7483" w:type="dxa"/>
          </w:tcPr>
          <w:p w14:paraId="30766E38" w14:textId="0F25E81A" w:rsidR="00A66711" w:rsidRPr="00077A80" w:rsidRDefault="003745DC" w:rsidP="009E0864">
            <w:pPr>
              <w:spacing w:before="60" w:after="60"/>
              <w:ind w:left="5"/>
              <w:rPr>
                <w:cs/>
              </w:rPr>
            </w:pPr>
            <w:r w:rsidRPr="003745DC">
              <w:t>Area of watercourses (ditches/canals) within the project area with drainage resulting from project activities</w:t>
            </w:r>
          </w:p>
        </w:tc>
      </w:tr>
      <w:tr w:rsidR="00A66711" w:rsidRPr="00077A80" w14:paraId="0A656430" w14:textId="77777777" w:rsidTr="009E0864">
        <w:tc>
          <w:tcPr>
            <w:tcW w:w="1867" w:type="dxa"/>
          </w:tcPr>
          <w:p w14:paraId="23690C55" w14:textId="2CED1862" w:rsidR="00A66711" w:rsidRPr="00077A80" w:rsidRDefault="003745DC" w:rsidP="009E0864">
            <w:pPr>
              <w:spacing w:before="60" w:after="60"/>
              <w:ind w:left="0"/>
              <w:rPr>
                <w:cs/>
              </w:rPr>
            </w:pPr>
            <w:r w:rsidRPr="003745DC">
              <w:t>Data Source</w:t>
            </w:r>
          </w:p>
        </w:tc>
        <w:tc>
          <w:tcPr>
            <w:tcW w:w="7483" w:type="dxa"/>
          </w:tcPr>
          <w:p w14:paraId="100AD3A0" w14:textId="06CA7D54" w:rsidR="00A66711" w:rsidRPr="00077A80" w:rsidRDefault="003745DC" w:rsidP="009E0864">
            <w:pPr>
              <w:spacing w:before="60" w:after="60"/>
              <w:ind w:left="5"/>
              <w:rPr>
                <w:cs/>
              </w:rPr>
            </w:pPr>
            <w:r w:rsidRPr="003745DC">
              <w:t>Field data collection or remote sensing</w:t>
            </w:r>
          </w:p>
        </w:tc>
      </w:tr>
      <w:tr w:rsidR="00A66711" w:rsidRPr="00077A80" w14:paraId="552F5CDB" w14:textId="77777777" w:rsidTr="009E0864">
        <w:tc>
          <w:tcPr>
            <w:tcW w:w="1867" w:type="dxa"/>
          </w:tcPr>
          <w:p w14:paraId="6EC14EB7" w14:textId="1974671C" w:rsidR="00A66711" w:rsidRPr="00077A80" w:rsidRDefault="003745DC" w:rsidP="009E0864">
            <w:pPr>
              <w:spacing w:before="60" w:after="60"/>
              <w:ind w:left="0"/>
              <w:rPr>
                <w:cs/>
              </w:rPr>
            </w:pPr>
            <w:r w:rsidRPr="003745DC">
              <w:t>Monitoring Method</w:t>
            </w:r>
          </w:p>
        </w:tc>
        <w:tc>
          <w:tcPr>
            <w:tcW w:w="7483" w:type="dxa"/>
          </w:tcPr>
          <w:p w14:paraId="08F5B50D" w14:textId="5D7C1AD1" w:rsidR="00A66711" w:rsidRPr="00077A80" w:rsidRDefault="003745DC" w:rsidP="009E0864">
            <w:pPr>
              <w:spacing w:before="60" w:after="60"/>
              <w:ind w:left="5"/>
              <w:rPr>
                <w:cs/>
              </w:rPr>
            </w:pPr>
            <w:r w:rsidRPr="003745DC">
              <w:t>Assessing the width and length of watercourses.</w:t>
            </w:r>
          </w:p>
        </w:tc>
      </w:tr>
      <w:tr w:rsidR="00A66711" w:rsidRPr="00077A80" w14:paraId="349FDB9E" w14:textId="77777777" w:rsidTr="009E0864">
        <w:tc>
          <w:tcPr>
            <w:tcW w:w="1867" w:type="dxa"/>
          </w:tcPr>
          <w:p w14:paraId="150A330D" w14:textId="57BA52F2" w:rsidR="00A66711" w:rsidRPr="00077A80" w:rsidRDefault="003745DC" w:rsidP="009E0864">
            <w:pPr>
              <w:spacing w:before="60" w:after="60"/>
              <w:ind w:left="0"/>
              <w:rPr>
                <w:cs/>
              </w:rPr>
            </w:pPr>
            <w:r w:rsidRPr="003745DC">
              <w:t>Frequency of Measurement</w:t>
            </w:r>
          </w:p>
        </w:tc>
        <w:tc>
          <w:tcPr>
            <w:tcW w:w="7483" w:type="dxa"/>
          </w:tcPr>
          <w:p w14:paraId="43552601" w14:textId="545164F6" w:rsidR="00A66711" w:rsidRDefault="003745DC" w:rsidP="009E0864">
            <w:pPr>
              <w:spacing w:before="60" w:after="60"/>
              <w:ind w:left="5"/>
              <w:rPr>
                <w:cs/>
              </w:rPr>
            </w:pPr>
            <w:r w:rsidRPr="003745DC">
              <w:t>Once per year</w:t>
            </w:r>
          </w:p>
        </w:tc>
      </w:tr>
      <w:tr w:rsidR="00A66711" w:rsidRPr="00077A80" w14:paraId="699CF6E9" w14:textId="77777777" w:rsidTr="009E0864">
        <w:tc>
          <w:tcPr>
            <w:tcW w:w="1867" w:type="dxa"/>
          </w:tcPr>
          <w:p w14:paraId="73B8FB69" w14:textId="680AC2A5" w:rsidR="00A66711" w:rsidRPr="00077A80" w:rsidRDefault="003745DC" w:rsidP="009E0864">
            <w:pPr>
              <w:spacing w:before="60" w:after="60"/>
              <w:ind w:left="0"/>
              <w:rPr>
                <w:cs/>
              </w:rPr>
            </w:pPr>
            <w:r>
              <w:t>Remark</w:t>
            </w:r>
          </w:p>
        </w:tc>
        <w:tc>
          <w:tcPr>
            <w:tcW w:w="7483" w:type="dxa"/>
          </w:tcPr>
          <w:p w14:paraId="1A91E222" w14:textId="77777777" w:rsidR="00A66711" w:rsidRPr="00077A80" w:rsidRDefault="00A66711" w:rsidP="009E0864">
            <w:pPr>
              <w:spacing w:before="60" w:after="60"/>
              <w:ind w:left="5"/>
              <w:rPr>
                <w:cs/>
              </w:rPr>
            </w:pPr>
            <w:r>
              <w:t>-</w:t>
            </w:r>
          </w:p>
        </w:tc>
      </w:tr>
    </w:tbl>
    <w:p w14:paraId="034F6B6A" w14:textId="77777777" w:rsidR="002461C8" w:rsidRDefault="002461C8" w:rsidP="009E397D"/>
    <w:tbl>
      <w:tblPr>
        <w:tblStyle w:val="TableGrid"/>
        <w:tblW w:w="5000" w:type="pct"/>
        <w:tblInd w:w="-5" w:type="dxa"/>
        <w:tblLook w:val="04A0" w:firstRow="1" w:lastRow="0" w:firstColumn="1" w:lastColumn="0" w:noHBand="0" w:noVBand="1"/>
      </w:tblPr>
      <w:tblGrid>
        <w:gridCol w:w="1867"/>
        <w:gridCol w:w="7483"/>
      </w:tblGrid>
      <w:tr w:rsidR="003745DC" w:rsidRPr="00077A80" w14:paraId="35F44BF9" w14:textId="77777777" w:rsidTr="009E0864">
        <w:tc>
          <w:tcPr>
            <w:tcW w:w="1867" w:type="dxa"/>
            <w:shd w:val="clear" w:color="auto" w:fill="E7E6E6" w:themeFill="background2"/>
          </w:tcPr>
          <w:p w14:paraId="277E1DFB" w14:textId="3DB4BA57" w:rsidR="003745DC" w:rsidRPr="00077A80" w:rsidRDefault="003745DC" w:rsidP="003745DC">
            <w:pPr>
              <w:spacing w:before="60" w:after="60"/>
              <w:ind w:left="0"/>
              <w:rPr>
                <w:cs/>
              </w:rPr>
            </w:pPr>
            <w:r w:rsidRPr="009D5F61">
              <w:t>Parameter</w:t>
            </w:r>
          </w:p>
        </w:tc>
        <w:tc>
          <w:tcPr>
            <w:tcW w:w="7483" w:type="dxa"/>
            <w:shd w:val="clear" w:color="auto" w:fill="E7E6E6" w:themeFill="background2"/>
          </w:tcPr>
          <w:p w14:paraId="2C50E1D4" w14:textId="11F2FF13" w:rsidR="003745DC" w:rsidRPr="00077A80" w:rsidRDefault="00000000" w:rsidP="003745DC">
            <w:pPr>
              <w:spacing w:before="60" w:after="60"/>
              <w:ind w:left="72" w:hanging="1134"/>
              <w:rPr>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A</m:t>
                    </m:r>
                  </m:e>
                  <m:sub>
                    <m:r>
                      <w:rPr>
                        <w:rFonts w:ascii="Cambria Math" w:hAnsi="Cambria Math"/>
                        <w:sz w:val="28"/>
                        <w:szCs w:val="28"/>
                      </w:rPr>
                      <m:t>PRJ,Burn,j,t</m:t>
                    </m:r>
                  </m:sub>
                </m:sSub>
              </m:oMath>
            </m:oMathPara>
          </w:p>
        </w:tc>
      </w:tr>
      <w:tr w:rsidR="003745DC" w:rsidRPr="00077A80" w14:paraId="0A04B3F8" w14:textId="77777777" w:rsidTr="009E0864">
        <w:tc>
          <w:tcPr>
            <w:tcW w:w="1867" w:type="dxa"/>
          </w:tcPr>
          <w:p w14:paraId="78134DA5" w14:textId="7016779A" w:rsidR="003745DC" w:rsidRPr="00077A80" w:rsidRDefault="003745DC" w:rsidP="003745DC">
            <w:pPr>
              <w:spacing w:before="60" w:after="60"/>
              <w:ind w:left="0"/>
              <w:rPr>
                <w:cs/>
              </w:rPr>
            </w:pPr>
            <w:r w:rsidRPr="009D5F61">
              <w:t>Unit</w:t>
            </w:r>
          </w:p>
        </w:tc>
        <w:tc>
          <w:tcPr>
            <w:tcW w:w="7483" w:type="dxa"/>
          </w:tcPr>
          <w:p w14:paraId="1796AA01" w14:textId="23D2F2D7" w:rsidR="003745DC" w:rsidRPr="00077A80" w:rsidRDefault="003745DC" w:rsidP="003745DC">
            <w:pPr>
              <w:spacing w:before="60" w:after="60"/>
              <w:ind w:left="5"/>
              <w:rPr>
                <w:cs/>
              </w:rPr>
            </w:pPr>
            <w:r w:rsidRPr="003745DC">
              <w:t>Rai</w:t>
            </w:r>
          </w:p>
        </w:tc>
      </w:tr>
      <w:tr w:rsidR="003745DC" w:rsidRPr="00077A80" w14:paraId="4E36202A" w14:textId="77777777" w:rsidTr="009E0864">
        <w:tc>
          <w:tcPr>
            <w:tcW w:w="1867" w:type="dxa"/>
          </w:tcPr>
          <w:p w14:paraId="7178EF22" w14:textId="31F1FE92" w:rsidR="003745DC" w:rsidRPr="00077A80" w:rsidRDefault="003745DC" w:rsidP="003745DC">
            <w:pPr>
              <w:spacing w:before="60" w:after="60"/>
              <w:ind w:left="0"/>
              <w:rPr>
                <w:cs/>
              </w:rPr>
            </w:pPr>
            <w:r w:rsidRPr="009D5F61">
              <w:t>Meaning</w:t>
            </w:r>
          </w:p>
        </w:tc>
        <w:tc>
          <w:tcPr>
            <w:tcW w:w="7483" w:type="dxa"/>
          </w:tcPr>
          <w:p w14:paraId="477AD47A" w14:textId="4226F29F" w:rsidR="003745DC" w:rsidRPr="00077A80" w:rsidRDefault="003745DC" w:rsidP="003745DC">
            <w:pPr>
              <w:spacing w:before="60" w:after="60"/>
              <w:ind w:left="5"/>
              <w:rPr>
                <w:cs/>
              </w:rPr>
            </w:pPr>
            <w:r w:rsidRPr="003745DC">
              <w:t>Burned peat soil area</w:t>
            </w:r>
          </w:p>
        </w:tc>
      </w:tr>
      <w:tr w:rsidR="003745DC" w:rsidRPr="00077A80" w14:paraId="02FDF22F" w14:textId="77777777" w:rsidTr="009E0864">
        <w:tc>
          <w:tcPr>
            <w:tcW w:w="1867" w:type="dxa"/>
          </w:tcPr>
          <w:p w14:paraId="0D7CCEEA" w14:textId="7EF474A8" w:rsidR="003745DC" w:rsidRPr="00077A80" w:rsidRDefault="003745DC" w:rsidP="003745DC">
            <w:pPr>
              <w:spacing w:before="60" w:after="60"/>
              <w:ind w:left="0"/>
              <w:rPr>
                <w:cs/>
              </w:rPr>
            </w:pPr>
            <w:r w:rsidRPr="009D5F61">
              <w:t>Data Source</w:t>
            </w:r>
          </w:p>
        </w:tc>
        <w:tc>
          <w:tcPr>
            <w:tcW w:w="7483" w:type="dxa"/>
          </w:tcPr>
          <w:p w14:paraId="081AB0D1" w14:textId="0F45F430" w:rsidR="003745DC" w:rsidRPr="00077A80" w:rsidRDefault="003745DC" w:rsidP="003745DC">
            <w:pPr>
              <w:spacing w:before="60" w:after="60"/>
              <w:ind w:left="5"/>
              <w:rPr>
                <w:cs/>
              </w:rPr>
            </w:pPr>
            <w:r w:rsidRPr="003745DC">
              <w:t>Field data collection or remote sensing</w:t>
            </w:r>
          </w:p>
        </w:tc>
      </w:tr>
      <w:tr w:rsidR="003745DC" w:rsidRPr="00077A80" w14:paraId="56EF1CE5" w14:textId="77777777" w:rsidTr="009E0864">
        <w:tc>
          <w:tcPr>
            <w:tcW w:w="1867" w:type="dxa"/>
          </w:tcPr>
          <w:p w14:paraId="6340A7A6" w14:textId="5820C65A" w:rsidR="003745DC" w:rsidRPr="00077A80" w:rsidRDefault="003745DC" w:rsidP="003745DC">
            <w:pPr>
              <w:spacing w:before="60" w:after="60"/>
              <w:ind w:left="0"/>
              <w:rPr>
                <w:cs/>
              </w:rPr>
            </w:pPr>
            <w:r w:rsidRPr="009D5F61">
              <w:t>Monitoring Method</w:t>
            </w:r>
          </w:p>
        </w:tc>
        <w:tc>
          <w:tcPr>
            <w:tcW w:w="7483" w:type="dxa"/>
          </w:tcPr>
          <w:p w14:paraId="426C7C73" w14:textId="1B5BBB81" w:rsidR="003745DC" w:rsidRPr="00077A80" w:rsidRDefault="003745DC" w:rsidP="003745DC">
            <w:pPr>
              <w:spacing w:before="60" w:after="60"/>
              <w:ind w:left="5"/>
              <w:rPr>
                <w:cs/>
              </w:rPr>
            </w:pPr>
            <w:r w:rsidRPr="003745DC">
              <w:t>This parameter can be assessed through field surveys using Geographical Information System (GIS) tools in conjunction with remote sensing from satellite imagery.</w:t>
            </w:r>
          </w:p>
        </w:tc>
      </w:tr>
      <w:tr w:rsidR="003745DC" w:rsidRPr="00077A80" w14:paraId="288E96EA" w14:textId="77777777" w:rsidTr="009E0864">
        <w:tc>
          <w:tcPr>
            <w:tcW w:w="1867" w:type="dxa"/>
          </w:tcPr>
          <w:p w14:paraId="2E346438" w14:textId="7DEF5B72" w:rsidR="003745DC" w:rsidRPr="00077A80" w:rsidRDefault="003745DC" w:rsidP="003745DC">
            <w:pPr>
              <w:spacing w:before="60" w:after="60"/>
              <w:ind w:left="0"/>
              <w:rPr>
                <w:cs/>
              </w:rPr>
            </w:pPr>
            <w:r w:rsidRPr="009D5F61">
              <w:t>Frequency of Measurement</w:t>
            </w:r>
          </w:p>
        </w:tc>
        <w:tc>
          <w:tcPr>
            <w:tcW w:w="7483" w:type="dxa"/>
          </w:tcPr>
          <w:p w14:paraId="2AF588D1" w14:textId="23112518" w:rsidR="003745DC" w:rsidRDefault="003745DC" w:rsidP="003745DC">
            <w:pPr>
              <w:spacing w:before="60" w:after="60"/>
              <w:ind w:left="5"/>
              <w:rPr>
                <w:cs/>
              </w:rPr>
            </w:pPr>
            <w:r w:rsidRPr="003745DC">
              <w:t>Once per year</w:t>
            </w:r>
          </w:p>
        </w:tc>
      </w:tr>
      <w:tr w:rsidR="003745DC" w:rsidRPr="00077A80" w14:paraId="097866F3" w14:textId="77777777" w:rsidTr="009E0864">
        <w:tc>
          <w:tcPr>
            <w:tcW w:w="1867" w:type="dxa"/>
          </w:tcPr>
          <w:p w14:paraId="01405273" w14:textId="6692E70F" w:rsidR="003745DC" w:rsidRPr="00077A80" w:rsidRDefault="003745DC" w:rsidP="003745DC">
            <w:pPr>
              <w:spacing w:before="60" w:after="60"/>
              <w:ind w:left="0"/>
              <w:rPr>
                <w:cs/>
              </w:rPr>
            </w:pPr>
            <w:r w:rsidRPr="009D5F61">
              <w:t>Remark</w:t>
            </w:r>
          </w:p>
        </w:tc>
        <w:tc>
          <w:tcPr>
            <w:tcW w:w="7483" w:type="dxa"/>
          </w:tcPr>
          <w:p w14:paraId="1BA7A52D" w14:textId="377E025F" w:rsidR="003745DC" w:rsidRPr="00077A80" w:rsidRDefault="003745DC" w:rsidP="003745DC">
            <w:pPr>
              <w:spacing w:before="60" w:after="60"/>
              <w:ind w:left="5"/>
              <w:rPr>
                <w:cs/>
              </w:rPr>
            </w:pPr>
          </w:p>
        </w:tc>
      </w:tr>
    </w:tbl>
    <w:p w14:paraId="5DB29800" w14:textId="77777777" w:rsidR="00A66711" w:rsidRDefault="00A66711" w:rsidP="009E397D"/>
    <w:tbl>
      <w:tblPr>
        <w:tblStyle w:val="TableGrid"/>
        <w:tblW w:w="5000" w:type="pct"/>
        <w:tblInd w:w="-5" w:type="dxa"/>
        <w:tblLook w:val="04A0" w:firstRow="1" w:lastRow="0" w:firstColumn="1" w:lastColumn="0" w:noHBand="0" w:noVBand="1"/>
      </w:tblPr>
      <w:tblGrid>
        <w:gridCol w:w="1867"/>
        <w:gridCol w:w="7483"/>
      </w:tblGrid>
      <w:tr w:rsidR="003745DC" w:rsidRPr="00077A80" w14:paraId="7158F432" w14:textId="77777777" w:rsidTr="009E0864">
        <w:tc>
          <w:tcPr>
            <w:tcW w:w="1867" w:type="dxa"/>
            <w:shd w:val="clear" w:color="auto" w:fill="E7E6E6" w:themeFill="background2"/>
          </w:tcPr>
          <w:p w14:paraId="0F5F5870" w14:textId="40D7B035" w:rsidR="003745DC" w:rsidRPr="00077A80" w:rsidRDefault="003745DC" w:rsidP="003745DC">
            <w:pPr>
              <w:spacing w:before="60" w:after="60"/>
              <w:ind w:left="0"/>
              <w:rPr>
                <w:cs/>
              </w:rPr>
            </w:pPr>
            <w:r w:rsidRPr="00E16085">
              <w:t>Parameter</w:t>
            </w:r>
          </w:p>
        </w:tc>
        <w:tc>
          <w:tcPr>
            <w:tcW w:w="7483" w:type="dxa"/>
            <w:shd w:val="clear" w:color="auto" w:fill="E7E6E6" w:themeFill="background2"/>
          </w:tcPr>
          <w:p w14:paraId="57D068FF" w14:textId="29D5FAF1" w:rsidR="003745DC" w:rsidRPr="00077A80" w:rsidRDefault="00000000" w:rsidP="003745DC">
            <w:pPr>
              <w:spacing w:before="60" w:after="60"/>
              <w:ind w:left="72" w:hanging="1134"/>
              <w:rPr>
                <w:vertAlign w:val="subscript"/>
              </w:rPr>
            </w:pPr>
            <m:oMathPara>
              <m:oMathParaPr>
                <m:jc m:val="left"/>
              </m:oMathParaPr>
              <m:oMath>
                <m:sSub>
                  <m:sSubPr>
                    <m:ctrlPr>
                      <w:rPr>
                        <w:rFonts w:ascii="Cambria Math" w:hAnsi="Cambria Math" w:hint="cs"/>
                        <w:bCs/>
                        <w:i/>
                        <w:sz w:val="28"/>
                        <w:szCs w:val="28"/>
                      </w:rPr>
                    </m:ctrlPr>
                  </m:sSubPr>
                  <m:e>
                    <m:r>
                      <w:rPr>
                        <w:rFonts w:ascii="Cambria Math" w:hAnsi="Cambria Math"/>
                        <w:sz w:val="28"/>
                        <w:szCs w:val="28"/>
                      </w:rPr>
                      <m:t>D</m:t>
                    </m:r>
                  </m:e>
                  <m:sub>
                    <m:r>
                      <w:rPr>
                        <w:rFonts w:ascii="Cambria Math" w:hAnsi="Cambria Math"/>
                        <w:sz w:val="28"/>
                        <w:szCs w:val="28"/>
                      </w:rPr>
                      <m:t>PRJ,BurnDepth,j,t</m:t>
                    </m:r>
                  </m:sub>
                </m:sSub>
              </m:oMath>
            </m:oMathPara>
          </w:p>
        </w:tc>
      </w:tr>
      <w:tr w:rsidR="003745DC" w:rsidRPr="00077A80" w14:paraId="5EE2B114" w14:textId="77777777" w:rsidTr="009E0864">
        <w:tc>
          <w:tcPr>
            <w:tcW w:w="1867" w:type="dxa"/>
          </w:tcPr>
          <w:p w14:paraId="7C9D2223" w14:textId="7FA18706" w:rsidR="003745DC" w:rsidRPr="00077A80" w:rsidRDefault="003745DC" w:rsidP="003745DC">
            <w:pPr>
              <w:spacing w:before="60" w:after="60"/>
              <w:ind w:left="0"/>
              <w:rPr>
                <w:cs/>
              </w:rPr>
            </w:pPr>
            <w:r w:rsidRPr="00E16085">
              <w:t>Unit</w:t>
            </w:r>
          </w:p>
        </w:tc>
        <w:tc>
          <w:tcPr>
            <w:tcW w:w="7483" w:type="dxa"/>
          </w:tcPr>
          <w:p w14:paraId="3333A236" w14:textId="1E8C359C" w:rsidR="003745DC" w:rsidRPr="00077A80" w:rsidRDefault="003745DC" w:rsidP="003745DC">
            <w:pPr>
              <w:spacing w:before="60" w:after="60"/>
              <w:ind w:left="5"/>
              <w:rPr>
                <w:cs/>
              </w:rPr>
            </w:pPr>
            <w:r w:rsidRPr="003745DC">
              <w:t>Meter</w:t>
            </w:r>
          </w:p>
        </w:tc>
      </w:tr>
      <w:tr w:rsidR="003745DC" w:rsidRPr="00077A80" w14:paraId="040F5584" w14:textId="77777777" w:rsidTr="009E0864">
        <w:tc>
          <w:tcPr>
            <w:tcW w:w="1867" w:type="dxa"/>
          </w:tcPr>
          <w:p w14:paraId="39B046B3" w14:textId="2D431FF0" w:rsidR="003745DC" w:rsidRPr="00077A80" w:rsidRDefault="003745DC" w:rsidP="003745DC">
            <w:pPr>
              <w:spacing w:before="60" w:after="60"/>
              <w:ind w:left="0"/>
              <w:rPr>
                <w:cs/>
              </w:rPr>
            </w:pPr>
            <w:r w:rsidRPr="00E16085">
              <w:t>Meaning</w:t>
            </w:r>
          </w:p>
        </w:tc>
        <w:tc>
          <w:tcPr>
            <w:tcW w:w="7483" w:type="dxa"/>
          </w:tcPr>
          <w:p w14:paraId="3A951339" w14:textId="0B98C3B0" w:rsidR="003745DC" w:rsidRPr="00077A80" w:rsidRDefault="003745DC" w:rsidP="003745DC">
            <w:pPr>
              <w:spacing w:before="60" w:after="60"/>
              <w:ind w:left="5"/>
              <w:rPr>
                <w:cs/>
              </w:rPr>
            </w:pPr>
            <w:r w:rsidRPr="003745DC">
              <w:t>Depth of burned peat soil for stratum j from project activities in year t of the project scenario</w:t>
            </w:r>
          </w:p>
        </w:tc>
      </w:tr>
      <w:tr w:rsidR="003745DC" w:rsidRPr="00077A80" w14:paraId="6888C04D" w14:textId="77777777" w:rsidTr="009E0864">
        <w:tc>
          <w:tcPr>
            <w:tcW w:w="1867" w:type="dxa"/>
          </w:tcPr>
          <w:p w14:paraId="5B505A54" w14:textId="722430B2" w:rsidR="003745DC" w:rsidRPr="00077A80" w:rsidRDefault="003745DC" w:rsidP="003745DC">
            <w:pPr>
              <w:spacing w:before="60" w:after="60"/>
              <w:ind w:left="0"/>
              <w:rPr>
                <w:cs/>
              </w:rPr>
            </w:pPr>
            <w:r w:rsidRPr="00E16085">
              <w:t>Data Source</w:t>
            </w:r>
          </w:p>
        </w:tc>
        <w:tc>
          <w:tcPr>
            <w:tcW w:w="7483" w:type="dxa"/>
          </w:tcPr>
          <w:p w14:paraId="34A63D41" w14:textId="476BA2B7" w:rsidR="003745DC" w:rsidRPr="00077A80" w:rsidRDefault="003745DC" w:rsidP="003745DC">
            <w:pPr>
              <w:spacing w:before="60" w:after="60"/>
              <w:ind w:left="5"/>
              <w:rPr>
                <w:cs/>
              </w:rPr>
            </w:pPr>
            <w:r w:rsidRPr="003745DC">
              <w:t>Field data collection by measuring the depth of peat burning, references from academic documents, or satellite imagery data analysis.</w:t>
            </w:r>
          </w:p>
        </w:tc>
      </w:tr>
      <w:tr w:rsidR="003745DC" w:rsidRPr="00077A80" w14:paraId="4036FD76" w14:textId="77777777" w:rsidTr="009E0864">
        <w:tc>
          <w:tcPr>
            <w:tcW w:w="1867" w:type="dxa"/>
          </w:tcPr>
          <w:p w14:paraId="61463412" w14:textId="02161809" w:rsidR="003745DC" w:rsidRPr="00077A80" w:rsidRDefault="003745DC" w:rsidP="003745DC">
            <w:pPr>
              <w:spacing w:before="60" w:after="60"/>
              <w:ind w:left="0"/>
              <w:rPr>
                <w:cs/>
              </w:rPr>
            </w:pPr>
            <w:r w:rsidRPr="00E16085">
              <w:t>Monitoring Method</w:t>
            </w:r>
          </w:p>
        </w:tc>
        <w:tc>
          <w:tcPr>
            <w:tcW w:w="7483" w:type="dxa"/>
          </w:tcPr>
          <w:p w14:paraId="5D48782B" w14:textId="06C2724B" w:rsidR="003745DC" w:rsidRPr="00077A80" w:rsidRDefault="003745DC" w:rsidP="003745DC">
            <w:pPr>
              <w:spacing w:before="60" w:after="60"/>
              <w:ind w:left="5"/>
              <w:jc w:val="thaiDistribute"/>
              <w:rPr>
                <w:cs/>
              </w:rPr>
            </w:pPr>
            <w:r w:rsidRPr="003745DC">
              <w:t>The assessment of burn depth can be conducted by comparing soil surface levels before and after a fire event, such as through direct measurement using tree root positions or stumps as reference points to estimate pre-fire soil surface levels. Additionally, multi-temporal satellite data (e.g., Sentinel-</w:t>
            </w:r>
            <w:r w:rsidRPr="003745DC">
              <w:rPr>
                <w:cs/>
              </w:rPr>
              <w:t xml:space="preserve">2) </w:t>
            </w:r>
            <w:r w:rsidRPr="003745DC">
              <w:t>can be used to analyze changes in reflectance or spatial indices such as the Normalized Burn Ratio (NBR) or Differenced NBR (</w:t>
            </w:r>
            <w:proofErr w:type="spellStart"/>
            <w:r w:rsidRPr="003745DC">
              <w:t>dNBR</w:t>
            </w:r>
            <w:proofErr w:type="spellEnd"/>
            <w:r w:rsidRPr="003745DC">
              <w:t>)—calculated from NBR before and after the fire—to assess fire severity. The integrated use of field data and satellite imagery is an internationally accepted approach.</w:t>
            </w:r>
          </w:p>
        </w:tc>
      </w:tr>
      <w:tr w:rsidR="003745DC" w:rsidRPr="00077A80" w14:paraId="73A69343" w14:textId="77777777" w:rsidTr="009E0864">
        <w:tc>
          <w:tcPr>
            <w:tcW w:w="1867" w:type="dxa"/>
          </w:tcPr>
          <w:p w14:paraId="18A66AAA" w14:textId="5E453A45" w:rsidR="003745DC" w:rsidRPr="00077A80" w:rsidRDefault="003745DC" w:rsidP="003745DC">
            <w:pPr>
              <w:spacing w:before="60" w:after="60"/>
              <w:ind w:left="0"/>
              <w:rPr>
                <w:cs/>
              </w:rPr>
            </w:pPr>
            <w:r w:rsidRPr="00E16085">
              <w:t>Frequency of Measurement</w:t>
            </w:r>
          </w:p>
        </w:tc>
        <w:tc>
          <w:tcPr>
            <w:tcW w:w="7483" w:type="dxa"/>
          </w:tcPr>
          <w:p w14:paraId="4356CA95" w14:textId="6256E335" w:rsidR="003745DC" w:rsidRDefault="003745DC" w:rsidP="003745DC">
            <w:pPr>
              <w:spacing w:before="60" w:after="60"/>
              <w:ind w:left="5"/>
              <w:rPr>
                <w:cs/>
              </w:rPr>
            </w:pPr>
            <w:r w:rsidRPr="003745DC">
              <w:t>Once per year</w:t>
            </w:r>
          </w:p>
        </w:tc>
      </w:tr>
      <w:tr w:rsidR="003745DC" w:rsidRPr="00077A80" w14:paraId="1373541C" w14:textId="77777777" w:rsidTr="009E0864">
        <w:tc>
          <w:tcPr>
            <w:tcW w:w="1867" w:type="dxa"/>
          </w:tcPr>
          <w:p w14:paraId="586C6913" w14:textId="4B166260" w:rsidR="003745DC" w:rsidRPr="00077A80" w:rsidRDefault="003745DC" w:rsidP="003745DC">
            <w:pPr>
              <w:spacing w:before="60" w:after="60"/>
              <w:ind w:left="0"/>
              <w:rPr>
                <w:cs/>
              </w:rPr>
            </w:pPr>
            <w:r w:rsidRPr="00E16085">
              <w:t>Remark</w:t>
            </w:r>
          </w:p>
        </w:tc>
        <w:tc>
          <w:tcPr>
            <w:tcW w:w="7483" w:type="dxa"/>
          </w:tcPr>
          <w:p w14:paraId="5207E1EE" w14:textId="77777777" w:rsidR="003745DC" w:rsidRPr="00077A80" w:rsidRDefault="003745DC" w:rsidP="003745DC">
            <w:pPr>
              <w:spacing w:before="60" w:after="60"/>
              <w:ind w:left="5"/>
              <w:rPr>
                <w:cs/>
              </w:rPr>
            </w:pPr>
            <w:r>
              <w:t>-</w:t>
            </w:r>
          </w:p>
        </w:tc>
      </w:tr>
    </w:tbl>
    <w:p w14:paraId="697EA074" w14:textId="77777777" w:rsidR="00813A56" w:rsidRDefault="00813A56" w:rsidP="009E397D"/>
    <w:tbl>
      <w:tblPr>
        <w:tblStyle w:val="TableGrid"/>
        <w:tblW w:w="4999" w:type="pct"/>
        <w:tblInd w:w="-5" w:type="dxa"/>
        <w:tblLook w:val="04A0" w:firstRow="1" w:lastRow="0" w:firstColumn="1" w:lastColumn="0" w:noHBand="0" w:noVBand="1"/>
      </w:tblPr>
      <w:tblGrid>
        <w:gridCol w:w="1867"/>
        <w:gridCol w:w="7481"/>
      </w:tblGrid>
      <w:tr w:rsidR="003745DC" w:rsidRPr="00077A80" w14:paraId="428D93C7" w14:textId="77777777" w:rsidTr="003745DC">
        <w:tc>
          <w:tcPr>
            <w:tcW w:w="1867" w:type="dxa"/>
            <w:shd w:val="clear" w:color="auto" w:fill="E7E6E6" w:themeFill="background2"/>
          </w:tcPr>
          <w:p w14:paraId="580D1E43" w14:textId="75C2B049" w:rsidR="003745DC" w:rsidRDefault="003745DC" w:rsidP="003745DC">
            <w:pPr>
              <w:spacing w:before="60" w:after="60"/>
              <w:ind w:left="0"/>
            </w:pPr>
            <w:r w:rsidRPr="00E16085">
              <w:t>Parameter</w:t>
            </w:r>
          </w:p>
        </w:tc>
        <w:tc>
          <w:tcPr>
            <w:tcW w:w="7482" w:type="dxa"/>
            <w:shd w:val="clear" w:color="auto" w:fill="E7E6E6" w:themeFill="background2"/>
          </w:tcPr>
          <w:p w14:paraId="506EB7CA" w14:textId="2F315D68" w:rsidR="003745DC" w:rsidRPr="00077A80" w:rsidRDefault="00000000" w:rsidP="003745DC">
            <w:pPr>
              <w:spacing w:before="60" w:after="60"/>
              <w:ind w:left="72" w:hanging="1134"/>
              <w:rPr>
                <w:vertAlign w:val="subscript"/>
              </w:rPr>
            </w:pPr>
            <m:oMathPara>
              <m:oMathParaPr>
                <m:jc m:val="left"/>
              </m:oMathPara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GWP</m:t>
                    </m:r>
                  </m:e>
                  <m:sub>
                    <m:r>
                      <w:rPr>
                        <w:rFonts w:ascii="Cambria Math" w:eastAsia="Cambria Math" w:hAnsi="Cambria Math" w:cs="Cambria Math"/>
                        <w:color w:val="000000" w:themeColor="text1"/>
                        <w:sz w:val="24"/>
                        <w:szCs w:val="24"/>
                      </w:rPr>
                      <m:t>CH4</m:t>
                    </m:r>
                  </m:sub>
                </m:sSub>
              </m:oMath>
            </m:oMathPara>
          </w:p>
        </w:tc>
      </w:tr>
      <w:tr w:rsidR="003745DC" w:rsidRPr="00077A80" w14:paraId="70C5D546" w14:textId="77777777" w:rsidTr="003745DC">
        <w:tc>
          <w:tcPr>
            <w:tcW w:w="1867" w:type="dxa"/>
          </w:tcPr>
          <w:p w14:paraId="1021652C" w14:textId="48F1D63B" w:rsidR="003745DC" w:rsidRDefault="003745DC" w:rsidP="003745DC">
            <w:pPr>
              <w:spacing w:before="60" w:after="60"/>
              <w:ind w:left="0"/>
            </w:pPr>
            <w:r w:rsidRPr="00E16085">
              <w:t>Unit</w:t>
            </w:r>
          </w:p>
        </w:tc>
        <w:tc>
          <w:tcPr>
            <w:tcW w:w="7482" w:type="dxa"/>
          </w:tcPr>
          <w:p w14:paraId="43BE2608" w14:textId="0E558956" w:rsidR="003745DC" w:rsidRPr="00077A80" w:rsidRDefault="003745DC" w:rsidP="003745DC">
            <w:pPr>
              <w:spacing w:before="60" w:after="60"/>
              <w:ind w:left="5"/>
              <w:rPr>
                <w:cs/>
              </w:rPr>
            </w:pPr>
            <w:proofErr w:type="spellStart"/>
            <w:r w:rsidRPr="007B4B09">
              <w:rPr>
                <w:rFonts w:eastAsia="Times New Roman"/>
                <w:color w:val="000000" w:themeColor="text1"/>
                <w:sz w:val="28"/>
                <w:szCs w:val="28"/>
              </w:rPr>
              <w:t>tCO</w:t>
            </w:r>
            <w:proofErr w:type="spellEnd"/>
            <w:r w:rsidRPr="007B4B09">
              <w:rPr>
                <w:rFonts w:eastAsia="Times New Roman"/>
                <w:color w:val="000000" w:themeColor="text1"/>
                <w:sz w:val="28"/>
                <w:szCs w:val="28"/>
                <w:vertAlign w:val="subscript"/>
                <w:cs/>
              </w:rPr>
              <w:t>2</w:t>
            </w:r>
            <w:r w:rsidRPr="007B4B09">
              <w:rPr>
                <w:rFonts w:eastAsia="Times New Roman"/>
                <w:color w:val="000000" w:themeColor="text1"/>
                <w:sz w:val="28"/>
                <w:szCs w:val="28"/>
              </w:rPr>
              <w:t>e</w:t>
            </w:r>
            <w:r w:rsidRPr="007B4B09">
              <w:rPr>
                <w:rFonts w:eastAsia="Times New Roman"/>
                <w:color w:val="000000" w:themeColor="text1"/>
                <w:sz w:val="28"/>
                <w:szCs w:val="28"/>
                <w:cs/>
              </w:rPr>
              <w:t>/</w:t>
            </w:r>
            <w:r w:rsidRPr="007B4B09">
              <w:rPr>
                <w:rFonts w:eastAsia="Times New Roman"/>
                <w:color w:val="000000" w:themeColor="text1"/>
                <w:sz w:val="28"/>
                <w:szCs w:val="28"/>
              </w:rPr>
              <w:t>tCH</w:t>
            </w:r>
            <w:r w:rsidRPr="007B4B09">
              <w:rPr>
                <w:rFonts w:eastAsia="Times New Roman"/>
                <w:color w:val="000000" w:themeColor="text1"/>
                <w:sz w:val="28"/>
                <w:szCs w:val="28"/>
                <w:vertAlign w:val="subscript"/>
              </w:rPr>
              <w:t>4</w:t>
            </w:r>
          </w:p>
        </w:tc>
      </w:tr>
      <w:tr w:rsidR="003745DC" w:rsidRPr="00077A80" w14:paraId="6B9CBA79" w14:textId="77777777" w:rsidTr="003745DC">
        <w:tc>
          <w:tcPr>
            <w:tcW w:w="1867" w:type="dxa"/>
          </w:tcPr>
          <w:p w14:paraId="7DA12ECA" w14:textId="00B47D10" w:rsidR="003745DC" w:rsidRPr="003745DC" w:rsidRDefault="003745DC" w:rsidP="003745DC">
            <w:pPr>
              <w:spacing w:before="60" w:after="60"/>
              <w:ind w:left="0"/>
            </w:pPr>
            <w:r w:rsidRPr="00E16085">
              <w:t>Meaning</w:t>
            </w:r>
          </w:p>
        </w:tc>
        <w:tc>
          <w:tcPr>
            <w:tcW w:w="7482" w:type="dxa"/>
            <w:vAlign w:val="center"/>
          </w:tcPr>
          <w:p w14:paraId="71191DE4" w14:textId="7CED9909" w:rsidR="003745DC" w:rsidRPr="00077A80" w:rsidRDefault="003745DC" w:rsidP="003745DC">
            <w:pPr>
              <w:spacing w:before="60" w:after="60"/>
              <w:ind w:left="5"/>
              <w:rPr>
                <w:cs/>
              </w:rPr>
            </w:pPr>
            <w:r w:rsidRPr="003745DC">
              <w:rPr>
                <w:rFonts w:eastAsia="Times New Roman"/>
                <w:color w:val="000000" w:themeColor="text1"/>
              </w:rPr>
              <w:t>Global Warming Potential of methane</w:t>
            </w:r>
          </w:p>
        </w:tc>
      </w:tr>
      <w:tr w:rsidR="003745DC" w:rsidRPr="00077A80" w14:paraId="29673B08" w14:textId="77777777" w:rsidTr="003745DC">
        <w:tc>
          <w:tcPr>
            <w:tcW w:w="1867" w:type="dxa"/>
          </w:tcPr>
          <w:p w14:paraId="5C3A689D" w14:textId="272E8A4F" w:rsidR="003745DC" w:rsidRPr="003745DC" w:rsidRDefault="003745DC" w:rsidP="003745DC">
            <w:pPr>
              <w:spacing w:before="60" w:after="60"/>
              <w:ind w:left="0"/>
            </w:pPr>
            <w:r w:rsidRPr="00E16085">
              <w:t>Data Source</w:t>
            </w:r>
          </w:p>
        </w:tc>
        <w:tc>
          <w:tcPr>
            <w:tcW w:w="7482" w:type="dxa"/>
            <w:vAlign w:val="center"/>
          </w:tcPr>
          <w:p w14:paraId="0A6A41B4" w14:textId="56A45346" w:rsidR="003745DC" w:rsidRPr="00077A80" w:rsidRDefault="003745DC" w:rsidP="003745DC">
            <w:pPr>
              <w:spacing w:before="60" w:after="60"/>
              <w:ind w:left="5"/>
              <w:rPr>
                <w:cs/>
              </w:rPr>
            </w:pPr>
            <w:r w:rsidRPr="003745DC">
              <w:rPr>
                <w:rFonts w:eastAsia="Times New Roman"/>
                <w:color w:val="000000" w:themeColor="text1"/>
              </w:rPr>
              <w:t>Climate change assessment reports prepared by the Intergovernmental Panel on Climate Change (IPCC) as announced by the Thailand Greenhouse Gas Management Organization</w:t>
            </w:r>
          </w:p>
        </w:tc>
      </w:tr>
      <w:tr w:rsidR="003745DC" w:rsidRPr="00077A80" w14:paraId="13DB14DE" w14:textId="77777777" w:rsidTr="003745DC">
        <w:tc>
          <w:tcPr>
            <w:tcW w:w="1867" w:type="dxa"/>
          </w:tcPr>
          <w:p w14:paraId="0250DC9F" w14:textId="3F7CB4B8" w:rsidR="003745DC" w:rsidRPr="00077A80" w:rsidRDefault="003745DC" w:rsidP="003745DC">
            <w:pPr>
              <w:spacing w:before="60" w:after="60"/>
              <w:ind w:left="0"/>
              <w:rPr>
                <w:cs/>
              </w:rPr>
            </w:pPr>
            <w:r w:rsidRPr="00E16085">
              <w:t>Monitoring Method</w:t>
            </w:r>
          </w:p>
        </w:tc>
        <w:tc>
          <w:tcPr>
            <w:tcW w:w="7482" w:type="dxa"/>
            <w:vAlign w:val="center"/>
          </w:tcPr>
          <w:p w14:paraId="0E89BAF6" w14:textId="6CC20B85" w:rsidR="003745DC" w:rsidRPr="007B4B09" w:rsidRDefault="003745DC" w:rsidP="003745DC">
            <w:pPr>
              <w:jc w:val="thaiDistribute"/>
              <w:rPr>
                <w:b/>
                <w:bCs/>
                <w:color w:val="000000" w:themeColor="text1"/>
                <w:u w:val="single"/>
              </w:rPr>
            </w:pPr>
            <w:r w:rsidRPr="003745DC">
              <w:rPr>
                <w:b/>
                <w:bCs/>
                <w:color w:val="000000" w:themeColor="text1"/>
                <w:u w:val="single"/>
              </w:rPr>
              <w:t>For Project Design Document (PDD) preparation</w:t>
            </w:r>
          </w:p>
          <w:p w14:paraId="54D62145" w14:textId="0CBC5D77" w:rsidR="003745DC" w:rsidRPr="007B4B09" w:rsidRDefault="003745DC" w:rsidP="003745DC">
            <w:pPr>
              <w:numPr>
                <w:ilvl w:val="0"/>
                <w:numId w:val="3"/>
              </w:numPr>
              <w:ind w:left="603" w:hanging="283"/>
              <w:jc w:val="thaiDistribute"/>
              <w:rPr>
                <w:color w:val="000000" w:themeColor="text1"/>
              </w:rPr>
            </w:pPr>
            <w:r>
              <w:rPr>
                <w:color w:val="000000" w:themeColor="text1"/>
              </w:rPr>
              <w:t>Use the latest</w:t>
            </w:r>
            <w:r w:rsidRPr="007B4B09">
              <w:rPr>
                <w:color w:val="000000" w:themeColor="text1"/>
                <w:cs/>
              </w:rPr>
              <w:t xml:space="preserve"> </w:t>
            </w:r>
            <w:r w:rsidRPr="007B4B09">
              <w:rPr>
                <w:rFonts w:eastAsia="Times New Roman"/>
                <w:color w:val="000000" w:themeColor="text1"/>
              </w:rPr>
              <w:t>GWP</w:t>
            </w:r>
            <w:r w:rsidRPr="007B4B09">
              <w:rPr>
                <w:rFonts w:eastAsia="Times New Roman"/>
                <w:color w:val="000000" w:themeColor="text1"/>
                <w:vertAlign w:val="subscript"/>
              </w:rPr>
              <w:t>CH4</w:t>
            </w:r>
            <w:r>
              <w:rPr>
                <w:color w:val="000000" w:themeColor="text1"/>
              </w:rPr>
              <w:t xml:space="preserve"> value announced by TGO</w:t>
            </w:r>
          </w:p>
          <w:p w14:paraId="35C7385C" w14:textId="459544BC" w:rsidR="003745DC" w:rsidRPr="007B4B09" w:rsidRDefault="003745DC" w:rsidP="003745DC">
            <w:pPr>
              <w:jc w:val="thaiDistribute"/>
              <w:rPr>
                <w:color w:val="000000" w:themeColor="text1"/>
              </w:rPr>
            </w:pPr>
            <w:r w:rsidRPr="003745DC">
              <w:rPr>
                <w:b/>
                <w:bCs/>
                <w:color w:val="000000" w:themeColor="text1"/>
                <w:u w:val="single"/>
              </w:rPr>
              <w:t>For monitoring greenhouse gas emission reductions</w:t>
            </w:r>
          </w:p>
          <w:p w14:paraId="41A28BD4" w14:textId="157469B5" w:rsidR="003745DC" w:rsidRPr="003745DC" w:rsidRDefault="003745DC" w:rsidP="003745DC">
            <w:pPr>
              <w:spacing w:before="60" w:after="60"/>
              <w:ind w:left="5"/>
              <w:rPr>
                <w:color w:val="000000" w:themeColor="text1"/>
                <w:cs/>
              </w:rPr>
            </w:pPr>
            <w:r w:rsidRPr="003745DC">
              <w:rPr>
                <w:color w:val="000000" w:themeColor="text1"/>
              </w:rPr>
              <w:t>Use the GWP</w:t>
            </w:r>
            <w:r w:rsidRPr="003745DC">
              <w:rPr>
                <w:color w:val="000000" w:themeColor="text1"/>
                <w:vertAlign w:val="subscript"/>
              </w:rPr>
              <w:t>CH4</w:t>
            </w:r>
            <w:r w:rsidRPr="003745DC">
              <w:rPr>
                <w:color w:val="000000" w:themeColor="text1"/>
              </w:rPr>
              <w:t xml:space="preserve"> value announced by TGO for evaluating the greenhouse gas quantity according to the specific crediting period requested for certification.</w:t>
            </w:r>
          </w:p>
        </w:tc>
      </w:tr>
      <w:tr w:rsidR="003745DC" w:rsidRPr="00077A80" w14:paraId="3C83508C" w14:textId="77777777" w:rsidTr="003745DC">
        <w:tc>
          <w:tcPr>
            <w:tcW w:w="1867" w:type="dxa"/>
          </w:tcPr>
          <w:p w14:paraId="0DBD80C6" w14:textId="2E2DC8C7" w:rsidR="003745DC" w:rsidRPr="00077A80" w:rsidRDefault="003745DC" w:rsidP="003745DC">
            <w:pPr>
              <w:spacing w:before="60" w:after="60"/>
              <w:ind w:left="0"/>
              <w:rPr>
                <w:cs/>
              </w:rPr>
            </w:pPr>
            <w:r w:rsidRPr="00E16085">
              <w:t>Frequency of Measurement</w:t>
            </w:r>
          </w:p>
        </w:tc>
        <w:tc>
          <w:tcPr>
            <w:tcW w:w="7482" w:type="dxa"/>
          </w:tcPr>
          <w:p w14:paraId="0E4D09F2" w14:textId="785F4A5C" w:rsidR="003745DC" w:rsidRDefault="003745DC" w:rsidP="003745DC">
            <w:pPr>
              <w:spacing w:before="60" w:after="60"/>
              <w:ind w:left="5"/>
              <w:rPr>
                <w:cs/>
              </w:rPr>
            </w:pPr>
            <w:r>
              <w:t>-</w:t>
            </w:r>
          </w:p>
        </w:tc>
      </w:tr>
      <w:tr w:rsidR="003745DC" w:rsidRPr="00077A80" w14:paraId="7987D018" w14:textId="77777777" w:rsidTr="003745DC">
        <w:tc>
          <w:tcPr>
            <w:tcW w:w="1867" w:type="dxa"/>
          </w:tcPr>
          <w:p w14:paraId="767C9816" w14:textId="2D7C58EE" w:rsidR="003745DC" w:rsidRPr="00077A80" w:rsidRDefault="003745DC" w:rsidP="003745DC">
            <w:pPr>
              <w:spacing w:before="60" w:after="60"/>
              <w:ind w:left="0"/>
              <w:rPr>
                <w:cs/>
              </w:rPr>
            </w:pPr>
            <w:r w:rsidRPr="00E16085">
              <w:t>Remark</w:t>
            </w:r>
          </w:p>
        </w:tc>
        <w:tc>
          <w:tcPr>
            <w:tcW w:w="7482" w:type="dxa"/>
          </w:tcPr>
          <w:p w14:paraId="1F0E0FFB" w14:textId="77777777" w:rsidR="003745DC" w:rsidRPr="00077A80" w:rsidRDefault="003745DC" w:rsidP="003745DC">
            <w:pPr>
              <w:spacing w:before="60" w:after="60"/>
              <w:ind w:left="5"/>
              <w:rPr>
                <w:cs/>
              </w:rPr>
            </w:pPr>
            <w:r>
              <w:t>-</w:t>
            </w:r>
          </w:p>
        </w:tc>
      </w:tr>
    </w:tbl>
    <w:p w14:paraId="58458899" w14:textId="77777777" w:rsidR="00AA36AF" w:rsidRDefault="00AA36AF" w:rsidP="009E397D"/>
    <w:tbl>
      <w:tblPr>
        <w:tblStyle w:val="TableGrid"/>
        <w:tblW w:w="5000" w:type="pct"/>
        <w:tblInd w:w="-5" w:type="dxa"/>
        <w:tblLook w:val="04A0" w:firstRow="1" w:lastRow="0" w:firstColumn="1" w:lastColumn="0" w:noHBand="0" w:noVBand="1"/>
      </w:tblPr>
      <w:tblGrid>
        <w:gridCol w:w="1867"/>
        <w:gridCol w:w="7483"/>
      </w:tblGrid>
      <w:tr w:rsidR="003745DC" w:rsidRPr="00077A80" w14:paraId="7E42E40B" w14:textId="77777777" w:rsidTr="009E0864">
        <w:tc>
          <w:tcPr>
            <w:tcW w:w="1867" w:type="dxa"/>
            <w:shd w:val="clear" w:color="auto" w:fill="E7E6E6" w:themeFill="background2"/>
          </w:tcPr>
          <w:p w14:paraId="435FBEC0" w14:textId="495A899F" w:rsidR="003745DC" w:rsidRPr="00077A80" w:rsidRDefault="003745DC" w:rsidP="003745DC">
            <w:pPr>
              <w:spacing w:before="60" w:after="60"/>
              <w:ind w:left="0"/>
              <w:rPr>
                <w:cs/>
              </w:rPr>
            </w:pPr>
            <w:r w:rsidRPr="000F1B06">
              <w:t>Parameter</w:t>
            </w:r>
          </w:p>
        </w:tc>
        <w:tc>
          <w:tcPr>
            <w:tcW w:w="7483" w:type="dxa"/>
            <w:shd w:val="clear" w:color="auto" w:fill="E7E6E6" w:themeFill="background2"/>
          </w:tcPr>
          <w:p w14:paraId="4B25A54A" w14:textId="20E78CB8" w:rsidR="003745DC" w:rsidRPr="00077A80" w:rsidRDefault="00000000" w:rsidP="003745DC">
            <w:pPr>
              <w:spacing w:before="60" w:after="60"/>
              <w:ind w:left="147"/>
              <w:rPr>
                <w:vertAlign w:val="subscript"/>
              </w:rPr>
            </w:pPr>
            <m:oMathPara>
              <m:oMathParaPr>
                <m:jc m:val="left"/>
              </m:oMathPara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GWP</m:t>
                    </m:r>
                  </m:e>
                  <m:sub>
                    <m:r>
                      <w:rPr>
                        <w:rFonts w:ascii="Cambria Math" w:eastAsia="Cambria Math" w:hAnsi="Cambria Math" w:cs="Cambria Math"/>
                        <w:color w:val="000000" w:themeColor="text1"/>
                        <w:sz w:val="24"/>
                        <w:szCs w:val="24"/>
                      </w:rPr>
                      <m:t>N2O</m:t>
                    </m:r>
                  </m:sub>
                </m:sSub>
              </m:oMath>
            </m:oMathPara>
          </w:p>
        </w:tc>
      </w:tr>
      <w:tr w:rsidR="003745DC" w:rsidRPr="00077A80" w14:paraId="2B8FC25F" w14:textId="77777777" w:rsidTr="009E0864">
        <w:tc>
          <w:tcPr>
            <w:tcW w:w="1867" w:type="dxa"/>
          </w:tcPr>
          <w:p w14:paraId="673363DE" w14:textId="0ED555D4" w:rsidR="003745DC" w:rsidRPr="00077A80" w:rsidRDefault="003745DC" w:rsidP="003745DC">
            <w:pPr>
              <w:spacing w:before="60" w:after="60"/>
              <w:ind w:left="0"/>
              <w:rPr>
                <w:cs/>
              </w:rPr>
            </w:pPr>
            <w:r w:rsidRPr="000F1B06">
              <w:t>Unit</w:t>
            </w:r>
          </w:p>
        </w:tc>
        <w:tc>
          <w:tcPr>
            <w:tcW w:w="7483" w:type="dxa"/>
          </w:tcPr>
          <w:p w14:paraId="398B2ED0" w14:textId="2BA70726" w:rsidR="003745DC" w:rsidRPr="00077A80" w:rsidRDefault="003745DC" w:rsidP="003745DC">
            <w:pPr>
              <w:spacing w:before="60" w:after="60"/>
              <w:ind w:left="5"/>
              <w:rPr>
                <w:cs/>
              </w:rPr>
            </w:pPr>
            <w:proofErr w:type="spellStart"/>
            <w:r w:rsidRPr="007B4B09">
              <w:rPr>
                <w:rFonts w:eastAsia="Times New Roman"/>
                <w:color w:val="000000" w:themeColor="text1"/>
              </w:rPr>
              <w:t>tCO</w:t>
            </w:r>
            <w:proofErr w:type="spellEnd"/>
            <w:r w:rsidRPr="007B4B09">
              <w:rPr>
                <w:rFonts w:eastAsia="Times New Roman"/>
                <w:color w:val="000000" w:themeColor="text1"/>
                <w:vertAlign w:val="subscript"/>
                <w:cs/>
              </w:rPr>
              <w:t>2</w:t>
            </w:r>
            <w:r w:rsidRPr="007B4B09">
              <w:rPr>
                <w:rFonts w:eastAsia="Times New Roman"/>
                <w:color w:val="000000" w:themeColor="text1"/>
              </w:rPr>
              <w:t>e</w:t>
            </w:r>
            <w:r w:rsidRPr="007B4B09">
              <w:rPr>
                <w:rFonts w:eastAsia="Times New Roman"/>
                <w:color w:val="000000" w:themeColor="text1"/>
                <w:cs/>
              </w:rPr>
              <w:t>/</w:t>
            </w:r>
            <w:r w:rsidRPr="007B4B09">
              <w:rPr>
                <w:rFonts w:eastAsia="Times New Roman"/>
                <w:color w:val="000000" w:themeColor="text1"/>
              </w:rPr>
              <w:t>tN</w:t>
            </w:r>
            <w:r w:rsidRPr="007B4B09">
              <w:rPr>
                <w:rFonts w:eastAsia="Times New Roman"/>
                <w:color w:val="000000" w:themeColor="text1"/>
                <w:vertAlign w:val="subscript"/>
              </w:rPr>
              <w:t>2</w:t>
            </w:r>
            <w:r w:rsidRPr="007B4B09">
              <w:rPr>
                <w:rFonts w:eastAsia="Times New Roman"/>
                <w:color w:val="000000" w:themeColor="text1"/>
              </w:rPr>
              <w:t>O</w:t>
            </w:r>
          </w:p>
        </w:tc>
      </w:tr>
      <w:tr w:rsidR="003745DC" w:rsidRPr="00077A80" w14:paraId="77027F77" w14:textId="77777777" w:rsidTr="009E0864">
        <w:tc>
          <w:tcPr>
            <w:tcW w:w="1867" w:type="dxa"/>
          </w:tcPr>
          <w:p w14:paraId="45208410" w14:textId="252CBEE1" w:rsidR="003745DC" w:rsidRPr="00077A80" w:rsidRDefault="003745DC" w:rsidP="003745DC">
            <w:pPr>
              <w:spacing w:before="60" w:after="60"/>
              <w:ind w:left="0"/>
              <w:rPr>
                <w:cs/>
              </w:rPr>
            </w:pPr>
            <w:r w:rsidRPr="000F1B06">
              <w:t>Meaning</w:t>
            </w:r>
          </w:p>
        </w:tc>
        <w:tc>
          <w:tcPr>
            <w:tcW w:w="7483" w:type="dxa"/>
            <w:vAlign w:val="center"/>
          </w:tcPr>
          <w:p w14:paraId="0B773395" w14:textId="2C4296F6" w:rsidR="003745DC" w:rsidRPr="00077A80" w:rsidRDefault="003745DC" w:rsidP="003745DC">
            <w:pPr>
              <w:spacing w:before="60" w:after="60"/>
              <w:ind w:left="5"/>
              <w:rPr>
                <w:cs/>
              </w:rPr>
            </w:pPr>
            <w:r w:rsidRPr="003745DC">
              <w:rPr>
                <w:rFonts w:eastAsia="Times New Roman"/>
                <w:color w:val="000000" w:themeColor="text1"/>
              </w:rPr>
              <w:t>Global Warming Potential of nitrous oxide</w:t>
            </w:r>
          </w:p>
        </w:tc>
      </w:tr>
      <w:tr w:rsidR="003745DC" w:rsidRPr="00077A80" w14:paraId="5C2CD3AB" w14:textId="77777777" w:rsidTr="009E0864">
        <w:tc>
          <w:tcPr>
            <w:tcW w:w="1867" w:type="dxa"/>
          </w:tcPr>
          <w:p w14:paraId="35E0FC1B" w14:textId="59749A11" w:rsidR="003745DC" w:rsidRPr="00077A80" w:rsidRDefault="003745DC" w:rsidP="003745DC">
            <w:pPr>
              <w:spacing w:before="60" w:after="60"/>
              <w:ind w:left="0"/>
              <w:rPr>
                <w:cs/>
              </w:rPr>
            </w:pPr>
            <w:r w:rsidRPr="000F1B06">
              <w:t>Data Source</w:t>
            </w:r>
          </w:p>
        </w:tc>
        <w:tc>
          <w:tcPr>
            <w:tcW w:w="7483" w:type="dxa"/>
            <w:vAlign w:val="center"/>
          </w:tcPr>
          <w:p w14:paraId="133465AA" w14:textId="7635986B" w:rsidR="003745DC" w:rsidRPr="00077A80" w:rsidRDefault="003745DC" w:rsidP="003745DC">
            <w:pPr>
              <w:spacing w:before="60" w:after="60"/>
              <w:ind w:left="5"/>
              <w:jc w:val="thaiDistribute"/>
              <w:rPr>
                <w:cs/>
              </w:rPr>
            </w:pPr>
            <w:r w:rsidRPr="003745DC">
              <w:rPr>
                <w:rFonts w:eastAsia="Times New Roman"/>
                <w:color w:val="000000" w:themeColor="text1"/>
              </w:rPr>
              <w:t>Climate change assessment reports prepared by the IPCC as announced by TGO.</w:t>
            </w:r>
          </w:p>
        </w:tc>
      </w:tr>
      <w:tr w:rsidR="003745DC" w:rsidRPr="00077A80" w14:paraId="1B83A654" w14:textId="77777777" w:rsidTr="009E0864">
        <w:tc>
          <w:tcPr>
            <w:tcW w:w="1867" w:type="dxa"/>
          </w:tcPr>
          <w:p w14:paraId="3EC127B4" w14:textId="701CADBA" w:rsidR="003745DC" w:rsidRPr="00077A80" w:rsidRDefault="003745DC" w:rsidP="003745DC">
            <w:pPr>
              <w:spacing w:before="60" w:after="60"/>
              <w:ind w:left="0"/>
              <w:rPr>
                <w:cs/>
              </w:rPr>
            </w:pPr>
            <w:r w:rsidRPr="000F1B06">
              <w:t>Monitoring Method</w:t>
            </w:r>
          </w:p>
        </w:tc>
        <w:tc>
          <w:tcPr>
            <w:tcW w:w="7483" w:type="dxa"/>
            <w:vAlign w:val="center"/>
          </w:tcPr>
          <w:p w14:paraId="2CA000F8" w14:textId="77777777" w:rsidR="003745DC" w:rsidRPr="007B4B09" w:rsidRDefault="003745DC" w:rsidP="003745DC">
            <w:pPr>
              <w:jc w:val="thaiDistribute"/>
              <w:rPr>
                <w:b/>
                <w:bCs/>
                <w:color w:val="000000" w:themeColor="text1"/>
                <w:u w:val="single"/>
              </w:rPr>
            </w:pPr>
            <w:r w:rsidRPr="003745DC">
              <w:rPr>
                <w:b/>
                <w:bCs/>
                <w:color w:val="000000" w:themeColor="text1"/>
                <w:u w:val="single"/>
              </w:rPr>
              <w:t>For Project Design Document (PDD) preparation</w:t>
            </w:r>
          </w:p>
          <w:p w14:paraId="1151F433" w14:textId="30DC403B" w:rsidR="003745DC" w:rsidRPr="007B4B09" w:rsidRDefault="003745DC" w:rsidP="003745DC">
            <w:pPr>
              <w:numPr>
                <w:ilvl w:val="0"/>
                <w:numId w:val="3"/>
              </w:numPr>
              <w:ind w:left="603" w:hanging="283"/>
              <w:jc w:val="thaiDistribute"/>
              <w:rPr>
                <w:color w:val="000000" w:themeColor="text1"/>
              </w:rPr>
            </w:pPr>
            <w:r>
              <w:rPr>
                <w:color w:val="000000" w:themeColor="text1"/>
              </w:rPr>
              <w:t>Use the latest</w:t>
            </w:r>
            <w:r w:rsidRPr="007B4B09">
              <w:rPr>
                <w:color w:val="000000" w:themeColor="text1"/>
                <w:cs/>
              </w:rPr>
              <w:t xml:space="preserve"> </w:t>
            </w:r>
            <w:r w:rsidRPr="007B4B09">
              <w:rPr>
                <w:rFonts w:eastAsia="Times New Roman"/>
                <w:color w:val="000000" w:themeColor="text1"/>
              </w:rPr>
              <w:t>GWP</w:t>
            </w:r>
            <w:r>
              <w:rPr>
                <w:rFonts w:eastAsia="Times New Roman"/>
                <w:color w:val="000000" w:themeColor="text1"/>
                <w:vertAlign w:val="subscript"/>
              </w:rPr>
              <w:t>N</w:t>
            </w:r>
            <w:r w:rsidRPr="003745DC">
              <w:rPr>
                <w:rFonts w:eastAsia="Times New Roman"/>
                <w:color w:val="000000" w:themeColor="text1"/>
                <w:vertAlign w:val="subscript"/>
              </w:rPr>
              <w:t>2</w:t>
            </w:r>
            <w:r>
              <w:rPr>
                <w:rFonts w:eastAsia="Times New Roman"/>
                <w:color w:val="000000" w:themeColor="text1"/>
                <w:vertAlign w:val="subscript"/>
              </w:rPr>
              <w:t>O</w:t>
            </w:r>
            <w:r>
              <w:rPr>
                <w:color w:val="000000" w:themeColor="text1"/>
              </w:rPr>
              <w:t xml:space="preserve"> value announced by TGO</w:t>
            </w:r>
          </w:p>
          <w:p w14:paraId="101214A8" w14:textId="77777777" w:rsidR="003745DC" w:rsidRPr="007B4B09" w:rsidRDefault="003745DC" w:rsidP="003745DC">
            <w:pPr>
              <w:jc w:val="thaiDistribute"/>
              <w:rPr>
                <w:color w:val="000000" w:themeColor="text1"/>
              </w:rPr>
            </w:pPr>
            <w:r w:rsidRPr="003745DC">
              <w:rPr>
                <w:b/>
                <w:bCs/>
                <w:color w:val="000000" w:themeColor="text1"/>
                <w:u w:val="single"/>
              </w:rPr>
              <w:t>For monitoring greenhouse gas emission reductions</w:t>
            </w:r>
          </w:p>
          <w:p w14:paraId="0E8EE8BF" w14:textId="61E955F6" w:rsidR="003745DC" w:rsidRPr="00077A80" w:rsidRDefault="003745DC" w:rsidP="003745DC">
            <w:pPr>
              <w:spacing w:before="60" w:after="60"/>
              <w:ind w:left="5"/>
              <w:rPr>
                <w:cs/>
              </w:rPr>
            </w:pPr>
            <w:r w:rsidRPr="003745DC">
              <w:rPr>
                <w:color w:val="000000" w:themeColor="text1"/>
              </w:rPr>
              <w:t>Use the GWP</w:t>
            </w:r>
            <w:r w:rsidRPr="003745DC">
              <w:rPr>
                <w:color w:val="000000" w:themeColor="text1"/>
                <w:vertAlign w:val="subscript"/>
              </w:rPr>
              <w:t>N2O</w:t>
            </w:r>
            <w:r w:rsidRPr="003745DC">
              <w:rPr>
                <w:color w:val="000000" w:themeColor="text1"/>
              </w:rPr>
              <w:t xml:space="preserve"> value announced by TGO for evaluating the greenhouse gas quantity according to the specific crediting period requested for certification.</w:t>
            </w:r>
          </w:p>
        </w:tc>
      </w:tr>
      <w:tr w:rsidR="003745DC" w:rsidRPr="00077A80" w14:paraId="297ED8F1" w14:textId="77777777" w:rsidTr="009E0864">
        <w:tc>
          <w:tcPr>
            <w:tcW w:w="1867" w:type="dxa"/>
          </w:tcPr>
          <w:p w14:paraId="2490AE2C" w14:textId="4E2F6320" w:rsidR="003745DC" w:rsidRPr="00077A80" w:rsidRDefault="003745DC" w:rsidP="003745DC">
            <w:pPr>
              <w:spacing w:before="60" w:after="60"/>
              <w:ind w:left="0"/>
              <w:rPr>
                <w:cs/>
              </w:rPr>
            </w:pPr>
            <w:r w:rsidRPr="000F1B06">
              <w:t>Frequency of Measurement</w:t>
            </w:r>
          </w:p>
        </w:tc>
        <w:tc>
          <w:tcPr>
            <w:tcW w:w="7483" w:type="dxa"/>
          </w:tcPr>
          <w:p w14:paraId="5D7696AA" w14:textId="77777777" w:rsidR="003745DC" w:rsidRDefault="003745DC" w:rsidP="003745DC">
            <w:pPr>
              <w:spacing w:before="60" w:after="60"/>
              <w:ind w:left="5"/>
              <w:rPr>
                <w:cs/>
              </w:rPr>
            </w:pPr>
            <w:r>
              <w:t>-</w:t>
            </w:r>
          </w:p>
        </w:tc>
      </w:tr>
      <w:tr w:rsidR="003745DC" w:rsidRPr="00077A80" w14:paraId="69B88F76" w14:textId="77777777" w:rsidTr="009E0864">
        <w:tc>
          <w:tcPr>
            <w:tcW w:w="1867" w:type="dxa"/>
          </w:tcPr>
          <w:p w14:paraId="02555F96" w14:textId="4D485C45" w:rsidR="003745DC" w:rsidRPr="00077A80" w:rsidRDefault="003745DC" w:rsidP="003745DC">
            <w:pPr>
              <w:spacing w:before="60" w:after="60"/>
              <w:ind w:left="0"/>
              <w:rPr>
                <w:cs/>
              </w:rPr>
            </w:pPr>
            <w:r w:rsidRPr="000F1B06">
              <w:t>Remark</w:t>
            </w:r>
          </w:p>
        </w:tc>
        <w:tc>
          <w:tcPr>
            <w:tcW w:w="7483" w:type="dxa"/>
          </w:tcPr>
          <w:p w14:paraId="20409C4A" w14:textId="77777777" w:rsidR="003745DC" w:rsidRPr="00077A80" w:rsidRDefault="003745DC" w:rsidP="003745DC">
            <w:pPr>
              <w:spacing w:before="60" w:after="60"/>
              <w:ind w:left="5"/>
              <w:rPr>
                <w:cs/>
              </w:rPr>
            </w:pPr>
            <w:r>
              <w:t>-</w:t>
            </w:r>
          </w:p>
        </w:tc>
      </w:tr>
    </w:tbl>
    <w:p w14:paraId="3F2A0207" w14:textId="77777777" w:rsidR="00AA36AF" w:rsidRDefault="00AA36AF" w:rsidP="009E397D"/>
    <w:tbl>
      <w:tblPr>
        <w:tblStyle w:val="TableGrid"/>
        <w:tblW w:w="5000" w:type="pct"/>
        <w:tblInd w:w="-5" w:type="dxa"/>
        <w:tblLook w:val="04A0" w:firstRow="1" w:lastRow="0" w:firstColumn="1" w:lastColumn="0" w:noHBand="0" w:noVBand="1"/>
      </w:tblPr>
      <w:tblGrid>
        <w:gridCol w:w="1867"/>
        <w:gridCol w:w="7483"/>
      </w:tblGrid>
      <w:tr w:rsidR="009D0A41" w:rsidRPr="00077A80" w14:paraId="5F7EC299" w14:textId="77777777" w:rsidTr="009E0864">
        <w:tc>
          <w:tcPr>
            <w:tcW w:w="1867" w:type="dxa"/>
            <w:shd w:val="clear" w:color="auto" w:fill="E7E6E6" w:themeFill="background2"/>
          </w:tcPr>
          <w:p w14:paraId="2E43455C" w14:textId="78ADED68" w:rsidR="009D0A41" w:rsidRPr="00077A80" w:rsidRDefault="009D0A41" w:rsidP="009D0A41">
            <w:pPr>
              <w:spacing w:before="60" w:after="60"/>
              <w:ind w:left="0"/>
              <w:rPr>
                <w:cs/>
              </w:rPr>
            </w:pPr>
            <w:r w:rsidRPr="008063C7">
              <w:t>Parameter</w:t>
            </w:r>
          </w:p>
        </w:tc>
        <w:tc>
          <w:tcPr>
            <w:tcW w:w="7483" w:type="dxa"/>
            <w:shd w:val="clear" w:color="auto" w:fill="E7E6E6" w:themeFill="background2"/>
          </w:tcPr>
          <w:p w14:paraId="65C8B2C3" w14:textId="42CC3890" w:rsidR="009D0A41" w:rsidRPr="00077A80" w:rsidRDefault="00000000" w:rsidP="009D0A41">
            <w:pPr>
              <w:spacing w:before="60" w:after="60"/>
              <w:ind w:left="72" w:hanging="1134"/>
              <w:rPr>
                <w:vertAlign w:val="subscript"/>
              </w:rPr>
            </w:pPr>
            <m:oMathPara>
              <m:oMathParaPr>
                <m:jc m:val="left"/>
              </m:oMathParaPr>
              <m:oMath>
                <m:sSub>
                  <m:sSubPr>
                    <m:ctrlPr>
                      <w:rPr>
                        <w:rFonts w:ascii="Cambria Math" w:hAnsi="Cambria Math" w:hint="cs"/>
                        <w:i/>
                        <w:sz w:val="28"/>
                        <w:szCs w:val="28"/>
                      </w:rPr>
                    </m:ctrlPr>
                  </m:sSubPr>
                  <m:e>
                    <m:r>
                      <w:rPr>
                        <w:rFonts w:ascii="Cambria Math" w:hAnsi="Cambria Math"/>
                        <w:sz w:val="28"/>
                        <w:szCs w:val="28"/>
                      </w:rPr>
                      <m:t>L</m:t>
                    </m:r>
                    <m:r>
                      <w:rPr>
                        <w:rFonts w:ascii="Cambria Math" w:hAnsi="Cambria Math" w:hint="cs"/>
                        <w:sz w:val="28"/>
                        <w:szCs w:val="28"/>
                      </w:rPr>
                      <m:t>E</m:t>
                    </m:r>
                  </m:e>
                  <m:sub>
                    <m:r>
                      <w:rPr>
                        <w:rFonts w:ascii="Cambria Math" w:hAnsi="Cambria Math"/>
                        <w:sz w:val="28"/>
                        <w:szCs w:val="28"/>
                      </w:rPr>
                      <m:t>AGR</m:t>
                    </m:r>
                  </m:sub>
                </m:sSub>
              </m:oMath>
            </m:oMathPara>
          </w:p>
        </w:tc>
      </w:tr>
      <w:tr w:rsidR="009D0A41" w:rsidRPr="00077A80" w14:paraId="67059B04" w14:textId="77777777" w:rsidTr="009E0864">
        <w:tc>
          <w:tcPr>
            <w:tcW w:w="1867" w:type="dxa"/>
          </w:tcPr>
          <w:p w14:paraId="1CFC46AB" w14:textId="2B88EA55" w:rsidR="009D0A41" w:rsidRPr="00077A80" w:rsidRDefault="009D0A41" w:rsidP="009D0A41">
            <w:pPr>
              <w:spacing w:before="60" w:after="60"/>
              <w:ind w:left="0"/>
              <w:rPr>
                <w:cs/>
              </w:rPr>
            </w:pPr>
            <w:r w:rsidRPr="008063C7">
              <w:t>Unit</w:t>
            </w:r>
          </w:p>
        </w:tc>
        <w:tc>
          <w:tcPr>
            <w:tcW w:w="7483" w:type="dxa"/>
          </w:tcPr>
          <w:p w14:paraId="152FD4DB" w14:textId="47E0A03B" w:rsidR="009D0A41" w:rsidRPr="00077A80" w:rsidRDefault="009D0A41" w:rsidP="009D0A41">
            <w:pPr>
              <w:spacing w:before="60" w:after="60"/>
              <w:ind w:left="5"/>
              <w:rPr>
                <w:cs/>
              </w:rPr>
            </w:pPr>
            <w:proofErr w:type="spellStart"/>
            <w:r w:rsidRPr="009D0A41">
              <w:t>Tonnes</w:t>
            </w:r>
            <w:proofErr w:type="spellEnd"/>
            <w:r w:rsidRPr="009D0A41">
              <w:t xml:space="preserve"> of carbon dioxide equivalent</w:t>
            </w:r>
          </w:p>
        </w:tc>
      </w:tr>
      <w:tr w:rsidR="009D0A41" w:rsidRPr="00077A80" w14:paraId="224E2171" w14:textId="77777777" w:rsidTr="009E0864">
        <w:tc>
          <w:tcPr>
            <w:tcW w:w="1867" w:type="dxa"/>
          </w:tcPr>
          <w:p w14:paraId="5D18D0E7" w14:textId="18B1BFC0" w:rsidR="009D0A41" w:rsidRPr="00077A80" w:rsidRDefault="009D0A41" w:rsidP="009D0A41">
            <w:pPr>
              <w:spacing w:before="60" w:after="60"/>
              <w:ind w:left="0"/>
              <w:rPr>
                <w:cs/>
              </w:rPr>
            </w:pPr>
            <w:r w:rsidRPr="008063C7">
              <w:t>Meaning</w:t>
            </w:r>
          </w:p>
        </w:tc>
        <w:tc>
          <w:tcPr>
            <w:tcW w:w="7483" w:type="dxa"/>
          </w:tcPr>
          <w:p w14:paraId="1C130FB4" w14:textId="1118FF95" w:rsidR="009D0A41" w:rsidRPr="00077A80" w:rsidRDefault="009D0A41" w:rsidP="009D0A41">
            <w:pPr>
              <w:spacing w:before="60" w:after="60"/>
              <w:ind w:left="5"/>
              <w:rPr>
                <w:cs/>
              </w:rPr>
            </w:pPr>
            <w:r w:rsidRPr="009D0A41">
              <w:t>Greenhouse gas emissions from leakage due to the displacement of agricultural activities.</w:t>
            </w:r>
          </w:p>
        </w:tc>
      </w:tr>
      <w:tr w:rsidR="009D0A41" w:rsidRPr="00077A80" w14:paraId="7BD5DF31" w14:textId="77777777" w:rsidTr="009E0864">
        <w:tc>
          <w:tcPr>
            <w:tcW w:w="1867" w:type="dxa"/>
          </w:tcPr>
          <w:p w14:paraId="2A65B69B" w14:textId="438E2220" w:rsidR="009D0A41" w:rsidRPr="00077A80" w:rsidRDefault="009D0A41" w:rsidP="009D0A41">
            <w:pPr>
              <w:spacing w:before="60" w:after="60"/>
              <w:ind w:left="0"/>
              <w:rPr>
                <w:cs/>
              </w:rPr>
            </w:pPr>
            <w:r w:rsidRPr="008063C7">
              <w:t>Data Source</w:t>
            </w:r>
          </w:p>
        </w:tc>
        <w:tc>
          <w:tcPr>
            <w:tcW w:w="7483" w:type="dxa"/>
          </w:tcPr>
          <w:p w14:paraId="1B1B27E3" w14:textId="7FF3DCA6" w:rsidR="009D0A41" w:rsidRPr="00077A80" w:rsidRDefault="009D0A41" w:rsidP="009D0A41">
            <w:pPr>
              <w:spacing w:before="60" w:after="60"/>
              <w:ind w:left="5"/>
              <w:rPr>
                <w:cs/>
              </w:rPr>
            </w:pPr>
            <w:r w:rsidRPr="009D0A41">
              <w:t>Monitoring report.</w:t>
            </w:r>
          </w:p>
        </w:tc>
      </w:tr>
      <w:tr w:rsidR="009D0A41" w:rsidRPr="00077A80" w14:paraId="0E62482C" w14:textId="77777777" w:rsidTr="009E0864">
        <w:tc>
          <w:tcPr>
            <w:tcW w:w="1867" w:type="dxa"/>
          </w:tcPr>
          <w:p w14:paraId="56E04FB0" w14:textId="6650CE8E" w:rsidR="009D0A41" w:rsidRPr="00077A80" w:rsidRDefault="009D0A41" w:rsidP="009D0A41">
            <w:pPr>
              <w:spacing w:before="60" w:after="60"/>
              <w:ind w:left="0"/>
              <w:rPr>
                <w:cs/>
              </w:rPr>
            </w:pPr>
            <w:r w:rsidRPr="008063C7">
              <w:t>Monitoring Method</w:t>
            </w:r>
          </w:p>
        </w:tc>
        <w:tc>
          <w:tcPr>
            <w:tcW w:w="7483" w:type="dxa"/>
          </w:tcPr>
          <w:p w14:paraId="765DFA8F" w14:textId="2C27A265" w:rsidR="009D0A41" w:rsidRPr="00077A80" w:rsidRDefault="009D0A41" w:rsidP="009D0A41">
            <w:pPr>
              <w:spacing w:before="60" w:after="60"/>
              <w:ind w:left="5"/>
              <w:jc w:val="thaiDistribute"/>
              <w:rPr>
                <w:cs/>
              </w:rPr>
            </w:pPr>
            <w:r w:rsidRPr="009D0A41">
              <w:t>Conducted according to calculation tool T-VER-P-TOOL-</w:t>
            </w:r>
            <w:r w:rsidRPr="009D0A41">
              <w:rPr>
                <w:cs/>
              </w:rPr>
              <w:t xml:space="preserve">01-06: </w:t>
            </w:r>
            <w:r w:rsidRPr="009D0A41">
              <w:t>Estimation of the increase in GHG emissions attributable to displacement of pre-project agricultural activities in forest project activities.</w:t>
            </w:r>
          </w:p>
        </w:tc>
      </w:tr>
      <w:tr w:rsidR="009D0A41" w:rsidRPr="00077A80" w14:paraId="51CE4DFD" w14:textId="77777777" w:rsidTr="009E0864">
        <w:tc>
          <w:tcPr>
            <w:tcW w:w="1867" w:type="dxa"/>
          </w:tcPr>
          <w:p w14:paraId="6B777C26" w14:textId="3BDBE9A0" w:rsidR="009D0A41" w:rsidRPr="00077A80" w:rsidRDefault="009D0A41" w:rsidP="009D0A41">
            <w:pPr>
              <w:spacing w:before="60" w:after="60"/>
              <w:ind w:left="0"/>
              <w:rPr>
                <w:cs/>
              </w:rPr>
            </w:pPr>
            <w:r w:rsidRPr="008063C7">
              <w:t>Frequency of Measurement</w:t>
            </w:r>
          </w:p>
        </w:tc>
        <w:tc>
          <w:tcPr>
            <w:tcW w:w="7483" w:type="dxa"/>
          </w:tcPr>
          <w:p w14:paraId="61E2B889" w14:textId="19F5E9A9" w:rsidR="009D0A41" w:rsidRDefault="009D0A41" w:rsidP="009D0A41">
            <w:pPr>
              <w:spacing w:before="60" w:after="60"/>
              <w:ind w:left="5"/>
              <w:rPr>
                <w:cs/>
              </w:rPr>
            </w:pPr>
            <w:r w:rsidRPr="009D0A41">
              <w:rPr>
                <w:color w:val="000000" w:themeColor="text1"/>
              </w:rPr>
              <w:t>According to the monitoring evaluation cycle for certification.</w:t>
            </w:r>
          </w:p>
        </w:tc>
      </w:tr>
      <w:tr w:rsidR="009D0A41" w:rsidRPr="00077A80" w14:paraId="58DF72E0" w14:textId="77777777" w:rsidTr="009E0864">
        <w:tc>
          <w:tcPr>
            <w:tcW w:w="1867" w:type="dxa"/>
          </w:tcPr>
          <w:p w14:paraId="7292C42A" w14:textId="2037718B" w:rsidR="009D0A41" w:rsidRPr="00077A80" w:rsidRDefault="009D0A41" w:rsidP="009D0A41">
            <w:pPr>
              <w:spacing w:before="60" w:after="60"/>
              <w:ind w:left="0"/>
              <w:rPr>
                <w:cs/>
              </w:rPr>
            </w:pPr>
            <w:r w:rsidRPr="008063C7">
              <w:t>Remark</w:t>
            </w:r>
          </w:p>
        </w:tc>
        <w:tc>
          <w:tcPr>
            <w:tcW w:w="7483" w:type="dxa"/>
          </w:tcPr>
          <w:p w14:paraId="037C769F" w14:textId="499329ED" w:rsidR="009D0A41" w:rsidRPr="00077A80" w:rsidRDefault="009D0A41" w:rsidP="009D0A41">
            <w:pPr>
              <w:spacing w:before="60" w:after="60"/>
              <w:ind w:left="5"/>
              <w:rPr>
                <w:cs/>
              </w:rPr>
            </w:pPr>
            <w:r w:rsidRPr="009D0A41">
              <w:t>Project developers must specify the parameters appearing in the calculation tool within the Project Design Document (PDD).</w:t>
            </w:r>
          </w:p>
        </w:tc>
      </w:tr>
    </w:tbl>
    <w:p w14:paraId="00FC2608" w14:textId="77777777" w:rsidR="00813A56" w:rsidRDefault="00813A56" w:rsidP="009E397D"/>
    <w:p w14:paraId="36607A5E" w14:textId="77777777" w:rsidR="00813A56" w:rsidRDefault="00813A56" w:rsidP="009E397D"/>
    <w:tbl>
      <w:tblPr>
        <w:tblStyle w:val="TableGrid"/>
        <w:tblW w:w="5000" w:type="pct"/>
        <w:tblInd w:w="-5" w:type="dxa"/>
        <w:tblLook w:val="04A0" w:firstRow="1" w:lastRow="0" w:firstColumn="1" w:lastColumn="0" w:noHBand="0" w:noVBand="1"/>
      </w:tblPr>
      <w:tblGrid>
        <w:gridCol w:w="1867"/>
        <w:gridCol w:w="7483"/>
      </w:tblGrid>
      <w:tr w:rsidR="009D0A41" w:rsidRPr="00077A80" w14:paraId="582248DC" w14:textId="77777777" w:rsidTr="009E0864">
        <w:tc>
          <w:tcPr>
            <w:tcW w:w="1867" w:type="dxa"/>
            <w:shd w:val="clear" w:color="auto" w:fill="E7E6E6" w:themeFill="background2"/>
          </w:tcPr>
          <w:p w14:paraId="2DA08F84" w14:textId="6F5CE8A4" w:rsidR="009D0A41" w:rsidRPr="00077A80" w:rsidRDefault="009D0A41" w:rsidP="009D0A41">
            <w:pPr>
              <w:spacing w:before="60" w:after="60"/>
              <w:ind w:left="0"/>
              <w:rPr>
                <w:cs/>
              </w:rPr>
            </w:pPr>
            <w:r w:rsidRPr="00FE7D19">
              <w:t>Parameter</w:t>
            </w:r>
          </w:p>
        </w:tc>
        <w:tc>
          <w:tcPr>
            <w:tcW w:w="7483" w:type="dxa"/>
            <w:shd w:val="clear" w:color="auto" w:fill="E7E6E6" w:themeFill="background2"/>
          </w:tcPr>
          <w:p w14:paraId="03AE7DF1" w14:textId="6D4C9703" w:rsidR="009D0A41" w:rsidRPr="00077A80" w:rsidRDefault="00000000" w:rsidP="009D0A41">
            <w:pPr>
              <w:spacing w:before="60" w:after="60"/>
              <w:ind w:left="72" w:hanging="1134"/>
              <w:rPr>
                <w:vertAlign w:val="subscript"/>
              </w:rPr>
            </w:pPr>
            <m:oMathPara>
              <m:oMathParaPr>
                <m:jc m:val="left"/>
              </m:oMathParaPr>
              <m:oMath>
                <m:sSub>
                  <m:sSubPr>
                    <m:ctrlPr>
                      <w:rPr>
                        <w:rFonts w:ascii="Cambria Math" w:hAnsi="Cambria Math" w:hint="cs"/>
                        <w:i/>
                      </w:rPr>
                    </m:ctrlPr>
                  </m:sSubPr>
                  <m:e>
                    <m:r>
                      <w:rPr>
                        <w:rFonts w:ascii="Cambria Math" w:hAnsi="Cambria Math" w:hint="cs"/>
                      </w:rPr>
                      <m:t>E</m:t>
                    </m:r>
                  </m:e>
                  <m:sub>
                    <m:r>
                      <w:rPr>
                        <w:rFonts w:ascii="Cambria Math" w:hAnsi="Cambria Math"/>
                      </w:rPr>
                      <m:t>post,i,t</m:t>
                    </m:r>
                  </m:sub>
                </m:sSub>
              </m:oMath>
            </m:oMathPara>
          </w:p>
        </w:tc>
      </w:tr>
      <w:tr w:rsidR="009D0A41" w:rsidRPr="00077A80" w14:paraId="00F8DDE4" w14:textId="77777777" w:rsidTr="009E0864">
        <w:tc>
          <w:tcPr>
            <w:tcW w:w="1867" w:type="dxa"/>
          </w:tcPr>
          <w:p w14:paraId="3652169C" w14:textId="29116E19" w:rsidR="009D0A41" w:rsidRPr="00077A80" w:rsidRDefault="009D0A41" w:rsidP="009D0A41">
            <w:pPr>
              <w:spacing w:before="60" w:after="60"/>
              <w:ind w:left="0"/>
              <w:rPr>
                <w:cs/>
              </w:rPr>
            </w:pPr>
            <w:r w:rsidRPr="00FE7D19">
              <w:t>Unit</w:t>
            </w:r>
          </w:p>
        </w:tc>
        <w:tc>
          <w:tcPr>
            <w:tcW w:w="7483" w:type="dxa"/>
          </w:tcPr>
          <w:p w14:paraId="063A2DBA" w14:textId="1E84D329" w:rsidR="009D0A41" w:rsidRPr="00077A80" w:rsidRDefault="009D0A41" w:rsidP="009D0A41">
            <w:pPr>
              <w:spacing w:before="60" w:after="60"/>
              <w:ind w:left="5"/>
              <w:rPr>
                <w:cs/>
              </w:rPr>
            </w:pPr>
            <w:proofErr w:type="spellStart"/>
            <w:r w:rsidRPr="009D0A41">
              <w:t>Tonnes</w:t>
            </w:r>
            <w:proofErr w:type="spellEnd"/>
            <w:r w:rsidRPr="009D0A41">
              <w:t xml:space="preserve"> of carbon dioxide equivalent</w:t>
            </w:r>
          </w:p>
        </w:tc>
      </w:tr>
      <w:tr w:rsidR="009D0A41" w:rsidRPr="00077A80" w14:paraId="02000CFB" w14:textId="77777777" w:rsidTr="009E0864">
        <w:tc>
          <w:tcPr>
            <w:tcW w:w="1867" w:type="dxa"/>
          </w:tcPr>
          <w:p w14:paraId="66651279" w14:textId="11FB0FF5" w:rsidR="009D0A41" w:rsidRPr="00077A80" w:rsidRDefault="009D0A41" w:rsidP="009D0A41">
            <w:pPr>
              <w:spacing w:before="60" w:after="60"/>
              <w:ind w:left="0"/>
              <w:rPr>
                <w:cs/>
              </w:rPr>
            </w:pPr>
            <w:r w:rsidRPr="00FE7D19">
              <w:t>Meaning</w:t>
            </w:r>
          </w:p>
        </w:tc>
        <w:tc>
          <w:tcPr>
            <w:tcW w:w="7483" w:type="dxa"/>
          </w:tcPr>
          <w:p w14:paraId="4E8290F6" w14:textId="0232053C" w:rsidR="009D0A41" w:rsidRPr="00077A80" w:rsidRDefault="009D0A41" w:rsidP="009D0A41">
            <w:pPr>
              <w:spacing w:before="60" w:after="60"/>
              <w:ind w:left="5"/>
              <w:rPr>
                <w:cs/>
              </w:rPr>
            </w:pPr>
            <w:r w:rsidRPr="009D0A41">
              <w:t xml:space="preserve">Greenhouse gas emissions from source </w:t>
            </w:r>
            <w:proofErr w:type="spellStart"/>
            <w:r w:rsidRPr="009D0A41">
              <w:t>i</w:t>
            </w:r>
            <w:proofErr w:type="spellEnd"/>
            <w:r w:rsidRPr="009D0A41">
              <w:t xml:space="preserve"> in areas outside the project boundary after project implementation in year t.</w:t>
            </w:r>
          </w:p>
        </w:tc>
      </w:tr>
      <w:tr w:rsidR="009D0A41" w:rsidRPr="00077A80" w14:paraId="5071FE40" w14:textId="77777777" w:rsidTr="009E0864">
        <w:tc>
          <w:tcPr>
            <w:tcW w:w="1867" w:type="dxa"/>
          </w:tcPr>
          <w:p w14:paraId="56FEA3F7" w14:textId="7CE6537F" w:rsidR="009D0A41" w:rsidRPr="00077A80" w:rsidRDefault="009D0A41" w:rsidP="009D0A41">
            <w:pPr>
              <w:spacing w:before="60" w:after="60"/>
              <w:ind w:left="0"/>
              <w:rPr>
                <w:cs/>
              </w:rPr>
            </w:pPr>
            <w:r w:rsidRPr="00FE7D19">
              <w:t>Data Source</w:t>
            </w:r>
          </w:p>
        </w:tc>
        <w:tc>
          <w:tcPr>
            <w:tcW w:w="7483" w:type="dxa"/>
          </w:tcPr>
          <w:p w14:paraId="01E53013" w14:textId="1D1BDDAC" w:rsidR="009D0A41" w:rsidRPr="00077A80" w:rsidRDefault="009D0A41" w:rsidP="009D0A41">
            <w:pPr>
              <w:spacing w:before="60" w:after="60"/>
              <w:ind w:left="5"/>
              <w:rPr>
                <w:cs/>
              </w:rPr>
            </w:pPr>
            <w:r w:rsidRPr="009D0A41">
              <w:t>Field data collection and remote sensing after project commencement.</w:t>
            </w:r>
          </w:p>
        </w:tc>
      </w:tr>
      <w:tr w:rsidR="009D0A41" w:rsidRPr="00077A80" w14:paraId="5B6C3EDC" w14:textId="77777777" w:rsidTr="009E0864">
        <w:tc>
          <w:tcPr>
            <w:tcW w:w="1867" w:type="dxa"/>
          </w:tcPr>
          <w:p w14:paraId="4033C3AE" w14:textId="3F169945" w:rsidR="009D0A41" w:rsidRPr="00077A80" w:rsidRDefault="009D0A41" w:rsidP="009D0A41">
            <w:pPr>
              <w:spacing w:before="60" w:after="60"/>
              <w:ind w:left="0"/>
              <w:rPr>
                <w:cs/>
              </w:rPr>
            </w:pPr>
            <w:r w:rsidRPr="00FE7D19">
              <w:t>Monitoring Method</w:t>
            </w:r>
          </w:p>
        </w:tc>
        <w:tc>
          <w:tcPr>
            <w:tcW w:w="7483" w:type="dxa"/>
          </w:tcPr>
          <w:p w14:paraId="1CE6C04E" w14:textId="527D048C" w:rsidR="009D0A41" w:rsidRPr="00077A80" w:rsidRDefault="009D0A41" w:rsidP="009D0A41">
            <w:pPr>
              <w:spacing w:before="60" w:after="60"/>
              <w:ind w:left="5"/>
              <w:rPr>
                <w:cs/>
              </w:rPr>
            </w:pPr>
            <w:r w:rsidRPr="009D0A41">
              <w:t>Use the same assessment guidelines as those used for assessing greenhouse gas emissions within the project area under this methodology.</w:t>
            </w:r>
          </w:p>
        </w:tc>
      </w:tr>
      <w:tr w:rsidR="009D0A41" w:rsidRPr="00077A80" w14:paraId="065187DD" w14:textId="77777777" w:rsidTr="009E0864">
        <w:tc>
          <w:tcPr>
            <w:tcW w:w="1867" w:type="dxa"/>
          </w:tcPr>
          <w:p w14:paraId="62B4658C" w14:textId="431E7F10" w:rsidR="009D0A41" w:rsidRPr="00077A80" w:rsidRDefault="009D0A41" w:rsidP="009D0A41">
            <w:pPr>
              <w:spacing w:before="60" w:after="60"/>
              <w:ind w:left="0"/>
              <w:rPr>
                <w:cs/>
              </w:rPr>
            </w:pPr>
            <w:r w:rsidRPr="00FE7D19">
              <w:t>Frequency of Measurement</w:t>
            </w:r>
          </w:p>
        </w:tc>
        <w:tc>
          <w:tcPr>
            <w:tcW w:w="7483" w:type="dxa"/>
          </w:tcPr>
          <w:p w14:paraId="3DA88DB7" w14:textId="66B687D4" w:rsidR="009D0A41" w:rsidRDefault="009D0A41" w:rsidP="009D0A41">
            <w:pPr>
              <w:spacing w:before="60" w:after="60"/>
              <w:ind w:left="5"/>
              <w:rPr>
                <w:cs/>
              </w:rPr>
            </w:pPr>
            <w:r w:rsidRPr="009D0A41">
              <w:rPr>
                <w:color w:val="000000" w:themeColor="text1"/>
              </w:rPr>
              <w:t>According to the monitoring evaluation cycle for certification.</w:t>
            </w:r>
          </w:p>
        </w:tc>
      </w:tr>
      <w:tr w:rsidR="009D0A41" w:rsidRPr="00077A80" w14:paraId="61CE7F51" w14:textId="77777777" w:rsidTr="009E0864">
        <w:tc>
          <w:tcPr>
            <w:tcW w:w="1867" w:type="dxa"/>
          </w:tcPr>
          <w:p w14:paraId="00D5EFB9" w14:textId="2D3F7580" w:rsidR="009D0A41" w:rsidRPr="00077A80" w:rsidRDefault="009D0A41" w:rsidP="009D0A41">
            <w:pPr>
              <w:spacing w:before="60" w:after="60"/>
              <w:ind w:left="0"/>
              <w:rPr>
                <w:cs/>
              </w:rPr>
            </w:pPr>
            <w:r w:rsidRPr="00FE7D19">
              <w:t>Remark</w:t>
            </w:r>
          </w:p>
        </w:tc>
        <w:tc>
          <w:tcPr>
            <w:tcW w:w="7483" w:type="dxa"/>
          </w:tcPr>
          <w:p w14:paraId="2A5A35CB" w14:textId="77777777" w:rsidR="009D0A41" w:rsidRPr="00077A80" w:rsidRDefault="009D0A41" w:rsidP="009D0A41">
            <w:pPr>
              <w:spacing w:before="60" w:after="60"/>
              <w:ind w:left="5"/>
              <w:rPr>
                <w:cs/>
              </w:rPr>
            </w:pPr>
            <w:r>
              <w:t>-</w:t>
            </w:r>
          </w:p>
        </w:tc>
      </w:tr>
    </w:tbl>
    <w:p w14:paraId="732F79C7" w14:textId="77777777" w:rsidR="00813A56" w:rsidRDefault="00813A56" w:rsidP="009E397D"/>
    <w:tbl>
      <w:tblPr>
        <w:tblStyle w:val="TableGrid"/>
        <w:tblW w:w="5000" w:type="pct"/>
        <w:tblInd w:w="-5" w:type="dxa"/>
        <w:tblLook w:val="04A0" w:firstRow="1" w:lastRow="0" w:firstColumn="1" w:lastColumn="0" w:noHBand="0" w:noVBand="1"/>
      </w:tblPr>
      <w:tblGrid>
        <w:gridCol w:w="1867"/>
        <w:gridCol w:w="7483"/>
      </w:tblGrid>
      <w:tr w:rsidR="009D0A41" w:rsidRPr="00077A80" w14:paraId="0AAB2FD4" w14:textId="77777777" w:rsidTr="009E0864">
        <w:tc>
          <w:tcPr>
            <w:tcW w:w="1867" w:type="dxa"/>
            <w:shd w:val="clear" w:color="auto" w:fill="E7E6E6" w:themeFill="background2"/>
          </w:tcPr>
          <w:p w14:paraId="3D91C4DF" w14:textId="6606E437" w:rsidR="009D0A41" w:rsidRPr="00077A80" w:rsidRDefault="009D0A41" w:rsidP="009D0A41">
            <w:pPr>
              <w:spacing w:before="60" w:after="60"/>
              <w:ind w:left="0"/>
              <w:rPr>
                <w:cs/>
              </w:rPr>
            </w:pPr>
            <w:r w:rsidRPr="00FE68A4">
              <w:t>Parameter</w:t>
            </w:r>
          </w:p>
        </w:tc>
        <w:tc>
          <w:tcPr>
            <w:tcW w:w="7483" w:type="dxa"/>
            <w:shd w:val="clear" w:color="auto" w:fill="E7E6E6" w:themeFill="background2"/>
          </w:tcPr>
          <w:p w14:paraId="1C3A7BC7" w14:textId="5956B6F1" w:rsidR="009D0A41" w:rsidRPr="00077A80" w:rsidRDefault="00000000" w:rsidP="009D0A41">
            <w:pPr>
              <w:spacing w:before="60" w:after="60"/>
              <w:ind w:left="72" w:hanging="1134"/>
              <w:rPr>
                <w:vertAlign w:val="subscript"/>
              </w:rPr>
            </w:pPr>
            <m:oMathPara>
              <m:oMathParaPr>
                <m:jc m:val="left"/>
              </m:oMathParaPr>
              <m:oMath>
                <m:sSub>
                  <m:sSubPr>
                    <m:ctrlPr>
                      <w:rPr>
                        <w:rFonts w:ascii="Cambria Math" w:hAnsi="Cambria Math" w:hint="cs"/>
                        <w:i/>
                      </w:rPr>
                    </m:ctrlPr>
                  </m:sSubPr>
                  <m:e>
                    <m:r>
                      <w:rPr>
                        <w:rFonts w:ascii="Cambria Math" w:hAnsi="Cambria Math" w:hint="cs"/>
                      </w:rPr>
                      <m:t>E</m:t>
                    </m:r>
                  </m:e>
                  <m:sub>
                    <m:r>
                      <w:rPr>
                        <w:rFonts w:ascii="Cambria Math" w:hAnsi="Cambria Math"/>
                      </w:rPr>
                      <m:t>pre,i,t</m:t>
                    </m:r>
                  </m:sub>
                </m:sSub>
              </m:oMath>
            </m:oMathPara>
          </w:p>
        </w:tc>
      </w:tr>
      <w:tr w:rsidR="009D0A41" w:rsidRPr="00077A80" w14:paraId="2D717E11" w14:textId="77777777" w:rsidTr="009E0864">
        <w:tc>
          <w:tcPr>
            <w:tcW w:w="1867" w:type="dxa"/>
          </w:tcPr>
          <w:p w14:paraId="645683C6" w14:textId="656C15E0" w:rsidR="009D0A41" w:rsidRPr="00077A80" w:rsidRDefault="009D0A41" w:rsidP="009D0A41">
            <w:pPr>
              <w:spacing w:before="60" w:after="60"/>
              <w:ind w:left="0"/>
              <w:rPr>
                <w:cs/>
              </w:rPr>
            </w:pPr>
            <w:r w:rsidRPr="00FE68A4">
              <w:t>Unit</w:t>
            </w:r>
          </w:p>
        </w:tc>
        <w:tc>
          <w:tcPr>
            <w:tcW w:w="7483" w:type="dxa"/>
          </w:tcPr>
          <w:p w14:paraId="660A1FC4" w14:textId="308E4B8D" w:rsidR="009D0A41" w:rsidRPr="00077A80" w:rsidRDefault="009D0A41" w:rsidP="009D0A41">
            <w:pPr>
              <w:spacing w:before="60" w:after="60"/>
              <w:ind w:left="5"/>
              <w:rPr>
                <w:cs/>
              </w:rPr>
            </w:pPr>
            <w:proofErr w:type="spellStart"/>
            <w:r w:rsidRPr="009D0A41">
              <w:t>Tonnes</w:t>
            </w:r>
            <w:proofErr w:type="spellEnd"/>
            <w:r w:rsidRPr="009D0A41">
              <w:t xml:space="preserve"> of carbon dioxide equivalent</w:t>
            </w:r>
          </w:p>
        </w:tc>
      </w:tr>
      <w:tr w:rsidR="009D0A41" w:rsidRPr="00077A80" w14:paraId="7C6AB549" w14:textId="77777777" w:rsidTr="009E0864">
        <w:tc>
          <w:tcPr>
            <w:tcW w:w="1867" w:type="dxa"/>
          </w:tcPr>
          <w:p w14:paraId="75FE202C" w14:textId="7A64A6CB" w:rsidR="009D0A41" w:rsidRPr="00077A80" w:rsidRDefault="009D0A41" w:rsidP="009D0A41">
            <w:pPr>
              <w:spacing w:before="60" w:after="60"/>
              <w:ind w:left="0"/>
              <w:rPr>
                <w:cs/>
              </w:rPr>
            </w:pPr>
            <w:r w:rsidRPr="00FE68A4">
              <w:t>Meaning</w:t>
            </w:r>
          </w:p>
        </w:tc>
        <w:tc>
          <w:tcPr>
            <w:tcW w:w="7483" w:type="dxa"/>
          </w:tcPr>
          <w:p w14:paraId="31253B8F" w14:textId="3875E1CB" w:rsidR="009D0A41" w:rsidRPr="00077A80" w:rsidRDefault="009D0A41" w:rsidP="009D0A41">
            <w:pPr>
              <w:spacing w:before="60" w:after="60"/>
              <w:ind w:left="5"/>
              <w:rPr>
                <w:cs/>
              </w:rPr>
            </w:pPr>
            <w:r w:rsidRPr="009D0A41">
              <w:t xml:space="preserve">Greenhouse gas emissions from source </w:t>
            </w:r>
            <w:proofErr w:type="spellStart"/>
            <w:r w:rsidRPr="009D0A41">
              <w:t>i</w:t>
            </w:r>
            <w:proofErr w:type="spellEnd"/>
            <w:r w:rsidRPr="009D0A41">
              <w:t xml:space="preserve"> in areas outside the project boundary before project implementation in year t.</w:t>
            </w:r>
          </w:p>
        </w:tc>
      </w:tr>
      <w:tr w:rsidR="009D0A41" w:rsidRPr="00077A80" w14:paraId="019E193C" w14:textId="77777777" w:rsidTr="009E0864">
        <w:tc>
          <w:tcPr>
            <w:tcW w:w="1867" w:type="dxa"/>
          </w:tcPr>
          <w:p w14:paraId="24B9B7A5" w14:textId="29D59A69" w:rsidR="009D0A41" w:rsidRPr="00077A80" w:rsidRDefault="009D0A41" w:rsidP="009D0A41">
            <w:pPr>
              <w:spacing w:before="60" w:after="60"/>
              <w:ind w:left="0"/>
              <w:rPr>
                <w:cs/>
              </w:rPr>
            </w:pPr>
            <w:r w:rsidRPr="00FE68A4">
              <w:t>Data Source</w:t>
            </w:r>
          </w:p>
        </w:tc>
        <w:tc>
          <w:tcPr>
            <w:tcW w:w="7483" w:type="dxa"/>
          </w:tcPr>
          <w:p w14:paraId="03C6EDD1" w14:textId="3EE216EB" w:rsidR="009D0A41" w:rsidRPr="00077A80" w:rsidRDefault="009D0A41" w:rsidP="009D0A41">
            <w:pPr>
              <w:spacing w:before="60" w:after="60"/>
              <w:ind w:left="5"/>
              <w:rPr>
                <w:cs/>
              </w:rPr>
            </w:pPr>
            <w:r w:rsidRPr="009D0A41">
              <w:t>Field data collection combined with remote sensing.</w:t>
            </w:r>
          </w:p>
        </w:tc>
      </w:tr>
      <w:tr w:rsidR="009D0A41" w:rsidRPr="00077A80" w14:paraId="6557B91F" w14:textId="77777777" w:rsidTr="009E0864">
        <w:tc>
          <w:tcPr>
            <w:tcW w:w="1867" w:type="dxa"/>
          </w:tcPr>
          <w:p w14:paraId="293AD004" w14:textId="217CF55B" w:rsidR="009D0A41" w:rsidRPr="00077A80" w:rsidRDefault="009D0A41" w:rsidP="009D0A41">
            <w:pPr>
              <w:spacing w:before="60" w:after="60"/>
              <w:ind w:left="0"/>
              <w:rPr>
                <w:cs/>
              </w:rPr>
            </w:pPr>
            <w:r w:rsidRPr="00FE68A4">
              <w:t>Monitoring Method</w:t>
            </w:r>
          </w:p>
        </w:tc>
        <w:tc>
          <w:tcPr>
            <w:tcW w:w="7483" w:type="dxa"/>
          </w:tcPr>
          <w:p w14:paraId="504AEC4A" w14:textId="4B8A2004" w:rsidR="009D0A41" w:rsidRPr="00077A80" w:rsidRDefault="009D0A41" w:rsidP="009D0A41">
            <w:pPr>
              <w:spacing w:before="60" w:after="60"/>
              <w:ind w:left="5"/>
              <w:rPr>
                <w:cs/>
              </w:rPr>
            </w:pPr>
            <w:r w:rsidRPr="009D0A41">
              <w:t>Use the same assessment guidelines as those used for assessing greenhouse gas emissions within the project area under this methodology.</w:t>
            </w:r>
          </w:p>
        </w:tc>
      </w:tr>
      <w:tr w:rsidR="009D0A41" w:rsidRPr="00077A80" w14:paraId="714831CA" w14:textId="77777777" w:rsidTr="009E0864">
        <w:tc>
          <w:tcPr>
            <w:tcW w:w="1867" w:type="dxa"/>
          </w:tcPr>
          <w:p w14:paraId="7165C183" w14:textId="37F1D7B7" w:rsidR="009D0A41" w:rsidRPr="00077A80" w:rsidRDefault="009D0A41" w:rsidP="009D0A41">
            <w:pPr>
              <w:spacing w:before="60" w:after="60"/>
              <w:ind w:left="0"/>
              <w:rPr>
                <w:cs/>
              </w:rPr>
            </w:pPr>
            <w:r w:rsidRPr="00FE68A4">
              <w:t>Frequency of Measurement</w:t>
            </w:r>
          </w:p>
        </w:tc>
        <w:tc>
          <w:tcPr>
            <w:tcW w:w="7483" w:type="dxa"/>
          </w:tcPr>
          <w:p w14:paraId="67BDA3F7" w14:textId="6175597A" w:rsidR="009D0A41" w:rsidRDefault="009D0A41" w:rsidP="009D0A41">
            <w:pPr>
              <w:spacing w:before="60" w:after="60"/>
              <w:ind w:left="5"/>
              <w:rPr>
                <w:cs/>
              </w:rPr>
            </w:pPr>
            <w:r w:rsidRPr="009D0A41">
              <w:rPr>
                <w:color w:val="000000" w:themeColor="text1"/>
              </w:rPr>
              <w:t>According to the monitoring evaluation cycle for certification.</w:t>
            </w:r>
          </w:p>
        </w:tc>
      </w:tr>
      <w:tr w:rsidR="009D0A41" w:rsidRPr="00077A80" w14:paraId="2F3FE19B" w14:textId="77777777" w:rsidTr="009E0864">
        <w:tc>
          <w:tcPr>
            <w:tcW w:w="1867" w:type="dxa"/>
          </w:tcPr>
          <w:p w14:paraId="79AB0445" w14:textId="537C46D1" w:rsidR="009D0A41" w:rsidRPr="00077A80" w:rsidRDefault="009D0A41" w:rsidP="009D0A41">
            <w:pPr>
              <w:spacing w:before="60" w:after="60"/>
              <w:ind w:left="0"/>
              <w:rPr>
                <w:cs/>
              </w:rPr>
            </w:pPr>
            <w:r w:rsidRPr="00FE68A4">
              <w:t>Remark</w:t>
            </w:r>
          </w:p>
        </w:tc>
        <w:tc>
          <w:tcPr>
            <w:tcW w:w="7483" w:type="dxa"/>
          </w:tcPr>
          <w:p w14:paraId="30CFCEDE" w14:textId="77777777" w:rsidR="009D0A41" w:rsidRPr="00077A80" w:rsidRDefault="009D0A41" w:rsidP="009D0A41">
            <w:pPr>
              <w:spacing w:before="60" w:after="60"/>
              <w:ind w:left="5"/>
              <w:rPr>
                <w:cs/>
              </w:rPr>
            </w:pPr>
            <w:r>
              <w:t>-</w:t>
            </w:r>
          </w:p>
        </w:tc>
      </w:tr>
    </w:tbl>
    <w:p w14:paraId="7A60DA6A" w14:textId="77777777" w:rsidR="00813A56" w:rsidRDefault="00813A56" w:rsidP="009E397D"/>
    <w:p w14:paraId="3998A7A4" w14:textId="77777777" w:rsidR="00AA36AF" w:rsidRDefault="00AA36AF" w:rsidP="009E397D"/>
    <w:p w14:paraId="12F8E6E0" w14:textId="50344F4A" w:rsidR="00AA36AF" w:rsidRDefault="00AA36AF">
      <w:pPr>
        <w:spacing w:after="160" w:line="259" w:lineRule="auto"/>
        <w:ind w:left="0"/>
      </w:pPr>
      <w:r>
        <w:br w:type="page"/>
      </w:r>
    </w:p>
    <w:bookmarkEnd w:id="8"/>
    <w:p w14:paraId="418F465A" w14:textId="141AE36A" w:rsidR="009E397D" w:rsidRPr="00077A80" w:rsidRDefault="009D0A41" w:rsidP="000F60F7">
      <w:pPr>
        <w:pStyle w:val="Heading1"/>
        <w:spacing w:before="0"/>
        <w:ind w:left="0"/>
        <w:rPr>
          <w:rFonts w:ascii="TH SarabunPSK" w:hAnsi="TH SarabunPSK" w:cs="TH SarabunPSK"/>
          <w:color w:val="auto"/>
          <w:sz w:val="32"/>
          <w:szCs w:val="32"/>
        </w:rPr>
      </w:pPr>
      <w:r>
        <w:rPr>
          <w:rFonts w:ascii="TH SarabunPSK" w:hAnsi="TH SarabunPSK" w:cs="TH SarabunPSK"/>
          <w:b/>
          <w:bCs/>
          <w:color w:val="auto"/>
          <w:sz w:val="32"/>
          <w:szCs w:val="32"/>
        </w:rPr>
        <w:t>References</w:t>
      </w:r>
    </w:p>
    <w:p w14:paraId="308AB480" w14:textId="77777777" w:rsidR="009E397D" w:rsidRPr="00077A80" w:rsidRDefault="009E397D">
      <w:pPr>
        <w:numPr>
          <w:ilvl w:val="0"/>
          <w:numId w:val="2"/>
        </w:numPr>
        <w:jc w:val="thaiDistribute"/>
      </w:pPr>
      <w:r w:rsidRPr="00077A80">
        <w:rPr>
          <w:rFonts w:hint="cs"/>
        </w:rPr>
        <w:t>2003 Good Practice Guidance for Land Use, Land</w:t>
      </w:r>
      <w:r w:rsidRPr="00077A80">
        <w:rPr>
          <w:rFonts w:hint="cs"/>
          <w:cs/>
        </w:rPr>
        <w:t>-</w:t>
      </w:r>
      <w:r w:rsidRPr="00077A80">
        <w:rPr>
          <w:rFonts w:hint="cs"/>
        </w:rPr>
        <w:t>Use Change and Forestry</w:t>
      </w:r>
    </w:p>
    <w:p w14:paraId="543B691E" w14:textId="77777777" w:rsidR="009E397D" w:rsidRPr="00077A80" w:rsidRDefault="009E397D">
      <w:pPr>
        <w:numPr>
          <w:ilvl w:val="0"/>
          <w:numId w:val="2"/>
        </w:numPr>
        <w:jc w:val="thaiDistribute"/>
      </w:pPr>
      <w:r w:rsidRPr="00077A80">
        <w:rPr>
          <w:rFonts w:hint="cs"/>
        </w:rPr>
        <w:t>2006 IPCC Guidelines for National Greenhouse Gas Inventories</w:t>
      </w:r>
    </w:p>
    <w:p w14:paraId="063C7CD8" w14:textId="77777777" w:rsidR="009E397D" w:rsidRPr="00077A80" w:rsidRDefault="009E397D">
      <w:pPr>
        <w:numPr>
          <w:ilvl w:val="0"/>
          <w:numId w:val="2"/>
        </w:numPr>
        <w:jc w:val="thaiDistribute"/>
      </w:pPr>
      <w:r w:rsidRPr="00077A80">
        <w:rPr>
          <w:rFonts w:hint="cs"/>
        </w:rPr>
        <w:t>2013 Supplement to the 2006 IPCC Guidelines for National Greenhouse Gas Inventories</w:t>
      </w:r>
      <w:r w:rsidRPr="00077A80">
        <w:rPr>
          <w:rFonts w:hint="cs"/>
          <w:cs/>
        </w:rPr>
        <w:t xml:space="preserve">: </w:t>
      </w:r>
      <w:r w:rsidRPr="00077A80">
        <w:rPr>
          <w:rFonts w:hint="cs"/>
        </w:rPr>
        <w:t>Wetlands</w:t>
      </w:r>
      <w:r w:rsidRPr="00077A80">
        <w:rPr>
          <w:rFonts w:hint="cs"/>
          <w:cs/>
        </w:rPr>
        <w:t xml:space="preserve">: </w:t>
      </w:r>
      <w:r w:rsidRPr="00077A80">
        <w:rPr>
          <w:rFonts w:hint="cs"/>
        </w:rPr>
        <w:t>Wetlands Supplement</w:t>
      </w:r>
      <w:r w:rsidRPr="00077A80">
        <w:rPr>
          <w:rFonts w:hint="cs"/>
          <w:cs/>
        </w:rPr>
        <w:t>)</w:t>
      </w:r>
    </w:p>
    <w:p w14:paraId="598E0EE2" w14:textId="77777777" w:rsidR="009E397D" w:rsidRPr="00077A80" w:rsidRDefault="009E397D">
      <w:pPr>
        <w:numPr>
          <w:ilvl w:val="0"/>
          <w:numId w:val="2"/>
        </w:numPr>
        <w:jc w:val="thaiDistribute"/>
      </w:pPr>
      <w:r w:rsidRPr="00077A80">
        <w:rPr>
          <w:rFonts w:hint="cs"/>
        </w:rPr>
        <w:t>2019 Refinement to 2006 IPCC Guidelines for National Greenhouse Gas Inventories</w:t>
      </w:r>
    </w:p>
    <w:p w14:paraId="39DDD895" w14:textId="13980D2C" w:rsidR="009E397D" w:rsidRPr="00077A80" w:rsidRDefault="009E397D">
      <w:pPr>
        <w:numPr>
          <w:ilvl w:val="0"/>
          <w:numId w:val="2"/>
        </w:numPr>
        <w:jc w:val="thaiDistribute"/>
      </w:pPr>
      <w:r w:rsidRPr="00077A80">
        <w:rPr>
          <w:rFonts w:hint="cs"/>
        </w:rPr>
        <w:t xml:space="preserve">Alm, J., Talanov, A., </w:t>
      </w:r>
      <w:proofErr w:type="spellStart"/>
      <w:r w:rsidRPr="00077A80">
        <w:rPr>
          <w:rFonts w:hint="cs"/>
        </w:rPr>
        <w:t>Saarnio</w:t>
      </w:r>
      <w:proofErr w:type="spellEnd"/>
      <w:r w:rsidRPr="00077A80">
        <w:rPr>
          <w:rFonts w:hint="cs"/>
        </w:rPr>
        <w:t xml:space="preserve">, S., </w:t>
      </w:r>
      <w:proofErr w:type="spellStart"/>
      <w:r w:rsidRPr="00077A80">
        <w:rPr>
          <w:rFonts w:hint="cs"/>
        </w:rPr>
        <w:t>Silvola</w:t>
      </w:r>
      <w:proofErr w:type="spellEnd"/>
      <w:r w:rsidRPr="00077A80">
        <w:rPr>
          <w:rFonts w:hint="cs"/>
        </w:rPr>
        <w:t xml:space="preserve">, J., </w:t>
      </w:r>
      <w:proofErr w:type="spellStart"/>
      <w:r w:rsidRPr="00077A80">
        <w:rPr>
          <w:rFonts w:hint="cs"/>
        </w:rPr>
        <w:t>Ikkonen</w:t>
      </w:r>
      <w:proofErr w:type="spellEnd"/>
      <w:r w:rsidRPr="00077A80">
        <w:rPr>
          <w:rFonts w:hint="cs"/>
        </w:rPr>
        <w:t>, E., Aaltonen, H., Nykanen, H., &amp; Martikainen, P. J. (2007). </w:t>
      </w:r>
      <w:hyperlink r:id="rId9" w:tgtFrame="_blank" w:history="1">
        <w:r w:rsidRPr="00077A80">
          <w:rPr>
            <w:rFonts w:hint="cs"/>
          </w:rPr>
          <w:t xml:space="preserve">Reconstruction of the carbon balance for microsites in a boreal oligotrophic pine fen, Finland </w:t>
        </w:r>
        <w:proofErr w:type="spellStart"/>
        <w:r w:rsidRPr="00077A80">
          <w:rPr>
            <w:rFonts w:hint="cs"/>
          </w:rPr>
          <w:t>Oecologia</w:t>
        </w:r>
        <w:proofErr w:type="spellEnd"/>
        <w:r w:rsidRPr="00077A80">
          <w:rPr>
            <w:rFonts w:hint="cs"/>
          </w:rPr>
          <w:t>, 110, 423–431</w:t>
        </w:r>
      </w:hyperlink>
    </w:p>
    <w:p w14:paraId="0ECA95DD" w14:textId="77777777" w:rsidR="009E397D" w:rsidRDefault="009E397D">
      <w:pPr>
        <w:numPr>
          <w:ilvl w:val="0"/>
          <w:numId w:val="2"/>
        </w:numPr>
        <w:jc w:val="thaiDistribute"/>
      </w:pPr>
      <w:r w:rsidRPr="00077A80">
        <w:rPr>
          <w:rFonts w:hint="cs"/>
        </w:rPr>
        <w:t>AR</w:t>
      </w:r>
      <w:r w:rsidRPr="00077A80">
        <w:rPr>
          <w:rFonts w:hint="cs"/>
          <w:cs/>
        </w:rPr>
        <w:t>-</w:t>
      </w:r>
      <w:r w:rsidRPr="00077A80">
        <w:rPr>
          <w:rFonts w:hint="cs"/>
        </w:rPr>
        <w:t>AMS0003 Afforestation and reforestation project activities implemented on wetlands</w:t>
      </w:r>
    </w:p>
    <w:p w14:paraId="57F57D97" w14:textId="011E32E1" w:rsidR="00B62EB3" w:rsidRPr="00077A80" w:rsidRDefault="00B62EB3">
      <w:pPr>
        <w:numPr>
          <w:ilvl w:val="0"/>
          <w:numId w:val="2"/>
        </w:numPr>
        <w:jc w:val="thaiDistribute"/>
      </w:pPr>
      <w:r>
        <w:t>GCCMA003: GCC NBS Methodology for Rewetting Drained Peatlands</w:t>
      </w:r>
    </w:p>
    <w:p w14:paraId="59878AB6" w14:textId="66C26B3D" w:rsidR="009E397D" w:rsidRPr="00077A80" w:rsidRDefault="009E397D">
      <w:pPr>
        <w:numPr>
          <w:ilvl w:val="0"/>
          <w:numId w:val="2"/>
        </w:numPr>
        <w:jc w:val="thaiDistribute"/>
      </w:pPr>
      <w:proofErr w:type="spellStart"/>
      <w:r w:rsidRPr="00077A80">
        <w:rPr>
          <w:rFonts w:hint="cs"/>
        </w:rPr>
        <w:t>Hooijer</w:t>
      </w:r>
      <w:proofErr w:type="spellEnd"/>
      <w:r w:rsidRPr="00077A80">
        <w:rPr>
          <w:rFonts w:hint="cs"/>
        </w:rPr>
        <w:t>, A</w:t>
      </w:r>
      <w:r w:rsidRPr="00077A80">
        <w:rPr>
          <w:rFonts w:hint="cs"/>
          <w:cs/>
        </w:rPr>
        <w:t>.</w:t>
      </w:r>
      <w:r w:rsidRPr="00077A80">
        <w:rPr>
          <w:rFonts w:hint="cs"/>
        </w:rPr>
        <w:t>, Page, S</w:t>
      </w:r>
      <w:r w:rsidRPr="00077A80">
        <w:rPr>
          <w:rFonts w:hint="cs"/>
          <w:cs/>
        </w:rPr>
        <w:t>.</w:t>
      </w:r>
      <w:r w:rsidRPr="00077A80">
        <w:rPr>
          <w:rFonts w:hint="cs"/>
        </w:rPr>
        <w:t>, Jauhiainen, J</w:t>
      </w:r>
      <w:r w:rsidRPr="00077A80">
        <w:rPr>
          <w:rFonts w:hint="cs"/>
          <w:cs/>
        </w:rPr>
        <w:t>.</w:t>
      </w:r>
      <w:r w:rsidRPr="00077A80">
        <w:rPr>
          <w:rFonts w:hint="cs"/>
        </w:rPr>
        <w:t>, Lee, W</w:t>
      </w:r>
      <w:r w:rsidRPr="00077A80">
        <w:rPr>
          <w:rFonts w:hint="cs"/>
          <w:cs/>
        </w:rPr>
        <w:t xml:space="preserve">. </w:t>
      </w:r>
      <w:r w:rsidRPr="00077A80">
        <w:rPr>
          <w:rFonts w:hint="cs"/>
        </w:rPr>
        <w:t>A</w:t>
      </w:r>
      <w:r w:rsidRPr="00077A80">
        <w:rPr>
          <w:rFonts w:hint="cs"/>
          <w:cs/>
        </w:rPr>
        <w:t>.</w:t>
      </w:r>
      <w:r w:rsidRPr="00077A80">
        <w:rPr>
          <w:rFonts w:hint="cs"/>
        </w:rPr>
        <w:t>, Lu, X</w:t>
      </w:r>
      <w:r w:rsidRPr="00077A80">
        <w:rPr>
          <w:rFonts w:hint="cs"/>
          <w:cs/>
        </w:rPr>
        <w:t xml:space="preserve">. </w:t>
      </w:r>
      <w:r w:rsidRPr="00077A80">
        <w:rPr>
          <w:rFonts w:hint="cs"/>
        </w:rPr>
        <w:t>X</w:t>
      </w:r>
      <w:r w:rsidRPr="00077A80">
        <w:rPr>
          <w:rFonts w:hint="cs"/>
          <w:cs/>
        </w:rPr>
        <w:t>.</w:t>
      </w:r>
      <w:r w:rsidRPr="00077A80">
        <w:rPr>
          <w:rFonts w:hint="cs"/>
        </w:rPr>
        <w:t>, Idris, A</w:t>
      </w:r>
      <w:r w:rsidRPr="00077A80">
        <w:rPr>
          <w:rFonts w:hint="cs"/>
          <w:cs/>
        </w:rPr>
        <w:t>.</w:t>
      </w:r>
      <w:r w:rsidRPr="00077A80">
        <w:rPr>
          <w:rFonts w:hint="cs"/>
        </w:rPr>
        <w:t xml:space="preserve">, &amp; </w:t>
      </w:r>
      <w:proofErr w:type="spellStart"/>
      <w:r w:rsidRPr="00077A80">
        <w:rPr>
          <w:rFonts w:hint="cs"/>
        </w:rPr>
        <w:t>Anshari</w:t>
      </w:r>
      <w:proofErr w:type="spellEnd"/>
      <w:r w:rsidRPr="00077A80">
        <w:rPr>
          <w:rFonts w:hint="cs"/>
        </w:rPr>
        <w:t>, G</w:t>
      </w:r>
      <w:r w:rsidRPr="00077A80">
        <w:rPr>
          <w:rFonts w:hint="cs"/>
          <w:cs/>
        </w:rPr>
        <w:t xml:space="preserve">. (2012). </w:t>
      </w:r>
      <w:r w:rsidRPr="00077A80">
        <w:rPr>
          <w:rFonts w:hint="cs"/>
        </w:rPr>
        <w:t xml:space="preserve"> </w:t>
      </w:r>
      <w:r w:rsidRPr="00077A80">
        <w:t xml:space="preserve">Subsidence and carbon loss in drained tropical peatlands. </w:t>
      </w:r>
      <w:r w:rsidRPr="00077A80">
        <w:rPr>
          <w:rFonts w:hint="cs"/>
          <w:cs/>
        </w:rPr>
        <w:t xml:space="preserve">Biogeosciences, </w:t>
      </w:r>
      <w:r w:rsidRPr="00077A80">
        <w:rPr>
          <w:rFonts w:hint="cs"/>
        </w:rPr>
        <w:t>9(3)</w:t>
      </w:r>
      <w:r w:rsidRPr="00077A80">
        <w:rPr>
          <w:rFonts w:hint="cs"/>
          <w:cs/>
        </w:rPr>
        <w:t xml:space="preserve">, </w:t>
      </w:r>
      <w:r w:rsidRPr="00077A80">
        <w:rPr>
          <w:rFonts w:hint="cs"/>
        </w:rPr>
        <w:t xml:space="preserve">1053-1071. </w:t>
      </w:r>
      <w:r w:rsidRPr="00077A80">
        <w:rPr>
          <w:rFonts w:hint="cs"/>
          <w:cs/>
        </w:rPr>
        <w:t>doi</w:t>
      </w:r>
      <w:r w:rsidRPr="00077A80">
        <w:rPr>
          <w:rFonts w:hint="cs"/>
        </w:rPr>
        <w:t>:</w:t>
      </w:r>
      <w:r w:rsidRPr="00077A80">
        <w:rPr>
          <w:rFonts w:hint="cs"/>
          <w:cs/>
        </w:rPr>
        <w:t>https</w:t>
      </w:r>
      <w:r w:rsidRPr="00077A80">
        <w:rPr>
          <w:rFonts w:hint="cs"/>
        </w:rPr>
        <w:t>://</w:t>
      </w:r>
      <w:r w:rsidRPr="00077A80">
        <w:rPr>
          <w:rFonts w:hint="cs"/>
          <w:cs/>
        </w:rPr>
        <w:t>doi.org</w:t>
      </w:r>
      <w:r w:rsidRPr="00077A80">
        <w:rPr>
          <w:rFonts w:hint="cs"/>
        </w:rPr>
        <w:t>/10.5194/bg-9-1053-2012</w:t>
      </w:r>
    </w:p>
    <w:p w14:paraId="3FE15C42" w14:textId="77777777" w:rsidR="009E397D" w:rsidRPr="00077A80" w:rsidRDefault="009E397D">
      <w:pPr>
        <w:numPr>
          <w:ilvl w:val="0"/>
          <w:numId w:val="2"/>
        </w:numPr>
        <w:jc w:val="thaiDistribute"/>
      </w:pPr>
      <w:r w:rsidRPr="00077A80">
        <w:rPr>
          <w:rFonts w:hint="cs"/>
          <w:cs/>
        </w:rPr>
        <w:t>Hooijer, A</w:t>
      </w:r>
      <w:r w:rsidRPr="00077A80">
        <w:rPr>
          <w:rFonts w:hint="cs"/>
        </w:rPr>
        <w:t>.</w:t>
      </w:r>
      <w:r w:rsidRPr="00077A80">
        <w:rPr>
          <w:rFonts w:hint="cs"/>
          <w:cs/>
        </w:rPr>
        <w:t>, Silvius, M</w:t>
      </w:r>
      <w:r w:rsidRPr="00077A80">
        <w:rPr>
          <w:rFonts w:hint="cs"/>
        </w:rPr>
        <w:t>.</w:t>
      </w:r>
      <w:r w:rsidRPr="00077A80">
        <w:rPr>
          <w:rFonts w:hint="cs"/>
          <w:cs/>
        </w:rPr>
        <w:t>, Wosten, H</w:t>
      </w:r>
      <w:r w:rsidRPr="00077A80">
        <w:rPr>
          <w:rFonts w:hint="cs"/>
        </w:rPr>
        <w:t>.</w:t>
      </w:r>
      <w:r w:rsidRPr="00077A80">
        <w:rPr>
          <w:rFonts w:hint="cs"/>
          <w:cs/>
        </w:rPr>
        <w:t>, &amp; Page, S</w:t>
      </w:r>
      <w:r w:rsidRPr="00077A80">
        <w:rPr>
          <w:rFonts w:hint="cs"/>
        </w:rPr>
        <w:t xml:space="preserve">. (2006). </w:t>
      </w:r>
    </w:p>
    <w:p w14:paraId="439D1848" w14:textId="77777777" w:rsidR="009E397D" w:rsidRPr="00077A80" w:rsidRDefault="009E397D">
      <w:pPr>
        <w:numPr>
          <w:ilvl w:val="0"/>
          <w:numId w:val="2"/>
        </w:numPr>
        <w:jc w:val="thaiDistribute"/>
      </w:pPr>
      <w:proofErr w:type="spellStart"/>
      <w:r w:rsidRPr="00077A80">
        <w:rPr>
          <w:rFonts w:hint="cs"/>
        </w:rPr>
        <w:t>Khampeera</w:t>
      </w:r>
      <w:proofErr w:type="spellEnd"/>
      <w:r w:rsidRPr="00077A80">
        <w:rPr>
          <w:rFonts w:hint="cs"/>
        </w:rPr>
        <w:t xml:space="preserve">, K., </w:t>
      </w:r>
      <w:proofErr w:type="spellStart"/>
      <w:r w:rsidRPr="00077A80">
        <w:rPr>
          <w:rFonts w:hint="cs"/>
        </w:rPr>
        <w:t>Bhuridej</w:t>
      </w:r>
      <w:proofErr w:type="spellEnd"/>
      <w:r w:rsidRPr="00077A80">
        <w:rPr>
          <w:rFonts w:hint="cs"/>
        </w:rPr>
        <w:t xml:space="preserve">, N., &amp; </w:t>
      </w:r>
      <w:proofErr w:type="spellStart"/>
      <w:r w:rsidRPr="00077A80">
        <w:rPr>
          <w:rFonts w:hint="cs"/>
        </w:rPr>
        <w:t>Nuthammachot</w:t>
      </w:r>
      <w:proofErr w:type="spellEnd"/>
      <w:r w:rsidRPr="00077A80">
        <w:rPr>
          <w:rFonts w:hint="cs"/>
        </w:rPr>
        <w:t>, N. (2016). </w:t>
      </w:r>
      <w:hyperlink r:id="rId10" w:tgtFrame="_blank" w:history="1">
        <w:r w:rsidRPr="00077A80">
          <w:rPr>
            <w:rStyle w:val="Hyperlink"/>
            <w:rFonts w:hint="cs"/>
            <w:color w:val="auto"/>
          </w:rPr>
          <w:t xml:space="preserve">Multi-criteria decision analysis for forest fire risk assessment by coupling AHP and GIS: A case study in a peat swamp forest in Thailand </w:t>
        </w:r>
        <w:r w:rsidRPr="00077A80">
          <w:rPr>
            <w:rStyle w:val="Hyperlink"/>
            <w:rFonts w:hint="cs"/>
            <w:i/>
            <w:iCs/>
            <w:color w:val="auto"/>
          </w:rPr>
          <w:t>Environment, Development and Sustainability</w:t>
        </w:r>
        <w:r w:rsidRPr="00077A80">
          <w:rPr>
            <w:rStyle w:val="Hyperlink"/>
            <w:rFonts w:hint="cs"/>
            <w:color w:val="auto"/>
          </w:rPr>
          <w:t>, 18(5), 1231-1245</w:t>
        </w:r>
      </w:hyperlink>
    </w:p>
    <w:p w14:paraId="7CE5708B" w14:textId="4E2A0ED4" w:rsidR="00F31AAA" w:rsidRPr="00077A80" w:rsidRDefault="00F31AAA">
      <w:pPr>
        <w:pStyle w:val="ListParagraph"/>
        <w:numPr>
          <w:ilvl w:val="0"/>
          <w:numId w:val="2"/>
        </w:numPr>
        <w:jc w:val="thaiDistribute"/>
      </w:pPr>
      <w:r w:rsidRPr="00F31AAA">
        <w:t>Peatlands mapping and monitoring – Recommendations and technical overview. (FAO, 2020)</w:t>
      </w:r>
    </w:p>
    <w:p w14:paraId="34D5321E" w14:textId="77777777" w:rsidR="009E397D" w:rsidRPr="00077A80" w:rsidRDefault="009E397D">
      <w:pPr>
        <w:numPr>
          <w:ilvl w:val="0"/>
          <w:numId w:val="2"/>
        </w:numPr>
        <w:jc w:val="thaiDistribute"/>
      </w:pPr>
      <w:r w:rsidRPr="00077A80">
        <w:rPr>
          <w:rFonts w:hint="cs"/>
        </w:rPr>
        <w:t xml:space="preserve">VMD0013 Estimation of greenhouse gas emissions from biomass and peat burning </w:t>
      </w:r>
      <w:r w:rsidRPr="00077A80">
        <w:rPr>
          <w:rFonts w:hint="cs"/>
          <w:cs/>
        </w:rPr>
        <w:t>(</w:t>
      </w:r>
      <w:r w:rsidRPr="00077A80">
        <w:rPr>
          <w:rFonts w:hint="cs"/>
        </w:rPr>
        <w:t>E</w:t>
      </w:r>
      <w:r w:rsidRPr="00077A80">
        <w:rPr>
          <w:rFonts w:hint="cs"/>
          <w:cs/>
        </w:rPr>
        <w:t>-</w:t>
      </w:r>
      <w:r w:rsidRPr="00077A80">
        <w:rPr>
          <w:rFonts w:hint="cs"/>
        </w:rPr>
        <w:t>BPB</w:t>
      </w:r>
      <w:r w:rsidRPr="00077A80">
        <w:rPr>
          <w:rFonts w:hint="cs"/>
          <w:cs/>
        </w:rPr>
        <w:t>)</w:t>
      </w:r>
    </w:p>
    <w:p w14:paraId="71F07672" w14:textId="77777777" w:rsidR="009E397D" w:rsidRPr="00077A80" w:rsidRDefault="009E397D">
      <w:pPr>
        <w:numPr>
          <w:ilvl w:val="0"/>
          <w:numId w:val="2"/>
        </w:numPr>
        <w:jc w:val="thaiDistribute"/>
      </w:pPr>
      <w:r w:rsidRPr="00077A80">
        <w:rPr>
          <w:rFonts w:hint="cs"/>
        </w:rPr>
        <w:t xml:space="preserve">VMD0016 </w:t>
      </w:r>
      <w:r w:rsidRPr="00077A80">
        <w:rPr>
          <w:rFonts w:hint="cs"/>
          <w:cs/>
        </w:rPr>
        <w:t xml:space="preserve">- </w:t>
      </w:r>
      <w:r w:rsidRPr="00077A80">
        <w:rPr>
          <w:rFonts w:hint="cs"/>
        </w:rPr>
        <w:t xml:space="preserve">Methods for Stratification of the Project Area </w:t>
      </w:r>
      <w:r w:rsidRPr="00077A80">
        <w:rPr>
          <w:rFonts w:hint="cs"/>
          <w:cs/>
        </w:rPr>
        <w:t>(</w:t>
      </w:r>
      <w:r w:rsidRPr="00077A80">
        <w:rPr>
          <w:rFonts w:hint="cs"/>
        </w:rPr>
        <w:t>X</w:t>
      </w:r>
      <w:r w:rsidRPr="00077A80">
        <w:rPr>
          <w:rFonts w:hint="cs"/>
          <w:cs/>
        </w:rPr>
        <w:t>-</w:t>
      </w:r>
      <w:r w:rsidRPr="00077A80">
        <w:rPr>
          <w:rFonts w:hint="cs"/>
        </w:rPr>
        <w:t>STR</w:t>
      </w:r>
      <w:r w:rsidRPr="00077A80">
        <w:rPr>
          <w:rFonts w:hint="cs"/>
          <w:cs/>
        </w:rPr>
        <w:t>)</w:t>
      </w:r>
    </w:p>
    <w:p w14:paraId="30FCF38B" w14:textId="77777777" w:rsidR="009E397D" w:rsidRPr="00077A80" w:rsidRDefault="009E397D">
      <w:pPr>
        <w:numPr>
          <w:ilvl w:val="0"/>
          <w:numId w:val="2"/>
        </w:numPr>
        <w:jc w:val="thaiDistribute"/>
      </w:pPr>
      <w:r w:rsidRPr="00077A80">
        <w:rPr>
          <w:rFonts w:hint="cs"/>
        </w:rPr>
        <w:t xml:space="preserve">VMD0042 </w:t>
      </w:r>
      <w:r w:rsidRPr="00077A80">
        <w:rPr>
          <w:rFonts w:hint="cs"/>
          <w:cs/>
        </w:rPr>
        <w:t xml:space="preserve">- </w:t>
      </w:r>
      <w:r w:rsidRPr="00077A80">
        <w:rPr>
          <w:rFonts w:hint="cs"/>
        </w:rPr>
        <w:t xml:space="preserve">Estimation of baseline soil carbon stock changes and greenhouse gas emissions in peatland rewetting and conservation project activities </w:t>
      </w:r>
      <w:r w:rsidRPr="00077A80">
        <w:rPr>
          <w:rFonts w:hint="cs"/>
          <w:cs/>
        </w:rPr>
        <w:t>(</w:t>
      </w:r>
      <w:r w:rsidRPr="00077A80">
        <w:rPr>
          <w:rFonts w:hint="cs"/>
        </w:rPr>
        <w:t>BL</w:t>
      </w:r>
      <w:r w:rsidRPr="00077A80">
        <w:rPr>
          <w:rFonts w:hint="cs"/>
          <w:cs/>
        </w:rPr>
        <w:t>-</w:t>
      </w:r>
      <w:r w:rsidRPr="00077A80">
        <w:rPr>
          <w:rFonts w:hint="cs"/>
        </w:rPr>
        <w:t>PEAT</w:t>
      </w:r>
      <w:r w:rsidRPr="00077A80">
        <w:rPr>
          <w:rFonts w:hint="cs"/>
          <w:cs/>
        </w:rPr>
        <w:t>)</w:t>
      </w:r>
    </w:p>
    <w:p w14:paraId="7317E659" w14:textId="77777777" w:rsidR="009E397D" w:rsidRPr="00077A80" w:rsidRDefault="009E397D">
      <w:pPr>
        <w:numPr>
          <w:ilvl w:val="0"/>
          <w:numId w:val="2"/>
        </w:numPr>
        <w:jc w:val="thaiDistribute"/>
      </w:pPr>
      <w:r w:rsidRPr="00077A80">
        <w:rPr>
          <w:rFonts w:hint="cs"/>
        </w:rPr>
        <w:t xml:space="preserve">VMD0044 </w:t>
      </w:r>
      <w:r w:rsidRPr="00077A80">
        <w:rPr>
          <w:rFonts w:hint="cs"/>
          <w:cs/>
        </w:rPr>
        <w:t xml:space="preserve">– </w:t>
      </w:r>
      <w:r w:rsidRPr="00077A80">
        <w:rPr>
          <w:rFonts w:hint="cs"/>
        </w:rPr>
        <w:t xml:space="preserve">Estimation of emissions from ecological leakage </w:t>
      </w:r>
      <w:r w:rsidRPr="00077A80">
        <w:rPr>
          <w:rFonts w:hint="cs"/>
          <w:cs/>
        </w:rPr>
        <w:t>(</w:t>
      </w:r>
      <w:r w:rsidRPr="00077A80">
        <w:rPr>
          <w:rFonts w:hint="cs"/>
        </w:rPr>
        <w:t>LK</w:t>
      </w:r>
      <w:r w:rsidRPr="00077A80">
        <w:rPr>
          <w:rFonts w:hint="cs"/>
          <w:cs/>
        </w:rPr>
        <w:t>-</w:t>
      </w:r>
      <w:r w:rsidRPr="00077A80">
        <w:rPr>
          <w:rFonts w:hint="cs"/>
        </w:rPr>
        <w:t>ECO</w:t>
      </w:r>
      <w:r w:rsidRPr="00077A80">
        <w:rPr>
          <w:rFonts w:hint="cs"/>
          <w:cs/>
        </w:rPr>
        <w:t>)</w:t>
      </w:r>
    </w:p>
    <w:p w14:paraId="76ECCFC7" w14:textId="77777777" w:rsidR="009E397D" w:rsidRPr="00077A80" w:rsidRDefault="009E397D">
      <w:pPr>
        <w:numPr>
          <w:ilvl w:val="0"/>
          <w:numId w:val="2"/>
        </w:numPr>
        <w:jc w:val="thaiDistribute"/>
      </w:pPr>
      <w:r w:rsidRPr="00077A80">
        <w:rPr>
          <w:rFonts w:hint="cs"/>
        </w:rPr>
        <w:t xml:space="preserve">VMD0046 </w:t>
      </w:r>
      <w:r w:rsidRPr="00077A80">
        <w:rPr>
          <w:rFonts w:hint="cs"/>
          <w:cs/>
        </w:rPr>
        <w:t xml:space="preserve">- </w:t>
      </w:r>
      <w:r w:rsidRPr="00077A80">
        <w:rPr>
          <w:rFonts w:hint="cs"/>
        </w:rPr>
        <w:t xml:space="preserve">Methods for monitoring of soil carbon stock changes and greenhouse gas emissions and removals in peatland rewetting and conservation project activities </w:t>
      </w:r>
      <w:r w:rsidRPr="00077A80">
        <w:rPr>
          <w:rFonts w:hint="cs"/>
          <w:cs/>
        </w:rPr>
        <w:t>(</w:t>
      </w:r>
      <w:r w:rsidRPr="00077A80">
        <w:rPr>
          <w:rFonts w:hint="cs"/>
        </w:rPr>
        <w:t>MPEAT</w:t>
      </w:r>
      <w:r w:rsidRPr="00077A80">
        <w:rPr>
          <w:rFonts w:hint="cs"/>
          <w:cs/>
        </w:rPr>
        <w:t>)</w:t>
      </w:r>
    </w:p>
    <w:p w14:paraId="77994D8A" w14:textId="77777777" w:rsidR="009E397D" w:rsidRPr="00077A80" w:rsidRDefault="009E397D" w:rsidP="009E397D">
      <w:pPr>
        <w:ind w:left="0"/>
        <w:rPr>
          <w:cs/>
        </w:rPr>
      </w:pPr>
      <w:r w:rsidRPr="00077A80">
        <w:rPr>
          <w:rFonts w:hint="cs"/>
          <w:cs/>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9E397D" w:rsidRPr="00077A80" w14:paraId="7E26E292" w14:textId="77777777" w:rsidTr="005A2C27">
        <w:tc>
          <w:tcPr>
            <w:tcW w:w="9243" w:type="dxa"/>
          </w:tcPr>
          <w:p w14:paraId="4F40A5D6" w14:textId="11B35BBA" w:rsidR="009E397D" w:rsidRPr="00077A80" w:rsidRDefault="009D0A41" w:rsidP="007D3E7B">
            <w:pPr>
              <w:ind w:left="0"/>
              <w:jc w:val="center"/>
              <w:rPr>
                <w:b/>
                <w:bCs/>
              </w:rPr>
            </w:pPr>
            <w:r>
              <w:rPr>
                <w:b/>
                <w:bCs/>
              </w:rPr>
              <w:t>Edition Log</w:t>
            </w:r>
          </w:p>
        </w:tc>
      </w:tr>
    </w:tbl>
    <w:p w14:paraId="34CF0775" w14:textId="77777777" w:rsidR="009E397D" w:rsidRPr="00077A80" w:rsidRDefault="009E397D" w:rsidP="009E397D">
      <w:pPr>
        <w:ind w:left="0"/>
        <w:jc w:val="center"/>
      </w:pPr>
    </w:p>
    <w:tbl>
      <w:tblPr>
        <w:tblStyle w:val="TableGrid"/>
        <w:tblW w:w="9249" w:type="dxa"/>
        <w:tblLook w:val="04A0" w:firstRow="1" w:lastRow="0" w:firstColumn="1" w:lastColumn="0" w:noHBand="0" w:noVBand="1"/>
      </w:tblPr>
      <w:tblGrid>
        <w:gridCol w:w="1039"/>
        <w:gridCol w:w="1337"/>
        <w:gridCol w:w="2127"/>
        <w:gridCol w:w="4746"/>
      </w:tblGrid>
      <w:tr w:rsidR="009E397D" w:rsidRPr="00077A80" w14:paraId="6A013DC2" w14:textId="77777777" w:rsidTr="007D3E7B">
        <w:trPr>
          <w:trHeight w:val="60"/>
        </w:trPr>
        <w:tc>
          <w:tcPr>
            <w:tcW w:w="1039" w:type="dxa"/>
          </w:tcPr>
          <w:p w14:paraId="055DD645" w14:textId="6B3DB0BC" w:rsidR="009E397D" w:rsidRPr="00077A80" w:rsidRDefault="009D0A41" w:rsidP="007D3E7B">
            <w:pPr>
              <w:ind w:left="0"/>
              <w:jc w:val="center"/>
              <w:rPr>
                <w:b/>
                <w:bCs/>
              </w:rPr>
            </w:pPr>
            <w:r>
              <w:rPr>
                <w:b/>
                <w:bCs/>
              </w:rPr>
              <w:t>Version</w:t>
            </w:r>
          </w:p>
        </w:tc>
        <w:tc>
          <w:tcPr>
            <w:tcW w:w="1337" w:type="dxa"/>
          </w:tcPr>
          <w:p w14:paraId="7BF1C278" w14:textId="7CC7FE5E" w:rsidR="009E397D" w:rsidRPr="00077A80" w:rsidRDefault="009D0A41" w:rsidP="007D3E7B">
            <w:pPr>
              <w:ind w:left="0"/>
              <w:jc w:val="center"/>
              <w:rPr>
                <w:b/>
                <w:bCs/>
              </w:rPr>
            </w:pPr>
            <w:r>
              <w:rPr>
                <w:b/>
                <w:bCs/>
              </w:rPr>
              <w:t>Revision</w:t>
            </w:r>
          </w:p>
        </w:tc>
        <w:tc>
          <w:tcPr>
            <w:tcW w:w="2127" w:type="dxa"/>
          </w:tcPr>
          <w:p w14:paraId="04BE78A6" w14:textId="70174B64" w:rsidR="009E397D" w:rsidRPr="00077A80" w:rsidRDefault="009D0A41" w:rsidP="007D3E7B">
            <w:pPr>
              <w:ind w:left="0"/>
              <w:jc w:val="center"/>
              <w:rPr>
                <w:b/>
                <w:bCs/>
              </w:rPr>
            </w:pPr>
            <w:r>
              <w:rPr>
                <w:b/>
                <w:bCs/>
              </w:rPr>
              <w:t>Effective Date</w:t>
            </w:r>
          </w:p>
        </w:tc>
        <w:tc>
          <w:tcPr>
            <w:tcW w:w="4746" w:type="dxa"/>
          </w:tcPr>
          <w:p w14:paraId="1A271FF2" w14:textId="43EB52FD" w:rsidR="009E397D" w:rsidRPr="00077A80" w:rsidRDefault="009D0A41" w:rsidP="007D3E7B">
            <w:pPr>
              <w:ind w:left="0"/>
              <w:jc w:val="center"/>
              <w:rPr>
                <w:b/>
                <w:bCs/>
              </w:rPr>
            </w:pPr>
            <w:r>
              <w:rPr>
                <w:b/>
                <w:bCs/>
              </w:rPr>
              <w:t>Details</w:t>
            </w:r>
          </w:p>
        </w:tc>
      </w:tr>
      <w:tr w:rsidR="009E397D" w:rsidRPr="00077A80" w14:paraId="35523660" w14:textId="77777777" w:rsidTr="007D3E7B">
        <w:tc>
          <w:tcPr>
            <w:tcW w:w="1039" w:type="dxa"/>
          </w:tcPr>
          <w:p w14:paraId="4CAB3A2E" w14:textId="70A5B7FA" w:rsidR="009E397D" w:rsidRPr="0017758C" w:rsidRDefault="0017758C" w:rsidP="007D3E7B">
            <w:pPr>
              <w:ind w:left="0"/>
              <w:jc w:val="center"/>
            </w:pPr>
            <w:r w:rsidRPr="0017758C">
              <w:t>01</w:t>
            </w:r>
          </w:p>
        </w:tc>
        <w:tc>
          <w:tcPr>
            <w:tcW w:w="1337" w:type="dxa"/>
          </w:tcPr>
          <w:p w14:paraId="5FE3D678" w14:textId="208FF373" w:rsidR="009E397D" w:rsidRPr="0017758C" w:rsidRDefault="0017758C" w:rsidP="007D3E7B">
            <w:pPr>
              <w:ind w:left="0"/>
              <w:jc w:val="center"/>
            </w:pPr>
            <w:r>
              <w:t>-</w:t>
            </w:r>
          </w:p>
        </w:tc>
        <w:tc>
          <w:tcPr>
            <w:tcW w:w="2127" w:type="dxa"/>
          </w:tcPr>
          <w:p w14:paraId="42A798AE" w14:textId="2ED2ECF9" w:rsidR="009E397D" w:rsidRPr="0017758C" w:rsidRDefault="0006321A" w:rsidP="007D3E7B">
            <w:pPr>
              <w:ind w:left="0"/>
              <w:jc w:val="center"/>
            </w:pPr>
            <w:r>
              <w:t xml:space="preserve">26 </w:t>
            </w:r>
            <w:r w:rsidR="009D0A41">
              <w:t>Nov</w:t>
            </w:r>
            <w:r>
              <w:rPr>
                <w:rFonts w:hint="cs"/>
                <w:cs/>
              </w:rPr>
              <w:t xml:space="preserve"> </w:t>
            </w:r>
            <w:r>
              <w:t>2</w:t>
            </w:r>
            <w:r w:rsidR="009D0A41">
              <w:t>025</w:t>
            </w:r>
          </w:p>
        </w:tc>
        <w:tc>
          <w:tcPr>
            <w:tcW w:w="4746" w:type="dxa"/>
          </w:tcPr>
          <w:p w14:paraId="329911F2" w14:textId="0222BFA8" w:rsidR="009E397D" w:rsidRPr="0017758C" w:rsidRDefault="0017758C" w:rsidP="007D3E7B">
            <w:pPr>
              <w:ind w:left="0"/>
            </w:pPr>
            <w:r>
              <w:t>-</w:t>
            </w:r>
          </w:p>
        </w:tc>
      </w:tr>
    </w:tbl>
    <w:p w14:paraId="1A77A33A" w14:textId="1C244122" w:rsidR="009E397D" w:rsidRPr="00077A80" w:rsidRDefault="009E397D" w:rsidP="009E397D"/>
    <w:p w14:paraId="7ABDBAA3" w14:textId="77777777" w:rsidR="009E397D" w:rsidRPr="00077A80" w:rsidRDefault="009E397D" w:rsidP="009E397D"/>
    <w:p w14:paraId="5BAE05DC" w14:textId="77777777" w:rsidR="009E397D" w:rsidRPr="00077A80" w:rsidRDefault="009E397D" w:rsidP="009E397D"/>
    <w:p w14:paraId="39B5E56D" w14:textId="77777777" w:rsidR="009E397D" w:rsidRPr="00077A80" w:rsidRDefault="009E397D"/>
    <w:sectPr w:rsidR="009E397D" w:rsidRPr="00077A80" w:rsidSect="00A7069E">
      <w:headerReference w:type="default" r:id="rId11"/>
      <w:footerReference w:type="default" r:id="rId12"/>
      <w:pgSz w:w="12240" w:h="15840"/>
      <w:pgMar w:top="1440" w:right="1440" w:bottom="993" w:left="1440" w:header="426"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E29B4" w14:textId="77777777" w:rsidR="006727FB" w:rsidRDefault="006727FB" w:rsidP="009E397D">
      <w:r>
        <w:separator/>
      </w:r>
    </w:p>
  </w:endnote>
  <w:endnote w:type="continuationSeparator" w:id="0">
    <w:p w14:paraId="1CC55AE7" w14:textId="77777777" w:rsidR="006727FB" w:rsidRDefault="006727FB" w:rsidP="009E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Niramit AS">
    <w:panose1 w:val="02000506000000020004"/>
    <w:charset w:val="00"/>
    <w:family w:val="auto"/>
    <w:pitch w:val="variable"/>
    <w:sig w:usb0="A100006F" w:usb1="5000204A" w:usb2="00000000" w:usb3="00000000" w:csb0="0001018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TH Sarabun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B621" w14:textId="10314547" w:rsidR="009E397D" w:rsidRPr="00077A80" w:rsidRDefault="00077A80" w:rsidP="00077A80">
    <w:pPr>
      <w:pStyle w:val="Footer"/>
      <w:jc w:val="center"/>
      <w:rPr>
        <w:sz w:val="28"/>
        <w:szCs w:val="28"/>
      </w:rPr>
    </w:pPr>
    <w:r w:rsidRPr="00077A80">
      <w:rPr>
        <w:sz w:val="28"/>
        <w:szCs w:val="28"/>
      </w:rPr>
      <w:t>Thailand Greenhouse Gas Management Organization (Public Organization) (TGO)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34AB" w14:textId="77777777" w:rsidR="006727FB" w:rsidRDefault="006727FB" w:rsidP="009E397D">
      <w:r>
        <w:separator/>
      </w:r>
    </w:p>
  </w:footnote>
  <w:footnote w:type="continuationSeparator" w:id="0">
    <w:p w14:paraId="6E31582C" w14:textId="77777777" w:rsidR="006727FB" w:rsidRDefault="006727FB" w:rsidP="009E397D">
      <w:r>
        <w:continuationSeparator/>
      </w:r>
    </w:p>
  </w:footnote>
  <w:footnote w:id="1">
    <w:p w14:paraId="23BC3042" w14:textId="694078EB" w:rsidR="009E397D" w:rsidRPr="00CB1FE4" w:rsidRDefault="009E397D" w:rsidP="009E397D">
      <w:pPr>
        <w:pStyle w:val="FootnoteText"/>
        <w:rPr>
          <w:i/>
          <w:iCs/>
        </w:rPr>
      </w:pPr>
      <w:r>
        <w:rPr>
          <w:rStyle w:val="FootnoteReference"/>
        </w:rPr>
        <w:footnoteRef/>
      </w:r>
      <w:r>
        <w:t xml:space="preserve"> K</w:t>
      </w:r>
      <w:r w:rsidRPr="0073022D">
        <w:rPr>
          <w:sz w:val="14"/>
          <w:szCs w:val="14"/>
        </w:rPr>
        <w:t>ö</w:t>
      </w:r>
      <w:r>
        <w:t>n</w:t>
      </w:r>
      <w:r w:rsidRPr="00A63E90">
        <w:rPr>
          <w:rFonts w:hint="cs"/>
          <w:sz w:val="14"/>
          <w:szCs w:val="14"/>
        </w:rPr>
        <w:t>Ö</w:t>
      </w:r>
      <w:r w:rsidRPr="00CB1FE4">
        <w:rPr>
          <w:szCs w:val="20"/>
        </w:rPr>
        <w:t>nen</w:t>
      </w:r>
      <w:r>
        <w:rPr>
          <w:szCs w:val="20"/>
        </w:rPr>
        <w:t xml:space="preserve">, M., Jauhiainen, J., Laiho, R., Kusin, K., &amp; Vasander, H. (2020). Tropical peat physical and chemical properties on stabilized land-use types. </w:t>
      </w:r>
      <w:r>
        <w:rPr>
          <w:i/>
          <w:iCs/>
          <w:szCs w:val="20"/>
        </w:rPr>
        <w:t>Mires and Peat.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8" w:type="dxa"/>
      <w:tblInd w:w="-567" w:type="dxa"/>
      <w:tblLayout w:type="fixed"/>
      <w:tblLook w:val="04A0" w:firstRow="1" w:lastRow="0" w:firstColumn="1" w:lastColumn="0" w:noHBand="0" w:noVBand="1"/>
    </w:tblPr>
    <w:tblGrid>
      <w:gridCol w:w="851"/>
      <w:gridCol w:w="5103"/>
      <w:gridCol w:w="4254"/>
    </w:tblGrid>
    <w:tr w:rsidR="009E397D" w14:paraId="3D8F05D3" w14:textId="77777777" w:rsidTr="009E397D">
      <w:tc>
        <w:tcPr>
          <w:tcW w:w="851" w:type="dxa"/>
          <w:hideMark/>
        </w:tcPr>
        <w:p w14:paraId="2F7D20C9" w14:textId="77777777" w:rsidR="009E397D" w:rsidRDefault="009E397D" w:rsidP="009E397D">
          <w:r>
            <w:rPr>
              <w:noProof/>
            </w:rPr>
            <w:drawing>
              <wp:anchor distT="0" distB="0" distL="114300" distR="114300" simplePos="0" relativeHeight="251657728" behindDoc="0" locked="0" layoutInCell="1" allowOverlap="1" wp14:anchorId="32DF4B37" wp14:editId="3ADADE8F">
                <wp:simplePos x="0" y="0"/>
                <wp:positionH relativeFrom="column">
                  <wp:posOffset>226988</wp:posOffset>
                </wp:positionH>
                <wp:positionV relativeFrom="paragraph">
                  <wp:posOffset>1758</wp:posOffset>
                </wp:positionV>
                <wp:extent cx="314679" cy="328246"/>
                <wp:effectExtent l="0" t="0" r="0" b="0"/>
                <wp:wrapNone/>
                <wp:docPr id="576944772" name="Picture 2" descr="Premium T-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T-V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679" cy="3282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Align w:val="center"/>
          <w:hideMark/>
        </w:tcPr>
        <w:p w14:paraId="6E5F9A21" w14:textId="77777777" w:rsidR="009E397D" w:rsidRPr="00C8714E" w:rsidRDefault="009E397D" w:rsidP="009E397D">
          <w:pPr>
            <w:ind w:left="179"/>
            <w:rPr>
              <w:rFonts w:ascii="TH Sarabun New" w:hAnsi="TH Sarabun New" w:cs="TH Sarabun New"/>
              <w:b/>
              <w:bCs/>
              <w:sz w:val="28"/>
              <w:szCs w:val="28"/>
            </w:rPr>
          </w:pPr>
          <w:r w:rsidRPr="00C8714E">
            <w:rPr>
              <w:rFonts w:ascii="TH Sarabun New" w:hAnsi="TH Sarabun New" w:cs="TH Sarabun New"/>
              <w:b/>
              <w:bCs/>
              <w:sz w:val="28"/>
              <w:szCs w:val="28"/>
            </w:rPr>
            <w:t>Thailand Voluntary Emission Reduction Program</w:t>
          </w:r>
        </w:p>
      </w:tc>
      <w:tc>
        <w:tcPr>
          <w:tcW w:w="4254" w:type="dxa"/>
          <w:vAlign w:val="center"/>
          <w:hideMark/>
        </w:tcPr>
        <w:p w14:paraId="64A8DF65" w14:textId="277191E8" w:rsidR="009E397D" w:rsidRPr="00C8714E" w:rsidRDefault="009E397D" w:rsidP="009E397D">
          <w:pPr>
            <w:ind w:left="203" w:hanging="198"/>
            <w:jc w:val="center"/>
            <w:rPr>
              <w:rFonts w:ascii="TH Sarabun New" w:hAnsi="TH Sarabun New" w:cs="TH Sarabun New"/>
              <w:b/>
              <w:bCs/>
              <w:sz w:val="28"/>
              <w:szCs w:val="28"/>
              <w:lang w:val="en-GB"/>
            </w:rPr>
          </w:pPr>
          <w:r w:rsidRPr="00C8714E">
            <w:rPr>
              <w:rFonts w:ascii="TH Sarabun New" w:hAnsi="TH Sarabun New" w:cs="TH Sarabun New"/>
              <w:b/>
              <w:bCs/>
              <w:sz w:val="28"/>
              <w:szCs w:val="28"/>
            </w:rPr>
            <w:t>T-VER</w:t>
          </w:r>
          <w:r w:rsidRPr="00C8714E">
            <w:rPr>
              <w:rFonts w:ascii="TH Sarabun New" w:hAnsi="TH Sarabun New" w:cs="TH Sarabun New"/>
              <w:b/>
              <w:bCs/>
              <w:sz w:val="28"/>
              <w:szCs w:val="28"/>
              <w:cs/>
            </w:rPr>
            <w:t>-</w:t>
          </w:r>
          <w:r w:rsidRPr="00C8714E">
            <w:rPr>
              <w:rFonts w:ascii="TH Sarabun New" w:hAnsi="TH Sarabun New" w:cs="TH Sarabun New"/>
              <w:b/>
              <w:bCs/>
              <w:sz w:val="28"/>
              <w:szCs w:val="28"/>
            </w:rPr>
            <w:t>P-METH-13-0</w:t>
          </w:r>
          <w:r>
            <w:rPr>
              <w:rFonts w:ascii="TH Sarabun New" w:hAnsi="TH Sarabun New" w:cs="TH Sarabun New"/>
              <w:b/>
              <w:bCs/>
              <w:sz w:val="28"/>
            </w:rPr>
            <w:t>9</w:t>
          </w:r>
          <w:r w:rsidRPr="00C8714E">
            <w:rPr>
              <w:rFonts w:ascii="TH Sarabun New" w:hAnsi="TH Sarabun New" w:cs="TH Sarabun New"/>
              <w:b/>
              <w:bCs/>
              <w:sz w:val="28"/>
              <w:szCs w:val="28"/>
            </w:rPr>
            <w:t xml:space="preserve"> Version </w:t>
          </w:r>
          <w:r w:rsidRPr="00C8714E">
            <w:rPr>
              <w:rFonts w:ascii="TH Sarabun New" w:hAnsi="TH Sarabun New" w:cs="TH Sarabun New"/>
              <w:b/>
              <w:bCs/>
              <w:sz w:val="28"/>
              <w:szCs w:val="28"/>
              <w:cs/>
            </w:rPr>
            <w:t>0</w:t>
          </w:r>
          <w:r w:rsidRPr="00C8714E">
            <w:rPr>
              <w:rFonts w:ascii="TH Sarabun New" w:hAnsi="TH Sarabun New" w:cs="TH Sarabun New"/>
              <w:b/>
              <w:bCs/>
              <w:sz w:val="28"/>
              <w:szCs w:val="28"/>
            </w:rPr>
            <w:t>1</w:t>
          </w:r>
        </w:p>
      </w:tc>
    </w:tr>
  </w:tbl>
  <w:p w14:paraId="634AEB53" w14:textId="5E0234BB" w:rsidR="009E397D" w:rsidRPr="009E397D" w:rsidRDefault="009E397D" w:rsidP="009E397D">
    <w:pPr>
      <w:pStyle w:val="Header"/>
      <w:rPr>
        <w:sz w:val="12"/>
        <w:szCs w:val="16"/>
      </w:rPr>
    </w:pPr>
    <w:r>
      <w:rPr>
        <w:noProof/>
      </w:rPr>
      <mc:AlternateContent>
        <mc:Choice Requires="wps">
          <w:drawing>
            <wp:anchor distT="0" distB="0" distL="114300" distR="114300" simplePos="0" relativeHeight="251656704" behindDoc="0" locked="0" layoutInCell="0" allowOverlap="1" wp14:anchorId="065FDE10" wp14:editId="41507145">
              <wp:simplePos x="0" y="0"/>
              <wp:positionH relativeFrom="page">
                <wp:align>right</wp:align>
              </wp:positionH>
              <wp:positionV relativeFrom="topMargin">
                <wp:align>center</wp:align>
              </wp:positionV>
              <wp:extent cx="911860" cy="237600"/>
              <wp:effectExtent l="0" t="0" r="0" b="3810"/>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237600"/>
                      </a:xfrm>
                      <a:prstGeom prst="rect">
                        <a:avLst/>
                      </a:prstGeom>
                      <a:solidFill>
                        <a:schemeClr val="accent5">
                          <a:lumMod val="50000"/>
                        </a:schemeClr>
                      </a:solidFill>
                      <a:ln>
                        <a:noFill/>
                      </a:ln>
                    </wps:spPr>
                    <wps:txbx>
                      <w:txbxContent>
                        <w:p w14:paraId="6A7020B8" w14:textId="5131D036" w:rsidR="009E397D" w:rsidRPr="009E397D" w:rsidRDefault="009D0A41">
                          <w:pPr>
                            <w:rPr>
                              <w:b/>
                              <w:bCs/>
                              <w:color w:val="FFFFFF" w:themeColor="background1"/>
                              <w:sz w:val="28"/>
                              <w:szCs w:val="28"/>
                            </w:rPr>
                          </w:pPr>
                          <w:r>
                            <w:rPr>
                              <w:b/>
                              <w:bCs/>
                              <w:color w:val="FFFFFF" w:themeColor="background1"/>
                              <w:sz w:val="28"/>
                              <w:szCs w:val="28"/>
                            </w:rPr>
                            <w:t>Page</w:t>
                          </w:r>
                          <w:r w:rsidR="009E397D" w:rsidRPr="009E397D">
                            <w:rPr>
                              <w:b/>
                              <w:bCs/>
                              <w:color w:val="FFFFFF" w:themeColor="background1"/>
                              <w:sz w:val="28"/>
                              <w:szCs w:val="28"/>
                              <w:cs/>
                            </w:rPr>
                            <w:t xml:space="preserve"> </w:t>
                          </w:r>
                          <w:r w:rsidR="009E397D" w:rsidRPr="009E397D">
                            <w:rPr>
                              <w:b/>
                              <w:bCs/>
                              <w:color w:val="FFFFFF" w:themeColor="background1"/>
                              <w:sz w:val="28"/>
                              <w:szCs w:val="28"/>
                            </w:rPr>
                            <w:fldChar w:fldCharType="begin"/>
                          </w:r>
                          <w:r w:rsidR="009E397D" w:rsidRPr="009E397D">
                            <w:rPr>
                              <w:b/>
                              <w:bCs/>
                              <w:color w:val="FFFFFF" w:themeColor="background1"/>
                              <w:sz w:val="28"/>
                              <w:szCs w:val="28"/>
                            </w:rPr>
                            <w:instrText xml:space="preserve"> PAGE   \* MERGEFORMAT </w:instrText>
                          </w:r>
                          <w:r w:rsidR="009E397D" w:rsidRPr="009E397D">
                            <w:rPr>
                              <w:b/>
                              <w:bCs/>
                              <w:color w:val="FFFFFF" w:themeColor="background1"/>
                              <w:sz w:val="28"/>
                              <w:szCs w:val="28"/>
                            </w:rPr>
                            <w:fldChar w:fldCharType="separate"/>
                          </w:r>
                          <w:r w:rsidR="009E397D" w:rsidRPr="009E397D">
                            <w:rPr>
                              <w:b/>
                              <w:bCs/>
                              <w:noProof/>
                              <w:color w:val="FFFFFF" w:themeColor="background1"/>
                              <w:sz w:val="28"/>
                              <w:szCs w:val="28"/>
                            </w:rPr>
                            <w:t>2</w:t>
                          </w:r>
                          <w:r w:rsidR="009E397D" w:rsidRPr="009E397D">
                            <w:rPr>
                              <w:b/>
                              <w:bCs/>
                              <w:noProof/>
                              <w:color w:val="FFFFFF" w:themeColor="background1"/>
                              <w:sz w:val="28"/>
                              <w:szCs w:val="28"/>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065FDE10" id="_x0000_t202" coordsize="21600,21600" o:spt="202" path="m,l,21600r21600,l21600,xe">
              <v:stroke joinstyle="miter"/>
              <v:path gradientshapeok="t" o:connecttype="rect"/>
            </v:shapetype>
            <v:shape id="Text Box 231" o:spid="_x0000_s1026" type="#_x0000_t202" style="position:absolute;left:0;text-align:left;margin-left:20.6pt;margin-top:0;width:71.8pt;height:18.7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" o:allowincell="f" fillcolor="#1f4d78 [1608]" stroked="f">
              <v:textbox inset=",0,,0">
                <w:txbxContent>
                  <w:p w14:paraId="6A7020B8" w14:textId="5131D036" w:rsidR="009E397D" w:rsidRPr="009E397D" w:rsidRDefault="009D0A41">
                    <w:pPr>
                      <w:rPr>
                        <w:b/>
                        <w:bCs/>
                        <w:color w:val="FFFFFF" w:themeColor="background1"/>
                        <w:sz w:val="28"/>
                        <w:szCs w:val="28"/>
                      </w:rPr>
                    </w:pPr>
                    <w:r>
                      <w:rPr>
                        <w:b/>
                        <w:bCs/>
                        <w:color w:val="FFFFFF" w:themeColor="background1"/>
                        <w:sz w:val="28"/>
                        <w:szCs w:val="28"/>
                      </w:rPr>
                      <w:t>Page</w:t>
                    </w:r>
                    <w:r w:rsidR="009E397D" w:rsidRPr="009E397D">
                      <w:rPr>
                        <w:b/>
                        <w:bCs/>
                        <w:color w:val="FFFFFF" w:themeColor="background1"/>
                        <w:sz w:val="28"/>
                        <w:szCs w:val="28"/>
                        <w:cs/>
                      </w:rPr>
                      <w:t xml:space="preserve"> </w:t>
                    </w:r>
                    <w:r w:rsidR="009E397D" w:rsidRPr="009E397D">
                      <w:rPr>
                        <w:b/>
                        <w:bCs/>
                        <w:color w:val="FFFFFF" w:themeColor="background1"/>
                        <w:sz w:val="28"/>
                        <w:szCs w:val="28"/>
                      </w:rPr>
                      <w:fldChar w:fldCharType="begin"/>
                    </w:r>
                    <w:r w:rsidR="009E397D" w:rsidRPr="009E397D">
                      <w:rPr>
                        <w:b/>
                        <w:bCs/>
                        <w:color w:val="FFFFFF" w:themeColor="background1"/>
                        <w:sz w:val="28"/>
                        <w:szCs w:val="28"/>
                      </w:rPr>
                      <w:instrText xml:space="preserve"> PAGE   \* MERGEFORMAT </w:instrText>
                    </w:r>
                    <w:r w:rsidR="009E397D" w:rsidRPr="009E397D">
                      <w:rPr>
                        <w:b/>
                        <w:bCs/>
                        <w:color w:val="FFFFFF" w:themeColor="background1"/>
                        <w:sz w:val="28"/>
                        <w:szCs w:val="28"/>
                      </w:rPr>
                      <w:fldChar w:fldCharType="separate"/>
                    </w:r>
                    <w:r w:rsidR="009E397D" w:rsidRPr="009E397D">
                      <w:rPr>
                        <w:b/>
                        <w:bCs/>
                        <w:noProof/>
                        <w:color w:val="FFFFFF" w:themeColor="background1"/>
                        <w:sz w:val="28"/>
                        <w:szCs w:val="28"/>
                      </w:rPr>
                      <w:t>2</w:t>
                    </w:r>
                    <w:r w:rsidR="009E397D" w:rsidRPr="009E397D">
                      <w:rPr>
                        <w:b/>
                        <w:bCs/>
                        <w:noProof/>
                        <w:color w:val="FFFFFF" w:themeColor="background1"/>
                        <w:sz w:val="28"/>
                        <w:szCs w:val="28"/>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1436"/>
    <w:multiLevelType w:val="multilevel"/>
    <w:tmpl w:val="FA842EDC"/>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826C15"/>
    <w:multiLevelType w:val="hybridMultilevel"/>
    <w:tmpl w:val="CBFE72B8"/>
    <w:lvl w:ilvl="0" w:tplc="FFFFFFFF">
      <w:start w:val="1"/>
      <w:numFmt w:val="bullet"/>
      <w:lvlText w:val="-"/>
      <w:lvlJc w:val="left"/>
      <w:pPr>
        <w:ind w:left="1512" w:hanging="360"/>
      </w:pPr>
      <w:rPr>
        <w:rFonts w:ascii="TH Niramit AS" w:eastAsia="Times New Roman" w:hAnsi="TH Niramit AS" w:cs="TH Niramit AS" w:hint="default"/>
        <w:lang w:bidi="th-TH"/>
      </w:rPr>
    </w:lvl>
    <w:lvl w:ilvl="1" w:tplc="3A80C7DE">
      <w:start w:val="1"/>
      <w:numFmt w:val="bullet"/>
      <w:lvlText w:val="•"/>
      <w:lvlJc w:val="left"/>
      <w:pPr>
        <w:ind w:left="1183" w:hanging="360"/>
      </w:pPr>
      <w:rPr>
        <w:rFonts w:ascii="TH Niramit AS" w:eastAsia="Times New Roman" w:hAnsi="TH Niramit AS" w:hint="default"/>
      </w:rPr>
    </w:lvl>
    <w:lvl w:ilvl="2" w:tplc="FFFFFFFF">
      <w:start w:val="1"/>
      <w:numFmt w:val="bullet"/>
      <w:lvlText w:val=""/>
      <w:lvlJc w:val="left"/>
      <w:pPr>
        <w:ind w:left="2952" w:hanging="360"/>
      </w:pPr>
      <w:rPr>
        <w:rFonts w:ascii="Wingdings" w:hAnsi="Wingdings" w:hint="default"/>
      </w:rPr>
    </w:lvl>
    <w:lvl w:ilvl="3" w:tplc="FFFFFFFF">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2" w15:restartNumberingAfterBreak="0">
    <w:nsid w:val="067F73DA"/>
    <w:multiLevelType w:val="multilevel"/>
    <w:tmpl w:val="6D4A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4252D"/>
    <w:multiLevelType w:val="multilevel"/>
    <w:tmpl w:val="13BEA12A"/>
    <w:lvl w:ilvl="0">
      <w:start w:val="1"/>
      <w:numFmt w:val="decimal"/>
      <w:lvlText w:val="%1."/>
      <w:lvlJc w:val="left"/>
      <w:pPr>
        <w:ind w:left="360" w:hanging="360"/>
      </w:pPr>
      <w:rPr>
        <w:rFonts w:ascii="TH SarabunPSK" w:hAnsi="TH SarabunPSK" w:hint="cs"/>
        <w:b w:val="0"/>
        <w:bCs w:val="0"/>
        <w:i w:val="0"/>
        <w:sz w:val="32"/>
      </w:rPr>
    </w:lvl>
    <w:lvl w:ilvl="1">
      <w:start w:val="1"/>
      <w:numFmt w:val="decimal"/>
      <w:lvlText w:val="%1.%2."/>
      <w:lvlJc w:val="left"/>
      <w:pPr>
        <w:ind w:left="792" w:hanging="432"/>
      </w:pPr>
      <w:rPr>
        <w:rFonts w:ascii="TH SarabunPSK" w:hAnsi="TH SarabunPSK" w:hint="cs"/>
        <w:b w:val="0"/>
        <w:bCs/>
        <w:i w:val="0"/>
        <w:color w:val="auto"/>
        <w:sz w:val="32"/>
        <w:lang w:bidi="th-TH"/>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3D452A"/>
    <w:multiLevelType w:val="hybridMultilevel"/>
    <w:tmpl w:val="19424E24"/>
    <w:lvl w:ilvl="0" w:tplc="3A80C7DE">
      <w:start w:val="1"/>
      <w:numFmt w:val="bullet"/>
      <w:lvlText w:val="•"/>
      <w:lvlJc w:val="left"/>
      <w:pPr>
        <w:ind w:left="1080" w:hanging="360"/>
      </w:pPr>
      <w:rPr>
        <w:rFonts w:ascii="TH Niramit AS" w:eastAsia="Times New Roman" w:hAnsi="TH Niramit AS" w:hint="default"/>
        <w:lang w:bidi="th-TH"/>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D466C4B"/>
    <w:multiLevelType w:val="multilevel"/>
    <w:tmpl w:val="3258DE2E"/>
    <w:lvl w:ilvl="0">
      <w:start w:val="1"/>
      <w:numFmt w:val="decimal"/>
      <w:lvlText w:val="%1."/>
      <w:lvlJc w:val="left"/>
      <w:pPr>
        <w:ind w:left="360" w:hanging="360"/>
      </w:pPr>
      <w:rPr>
        <w:rFonts w:ascii="TH SarabunPSK" w:hAnsi="TH SarabunPSK" w:hint="cs"/>
        <w:b/>
        <w:bCs/>
        <w:i w:val="0"/>
        <w:sz w:val="32"/>
        <w:szCs w:val="32"/>
      </w:rPr>
    </w:lvl>
    <w:lvl w:ilvl="1">
      <w:start w:val="1"/>
      <w:numFmt w:val="decimal"/>
      <w:lvlText w:val="%1.%2."/>
      <w:lvlJc w:val="left"/>
      <w:pPr>
        <w:ind w:left="792" w:hanging="432"/>
      </w:pPr>
      <w:rPr>
        <w:rFonts w:ascii="TH SarabunPSK" w:hAnsi="TH SarabunPSK" w:hint="cs"/>
        <w:b/>
        <w:i w:val="0"/>
        <w:sz w:val="32"/>
        <w:szCs w:val="32"/>
      </w:rPr>
    </w:lvl>
    <w:lvl w:ilvl="2">
      <w:start w:val="1"/>
      <w:numFmt w:val="decimal"/>
      <w:lvlText w:val="%1.%2.%3."/>
      <w:lvlJc w:val="left"/>
      <w:pPr>
        <w:ind w:left="1224" w:hanging="504"/>
      </w:pPr>
      <w:rPr>
        <w:rFonts w:ascii="TH SarabunPSK" w:hAnsi="TH SarabunPSK" w:cs="TH SarabunPSK" w:hint="cs"/>
        <w:b/>
        <w:bCs/>
      </w:rPr>
    </w:lvl>
    <w:lvl w:ilvl="3">
      <w:start w:val="1"/>
      <w:numFmt w:val="decimal"/>
      <w:lvlText w:val="%1.%2.%3.%4."/>
      <w:lvlJc w:val="left"/>
      <w:pPr>
        <w:ind w:left="1728" w:hanging="648"/>
      </w:pPr>
      <w:rPr>
        <w:rFonts w:ascii="TH SarabunPSK" w:hAnsi="TH SarabunPSK" w:cs="TH SarabunPSK" w:hint="cs"/>
        <w:b/>
        <w:bCs/>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02225D"/>
    <w:multiLevelType w:val="multilevel"/>
    <w:tmpl w:val="02AE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A602F"/>
    <w:multiLevelType w:val="hybridMultilevel"/>
    <w:tmpl w:val="A7643D2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04090011">
      <w:start w:val="1"/>
      <w:numFmt w:val="decimal"/>
      <w:lvlText w:val="%3)"/>
      <w:lvlJc w:val="left"/>
      <w:pPr>
        <w:ind w:left="144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1435C14"/>
    <w:multiLevelType w:val="hybridMultilevel"/>
    <w:tmpl w:val="565EE90C"/>
    <w:lvl w:ilvl="0" w:tplc="EC6480C0">
      <w:start w:val="1"/>
      <w:numFmt w:val="bullet"/>
      <w:lvlText w:val="-"/>
      <w:lvlJc w:val="left"/>
      <w:pPr>
        <w:ind w:left="1036" w:hanging="360"/>
      </w:pPr>
      <w:rPr>
        <w:rFonts w:ascii="TH Niramit AS" w:eastAsia="Times New Roman" w:hAnsi="TH Niramit AS" w:cs="TH Niramit AS" w:hint="default"/>
        <w:lang w:bidi="th-TH"/>
      </w:rPr>
    </w:lvl>
    <w:lvl w:ilvl="1" w:tplc="04090003">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9" w15:restartNumberingAfterBreak="0">
    <w:nsid w:val="14355FC1"/>
    <w:multiLevelType w:val="multilevel"/>
    <w:tmpl w:val="2610B69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983C5A"/>
    <w:multiLevelType w:val="hybridMultilevel"/>
    <w:tmpl w:val="72AA48C6"/>
    <w:lvl w:ilvl="0" w:tplc="444227AA">
      <w:start w:val="6"/>
      <w:numFmt w:val="bullet"/>
      <w:lvlText w:val="•"/>
      <w:lvlJc w:val="left"/>
      <w:pPr>
        <w:ind w:left="720" w:hanging="360"/>
      </w:pPr>
      <w:rPr>
        <w:rFonts w:ascii="TH SarabunPSK" w:eastAsia="TH SarabunPSK"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AB3FBA"/>
    <w:multiLevelType w:val="hybridMultilevel"/>
    <w:tmpl w:val="03D8E96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2" w15:restartNumberingAfterBreak="0">
    <w:nsid w:val="1FF11703"/>
    <w:multiLevelType w:val="multilevel"/>
    <w:tmpl w:val="007E5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A16A2"/>
    <w:multiLevelType w:val="multilevel"/>
    <w:tmpl w:val="EC3C7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5060E5"/>
    <w:multiLevelType w:val="hybridMultilevel"/>
    <w:tmpl w:val="5122D8E6"/>
    <w:lvl w:ilvl="0" w:tplc="FFFFFFFF">
      <w:start w:val="1"/>
      <w:numFmt w:val="decimal"/>
      <w:lvlText w:val="%1)"/>
      <w:lvlJc w:val="left"/>
      <w:pPr>
        <w:ind w:left="1080" w:hanging="360"/>
      </w:pPr>
      <w:rPr>
        <w:rFonts w:ascii="TH SarabunPSK" w:eastAsia="TH SarabunPSK" w:hAnsi="TH SarabunPSK" w:cs="TH SarabunPSK"/>
        <w:lang w:bidi="th-TH"/>
      </w:rPr>
    </w:lvl>
    <w:lvl w:ilvl="1" w:tplc="FFFFFFFF">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49F22B0"/>
    <w:multiLevelType w:val="multilevel"/>
    <w:tmpl w:val="EB16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CE4EFC"/>
    <w:multiLevelType w:val="multilevel"/>
    <w:tmpl w:val="796CC6FC"/>
    <w:lvl w:ilvl="0">
      <w:start w:val="1"/>
      <w:numFmt w:val="decimal"/>
      <w:lvlText w:val="%1"/>
      <w:lvlJc w:val="left"/>
      <w:pPr>
        <w:ind w:left="480" w:hanging="480"/>
      </w:pPr>
      <w:rPr>
        <w:rFonts w:hint="default"/>
        <w:b/>
        <w:bCs/>
      </w:rPr>
    </w:lvl>
    <w:lvl w:ilvl="1">
      <w:start w:val="3"/>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2A9A09BF"/>
    <w:multiLevelType w:val="hybridMultilevel"/>
    <w:tmpl w:val="5FDE4138"/>
    <w:lvl w:ilvl="0" w:tplc="3A80C7DE">
      <w:start w:val="1"/>
      <w:numFmt w:val="bullet"/>
      <w:lvlText w:val="•"/>
      <w:lvlJc w:val="left"/>
      <w:pPr>
        <w:ind w:left="1080" w:hanging="360"/>
      </w:pPr>
      <w:rPr>
        <w:rFonts w:ascii="TH Niramit AS" w:eastAsia="Times New Roman" w:hAnsi="TH Niramit AS" w:hint="default"/>
        <w:lang w:bidi="th-TH"/>
      </w:rPr>
    </w:lvl>
    <w:lvl w:ilvl="1" w:tplc="FFFFFFFF">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C4E6634"/>
    <w:multiLevelType w:val="multilevel"/>
    <w:tmpl w:val="B6405586"/>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sz w:val="32"/>
        <w:szCs w:val="32"/>
      </w:rPr>
    </w:lvl>
    <w:lvl w:ilvl="2">
      <w:start w:val="1"/>
      <w:numFmt w:val="decimal"/>
      <w:lvlText w:val="%1.%2.%3"/>
      <w:lvlJc w:val="left"/>
      <w:pPr>
        <w:ind w:left="720" w:hanging="720"/>
      </w:pPr>
      <w:rPr>
        <w:rFonts w:ascii="TH SarabunPSK" w:hAnsi="TH SarabunPSK" w:cs="TH SarabunPSK" w:hint="default"/>
      </w:rPr>
    </w:lvl>
    <w:lvl w:ilvl="3">
      <w:start w:val="1"/>
      <w:numFmt w:val="decimal"/>
      <w:lvlText w:val="%1.%2.%3.%4"/>
      <w:lvlJc w:val="left"/>
      <w:pPr>
        <w:ind w:left="1080" w:hanging="1080"/>
      </w:pPr>
      <w:rPr>
        <w:rFonts w:ascii="TH SarabunPSK" w:hAnsi="TH SarabunPSK" w:cs="TH SarabunPSK"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903D5F"/>
    <w:multiLevelType w:val="hybridMultilevel"/>
    <w:tmpl w:val="2CF03F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6A625A"/>
    <w:multiLevelType w:val="hybridMultilevel"/>
    <w:tmpl w:val="5122D8E6"/>
    <w:lvl w:ilvl="0" w:tplc="94B203DE">
      <w:start w:val="1"/>
      <w:numFmt w:val="decimal"/>
      <w:lvlText w:val="%1)"/>
      <w:lvlJc w:val="left"/>
      <w:pPr>
        <w:ind w:left="1080" w:hanging="360"/>
      </w:pPr>
      <w:rPr>
        <w:rFonts w:ascii="TH SarabunPSK" w:eastAsia="TH SarabunPSK" w:hAnsi="TH SarabunPSK" w:cs="TH SarabunPSK"/>
        <w:lang w:bidi="th-TH"/>
      </w:rPr>
    </w:lvl>
    <w:lvl w:ilvl="1" w:tplc="FFFFFFFF">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2F5160C0"/>
    <w:multiLevelType w:val="hybridMultilevel"/>
    <w:tmpl w:val="05BE9CC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2F78501E"/>
    <w:multiLevelType w:val="hybridMultilevel"/>
    <w:tmpl w:val="C19CEF16"/>
    <w:lvl w:ilvl="0" w:tplc="C84E02A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5427B"/>
    <w:multiLevelType w:val="hybridMultilevel"/>
    <w:tmpl w:val="BF3AC154"/>
    <w:lvl w:ilvl="0" w:tplc="04090011">
      <w:start w:val="1"/>
      <w:numFmt w:val="decimal"/>
      <w:lvlText w:val="%1)"/>
      <w:lvlJc w:val="left"/>
      <w:pPr>
        <w:ind w:left="1440" w:hanging="360"/>
      </w:pPr>
      <w:rPr>
        <w:rFonts w:hint="default"/>
        <w:lang w:bidi="th-TH"/>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1B36CA1"/>
    <w:multiLevelType w:val="multilevel"/>
    <w:tmpl w:val="9878B10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D33A61"/>
    <w:multiLevelType w:val="hybridMultilevel"/>
    <w:tmpl w:val="0556038E"/>
    <w:lvl w:ilvl="0" w:tplc="D1D0B460">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5F3AE9"/>
    <w:multiLevelType w:val="hybridMultilevel"/>
    <w:tmpl w:val="12A21D76"/>
    <w:lvl w:ilvl="0" w:tplc="444227AA">
      <w:start w:val="6"/>
      <w:numFmt w:val="bullet"/>
      <w:lvlText w:val="•"/>
      <w:lvlJc w:val="left"/>
      <w:pPr>
        <w:ind w:left="720" w:hanging="360"/>
      </w:pPr>
      <w:rPr>
        <w:rFonts w:ascii="TH SarabunPSK" w:eastAsia="TH SarabunPSK" w:hAnsi="TH SarabunPSK" w:cs="TH SarabunPSK"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7" w15:restartNumberingAfterBreak="0">
    <w:nsid w:val="3B711A8E"/>
    <w:multiLevelType w:val="hybridMultilevel"/>
    <w:tmpl w:val="7C600FDE"/>
    <w:lvl w:ilvl="0" w:tplc="FFFFFFFF">
      <w:start w:val="1"/>
      <w:numFmt w:val="bullet"/>
      <w:lvlText w:val="o"/>
      <w:lvlJc w:val="left"/>
      <w:pPr>
        <w:ind w:left="1080" w:hanging="360"/>
      </w:pPr>
      <w:rPr>
        <w:rFonts w:ascii="Courier New" w:hAnsi="Courier New" w:cs="Courier New" w:hint="default"/>
      </w:rPr>
    </w:lvl>
    <w:lvl w:ilvl="1" w:tplc="EC6480C0">
      <w:start w:val="1"/>
      <w:numFmt w:val="bullet"/>
      <w:lvlText w:val="-"/>
      <w:lvlJc w:val="left"/>
      <w:pPr>
        <w:ind w:left="2160" w:hanging="360"/>
      </w:pPr>
      <w:rPr>
        <w:rFonts w:ascii="TH Niramit AS" w:eastAsia="Times New Roman" w:hAnsi="TH Niramit AS" w:cs="TH Niramit AS" w:hint="default"/>
        <w:lang w:bidi="th-TH"/>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0275DA8"/>
    <w:multiLevelType w:val="hybridMultilevel"/>
    <w:tmpl w:val="91001880"/>
    <w:lvl w:ilvl="0" w:tplc="04090011">
      <w:start w:val="1"/>
      <w:numFmt w:val="decimal"/>
      <w:lvlText w:val="%1)"/>
      <w:lvlJc w:val="left"/>
      <w:pPr>
        <w:ind w:left="1080" w:hanging="360"/>
      </w:pPr>
    </w:lvl>
    <w:lvl w:ilvl="1" w:tplc="444227AA">
      <w:start w:val="6"/>
      <w:numFmt w:val="bullet"/>
      <w:lvlText w:val="•"/>
      <w:lvlJc w:val="left"/>
      <w:pPr>
        <w:ind w:left="1800" w:hanging="360"/>
      </w:pPr>
      <w:rPr>
        <w:rFonts w:ascii="TH SarabunPSK" w:eastAsia="TH SarabunPSK" w:hAnsi="TH SarabunPSK" w:cs="TH SarabunPSK"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1FB0D4C"/>
    <w:multiLevelType w:val="hybridMultilevel"/>
    <w:tmpl w:val="954282E2"/>
    <w:lvl w:ilvl="0" w:tplc="04090011">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77E61300">
      <w:start w:val="1"/>
      <w:numFmt w:val="decimal"/>
      <w:lvlText w:val="%3."/>
      <w:lvlJc w:val="left"/>
      <w:pPr>
        <w:ind w:left="2880" w:hanging="360"/>
      </w:pPr>
      <w:rPr>
        <w:rFont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465205FB"/>
    <w:multiLevelType w:val="hybridMultilevel"/>
    <w:tmpl w:val="1F58EC88"/>
    <w:lvl w:ilvl="0" w:tplc="3A80C7DE">
      <w:start w:val="1"/>
      <w:numFmt w:val="bullet"/>
      <w:lvlText w:val="•"/>
      <w:lvlJc w:val="left"/>
      <w:pPr>
        <w:ind w:left="2520" w:hanging="360"/>
      </w:pPr>
      <w:rPr>
        <w:rFonts w:ascii="TH Niramit AS" w:eastAsia="Times New Roman" w:hAnsi="TH Niramit AS" w:hint="default"/>
        <w:lang w:bidi="th-TH"/>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1" w15:restartNumberingAfterBreak="0">
    <w:nsid w:val="49143DC1"/>
    <w:multiLevelType w:val="multilevel"/>
    <w:tmpl w:val="B4C6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161D4D"/>
    <w:multiLevelType w:val="multilevel"/>
    <w:tmpl w:val="77880A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32D3C99"/>
    <w:multiLevelType w:val="hybridMultilevel"/>
    <w:tmpl w:val="4DF669E4"/>
    <w:lvl w:ilvl="0" w:tplc="3A80C7DE">
      <w:start w:val="1"/>
      <w:numFmt w:val="bullet"/>
      <w:lvlText w:val="•"/>
      <w:lvlJc w:val="left"/>
      <w:pPr>
        <w:ind w:left="1440" w:hanging="360"/>
      </w:pPr>
      <w:rPr>
        <w:rFonts w:ascii="TH Niramit AS" w:eastAsia="Times New Roman" w:hAnsi="TH Niramit AS" w:hint="default"/>
        <w:lang w:bidi="th-TH"/>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3A811BC"/>
    <w:multiLevelType w:val="hybridMultilevel"/>
    <w:tmpl w:val="24287656"/>
    <w:lvl w:ilvl="0" w:tplc="444227AA">
      <w:start w:val="6"/>
      <w:numFmt w:val="bullet"/>
      <w:lvlText w:val="•"/>
      <w:lvlJc w:val="left"/>
      <w:pPr>
        <w:ind w:left="1800" w:hanging="360"/>
      </w:pPr>
      <w:rPr>
        <w:rFonts w:ascii="TH SarabunPSK" w:eastAsia="TH SarabunPSK" w:hAnsi="TH SarabunPSK" w:cs="TH SarabunPSK"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54D7073E"/>
    <w:multiLevelType w:val="hybridMultilevel"/>
    <w:tmpl w:val="1724148E"/>
    <w:lvl w:ilvl="0" w:tplc="04090001">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36" w15:restartNumberingAfterBreak="0">
    <w:nsid w:val="57CC72C9"/>
    <w:multiLevelType w:val="multilevel"/>
    <w:tmpl w:val="A7D0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2C58FF"/>
    <w:multiLevelType w:val="multilevel"/>
    <w:tmpl w:val="10CA96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CA97A2E"/>
    <w:multiLevelType w:val="multilevel"/>
    <w:tmpl w:val="BBC4E6E0"/>
    <w:lvl w:ilvl="0">
      <w:start w:val="1"/>
      <w:numFmt w:val="decimal"/>
      <w:lvlText w:val="%1."/>
      <w:lvlJc w:val="left"/>
      <w:pPr>
        <w:tabs>
          <w:tab w:val="num" w:pos="720"/>
        </w:tabs>
        <w:ind w:left="720" w:hanging="360"/>
      </w:pPr>
      <w:rPr>
        <w:lang w:bidi="th-TH"/>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654431"/>
    <w:multiLevelType w:val="hybridMultilevel"/>
    <w:tmpl w:val="FD66BDD2"/>
    <w:lvl w:ilvl="0" w:tplc="3A80C7DE">
      <w:start w:val="1"/>
      <w:numFmt w:val="bullet"/>
      <w:lvlText w:val="•"/>
      <w:lvlJc w:val="left"/>
      <w:pPr>
        <w:ind w:left="1080" w:hanging="360"/>
      </w:pPr>
      <w:rPr>
        <w:rFonts w:ascii="TH Niramit AS" w:eastAsia="Times New Roman" w:hAnsi="TH Niramit AS" w:hint="default"/>
        <w:lang w:bidi="th-TH"/>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5F30747F"/>
    <w:multiLevelType w:val="hybridMultilevel"/>
    <w:tmpl w:val="98E2B2DA"/>
    <w:lvl w:ilvl="0" w:tplc="3A80C7DE">
      <w:start w:val="1"/>
      <w:numFmt w:val="bullet"/>
      <w:lvlText w:val="•"/>
      <w:lvlJc w:val="left"/>
      <w:pPr>
        <w:ind w:left="1077" w:hanging="360"/>
      </w:pPr>
      <w:rPr>
        <w:rFonts w:ascii="TH Niramit AS" w:eastAsia="Times New Roman" w:hAnsi="TH Niramit AS" w:hint="default"/>
        <w:lang w:bidi="th-TH"/>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1" w15:restartNumberingAfterBreak="0">
    <w:nsid w:val="60D0688F"/>
    <w:multiLevelType w:val="multilevel"/>
    <w:tmpl w:val="35427FE2"/>
    <w:lvl w:ilvl="0">
      <w:start w:val="4"/>
      <w:numFmt w:val="decimal"/>
      <w:lvlText w:val="%1"/>
      <w:lvlJc w:val="left"/>
      <w:pPr>
        <w:ind w:left="924" w:hanging="924"/>
      </w:pPr>
      <w:rPr>
        <w:rFonts w:hint="default"/>
      </w:rPr>
    </w:lvl>
    <w:lvl w:ilvl="1">
      <w:start w:val="1"/>
      <w:numFmt w:val="decimal"/>
      <w:lvlText w:val="%1.%2"/>
      <w:lvlJc w:val="left"/>
      <w:pPr>
        <w:ind w:left="1164" w:hanging="924"/>
      </w:pPr>
      <w:rPr>
        <w:rFonts w:hint="default"/>
      </w:rPr>
    </w:lvl>
    <w:lvl w:ilvl="2">
      <w:start w:val="1"/>
      <w:numFmt w:val="decimal"/>
      <w:lvlText w:val="%1.%2.%3"/>
      <w:lvlJc w:val="left"/>
      <w:pPr>
        <w:ind w:left="1404" w:hanging="924"/>
      </w:pPr>
      <w:rPr>
        <w:rFonts w:hint="default"/>
      </w:rPr>
    </w:lvl>
    <w:lvl w:ilvl="3">
      <w:start w:val="2"/>
      <w:numFmt w:val="decimal"/>
      <w:lvlText w:val="%1.%2.%3.%4"/>
      <w:lvlJc w:val="left"/>
      <w:pPr>
        <w:ind w:left="1800" w:hanging="1080"/>
      </w:pPr>
      <w:rPr>
        <w:rFonts w:ascii="TH SarabunPSK" w:hAnsi="TH SarabunPSK" w:cs="TH SarabunPSK" w:hint="default"/>
      </w:rPr>
    </w:lvl>
    <w:lvl w:ilvl="4">
      <w:start w:val="1"/>
      <w:numFmt w:val="decimal"/>
      <w:lvlText w:val="%1.%2.%3.%4.%5"/>
      <w:lvlJc w:val="left"/>
      <w:pPr>
        <w:ind w:left="2400" w:hanging="144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840" w:hanging="2160"/>
      </w:pPr>
      <w:rPr>
        <w:rFonts w:hint="default"/>
      </w:rPr>
    </w:lvl>
    <w:lvl w:ilvl="8">
      <w:start w:val="1"/>
      <w:numFmt w:val="decimal"/>
      <w:lvlText w:val="%1.%2.%3.%4.%5.%6.%7.%8.%9"/>
      <w:lvlJc w:val="left"/>
      <w:pPr>
        <w:ind w:left="4080" w:hanging="2160"/>
      </w:pPr>
      <w:rPr>
        <w:rFonts w:hint="default"/>
      </w:rPr>
    </w:lvl>
  </w:abstractNum>
  <w:abstractNum w:abstractNumId="42" w15:restartNumberingAfterBreak="0">
    <w:nsid w:val="65C570BD"/>
    <w:multiLevelType w:val="hybridMultilevel"/>
    <w:tmpl w:val="E800D348"/>
    <w:lvl w:ilvl="0" w:tplc="E780A722">
      <w:start w:val="1"/>
      <w:numFmt w:val="decimal"/>
      <w:lvlText w:val="%1)"/>
      <w:lvlJc w:val="left"/>
      <w:pPr>
        <w:ind w:left="1080" w:hanging="360"/>
      </w:pPr>
      <w:rPr>
        <w:rFonts w:ascii="TH SarabunPSK" w:eastAsia="TH SarabunPSK" w:hAnsi="TH SarabunPSK" w:cs="TH SarabunPSK"/>
      </w:rPr>
    </w:lvl>
    <w:lvl w:ilvl="1" w:tplc="8DF450C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6341E64"/>
    <w:multiLevelType w:val="hybridMultilevel"/>
    <w:tmpl w:val="F634DABE"/>
    <w:lvl w:ilvl="0" w:tplc="0409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666A4CF6"/>
    <w:multiLevelType w:val="hybridMultilevel"/>
    <w:tmpl w:val="69FC41AA"/>
    <w:lvl w:ilvl="0" w:tplc="3A80C7DE">
      <w:start w:val="1"/>
      <w:numFmt w:val="bullet"/>
      <w:lvlText w:val="•"/>
      <w:lvlJc w:val="left"/>
      <w:pPr>
        <w:ind w:left="1080" w:hanging="360"/>
      </w:pPr>
      <w:rPr>
        <w:rFonts w:ascii="TH Niramit AS" w:eastAsia="Times New Roman" w:hAnsi="TH Niramit AS" w:hint="default"/>
        <w:lang w:bidi="th-TH"/>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6911113C"/>
    <w:multiLevelType w:val="hybridMultilevel"/>
    <w:tmpl w:val="B5086384"/>
    <w:lvl w:ilvl="0" w:tplc="8DF450C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AF69CD"/>
    <w:multiLevelType w:val="multilevel"/>
    <w:tmpl w:val="743204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02B0437"/>
    <w:multiLevelType w:val="hybridMultilevel"/>
    <w:tmpl w:val="151AC96C"/>
    <w:lvl w:ilvl="0" w:tplc="3A80C7DE">
      <w:start w:val="1"/>
      <w:numFmt w:val="bullet"/>
      <w:lvlText w:val="•"/>
      <w:lvlJc w:val="left"/>
      <w:pPr>
        <w:ind w:left="1080" w:hanging="360"/>
      </w:pPr>
      <w:rPr>
        <w:rFonts w:ascii="TH Niramit AS" w:eastAsia="Times New Roman" w:hAnsi="TH Niramit AS" w:hint="default"/>
        <w:lang w:bidi="th-TH"/>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7292175A"/>
    <w:multiLevelType w:val="multilevel"/>
    <w:tmpl w:val="1E5E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FE4C8A"/>
    <w:multiLevelType w:val="hybridMultilevel"/>
    <w:tmpl w:val="1E366630"/>
    <w:lvl w:ilvl="0" w:tplc="0409000F">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454252268">
    <w:abstractNumId w:val="3"/>
  </w:num>
  <w:num w:numId="2" w16cid:durableId="1793212693">
    <w:abstractNumId w:val="19"/>
  </w:num>
  <w:num w:numId="3" w16cid:durableId="1405026767">
    <w:abstractNumId w:val="8"/>
  </w:num>
  <w:num w:numId="4" w16cid:durableId="631326177">
    <w:abstractNumId w:val="38"/>
  </w:num>
  <w:num w:numId="5" w16cid:durableId="825123968">
    <w:abstractNumId w:val="9"/>
  </w:num>
  <w:num w:numId="6" w16cid:durableId="920135896">
    <w:abstractNumId w:val="5"/>
  </w:num>
  <w:num w:numId="7" w16cid:durableId="851185072">
    <w:abstractNumId w:val="35"/>
  </w:num>
  <w:num w:numId="8" w16cid:durableId="1607276446">
    <w:abstractNumId w:val="29"/>
  </w:num>
  <w:num w:numId="9" w16cid:durableId="390810216">
    <w:abstractNumId w:val="23"/>
  </w:num>
  <w:num w:numId="10" w16cid:durableId="903952358">
    <w:abstractNumId w:val="25"/>
  </w:num>
  <w:num w:numId="11" w16cid:durableId="418185632">
    <w:abstractNumId w:val="43"/>
  </w:num>
  <w:num w:numId="12" w16cid:durableId="556430869">
    <w:abstractNumId w:val="24"/>
  </w:num>
  <w:num w:numId="13" w16cid:durableId="1975409619">
    <w:abstractNumId w:val="22"/>
  </w:num>
  <w:num w:numId="14" w16cid:durableId="1543862599">
    <w:abstractNumId w:val="32"/>
  </w:num>
  <w:num w:numId="15" w16cid:durableId="1927304290">
    <w:abstractNumId w:val="46"/>
  </w:num>
  <w:num w:numId="16" w16cid:durableId="1205601692">
    <w:abstractNumId w:val="42"/>
  </w:num>
  <w:num w:numId="17" w16cid:durableId="290402816">
    <w:abstractNumId w:val="0"/>
  </w:num>
  <w:num w:numId="18" w16cid:durableId="1132286996">
    <w:abstractNumId w:val="28"/>
  </w:num>
  <w:num w:numId="19" w16cid:durableId="847789437">
    <w:abstractNumId w:val="37"/>
  </w:num>
  <w:num w:numId="20" w16cid:durableId="980184801">
    <w:abstractNumId w:val="16"/>
  </w:num>
  <w:num w:numId="21" w16cid:durableId="935403937">
    <w:abstractNumId w:val="1"/>
  </w:num>
  <w:num w:numId="22" w16cid:durableId="1239249980">
    <w:abstractNumId w:val="39"/>
  </w:num>
  <w:num w:numId="23" w16cid:durableId="716467831">
    <w:abstractNumId w:val="30"/>
  </w:num>
  <w:num w:numId="24" w16cid:durableId="743531159">
    <w:abstractNumId w:val="4"/>
  </w:num>
  <w:num w:numId="25" w16cid:durableId="1432896015">
    <w:abstractNumId w:val="47"/>
  </w:num>
  <w:num w:numId="26" w16cid:durableId="1177039896">
    <w:abstractNumId w:val="44"/>
  </w:num>
  <w:num w:numId="27" w16cid:durableId="1859541279">
    <w:abstractNumId w:val="20"/>
  </w:num>
  <w:num w:numId="28" w16cid:durableId="89815459">
    <w:abstractNumId w:val="17"/>
  </w:num>
  <w:num w:numId="29" w16cid:durableId="1753165838">
    <w:abstractNumId w:val="27"/>
  </w:num>
  <w:num w:numId="30" w16cid:durableId="1859464242">
    <w:abstractNumId w:val="33"/>
  </w:num>
  <w:num w:numId="31" w16cid:durableId="2028947642">
    <w:abstractNumId w:val="40"/>
  </w:num>
  <w:num w:numId="32" w16cid:durableId="700320486">
    <w:abstractNumId w:val="7"/>
  </w:num>
  <w:num w:numId="33" w16cid:durableId="804008091">
    <w:abstractNumId w:val="18"/>
  </w:num>
  <w:num w:numId="34" w16cid:durableId="2068138515">
    <w:abstractNumId w:val="41"/>
  </w:num>
  <w:num w:numId="35" w16cid:durableId="2122652555">
    <w:abstractNumId w:val="34"/>
  </w:num>
  <w:num w:numId="36" w16cid:durableId="1140344453">
    <w:abstractNumId w:val="10"/>
  </w:num>
  <w:num w:numId="37" w16cid:durableId="747075471">
    <w:abstractNumId w:val="45"/>
  </w:num>
  <w:num w:numId="38" w16cid:durableId="1812556335">
    <w:abstractNumId w:val="15"/>
  </w:num>
  <w:num w:numId="39" w16cid:durableId="1680306679">
    <w:abstractNumId w:val="13"/>
  </w:num>
  <w:num w:numId="40" w16cid:durableId="1142193598">
    <w:abstractNumId w:val="2"/>
  </w:num>
  <w:num w:numId="41" w16cid:durableId="820737398">
    <w:abstractNumId w:val="31"/>
  </w:num>
  <w:num w:numId="42" w16cid:durableId="1417556308">
    <w:abstractNumId w:val="6"/>
  </w:num>
  <w:num w:numId="43" w16cid:durableId="1756050895">
    <w:abstractNumId w:val="36"/>
  </w:num>
  <w:num w:numId="44" w16cid:durableId="491797725">
    <w:abstractNumId w:val="12"/>
  </w:num>
  <w:num w:numId="45" w16cid:durableId="1791626723">
    <w:abstractNumId w:val="14"/>
  </w:num>
  <w:num w:numId="46" w16cid:durableId="1769352989">
    <w:abstractNumId w:val="21"/>
  </w:num>
  <w:num w:numId="47" w16cid:durableId="774207008">
    <w:abstractNumId w:val="26"/>
  </w:num>
  <w:num w:numId="48" w16cid:durableId="474495440">
    <w:abstractNumId w:val="48"/>
  </w:num>
  <w:num w:numId="49" w16cid:durableId="1816488325">
    <w:abstractNumId w:val="49"/>
  </w:num>
  <w:num w:numId="50" w16cid:durableId="324403833">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7D"/>
    <w:rsid w:val="000028BF"/>
    <w:rsid w:val="000172BF"/>
    <w:rsid w:val="0001798A"/>
    <w:rsid w:val="00020390"/>
    <w:rsid w:val="00032D3B"/>
    <w:rsid w:val="00037C56"/>
    <w:rsid w:val="00043177"/>
    <w:rsid w:val="00043403"/>
    <w:rsid w:val="00045CBD"/>
    <w:rsid w:val="00046C1D"/>
    <w:rsid w:val="00052F85"/>
    <w:rsid w:val="0005383F"/>
    <w:rsid w:val="0006321A"/>
    <w:rsid w:val="00077A80"/>
    <w:rsid w:val="0008244E"/>
    <w:rsid w:val="00082CB2"/>
    <w:rsid w:val="00083FC4"/>
    <w:rsid w:val="00086BC9"/>
    <w:rsid w:val="000948E7"/>
    <w:rsid w:val="000B20FC"/>
    <w:rsid w:val="000B4157"/>
    <w:rsid w:val="000D6E1B"/>
    <w:rsid w:val="000E2087"/>
    <w:rsid w:val="000E7815"/>
    <w:rsid w:val="000F60F7"/>
    <w:rsid w:val="001006B8"/>
    <w:rsid w:val="0010585F"/>
    <w:rsid w:val="001168D7"/>
    <w:rsid w:val="00121DEB"/>
    <w:rsid w:val="00156162"/>
    <w:rsid w:val="001764A2"/>
    <w:rsid w:val="0017758C"/>
    <w:rsid w:val="0018080B"/>
    <w:rsid w:val="00192DD6"/>
    <w:rsid w:val="00195DAD"/>
    <w:rsid w:val="001B409C"/>
    <w:rsid w:val="001F4DC3"/>
    <w:rsid w:val="001F6328"/>
    <w:rsid w:val="00215A2D"/>
    <w:rsid w:val="00216695"/>
    <w:rsid w:val="002237B7"/>
    <w:rsid w:val="00232CFB"/>
    <w:rsid w:val="002461C8"/>
    <w:rsid w:val="00252F2F"/>
    <w:rsid w:val="002573A9"/>
    <w:rsid w:val="002628BB"/>
    <w:rsid w:val="00273553"/>
    <w:rsid w:val="00275C19"/>
    <w:rsid w:val="00277DD4"/>
    <w:rsid w:val="00296A75"/>
    <w:rsid w:val="002D291B"/>
    <w:rsid w:val="002D3F4E"/>
    <w:rsid w:val="002D782C"/>
    <w:rsid w:val="002F1B24"/>
    <w:rsid w:val="003022C9"/>
    <w:rsid w:val="0030241E"/>
    <w:rsid w:val="003071ED"/>
    <w:rsid w:val="00310E33"/>
    <w:rsid w:val="00314B05"/>
    <w:rsid w:val="00316BA8"/>
    <w:rsid w:val="00335E08"/>
    <w:rsid w:val="003440EC"/>
    <w:rsid w:val="00347CB3"/>
    <w:rsid w:val="003567D6"/>
    <w:rsid w:val="0036194E"/>
    <w:rsid w:val="003678E5"/>
    <w:rsid w:val="0037099F"/>
    <w:rsid w:val="003745DC"/>
    <w:rsid w:val="00374984"/>
    <w:rsid w:val="00375EE9"/>
    <w:rsid w:val="003957CD"/>
    <w:rsid w:val="003A55E5"/>
    <w:rsid w:val="003B191C"/>
    <w:rsid w:val="003B5D5C"/>
    <w:rsid w:val="003B7C45"/>
    <w:rsid w:val="003C563F"/>
    <w:rsid w:val="003D172D"/>
    <w:rsid w:val="003D3104"/>
    <w:rsid w:val="003D4844"/>
    <w:rsid w:val="003E6A4E"/>
    <w:rsid w:val="003E7089"/>
    <w:rsid w:val="003F0ABD"/>
    <w:rsid w:val="003F3704"/>
    <w:rsid w:val="00404729"/>
    <w:rsid w:val="00413875"/>
    <w:rsid w:val="00426445"/>
    <w:rsid w:val="00427606"/>
    <w:rsid w:val="004302A0"/>
    <w:rsid w:val="004477C4"/>
    <w:rsid w:val="00460C5A"/>
    <w:rsid w:val="00460EA7"/>
    <w:rsid w:val="00461C3A"/>
    <w:rsid w:val="004632BE"/>
    <w:rsid w:val="00471FA9"/>
    <w:rsid w:val="00477BF2"/>
    <w:rsid w:val="004836B7"/>
    <w:rsid w:val="004A4B69"/>
    <w:rsid w:val="004B357F"/>
    <w:rsid w:val="004C731F"/>
    <w:rsid w:val="004D3A53"/>
    <w:rsid w:val="00530828"/>
    <w:rsid w:val="005355F3"/>
    <w:rsid w:val="00544086"/>
    <w:rsid w:val="00577753"/>
    <w:rsid w:val="005A2C27"/>
    <w:rsid w:val="005B3183"/>
    <w:rsid w:val="005C144A"/>
    <w:rsid w:val="005C2B0E"/>
    <w:rsid w:val="005C33BB"/>
    <w:rsid w:val="005C5F05"/>
    <w:rsid w:val="005D68C1"/>
    <w:rsid w:val="005E30CA"/>
    <w:rsid w:val="00616BDD"/>
    <w:rsid w:val="00624884"/>
    <w:rsid w:val="00640CB9"/>
    <w:rsid w:val="00652CFB"/>
    <w:rsid w:val="006725F4"/>
    <w:rsid w:val="006727FB"/>
    <w:rsid w:val="00680256"/>
    <w:rsid w:val="00681A33"/>
    <w:rsid w:val="00685DCF"/>
    <w:rsid w:val="0069318F"/>
    <w:rsid w:val="006A1339"/>
    <w:rsid w:val="006B499A"/>
    <w:rsid w:val="006D78C2"/>
    <w:rsid w:val="00704679"/>
    <w:rsid w:val="0071382B"/>
    <w:rsid w:val="00716C19"/>
    <w:rsid w:val="007473B7"/>
    <w:rsid w:val="007735E3"/>
    <w:rsid w:val="00777DDD"/>
    <w:rsid w:val="007A27F4"/>
    <w:rsid w:val="007A2C35"/>
    <w:rsid w:val="007B6F4F"/>
    <w:rsid w:val="007D1F43"/>
    <w:rsid w:val="007D6F01"/>
    <w:rsid w:val="007F0B00"/>
    <w:rsid w:val="007F4014"/>
    <w:rsid w:val="00813A56"/>
    <w:rsid w:val="0081465F"/>
    <w:rsid w:val="008435DD"/>
    <w:rsid w:val="00850B21"/>
    <w:rsid w:val="00861236"/>
    <w:rsid w:val="0086324D"/>
    <w:rsid w:val="00863432"/>
    <w:rsid w:val="00866BCB"/>
    <w:rsid w:val="008709AF"/>
    <w:rsid w:val="0087236D"/>
    <w:rsid w:val="008756EC"/>
    <w:rsid w:val="0089150D"/>
    <w:rsid w:val="00897ECB"/>
    <w:rsid w:val="008B4927"/>
    <w:rsid w:val="008D07E3"/>
    <w:rsid w:val="008F0628"/>
    <w:rsid w:val="00901A5F"/>
    <w:rsid w:val="00914CFB"/>
    <w:rsid w:val="00917FDE"/>
    <w:rsid w:val="00920B8D"/>
    <w:rsid w:val="00923CAC"/>
    <w:rsid w:val="00940535"/>
    <w:rsid w:val="0096017E"/>
    <w:rsid w:val="00977AF1"/>
    <w:rsid w:val="0098647C"/>
    <w:rsid w:val="0098757C"/>
    <w:rsid w:val="00987A72"/>
    <w:rsid w:val="00992E20"/>
    <w:rsid w:val="009B1B83"/>
    <w:rsid w:val="009D0A41"/>
    <w:rsid w:val="009D3E78"/>
    <w:rsid w:val="009E08F5"/>
    <w:rsid w:val="009E36EB"/>
    <w:rsid w:val="009E397D"/>
    <w:rsid w:val="00A010C8"/>
    <w:rsid w:val="00A216BE"/>
    <w:rsid w:val="00A473DA"/>
    <w:rsid w:val="00A4797E"/>
    <w:rsid w:val="00A553ED"/>
    <w:rsid w:val="00A60A6C"/>
    <w:rsid w:val="00A63C14"/>
    <w:rsid w:val="00A66711"/>
    <w:rsid w:val="00A7069E"/>
    <w:rsid w:val="00A8352A"/>
    <w:rsid w:val="00A94E4A"/>
    <w:rsid w:val="00AA1150"/>
    <w:rsid w:val="00AA36AF"/>
    <w:rsid w:val="00AB1BA1"/>
    <w:rsid w:val="00AB283C"/>
    <w:rsid w:val="00AB6A4B"/>
    <w:rsid w:val="00AC169E"/>
    <w:rsid w:val="00AC2FA0"/>
    <w:rsid w:val="00AD3BA4"/>
    <w:rsid w:val="00AE0C7E"/>
    <w:rsid w:val="00AE6AC5"/>
    <w:rsid w:val="00B005AA"/>
    <w:rsid w:val="00B15AC7"/>
    <w:rsid w:val="00B1786E"/>
    <w:rsid w:val="00B32774"/>
    <w:rsid w:val="00B36E1E"/>
    <w:rsid w:val="00B414D8"/>
    <w:rsid w:val="00B50B26"/>
    <w:rsid w:val="00B532D8"/>
    <w:rsid w:val="00B56D86"/>
    <w:rsid w:val="00B62EB3"/>
    <w:rsid w:val="00B71F7B"/>
    <w:rsid w:val="00B76DE4"/>
    <w:rsid w:val="00B8216A"/>
    <w:rsid w:val="00B93EA6"/>
    <w:rsid w:val="00BC0E7F"/>
    <w:rsid w:val="00BC14EF"/>
    <w:rsid w:val="00BE364E"/>
    <w:rsid w:val="00BE7346"/>
    <w:rsid w:val="00BF4F3D"/>
    <w:rsid w:val="00BF5C86"/>
    <w:rsid w:val="00C03281"/>
    <w:rsid w:val="00C069AA"/>
    <w:rsid w:val="00C24631"/>
    <w:rsid w:val="00C52284"/>
    <w:rsid w:val="00C71AE8"/>
    <w:rsid w:val="00C746BE"/>
    <w:rsid w:val="00C77391"/>
    <w:rsid w:val="00C779EB"/>
    <w:rsid w:val="00C8307F"/>
    <w:rsid w:val="00C85CCD"/>
    <w:rsid w:val="00CA0CC2"/>
    <w:rsid w:val="00CB4D0F"/>
    <w:rsid w:val="00CB74FE"/>
    <w:rsid w:val="00CC0C99"/>
    <w:rsid w:val="00CC7ECB"/>
    <w:rsid w:val="00CD120E"/>
    <w:rsid w:val="00CD5A32"/>
    <w:rsid w:val="00CE3F6D"/>
    <w:rsid w:val="00CE7F8F"/>
    <w:rsid w:val="00D14388"/>
    <w:rsid w:val="00D322D5"/>
    <w:rsid w:val="00D428CA"/>
    <w:rsid w:val="00D46624"/>
    <w:rsid w:val="00D50532"/>
    <w:rsid w:val="00D509BA"/>
    <w:rsid w:val="00D600FB"/>
    <w:rsid w:val="00D6544A"/>
    <w:rsid w:val="00D825E9"/>
    <w:rsid w:val="00D9199E"/>
    <w:rsid w:val="00DB627E"/>
    <w:rsid w:val="00DC1C20"/>
    <w:rsid w:val="00DC2BE5"/>
    <w:rsid w:val="00DC76C4"/>
    <w:rsid w:val="00DD7B50"/>
    <w:rsid w:val="00DE723A"/>
    <w:rsid w:val="00E11B86"/>
    <w:rsid w:val="00E353F2"/>
    <w:rsid w:val="00E35F46"/>
    <w:rsid w:val="00E54CEB"/>
    <w:rsid w:val="00E63069"/>
    <w:rsid w:val="00E804EF"/>
    <w:rsid w:val="00E83154"/>
    <w:rsid w:val="00EB1119"/>
    <w:rsid w:val="00EC10A0"/>
    <w:rsid w:val="00ED5A05"/>
    <w:rsid w:val="00EF5B0D"/>
    <w:rsid w:val="00F035A8"/>
    <w:rsid w:val="00F071F8"/>
    <w:rsid w:val="00F2614B"/>
    <w:rsid w:val="00F269E5"/>
    <w:rsid w:val="00F31AAA"/>
    <w:rsid w:val="00F3338A"/>
    <w:rsid w:val="00F40EB5"/>
    <w:rsid w:val="00F44FB6"/>
    <w:rsid w:val="00F54083"/>
    <w:rsid w:val="00F568BD"/>
    <w:rsid w:val="00F70DC6"/>
    <w:rsid w:val="00FB5ACD"/>
    <w:rsid w:val="00FC358F"/>
    <w:rsid w:val="00FC484B"/>
    <w:rsid w:val="00FC5F7A"/>
    <w:rsid w:val="00FD048C"/>
    <w:rsid w:val="00FD3222"/>
    <w:rsid w:val="00FF4A1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A9DD3"/>
  <w15:chartTrackingRefBased/>
  <w15:docId w15:val="{38FB65AC-8CD5-4E44-A040-ACCC25245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97D"/>
    <w:pPr>
      <w:spacing w:after="0" w:line="240" w:lineRule="auto"/>
      <w:ind w:left="360"/>
    </w:pPr>
    <w:rPr>
      <w:rFonts w:ascii="TH SarabunPSK" w:eastAsia="TH SarabunPSK" w:hAnsi="TH SarabunPSK" w:cs="TH SarabunPSK"/>
      <w:kern w:val="0"/>
      <w:sz w:val="32"/>
      <w:szCs w:val="32"/>
      <w14:ligatures w14:val="none"/>
    </w:rPr>
  </w:style>
  <w:style w:type="paragraph" w:styleId="Heading1">
    <w:name w:val="heading 1"/>
    <w:basedOn w:val="Normal"/>
    <w:next w:val="Normal"/>
    <w:link w:val="Heading1Char"/>
    <w:uiPriority w:val="9"/>
    <w:qFormat/>
    <w:rsid w:val="009E397D"/>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unhideWhenUsed/>
    <w:qFormat/>
    <w:rsid w:val="009E397D"/>
    <w:pPr>
      <w:keepNext/>
      <w:keepLines/>
      <w:spacing w:before="160" w:after="80"/>
      <w:outlineLvl w:val="1"/>
    </w:pPr>
    <w:rPr>
      <w:rFonts w:asciiTheme="majorHAnsi" w:eastAsiaTheme="majorEastAsia" w:hAnsiTheme="majorHAnsi" w:cstheme="majorBidi"/>
      <w:color w:val="2F5496" w:themeColor="accent1" w:themeShade="BF"/>
      <w:szCs w:val="40"/>
    </w:rPr>
  </w:style>
  <w:style w:type="paragraph" w:styleId="Heading3">
    <w:name w:val="heading 3"/>
    <w:basedOn w:val="Normal"/>
    <w:next w:val="Normal"/>
    <w:link w:val="Heading3Char"/>
    <w:uiPriority w:val="9"/>
    <w:unhideWhenUsed/>
    <w:qFormat/>
    <w:rsid w:val="009E397D"/>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unhideWhenUsed/>
    <w:qFormat/>
    <w:rsid w:val="009E39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39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39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9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9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9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97D"/>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rsid w:val="009E397D"/>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rsid w:val="009E397D"/>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rsid w:val="009E39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39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3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97D"/>
    <w:rPr>
      <w:rFonts w:eastAsiaTheme="majorEastAsia" w:cstheme="majorBidi"/>
      <w:color w:val="272727" w:themeColor="text1" w:themeTint="D8"/>
    </w:rPr>
  </w:style>
  <w:style w:type="paragraph" w:styleId="Title">
    <w:name w:val="Title"/>
    <w:basedOn w:val="Normal"/>
    <w:next w:val="Normal"/>
    <w:link w:val="TitleChar"/>
    <w:uiPriority w:val="10"/>
    <w:qFormat/>
    <w:rsid w:val="009E397D"/>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E397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9E397D"/>
    <w:pPr>
      <w:numPr>
        <w:ilvl w:val="1"/>
      </w:numPr>
      <w:ind w:left="3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E397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9E397D"/>
    <w:pPr>
      <w:spacing w:before="160"/>
      <w:jc w:val="center"/>
    </w:pPr>
    <w:rPr>
      <w:i/>
      <w:iCs/>
      <w:color w:val="404040" w:themeColor="text1" w:themeTint="BF"/>
    </w:rPr>
  </w:style>
  <w:style w:type="character" w:customStyle="1" w:styleId="QuoteChar">
    <w:name w:val="Quote Char"/>
    <w:basedOn w:val="DefaultParagraphFont"/>
    <w:link w:val="Quote"/>
    <w:uiPriority w:val="29"/>
    <w:rsid w:val="009E397D"/>
    <w:rPr>
      <w:i/>
      <w:iCs/>
      <w:color w:val="404040" w:themeColor="text1" w:themeTint="BF"/>
    </w:rPr>
  </w:style>
  <w:style w:type="paragraph" w:styleId="ListParagraph">
    <w:name w:val="List Paragraph"/>
    <w:basedOn w:val="Normal"/>
    <w:link w:val="ListParagraphChar"/>
    <w:uiPriority w:val="34"/>
    <w:qFormat/>
    <w:rsid w:val="009E397D"/>
    <w:pPr>
      <w:ind w:left="720"/>
      <w:contextualSpacing/>
    </w:pPr>
  </w:style>
  <w:style w:type="character" w:styleId="IntenseEmphasis">
    <w:name w:val="Intense Emphasis"/>
    <w:basedOn w:val="DefaultParagraphFont"/>
    <w:uiPriority w:val="21"/>
    <w:qFormat/>
    <w:rsid w:val="009E397D"/>
    <w:rPr>
      <w:i/>
      <w:iCs/>
      <w:color w:val="2F5496" w:themeColor="accent1" w:themeShade="BF"/>
    </w:rPr>
  </w:style>
  <w:style w:type="paragraph" w:styleId="IntenseQuote">
    <w:name w:val="Intense Quote"/>
    <w:basedOn w:val="Normal"/>
    <w:next w:val="Normal"/>
    <w:link w:val="IntenseQuoteChar"/>
    <w:uiPriority w:val="30"/>
    <w:qFormat/>
    <w:rsid w:val="009E39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397D"/>
    <w:rPr>
      <w:i/>
      <w:iCs/>
      <w:color w:val="2F5496" w:themeColor="accent1" w:themeShade="BF"/>
    </w:rPr>
  </w:style>
  <w:style w:type="character" w:styleId="IntenseReference">
    <w:name w:val="Intense Reference"/>
    <w:basedOn w:val="DefaultParagraphFont"/>
    <w:uiPriority w:val="32"/>
    <w:qFormat/>
    <w:rsid w:val="009E397D"/>
    <w:rPr>
      <w:b/>
      <w:bCs/>
      <w:smallCaps/>
      <w:color w:val="2F5496" w:themeColor="accent1" w:themeShade="BF"/>
      <w:spacing w:val="5"/>
    </w:rPr>
  </w:style>
  <w:style w:type="paragraph" w:styleId="Header">
    <w:name w:val="header"/>
    <w:basedOn w:val="Normal"/>
    <w:link w:val="HeaderChar"/>
    <w:unhideWhenUsed/>
    <w:rsid w:val="009E397D"/>
    <w:pPr>
      <w:tabs>
        <w:tab w:val="center" w:pos="4680"/>
        <w:tab w:val="right" w:pos="9360"/>
      </w:tabs>
    </w:pPr>
  </w:style>
  <w:style w:type="character" w:customStyle="1" w:styleId="HeaderChar">
    <w:name w:val="Header Char"/>
    <w:basedOn w:val="DefaultParagraphFont"/>
    <w:link w:val="Header"/>
    <w:rsid w:val="009E397D"/>
  </w:style>
  <w:style w:type="paragraph" w:styleId="Footer">
    <w:name w:val="footer"/>
    <w:basedOn w:val="Normal"/>
    <w:link w:val="FooterChar"/>
    <w:uiPriority w:val="99"/>
    <w:unhideWhenUsed/>
    <w:rsid w:val="009E397D"/>
    <w:pPr>
      <w:tabs>
        <w:tab w:val="center" w:pos="4680"/>
        <w:tab w:val="right" w:pos="9360"/>
      </w:tabs>
    </w:pPr>
  </w:style>
  <w:style w:type="character" w:customStyle="1" w:styleId="FooterChar">
    <w:name w:val="Footer Char"/>
    <w:basedOn w:val="DefaultParagraphFont"/>
    <w:link w:val="Footer"/>
    <w:uiPriority w:val="99"/>
    <w:rsid w:val="009E397D"/>
  </w:style>
  <w:style w:type="table" w:styleId="TableGrid">
    <w:name w:val="Table Grid"/>
    <w:basedOn w:val="TableNormal"/>
    <w:uiPriority w:val="1"/>
    <w:rsid w:val="009E3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397D"/>
    <w:rPr>
      <w:sz w:val="20"/>
      <w:szCs w:val="25"/>
    </w:rPr>
  </w:style>
  <w:style w:type="character" w:customStyle="1" w:styleId="FootnoteTextChar">
    <w:name w:val="Footnote Text Char"/>
    <w:basedOn w:val="DefaultParagraphFont"/>
    <w:link w:val="FootnoteText"/>
    <w:uiPriority w:val="99"/>
    <w:semiHidden/>
    <w:rsid w:val="009E397D"/>
    <w:rPr>
      <w:rFonts w:ascii="TH SarabunPSK" w:eastAsia="TH SarabunPSK" w:hAnsi="TH SarabunPSK" w:cs="TH SarabunPSK"/>
      <w:kern w:val="0"/>
      <w:sz w:val="20"/>
      <w:szCs w:val="25"/>
      <w14:ligatures w14:val="none"/>
    </w:rPr>
  </w:style>
  <w:style w:type="character" w:styleId="FootnoteReference">
    <w:name w:val="footnote reference"/>
    <w:basedOn w:val="DefaultParagraphFont"/>
    <w:uiPriority w:val="99"/>
    <w:semiHidden/>
    <w:unhideWhenUsed/>
    <w:rsid w:val="009E397D"/>
    <w:rPr>
      <w:sz w:val="32"/>
      <w:szCs w:val="32"/>
      <w:vertAlign w:val="superscript"/>
    </w:rPr>
  </w:style>
  <w:style w:type="paragraph" w:styleId="NormalWeb">
    <w:name w:val="Normal (Web)"/>
    <w:basedOn w:val="Normal"/>
    <w:uiPriority w:val="99"/>
    <w:semiHidden/>
    <w:unhideWhenUsed/>
    <w:rsid w:val="009E397D"/>
    <w:pPr>
      <w:spacing w:before="100" w:beforeAutospacing="1" w:after="100" w:afterAutospacing="1"/>
    </w:pPr>
    <w:rPr>
      <w:rFonts w:ascii="Tahoma" w:eastAsia="Times New Roman" w:hAnsi="Tahoma" w:cs="Tahoma"/>
      <w:sz w:val="24"/>
      <w:szCs w:val="24"/>
    </w:rPr>
  </w:style>
  <w:style w:type="paragraph" w:styleId="BalloonText">
    <w:name w:val="Balloon Text"/>
    <w:basedOn w:val="Normal"/>
    <w:link w:val="BalloonTextChar"/>
    <w:semiHidden/>
    <w:rsid w:val="009E397D"/>
    <w:rPr>
      <w:rFonts w:ascii="Tahoma" w:hAnsi="Tahoma"/>
      <w:sz w:val="16"/>
      <w:szCs w:val="18"/>
    </w:rPr>
  </w:style>
  <w:style w:type="character" w:customStyle="1" w:styleId="BalloonTextChar">
    <w:name w:val="Balloon Text Char"/>
    <w:basedOn w:val="DefaultParagraphFont"/>
    <w:link w:val="BalloonText"/>
    <w:semiHidden/>
    <w:rsid w:val="009E397D"/>
    <w:rPr>
      <w:rFonts w:ascii="Tahoma" w:eastAsia="TH SarabunPSK" w:hAnsi="Tahoma" w:cs="TH SarabunPSK"/>
      <w:kern w:val="0"/>
      <w:sz w:val="16"/>
      <w:szCs w:val="18"/>
      <w14:ligatures w14:val="none"/>
    </w:rPr>
  </w:style>
  <w:style w:type="character" w:styleId="PageNumber">
    <w:name w:val="page number"/>
    <w:basedOn w:val="DefaultParagraphFont"/>
    <w:rsid w:val="009E397D"/>
  </w:style>
  <w:style w:type="paragraph" w:styleId="EndnoteText">
    <w:name w:val="endnote text"/>
    <w:basedOn w:val="Normal"/>
    <w:link w:val="EndnoteTextChar"/>
    <w:semiHidden/>
    <w:rsid w:val="009E397D"/>
    <w:rPr>
      <w:rFonts w:ascii="Times New Roman" w:eastAsia="Times New Roman" w:hAnsi="Times New Roman" w:cs="Times New Roman"/>
      <w:sz w:val="22"/>
      <w:szCs w:val="20"/>
      <w:lang w:val="en-GB" w:bidi="ar-SA"/>
    </w:rPr>
  </w:style>
  <w:style w:type="character" w:customStyle="1" w:styleId="EndnoteTextChar">
    <w:name w:val="Endnote Text Char"/>
    <w:basedOn w:val="DefaultParagraphFont"/>
    <w:link w:val="EndnoteText"/>
    <w:semiHidden/>
    <w:rsid w:val="009E397D"/>
    <w:rPr>
      <w:rFonts w:ascii="Times New Roman" w:eastAsia="Times New Roman" w:hAnsi="Times New Roman" w:cs="Times New Roman"/>
      <w:kern w:val="0"/>
      <w:szCs w:val="20"/>
      <w:lang w:val="en-GB" w:bidi="ar-SA"/>
      <w14:ligatures w14:val="none"/>
    </w:rPr>
  </w:style>
  <w:style w:type="paragraph" w:customStyle="1" w:styleId="PlainwithIndent">
    <w:name w:val="Plain with Indent"/>
    <w:basedOn w:val="Normal"/>
    <w:rsid w:val="009E397D"/>
    <w:pPr>
      <w:spacing w:after="240"/>
      <w:ind w:firstLine="720"/>
    </w:pPr>
    <w:rPr>
      <w:rFonts w:ascii="Times New Roman" w:eastAsia="Times New Roman" w:hAnsi="Times New Roman" w:cs="Times New Roman"/>
      <w:sz w:val="22"/>
      <w:szCs w:val="20"/>
      <w:lang w:val="en-GB" w:bidi="ar-SA"/>
    </w:rPr>
  </w:style>
  <w:style w:type="character" w:styleId="Hyperlink">
    <w:name w:val="Hyperlink"/>
    <w:basedOn w:val="DefaultParagraphFont"/>
    <w:uiPriority w:val="99"/>
    <w:unhideWhenUsed/>
    <w:rsid w:val="009E397D"/>
    <w:rPr>
      <w:color w:val="0000FF"/>
      <w:u w:val="single"/>
    </w:rPr>
  </w:style>
  <w:style w:type="character" w:styleId="PlaceholderText">
    <w:name w:val="Placeholder Text"/>
    <w:basedOn w:val="DefaultParagraphFont"/>
    <w:uiPriority w:val="99"/>
    <w:semiHidden/>
    <w:rsid w:val="009E397D"/>
    <w:rPr>
      <w:color w:val="808080"/>
    </w:rPr>
  </w:style>
  <w:style w:type="paragraph" w:customStyle="1" w:styleId="Default">
    <w:name w:val="Default"/>
    <w:rsid w:val="009E397D"/>
    <w:pPr>
      <w:autoSpaceDE w:val="0"/>
      <w:autoSpaceDN w:val="0"/>
      <w:adjustRightInd w:val="0"/>
      <w:spacing w:after="0" w:line="240" w:lineRule="auto"/>
    </w:pPr>
    <w:rPr>
      <w:rFonts w:ascii="Browallia New" w:eastAsia="Calibri" w:hAnsi="Browallia New" w:cs="Browallia New"/>
      <w:color w:val="000000"/>
      <w:kern w:val="0"/>
      <w:sz w:val="24"/>
      <w:szCs w:val="24"/>
      <w14:ligatures w14:val="none"/>
    </w:rPr>
  </w:style>
  <w:style w:type="character" w:customStyle="1" w:styleId="ListParagraphChar">
    <w:name w:val="List Paragraph Char"/>
    <w:link w:val="ListParagraph"/>
    <w:uiPriority w:val="34"/>
    <w:locked/>
    <w:rsid w:val="009E397D"/>
  </w:style>
  <w:style w:type="character" w:styleId="CommentReference">
    <w:name w:val="annotation reference"/>
    <w:basedOn w:val="DefaultParagraphFont"/>
    <w:uiPriority w:val="99"/>
    <w:semiHidden/>
    <w:unhideWhenUsed/>
    <w:rsid w:val="009E397D"/>
    <w:rPr>
      <w:sz w:val="16"/>
      <w:szCs w:val="18"/>
    </w:rPr>
  </w:style>
  <w:style w:type="paragraph" w:styleId="CommentText">
    <w:name w:val="annotation text"/>
    <w:basedOn w:val="Normal"/>
    <w:link w:val="CommentTextChar"/>
    <w:uiPriority w:val="99"/>
    <w:unhideWhenUsed/>
    <w:rsid w:val="009E397D"/>
    <w:pPr>
      <w:ind w:left="0"/>
    </w:pPr>
    <w:rPr>
      <w:sz w:val="20"/>
      <w:szCs w:val="25"/>
    </w:rPr>
  </w:style>
  <w:style w:type="character" w:customStyle="1" w:styleId="CommentTextChar">
    <w:name w:val="Comment Text Char"/>
    <w:basedOn w:val="DefaultParagraphFont"/>
    <w:link w:val="CommentText"/>
    <w:uiPriority w:val="99"/>
    <w:rsid w:val="009E397D"/>
    <w:rPr>
      <w:rFonts w:ascii="TH SarabunPSK" w:eastAsia="TH SarabunPSK" w:hAnsi="TH SarabunPSK" w:cs="TH SarabunPSK"/>
      <w:kern w:val="0"/>
      <w:sz w:val="20"/>
      <w:szCs w:val="25"/>
      <w14:ligatures w14:val="none"/>
    </w:rPr>
  </w:style>
  <w:style w:type="paragraph" w:styleId="CommentSubject">
    <w:name w:val="annotation subject"/>
    <w:basedOn w:val="CommentText"/>
    <w:next w:val="CommentText"/>
    <w:link w:val="CommentSubjectChar"/>
    <w:uiPriority w:val="99"/>
    <w:semiHidden/>
    <w:unhideWhenUsed/>
    <w:rsid w:val="009E397D"/>
    <w:rPr>
      <w:b/>
      <w:bCs/>
    </w:rPr>
  </w:style>
  <w:style w:type="character" w:customStyle="1" w:styleId="CommentSubjectChar">
    <w:name w:val="Comment Subject Char"/>
    <w:basedOn w:val="CommentTextChar"/>
    <w:link w:val="CommentSubject"/>
    <w:uiPriority w:val="99"/>
    <w:semiHidden/>
    <w:rsid w:val="009E397D"/>
    <w:rPr>
      <w:rFonts w:ascii="TH SarabunPSK" w:eastAsia="TH SarabunPSK" w:hAnsi="TH SarabunPSK" w:cs="TH SarabunPSK"/>
      <w:b/>
      <w:bCs/>
      <w:kern w:val="0"/>
      <w:sz w:val="20"/>
      <w:szCs w:val="25"/>
      <w14:ligatures w14:val="none"/>
    </w:rPr>
  </w:style>
  <w:style w:type="table" w:customStyle="1" w:styleId="TableGrid1">
    <w:name w:val="Table Grid1"/>
    <w:basedOn w:val="TableNormal"/>
    <w:next w:val="TableGrid"/>
    <w:uiPriority w:val="39"/>
    <w:rsid w:val="009E397D"/>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E397D"/>
    <w:pPr>
      <w:spacing w:after="0" w:line="240" w:lineRule="auto"/>
    </w:pPr>
    <w:rPr>
      <w:rFonts w:ascii="TH Niramit AS" w:eastAsia="Calibri" w:hAnsi="TH Niramit AS" w:cs="TH Niramit AS"/>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397D"/>
    <w:pPr>
      <w:spacing w:after="0" w:line="240" w:lineRule="auto"/>
    </w:pPr>
    <w:rPr>
      <w:rFonts w:ascii="TH Niramit AS" w:eastAsia="Calibri" w:hAnsi="TH Niramit AS" w:cs="Angsana New"/>
      <w:kern w:val="0"/>
      <w:sz w:val="32"/>
      <w:szCs w:val="40"/>
      <w14:ligatures w14:val="none"/>
    </w:rPr>
  </w:style>
  <w:style w:type="character" w:customStyle="1" w:styleId="ts-alignment-element">
    <w:name w:val="ts-alignment-element"/>
    <w:basedOn w:val="DefaultParagraphFont"/>
    <w:rsid w:val="009E397D"/>
  </w:style>
  <w:style w:type="character" w:customStyle="1" w:styleId="ts-alignment-element-highlighted">
    <w:name w:val="ts-alignment-element-highlighted"/>
    <w:basedOn w:val="DefaultParagraphFont"/>
    <w:rsid w:val="009E397D"/>
  </w:style>
  <w:style w:type="character" w:styleId="UnresolvedMention">
    <w:name w:val="Unresolved Mention"/>
    <w:basedOn w:val="DefaultParagraphFont"/>
    <w:uiPriority w:val="99"/>
    <w:semiHidden/>
    <w:unhideWhenUsed/>
    <w:rsid w:val="009E397D"/>
    <w:rPr>
      <w:color w:val="605E5C"/>
      <w:shd w:val="clear" w:color="auto" w:fill="E1DFDD"/>
    </w:rPr>
  </w:style>
  <w:style w:type="character" w:styleId="FollowedHyperlink">
    <w:name w:val="FollowedHyperlink"/>
    <w:basedOn w:val="DefaultParagraphFont"/>
    <w:uiPriority w:val="99"/>
    <w:semiHidden/>
    <w:unhideWhenUsed/>
    <w:rsid w:val="009E397D"/>
    <w:rPr>
      <w:color w:val="954F72" w:themeColor="followedHyperlink"/>
      <w:u w:val="single"/>
    </w:rPr>
  </w:style>
  <w:style w:type="paragraph" w:customStyle="1" w:styleId="paragraph">
    <w:name w:val="paragraph"/>
    <w:basedOn w:val="Normal"/>
    <w:rsid w:val="00B532D8"/>
    <w:pPr>
      <w:spacing w:before="100" w:beforeAutospacing="1" w:after="100" w:afterAutospacing="1"/>
      <w:ind w:left="0"/>
    </w:pPr>
    <w:rPr>
      <w:rFonts w:ascii="Times New Roman" w:eastAsia="Times New Roman" w:hAnsi="Times New Roman" w:cs="Times New Roman"/>
      <w:sz w:val="24"/>
      <w:szCs w:val="24"/>
      <w:lang/>
    </w:rPr>
  </w:style>
  <w:style w:type="character" w:customStyle="1" w:styleId="ng-star-inserted">
    <w:name w:val="ng-star-inserted"/>
    <w:basedOn w:val="DefaultParagraphFont"/>
    <w:rsid w:val="00B53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ink.springer.com/article/10.1007/s10668-021-01394-0" TargetMode="External"/><Relationship Id="rId4" Type="http://schemas.openxmlformats.org/officeDocument/2006/relationships/settings" Target="settings.xml"/><Relationship Id="rId9" Type="http://schemas.openxmlformats.org/officeDocument/2006/relationships/hyperlink" Target="https://link.springer.com/article/10.1007/s11258-006-9189-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B56B4-4A2C-4BC1-AEC0-54923B853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15176</Words>
  <Characters>86657</Characters>
  <Application>Microsoft Office Word</Application>
  <DocSecurity>0</DocSecurity>
  <Lines>3094</Lines>
  <Paragraphs>1921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Thailand Greenhouse Gas Management Organization (Public Organization) (TGO)</dc:creator>
  <cp:keywords/>
  <dc:description/>
  <cp:lastModifiedBy>Siriporn Wiriyatangsakul</cp:lastModifiedBy>
  <cp:revision>2</cp:revision>
  <cp:lastPrinted>2025-10-30T13:26:00Z</cp:lastPrinted>
  <dcterms:created xsi:type="dcterms:W3CDTF">2026-10-07T06:35:00Z</dcterms:created>
  <dcterms:modified xsi:type="dcterms:W3CDTF">2026-10-07T06:35:00Z</dcterms:modified>
</cp:coreProperties>
</file>