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19749" w14:textId="77777777" w:rsidR="007E7ACA" w:rsidRDefault="007E7ACA">
      <w:pPr>
        <w:spacing w:after="0" w:line="240" w:lineRule="auto"/>
        <w:ind w:left="0"/>
        <w:rPr>
          <w:rFonts w:ascii="Browallia New" w:eastAsia="Browallia New" w:hAnsi="Browallia New" w:cs="Browallia New"/>
          <w:b/>
        </w:rPr>
      </w:pPr>
      <w:bookmarkStart w:id="0" w:name="_GoBack"/>
      <w:bookmarkEnd w:id="0"/>
    </w:p>
    <w:p w14:paraId="2681974A" w14:textId="77777777" w:rsidR="007E7ACA" w:rsidRDefault="007E7ACA">
      <w:pPr>
        <w:spacing w:before="100" w:after="0" w:line="240" w:lineRule="auto"/>
        <w:ind w:left="0"/>
        <w:rPr>
          <w:rFonts w:ascii="Browallia New" w:eastAsia="Browallia New" w:hAnsi="Browallia New" w:cs="Browallia New"/>
          <w:b/>
        </w:rPr>
      </w:pPr>
    </w:p>
    <w:p w14:paraId="2681974B" w14:textId="77777777" w:rsidR="007E7ACA" w:rsidRDefault="007E7ACA">
      <w:pPr>
        <w:spacing w:before="100" w:after="0" w:line="240" w:lineRule="auto"/>
        <w:ind w:left="0"/>
        <w:rPr>
          <w:rFonts w:ascii="Browallia New" w:eastAsia="Browallia New" w:hAnsi="Browallia New" w:cs="Browallia New"/>
          <w:b/>
        </w:rPr>
      </w:pPr>
    </w:p>
    <w:p w14:paraId="2681974C" w14:textId="77777777" w:rsidR="007E7ACA" w:rsidRDefault="007E7ACA">
      <w:pPr>
        <w:spacing w:before="100" w:after="0" w:line="240" w:lineRule="auto"/>
        <w:ind w:left="0"/>
        <w:rPr>
          <w:rFonts w:ascii="Browallia New" w:eastAsia="Browallia New" w:hAnsi="Browallia New" w:cs="Browallia New"/>
          <w:b/>
        </w:rPr>
      </w:pPr>
    </w:p>
    <w:p w14:paraId="2681974D" w14:textId="77777777" w:rsidR="007E7ACA" w:rsidRDefault="007E7ACA">
      <w:pPr>
        <w:spacing w:before="100" w:after="0" w:line="240" w:lineRule="auto"/>
        <w:ind w:left="0"/>
        <w:rPr>
          <w:rFonts w:ascii="Browallia New" w:eastAsia="Browallia New" w:hAnsi="Browallia New" w:cs="Browallia New"/>
          <w:b/>
        </w:rPr>
      </w:pPr>
    </w:p>
    <w:p w14:paraId="2681974E" w14:textId="77777777" w:rsidR="007E7ACA" w:rsidRDefault="007E7ACA">
      <w:pPr>
        <w:tabs>
          <w:tab w:val="left" w:pos="2003"/>
        </w:tabs>
        <w:spacing w:before="100" w:after="0" w:line="240" w:lineRule="auto"/>
        <w:ind w:left="0"/>
        <w:rPr>
          <w:rFonts w:ascii="Browallia New" w:eastAsia="Browallia New" w:hAnsi="Browallia New" w:cs="Browallia New"/>
          <w:b/>
        </w:rPr>
      </w:pPr>
    </w:p>
    <w:p w14:paraId="2681974F" w14:textId="77777777" w:rsidR="007E7ACA" w:rsidRDefault="007E7ACA">
      <w:pPr>
        <w:spacing w:before="100" w:after="0" w:line="240" w:lineRule="auto"/>
        <w:ind w:left="0"/>
        <w:rPr>
          <w:rFonts w:ascii="Browallia New" w:eastAsia="Browallia New" w:hAnsi="Browallia New" w:cs="Browallia New"/>
          <w:b/>
        </w:rPr>
      </w:pPr>
    </w:p>
    <w:p w14:paraId="26819750" w14:textId="77777777" w:rsidR="007E7ACA" w:rsidRPr="00CC2648" w:rsidRDefault="00A41424">
      <w:pPr>
        <w:spacing w:before="100" w:after="0" w:line="240" w:lineRule="auto"/>
        <w:ind w:left="0"/>
        <w:jc w:val="center"/>
        <w:rPr>
          <w:rFonts w:ascii="Browallia New" w:eastAsia="Browallia New" w:hAnsi="Browallia New" w:cs="Browallia New"/>
          <w:b/>
          <w:sz w:val="40"/>
          <w:szCs w:val="40"/>
        </w:rPr>
      </w:pPr>
      <w:r w:rsidRPr="00CC2648">
        <w:rPr>
          <w:rFonts w:ascii="Browallia New" w:eastAsia="Browallia New" w:hAnsi="Browallia New" w:cs="Browallia New"/>
          <w:b/>
          <w:sz w:val="40"/>
          <w:szCs w:val="40"/>
        </w:rPr>
        <w:t>T-VER-P-METH-14-01</w:t>
      </w:r>
    </w:p>
    <w:p w14:paraId="26819753" w14:textId="77777777" w:rsidR="007E7ACA" w:rsidRPr="00CC2648" w:rsidRDefault="00A41424">
      <w:pPr>
        <w:spacing w:before="100" w:after="0" w:line="240" w:lineRule="auto"/>
        <w:ind w:left="0"/>
        <w:jc w:val="center"/>
        <w:rPr>
          <w:rFonts w:ascii="Browallia New" w:eastAsia="Browallia New" w:hAnsi="Browallia New" w:cs="Browallia New"/>
          <w:b/>
          <w:sz w:val="40"/>
          <w:szCs w:val="40"/>
        </w:rPr>
      </w:pPr>
      <w:r w:rsidRPr="00CC2648">
        <w:rPr>
          <w:rFonts w:ascii="Browallia New" w:eastAsia="Browallia New" w:hAnsi="Browallia New" w:cs="Browallia New"/>
          <w:b/>
          <w:sz w:val="40"/>
          <w:szCs w:val="40"/>
        </w:rPr>
        <w:t>CO</w:t>
      </w:r>
      <w:r w:rsidRPr="00CC2648">
        <w:rPr>
          <w:rFonts w:ascii="Browallia New" w:eastAsia="Browallia New" w:hAnsi="Browallia New" w:cs="Browallia New"/>
          <w:b/>
          <w:sz w:val="40"/>
          <w:szCs w:val="40"/>
          <w:vertAlign w:val="subscript"/>
        </w:rPr>
        <w:t>2</w:t>
      </w:r>
      <w:r w:rsidRPr="00CC2648">
        <w:rPr>
          <w:rFonts w:ascii="Browallia New" w:eastAsia="Browallia New" w:hAnsi="Browallia New" w:cs="Browallia New"/>
          <w:b/>
          <w:sz w:val="40"/>
          <w:szCs w:val="40"/>
        </w:rPr>
        <w:t xml:space="preserve"> Capture and Storage in Geological Formation</w:t>
      </w:r>
    </w:p>
    <w:p w14:paraId="26819754" w14:textId="77777777" w:rsidR="007E7ACA" w:rsidRPr="00CC2648" w:rsidRDefault="00A41424">
      <w:pPr>
        <w:spacing w:before="100" w:after="0" w:line="240" w:lineRule="auto"/>
        <w:ind w:left="0"/>
        <w:jc w:val="center"/>
        <w:rPr>
          <w:rFonts w:ascii="Browallia New" w:eastAsia="Browallia New" w:hAnsi="Browallia New" w:cs="Browallia New"/>
          <w:b/>
          <w:sz w:val="40"/>
          <w:szCs w:val="40"/>
        </w:rPr>
      </w:pPr>
      <w:r w:rsidRPr="00CC2648">
        <w:rPr>
          <w:rFonts w:ascii="Browallia New" w:eastAsia="Browallia New" w:hAnsi="Browallia New" w:cs="Browallia New"/>
          <w:b/>
          <w:sz w:val="40"/>
          <w:szCs w:val="40"/>
        </w:rPr>
        <w:t>Version 01</w:t>
      </w:r>
    </w:p>
    <w:p w14:paraId="26819755" w14:textId="77777777" w:rsidR="007E7ACA" w:rsidRDefault="00A41424">
      <w:pPr>
        <w:spacing w:before="100" w:after="0" w:line="240" w:lineRule="auto"/>
        <w:ind w:left="0"/>
        <w:jc w:val="center"/>
        <w:rPr>
          <w:rFonts w:ascii="Browallia New" w:eastAsia="Browallia New" w:hAnsi="Browallia New" w:cs="Browallia New"/>
          <w:b/>
          <w:sz w:val="40"/>
          <w:szCs w:val="40"/>
        </w:rPr>
      </w:pPr>
      <w:r>
        <w:rPr>
          <w:rFonts w:ascii="Browallia New" w:eastAsia="Browallia New" w:hAnsi="Browallia New" w:cs="Browallia New"/>
          <w:b/>
          <w:sz w:val="40"/>
          <w:szCs w:val="40"/>
        </w:rPr>
        <w:t>Scope: 16 – Carbon capture and storage of CO</w:t>
      </w:r>
      <w:r>
        <w:rPr>
          <w:rFonts w:ascii="Browallia New" w:eastAsia="Browallia New" w:hAnsi="Browallia New" w:cs="Browallia New"/>
          <w:b/>
          <w:sz w:val="40"/>
          <w:szCs w:val="40"/>
          <w:vertAlign w:val="subscript"/>
        </w:rPr>
        <w:t>2</w:t>
      </w:r>
      <w:r>
        <w:rPr>
          <w:rFonts w:ascii="Browallia New" w:eastAsia="Browallia New" w:hAnsi="Browallia New" w:cs="Browallia New"/>
          <w:b/>
          <w:sz w:val="40"/>
          <w:szCs w:val="40"/>
        </w:rPr>
        <w:t xml:space="preserve"> in geological formation</w:t>
      </w:r>
    </w:p>
    <w:p w14:paraId="26819756" w14:textId="33BA0E59" w:rsidR="007E7ACA" w:rsidRDefault="00CC2648">
      <w:pPr>
        <w:spacing w:before="100" w:after="0" w:line="240" w:lineRule="auto"/>
        <w:ind w:left="0"/>
        <w:jc w:val="center"/>
        <w:rPr>
          <w:rFonts w:ascii="Browallia New" w:eastAsia="Browallia New" w:hAnsi="Browallia New" w:cs="Browallia New"/>
          <w:sz w:val="40"/>
          <w:szCs w:val="40"/>
        </w:rPr>
      </w:pPr>
      <w:r w:rsidRPr="00E121E4">
        <w:rPr>
          <w:rFonts w:ascii="Browallia New" w:hAnsi="Browallia New" w:cs="Browallia New"/>
          <w:b/>
          <w:bCs/>
          <w:sz w:val="40"/>
          <w:szCs w:val="40"/>
          <w:lang w:val="en-SG"/>
        </w:rPr>
        <w:t>Entry into force on</w:t>
      </w:r>
      <w:r w:rsidR="00A41424">
        <w:rPr>
          <w:rFonts w:ascii="Browallia New" w:eastAsia="Browallia New" w:hAnsi="Browallia New" w:cs="Browallia New"/>
          <w:b/>
          <w:sz w:val="40"/>
          <w:szCs w:val="40"/>
        </w:rPr>
        <w:t xml:space="preserve"> 27 September 2023</w:t>
      </w:r>
    </w:p>
    <w:p w14:paraId="26819757" w14:textId="77777777" w:rsidR="007E7ACA" w:rsidRDefault="007E7ACA">
      <w:pPr>
        <w:spacing w:before="100" w:after="0" w:line="240" w:lineRule="auto"/>
        <w:ind w:left="0"/>
        <w:jc w:val="center"/>
        <w:rPr>
          <w:rFonts w:ascii="Browallia New" w:eastAsia="Browallia New" w:hAnsi="Browallia New" w:cs="Browallia New"/>
        </w:rPr>
      </w:pPr>
    </w:p>
    <w:p w14:paraId="26819758" w14:textId="77777777" w:rsidR="007E7ACA" w:rsidRDefault="00A41424">
      <w:pPr>
        <w:spacing w:before="100" w:after="0" w:line="240" w:lineRule="auto"/>
        <w:ind w:left="0"/>
        <w:jc w:val="center"/>
        <w:rPr>
          <w:rFonts w:ascii="Browallia New" w:eastAsia="Browallia New" w:hAnsi="Browallia New" w:cs="Browallia New"/>
          <w:b/>
        </w:rPr>
      </w:pPr>
      <w:r>
        <w:br w:type="page"/>
      </w:r>
    </w:p>
    <w:tbl>
      <w:tblPr>
        <w:tblStyle w:val="Style44"/>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6997"/>
      </w:tblGrid>
      <w:tr w:rsidR="007E7ACA" w14:paraId="2681975B" w14:textId="77777777" w:rsidTr="00CC2648">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6819759" w14:textId="10AED0D9"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lastRenderedPageBreak/>
              <w:t>Methodology</w:t>
            </w:r>
            <w:r w:rsidR="00CC2648">
              <w:rPr>
                <w:rFonts w:ascii="Browallia New" w:eastAsia="Browallia New" w:hAnsi="Browallia New" w:cs="Browallia New"/>
                <w:color w:val="000000"/>
              </w:rPr>
              <w:t xml:space="preserve"> title</w:t>
            </w:r>
          </w:p>
        </w:tc>
        <w:tc>
          <w:tcPr>
            <w:tcW w:w="699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81975A" w14:textId="77777777" w:rsidR="007E7ACA" w:rsidRDefault="00A41424" w:rsidP="006946AD">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Capture and Storage in Geological Formation</w:t>
            </w:r>
          </w:p>
        </w:tc>
      </w:tr>
      <w:tr w:rsidR="007E7ACA" w14:paraId="2681975E" w14:textId="77777777" w:rsidTr="00CC2648">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75C" w14:textId="45ED22DA"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 xml:space="preserve">Project </w:t>
            </w:r>
            <w:r w:rsidR="00CC2648">
              <w:rPr>
                <w:rFonts w:ascii="Browallia New" w:eastAsia="Browallia New" w:hAnsi="Browallia New" w:cs="Browallia New"/>
                <w:color w:val="000000"/>
              </w:rPr>
              <w:t>t</w:t>
            </w:r>
            <w:r>
              <w:rPr>
                <w:rFonts w:ascii="Browallia New" w:eastAsia="Browallia New" w:hAnsi="Browallia New" w:cs="Browallia New"/>
                <w:color w:val="000000"/>
              </w:rPr>
              <w:t>ype</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1975D" w14:textId="0E540C60" w:rsidR="007E7ACA" w:rsidRDefault="00A41424" w:rsidP="006946AD">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Carbon capture, storage, and/or utilization of greenhouse gases</w:t>
            </w:r>
          </w:p>
        </w:tc>
      </w:tr>
      <w:tr w:rsidR="00CC2648" w14:paraId="0A5281EE" w14:textId="77777777" w:rsidTr="00CC2648">
        <w:trPr>
          <w:trHeight w:val="431"/>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53658" w14:textId="5DA0E2D0" w:rsidR="00CC2648" w:rsidRDefault="00CC2648" w:rsidP="00CC2648">
            <w:pPr>
              <w:numPr>
                <w:ilvl w:val="0"/>
                <w:numId w:val="1"/>
              </w:numPr>
              <w:spacing w:before="60" w:after="60" w:line="240" w:lineRule="auto"/>
              <w:ind w:left="284" w:hanging="284"/>
              <w:rPr>
                <w:rFonts w:ascii="Browallia New" w:eastAsia="Browallia New" w:hAnsi="Browallia New" w:cs="Browallia New"/>
                <w:color w:val="000000"/>
              </w:rPr>
            </w:pPr>
            <w:r w:rsidRPr="00CC2648">
              <w:rPr>
                <w:rFonts w:ascii="Browallia New" w:eastAsia="Browallia New" w:hAnsi="Browallia New" w:cs="Browallia New"/>
                <w:color w:val="000000"/>
              </w:rPr>
              <w:t>Sector and scope</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2BA50" w14:textId="76C705FF" w:rsidR="00CC2648" w:rsidRPr="00CC2648" w:rsidRDefault="00CC2648" w:rsidP="006946AD">
            <w:pPr>
              <w:spacing w:before="0" w:after="0" w:line="240" w:lineRule="auto"/>
              <w:ind w:left="0"/>
              <w:rPr>
                <w:rFonts w:ascii="Browallia New" w:eastAsia="Browallia New" w:hAnsi="Browallia New" w:cs="Browallia New"/>
                <w:bCs/>
                <w:color w:val="000000"/>
              </w:rPr>
            </w:pPr>
            <w:r w:rsidRPr="00CC2648">
              <w:rPr>
                <w:rFonts w:ascii="Browallia New" w:eastAsia="Browallia New" w:hAnsi="Browallia New" w:cs="Browallia New"/>
                <w:bCs/>
              </w:rPr>
              <w:t>16 – Carbon capture and storage of CO</w:t>
            </w:r>
            <w:r w:rsidRPr="00CC2648">
              <w:rPr>
                <w:rFonts w:ascii="Browallia New" w:eastAsia="Browallia New" w:hAnsi="Browallia New" w:cs="Browallia New"/>
                <w:bCs/>
                <w:vertAlign w:val="subscript"/>
              </w:rPr>
              <w:t>2</w:t>
            </w:r>
            <w:r w:rsidRPr="00CC2648">
              <w:rPr>
                <w:rFonts w:ascii="Browallia New" w:eastAsia="Browallia New" w:hAnsi="Browallia New" w:cs="Browallia New"/>
                <w:bCs/>
              </w:rPr>
              <w:t xml:space="preserve"> in geological formation</w:t>
            </w:r>
          </w:p>
        </w:tc>
      </w:tr>
      <w:tr w:rsidR="007E7ACA" w14:paraId="26819761"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5F" w14:textId="4962810E"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 xml:space="preserve">Project </w:t>
            </w:r>
            <w:r w:rsidR="00CC2648">
              <w:rPr>
                <w:rFonts w:ascii="Browallia New" w:eastAsia="Browallia New" w:hAnsi="Browallia New" w:cs="Browallia New"/>
                <w:color w:val="000000"/>
              </w:rPr>
              <w:t>o</w:t>
            </w:r>
            <w:r>
              <w:rPr>
                <w:rFonts w:ascii="Browallia New" w:eastAsia="Browallia New" w:hAnsi="Browallia New" w:cs="Browallia New"/>
                <w:color w:val="000000"/>
              </w:rPr>
              <w:t>utline</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19760" w14:textId="251BB163" w:rsidR="007E7ACA" w:rsidRDefault="00A41424" w:rsidP="006946AD">
            <w:pPr>
              <w:spacing w:before="60" w:after="60" w:line="240" w:lineRule="auto"/>
              <w:ind w:left="0"/>
              <w:jc w:val="both"/>
              <w:rPr>
                <w:rFonts w:ascii="Browallia New" w:eastAsia="Browallia New" w:hAnsi="Browallia New" w:cs="Browallia New"/>
                <w:color w:val="000000"/>
              </w:rPr>
            </w:pPr>
            <w:r>
              <w:rPr>
                <w:rFonts w:ascii="Browallia New" w:eastAsia="Browallia New" w:hAnsi="Browallia New" w:cs="Browallia New"/>
                <w:color w:val="000000"/>
              </w:rPr>
              <w:t>Project activities must be designed to capture carbon dioxide (CO</w:t>
            </w:r>
            <w:r w:rsidRPr="006946AD">
              <w:rPr>
                <w:rFonts w:ascii="Browallia New" w:eastAsia="Browallia New" w:hAnsi="Browallia New" w:cs="Browallia New"/>
                <w:color w:val="000000"/>
                <w:vertAlign w:val="subscript"/>
              </w:rPr>
              <w:t>2</w:t>
            </w:r>
            <w:r>
              <w:rPr>
                <w:rFonts w:ascii="Browallia New" w:eastAsia="Browallia New" w:hAnsi="Browallia New" w:cs="Browallia New"/>
                <w:color w:val="000000"/>
              </w:rPr>
              <w:t>) from a point source or from the atmosphere through Direct Air Capture (DAC) for storage in a geologic formation.</w:t>
            </w:r>
          </w:p>
        </w:tc>
      </w:tr>
      <w:tr w:rsidR="007E7ACA" w14:paraId="26819766"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62" w14:textId="3F915816"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Applicability</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19763" w14:textId="465A06BC" w:rsidR="007E7ACA" w:rsidRDefault="00A41424" w:rsidP="006946AD">
            <w:pPr>
              <w:spacing w:before="60" w:after="60" w:line="240" w:lineRule="auto"/>
              <w:ind w:left="0"/>
              <w:jc w:val="both"/>
              <w:rPr>
                <w:rFonts w:ascii="Browallia New" w:eastAsia="Browallia New" w:hAnsi="Browallia New" w:cs="Browallia New"/>
                <w:color w:val="000000"/>
              </w:rPr>
            </w:pPr>
            <w:r>
              <w:rPr>
                <w:rFonts w:ascii="Browallia New" w:eastAsia="Browallia New" w:hAnsi="Browallia New" w:cs="Browallia New"/>
                <w:color w:val="000000"/>
              </w:rPr>
              <w:t>Project activit</w:t>
            </w:r>
            <w:r w:rsidR="003021CE">
              <w:rPr>
                <w:rFonts w:ascii="Browallia New" w:eastAsia="Browallia New" w:hAnsi="Browallia New" w:cs="Browallia New"/>
                <w:color w:val="000000"/>
              </w:rPr>
              <w:t>y</w:t>
            </w:r>
            <w:r>
              <w:rPr>
                <w:rFonts w:ascii="Browallia New" w:eastAsia="Browallia New" w:hAnsi="Browallia New" w:cs="Browallia New"/>
                <w:color w:val="000000"/>
              </w:rPr>
              <w:t xml:space="preserve"> </w:t>
            </w:r>
            <w:r w:rsidR="0016371D">
              <w:rPr>
                <w:rFonts w:ascii="Browallia New" w:eastAsia="Browallia New" w:hAnsi="Browallia New" w:cs="Browallia New"/>
                <w:color w:val="000000"/>
                <w:lang w:val="en-US"/>
              </w:rPr>
              <w:t xml:space="preserve">is aimed to implement </w:t>
            </w:r>
            <w:r w:rsidR="003021CE">
              <w:rPr>
                <w:rFonts w:ascii="Browallia New" w:eastAsia="Browallia New" w:hAnsi="Browallia New" w:cs="Browallia New"/>
                <w:color w:val="000000"/>
              </w:rPr>
              <w:t>a p</w:t>
            </w:r>
            <w:r>
              <w:rPr>
                <w:rFonts w:ascii="Browallia New" w:eastAsia="Browallia New" w:hAnsi="Browallia New" w:cs="Browallia New"/>
                <w:color w:val="000000"/>
              </w:rPr>
              <w:t xml:space="preserve">rocess </w:t>
            </w:r>
            <w:r w:rsidR="003021CE">
              <w:rPr>
                <w:rFonts w:ascii="Browallia New" w:eastAsia="Browallia New" w:hAnsi="Browallia New" w:cs="Browallia New"/>
                <w:color w:val="000000"/>
              </w:rPr>
              <w:t xml:space="preserve">consisting of </w:t>
            </w:r>
            <w:r w:rsidR="008210EE">
              <w:rPr>
                <w:rFonts w:ascii="Browallia New" w:eastAsia="Browallia New" w:hAnsi="Browallia New" w:cs="Browallia New"/>
                <w:color w:val="000000"/>
              </w:rPr>
              <w:t xml:space="preserve">the </w:t>
            </w:r>
            <w:r w:rsidR="003021CE">
              <w:rPr>
                <w:rFonts w:ascii="Browallia New" w:eastAsia="Browallia New" w:hAnsi="Browallia New" w:cs="Browallia New"/>
                <w:color w:val="000000"/>
              </w:rPr>
              <w:t xml:space="preserve">capture and </w:t>
            </w:r>
            <w:r w:rsidRPr="003021CE">
              <w:rPr>
                <w:rFonts w:ascii="Browallia New" w:eastAsia="Browallia New" w:hAnsi="Browallia New" w:cs="Browallia New"/>
                <w:color w:val="000000"/>
              </w:rPr>
              <w:t>separati</w:t>
            </w:r>
            <w:r w:rsidR="003021CE">
              <w:rPr>
                <w:rFonts w:ascii="Browallia New" w:eastAsia="Browallia New" w:hAnsi="Browallia New" w:cs="Browallia New"/>
                <w:color w:val="000000"/>
              </w:rPr>
              <w:t>on</w:t>
            </w:r>
            <w:r w:rsidR="008210EE">
              <w:rPr>
                <w:rFonts w:ascii="Browallia New" w:eastAsia="Browallia New" w:hAnsi="Browallia New" w:cs="Browallia New"/>
                <w:color w:val="000000"/>
              </w:rPr>
              <w:t xml:space="preserve"> of</w:t>
            </w:r>
            <w:r w:rsidR="003021CE">
              <w:rPr>
                <w:rFonts w:ascii="Browallia New" w:eastAsia="Browallia New" w:hAnsi="Browallia New" w:cs="Browallia New"/>
                <w:color w:val="000000"/>
              </w:rPr>
              <w:t xml:space="preserve"> </w:t>
            </w:r>
            <w:r w:rsidR="008210EE" w:rsidRPr="003021CE">
              <w:rPr>
                <w:rFonts w:ascii="Browallia New" w:eastAsia="Browallia New" w:hAnsi="Browallia New" w:cs="Browallia New"/>
                <w:color w:val="000000"/>
              </w:rPr>
              <w:t>CO</w:t>
            </w:r>
            <w:r w:rsidR="008210EE" w:rsidRPr="003021CE">
              <w:rPr>
                <w:rFonts w:ascii="Browallia New" w:eastAsia="Browallia New" w:hAnsi="Browallia New" w:cs="Browallia New"/>
                <w:color w:val="000000"/>
                <w:vertAlign w:val="subscript"/>
              </w:rPr>
              <w:t>2</w:t>
            </w:r>
            <w:r w:rsidR="008210EE">
              <w:rPr>
                <w:rFonts w:ascii="Browallia New" w:eastAsia="Browallia New" w:hAnsi="Browallia New" w:cs="Browallia New"/>
                <w:color w:val="000000"/>
                <w:vertAlign w:val="subscript"/>
              </w:rPr>
              <w:t xml:space="preserve"> </w:t>
            </w:r>
            <w:r w:rsidR="003021CE">
              <w:rPr>
                <w:rFonts w:ascii="Browallia New" w:eastAsia="Browallia New" w:hAnsi="Browallia New" w:cs="Browallia New"/>
                <w:color w:val="000000"/>
              </w:rPr>
              <w:t>from the source</w:t>
            </w:r>
            <w:r>
              <w:rPr>
                <w:rFonts w:ascii="Browallia New" w:eastAsia="Browallia New" w:hAnsi="Browallia New" w:cs="Browallia New"/>
                <w:color w:val="000000"/>
              </w:rPr>
              <w:t xml:space="preserve">, </w:t>
            </w:r>
            <w:r w:rsidR="008210EE">
              <w:rPr>
                <w:rFonts w:ascii="Browallia New" w:eastAsia="Browallia New" w:hAnsi="Browallia New" w:cs="Browallia New"/>
                <w:color w:val="000000"/>
              </w:rPr>
              <w:t xml:space="preserve">the </w:t>
            </w:r>
            <w:r w:rsidRPr="003021CE">
              <w:rPr>
                <w:rFonts w:ascii="Browallia New" w:eastAsia="Browallia New" w:hAnsi="Browallia New" w:cs="Browallia New"/>
                <w:color w:val="000000"/>
              </w:rPr>
              <w:t>transport</w:t>
            </w:r>
            <w:r w:rsidR="003021CE">
              <w:rPr>
                <w:rFonts w:ascii="Browallia New" w:eastAsia="Browallia New" w:hAnsi="Browallia New" w:cs="Browallia New"/>
                <w:color w:val="000000"/>
              </w:rPr>
              <w:t>ation</w:t>
            </w:r>
            <w:r w:rsidR="008210EE">
              <w:rPr>
                <w:rFonts w:ascii="Browallia New" w:eastAsia="Browallia New" w:hAnsi="Browallia New" w:cs="Browallia New"/>
                <w:color w:val="000000"/>
              </w:rPr>
              <w:t xml:space="preserve"> of </w:t>
            </w:r>
            <w:r w:rsidR="008210EE" w:rsidRPr="003021CE">
              <w:rPr>
                <w:rFonts w:ascii="Browallia New" w:eastAsia="Browallia New" w:hAnsi="Browallia New" w:cs="Browallia New"/>
                <w:color w:val="000000"/>
              </w:rPr>
              <w:t>CO</w:t>
            </w:r>
            <w:r w:rsidR="008210EE" w:rsidRPr="008210EE">
              <w:rPr>
                <w:rFonts w:ascii="Browallia New" w:eastAsia="Browallia New" w:hAnsi="Browallia New" w:cs="Browallia New"/>
                <w:color w:val="000000"/>
                <w:vertAlign w:val="subscript"/>
              </w:rPr>
              <w:t>2</w:t>
            </w:r>
            <w:r>
              <w:rPr>
                <w:rFonts w:ascii="Browallia New" w:eastAsia="Browallia New" w:hAnsi="Browallia New" w:cs="Browallia New"/>
                <w:color w:val="000000"/>
              </w:rPr>
              <w:t>, and</w:t>
            </w:r>
            <w:r w:rsidR="003021CE">
              <w:rPr>
                <w:rFonts w:ascii="Browallia New" w:eastAsia="Browallia New" w:hAnsi="Browallia New" w:cs="Browallia New"/>
                <w:color w:val="000000"/>
              </w:rPr>
              <w:t xml:space="preserve"> </w:t>
            </w:r>
            <w:r w:rsidR="008210EE">
              <w:rPr>
                <w:rFonts w:ascii="Browallia New" w:eastAsia="Browallia New" w:hAnsi="Browallia New" w:cs="Browallia New"/>
                <w:color w:val="000000"/>
              </w:rPr>
              <w:t xml:space="preserve">the </w:t>
            </w:r>
            <w:r>
              <w:rPr>
                <w:rFonts w:ascii="Browallia New" w:eastAsia="Browallia New" w:hAnsi="Browallia New" w:cs="Browallia New"/>
                <w:color w:val="000000"/>
              </w:rPr>
              <w:t>injecti</w:t>
            </w:r>
            <w:r w:rsidR="003021CE">
              <w:rPr>
                <w:rFonts w:ascii="Browallia New" w:eastAsia="Browallia New" w:hAnsi="Browallia New" w:cs="Browallia New"/>
                <w:color w:val="000000"/>
              </w:rPr>
              <w:t>on</w:t>
            </w:r>
            <w:r>
              <w:rPr>
                <w:rFonts w:ascii="Browallia New" w:eastAsia="Browallia New" w:hAnsi="Browallia New" w:cs="Browallia New"/>
                <w:color w:val="000000"/>
              </w:rPr>
              <w:t xml:space="preserve"> </w:t>
            </w:r>
            <w:r w:rsidR="008210EE">
              <w:rPr>
                <w:rFonts w:ascii="Browallia New" w:eastAsia="Browallia New" w:hAnsi="Browallia New" w:cs="Browallia New"/>
                <w:color w:val="000000"/>
              </w:rPr>
              <w:t>of CO</w:t>
            </w:r>
            <w:r w:rsidR="008210EE">
              <w:rPr>
                <w:rFonts w:ascii="Browallia New" w:eastAsia="Browallia New" w:hAnsi="Browallia New" w:cs="Browallia New"/>
                <w:color w:val="000000"/>
                <w:vertAlign w:val="subscript"/>
              </w:rPr>
              <w:t>2</w:t>
            </w:r>
            <w:r w:rsidR="008210EE">
              <w:rPr>
                <w:rFonts w:ascii="Browallia New" w:eastAsia="Browallia New" w:hAnsi="Browallia New" w:cs="Browallia New"/>
                <w:color w:val="000000"/>
              </w:rPr>
              <w:t xml:space="preserve"> </w:t>
            </w:r>
            <w:r w:rsidR="003021CE">
              <w:rPr>
                <w:rFonts w:ascii="Browallia New" w:eastAsia="Browallia New" w:hAnsi="Browallia New" w:cs="Browallia New"/>
                <w:color w:val="000000"/>
              </w:rPr>
              <w:t xml:space="preserve">for storage </w:t>
            </w:r>
            <w:r w:rsidR="004B7FB9">
              <w:rPr>
                <w:rFonts w:ascii="Browallia New" w:eastAsia="Browallia New" w:hAnsi="Browallia New" w:cs="Browallia New"/>
                <w:color w:val="000000"/>
              </w:rPr>
              <w:t>into a geologic</w:t>
            </w:r>
            <w:r w:rsidR="0066486F">
              <w:rPr>
                <w:rFonts w:ascii="Browallia New" w:eastAsia="Browallia New" w:hAnsi="Browallia New" w:cs="Browallia New"/>
                <w:color w:val="000000"/>
              </w:rPr>
              <w:t>al</w:t>
            </w:r>
            <w:r w:rsidR="004B7FB9">
              <w:rPr>
                <w:rFonts w:ascii="Browallia New" w:eastAsia="Browallia New" w:hAnsi="Browallia New" w:cs="Browallia New"/>
                <w:color w:val="000000"/>
              </w:rPr>
              <w:t xml:space="preserve"> formation</w:t>
            </w:r>
            <w:r>
              <w:rPr>
                <w:rFonts w:ascii="Browallia New" w:eastAsia="Browallia New" w:hAnsi="Browallia New" w:cs="Browallia New"/>
                <w:color w:val="000000"/>
              </w:rPr>
              <w:t>, ensuring that:</w:t>
            </w:r>
          </w:p>
          <w:p w14:paraId="26819764" w14:textId="70120927" w:rsidR="007E7ACA" w:rsidRDefault="00A41424" w:rsidP="006946AD">
            <w:pPr>
              <w:numPr>
                <w:ilvl w:val="0"/>
                <w:numId w:val="2"/>
              </w:numPr>
              <w:tabs>
                <w:tab w:val="left" w:pos="361"/>
              </w:tabs>
              <w:spacing w:before="60" w:after="60" w:line="240" w:lineRule="auto"/>
              <w:ind w:left="651"/>
              <w:jc w:val="both"/>
              <w:rPr>
                <w:rFonts w:ascii="Browallia New" w:eastAsia="Browallia New" w:hAnsi="Browallia New" w:cs="Browallia New"/>
                <w:color w:val="000000"/>
              </w:rPr>
            </w:pPr>
            <w:r>
              <w:rPr>
                <w:rFonts w:ascii="Browallia New" w:eastAsia="Browallia New" w:hAnsi="Browallia New" w:cs="Browallia New"/>
                <w:color w:val="000000"/>
              </w:rPr>
              <w:t xml:space="preserve">The </w:t>
            </w:r>
            <w:r w:rsidR="003F1E8B">
              <w:rPr>
                <w:rFonts w:ascii="Browallia New" w:eastAsia="Browallia New" w:hAnsi="Browallia New" w:cs="Browallia New"/>
                <w:color w:val="000000"/>
              </w:rPr>
              <w:t xml:space="preserve">geological </w:t>
            </w:r>
            <w:r>
              <w:rPr>
                <w:rFonts w:ascii="Browallia New" w:eastAsia="Browallia New" w:hAnsi="Browallia New" w:cs="Browallia New"/>
                <w:color w:val="000000"/>
              </w:rPr>
              <w:t>storage is monitored and managed to prevent CO</w:t>
            </w:r>
            <w:r>
              <w:rPr>
                <w:rFonts w:ascii="Browallia New" w:eastAsia="Browallia New" w:hAnsi="Browallia New" w:cs="Browallia New"/>
                <w:color w:val="000000"/>
                <w:vertAlign w:val="subscript"/>
              </w:rPr>
              <w:t xml:space="preserve">2 </w:t>
            </w:r>
            <w:r>
              <w:rPr>
                <w:rFonts w:ascii="Browallia New" w:eastAsia="Browallia New" w:hAnsi="Browallia New" w:cs="Browallia New"/>
                <w:color w:val="000000"/>
              </w:rPr>
              <w:t>leakage and re-release into the atmosphere in accordance with the regulatory standards of the relevant authorities.</w:t>
            </w:r>
          </w:p>
          <w:p w14:paraId="26819765" w14:textId="677BC08D" w:rsidR="007E7ACA" w:rsidRDefault="00A41424" w:rsidP="006946AD">
            <w:pPr>
              <w:numPr>
                <w:ilvl w:val="0"/>
                <w:numId w:val="2"/>
              </w:numPr>
              <w:tabs>
                <w:tab w:val="left" w:pos="361"/>
              </w:tabs>
              <w:spacing w:before="60" w:after="60" w:line="240" w:lineRule="auto"/>
              <w:ind w:left="651"/>
              <w:jc w:val="both"/>
              <w:rPr>
                <w:rFonts w:ascii="Browallia New" w:eastAsia="Browallia New" w:hAnsi="Browallia New" w:cs="Browallia New"/>
                <w:color w:val="000000"/>
              </w:rPr>
            </w:pPr>
            <w:r>
              <w:rPr>
                <w:rFonts w:ascii="Browallia New" w:eastAsia="Browallia New" w:hAnsi="Browallia New" w:cs="Browallia New"/>
                <w:color w:val="000000"/>
              </w:rPr>
              <w:t xml:space="preserve">The </w:t>
            </w:r>
            <w:r w:rsidR="003F1E8B">
              <w:rPr>
                <w:rFonts w:ascii="Browallia New" w:eastAsia="Browallia New" w:hAnsi="Browallia New" w:cs="Browallia New"/>
                <w:color w:val="000000"/>
              </w:rPr>
              <w:t xml:space="preserve">geological </w:t>
            </w:r>
            <w:r>
              <w:rPr>
                <w:rFonts w:ascii="Browallia New" w:eastAsia="Browallia New" w:hAnsi="Browallia New" w:cs="Browallia New"/>
                <w:color w:val="000000"/>
              </w:rPr>
              <w:t xml:space="preserve">storage has clearly defined </w:t>
            </w:r>
            <w:r w:rsidR="00DD4CB6">
              <w:rPr>
                <w:rFonts w:ascii="Browallia New" w:eastAsia="Browallia New" w:hAnsi="Browallia New" w:cs="Browallia New"/>
                <w:color w:val="000000"/>
              </w:rPr>
              <w:t>boundary</w:t>
            </w:r>
            <w:r>
              <w:rPr>
                <w:rFonts w:ascii="Browallia New" w:eastAsia="Browallia New" w:hAnsi="Browallia New" w:cs="Browallia New"/>
                <w:color w:val="000000"/>
              </w:rPr>
              <w:t xml:space="preserve">, size, structure, and </w:t>
            </w:r>
            <w:r w:rsidR="00DD4CB6">
              <w:rPr>
                <w:rFonts w:ascii="Browallia New" w:eastAsia="Browallia New" w:hAnsi="Browallia New" w:cs="Browallia New"/>
                <w:color w:val="000000"/>
              </w:rPr>
              <w:t>properties</w:t>
            </w:r>
            <w:r>
              <w:rPr>
                <w:rFonts w:ascii="Browallia New" w:eastAsia="Browallia New" w:hAnsi="Browallia New" w:cs="Browallia New"/>
                <w:color w:val="000000"/>
              </w:rPr>
              <w:t xml:space="preserve"> to ensure </w:t>
            </w:r>
            <w:r w:rsidR="00DD4CB6">
              <w:rPr>
                <w:rFonts w:ascii="Browallia New" w:eastAsia="Browallia New" w:hAnsi="Browallia New" w:cs="Browallia New"/>
                <w:color w:val="000000"/>
              </w:rPr>
              <w:t xml:space="preserve">that </w:t>
            </w:r>
            <w:r>
              <w:rPr>
                <w:rFonts w:ascii="Browallia New" w:eastAsia="Browallia New" w:hAnsi="Browallia New" w:cs="Browallia New"/>
                <w:color w:val="000000"/>
              </w:rPr>
              <w:t>CO</w:t>
            </w:r>
            <w:r>
              <w:rPr>
                <w:rFonts w:ascii="Browallia New" w:eastAsia="Browallia New" w:hAnsi="Browallia New" w:cs="Browallia New"/>
                <w:color w:val="000000"/>
                <w:vertAlign w:val="subscript"/>
              </w:rPr>
              <w:t>2</w:t>
            </w:r>
            <w:r w:rsidR="00DD4CB6">
              <w:rPr>
                <w:rFonts w:ascii="Browallia New" w:eastAsia="Browallia New" w:hAnsi="Browallia New" w:cs="Browallia New"/>
                <w:color w:val="000000"/>
              </w:rPr>
              <w:t xml:space="preserve"> has been </w:t>
            </w:r>
            <w:r w:rsidR="00DD4CB6" w:rsidRPr="00DD4CB6">
              <w:rPr>
                <w:rFonts w:ascii="Browallia New" w:eastAsia="Browallia New" w:hAnsi="Browallia New" w:cs="Browallia New"/>
                <w:color w:val="000000"/>
              </w:rPr>
              <w:t>stor</w:t>
            </w:r>
            <w:r w:rsidR="00DD4CB6">
              <w:rPr>
                <w:rFonts w:ascii="Browallia New" w:eastAsia="Browallia New" w:hAnsi="Browallia New" w:cs="Browallia New"/>
                <w:color w:val="000000"/>
              </w:rPr>
              <w:t>ed without le</w:t>
            </w:r>
            <w:r w:rsidR="00D114A1">
              <w:rPr>
                <w:rFonts w:ascii="Browallia New" w:eastAsia="Browallia New" w:hAnsi="Browallia New" w:cs="Browallia New"/>
                <w:color w:val="000000"/>
              </w:rPr>
              <w:t>a</w:t>
            </w:r>
            <w:r w:rsidR="00DD4CB6">
              <w:rPr>
                <w:rFonts w:ascii="Browallia New" w:eastAsia="Browallia New" w:hAnsi="Browallia New" w:cs="Browallia New"/>
                <w:color w:val="000000"/>
              </w:rPr>
              <w:t>ka</w:t>
            </w:r>
            <w:r w:rsidR="00D114A1">
              <w:rPr>
                <w:rFonts w:ascii="Browallia New" w:eastAsia="Browallia New" w:hAnsi="Browallia New" w:cs="Browallia New"/>
                <w:color w:val="000000"/>
              </w:rPr>
              <w:t>ge to other site</w:t>
            </w:r>
            <w:r>
              <w:rPr>
                <w:rFonts w:ascii="Browallia New" w:eastAsia="Browallia New" w:hAnsi="Browallia New" w:cs="Browallia New"/>
                <w:color w:val="000000"/>
              </w:rPr>
              <w:t xml:space="preserve"> and </w:t>
            </w:r>
            <w:r w:rsidR="00D15523">
              <w:rPr>
                <w:rFonts w:ascii="Browallia New" w:eastAsia="Browallia New" w:hAnsi="Browallia New" w:cs="Browallia New"/>
                <w:color w:val="000000"/>
              </w:rPr>
              <w:t xml:space="preserve">also the geological storage </w:t>
            </w:r>
            <w:r>
              <w:rPr>
                <w:rFonts w:ascii="Browallia New" w:eastAsia="Browallia New" w:hAnsi="Browallia New" w:cs="Browallia New"/>
                <w:color w:val="000000"/>
              </w:rPr>
              <w:t>is approved by the regulatory authority.</w:t>
            </w:r>
          </w:p>
        </w:tc>
      </w:tr>
      <w:tr w:rsidR="007E7ACA" w14:paraId="26819776"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67" w14:textId="77777777" w:rsidR="007E7ACA" w:rsidRDefault="00A41424" w:rsidP="006946AD">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Project Conditions</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19768" w14:textId="3513D880"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1)</w:t>
            </w:r>
            <w:r>
              <w:rPr>
                <w:rFonts w:ascii="Browallia New" w:eastAsia="Browallia New" w:hAnsi="Browallia New" w:cs="Browallia New"/>
                <w:color w:val="000000"/>
              </w:rPr>
              <w:tab/>
            </w:r>
            <w:r w:rsidR="00B550F6">
              <w:rPr>
                <w:rFonts w:ascii="Browallia New" w:eastAsia="Browallia New" w:hAnsi="Browallia New" w:cs="Browallia New"/>
                <w:color w:val="000000"/>
              </w:rPr>
              <w:t>CO</w:t>
            </w:r>
            <w:r w:rsidR="00B550F6">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capture must be</w:t>
            </w:r>
            <w:r w:rsidR="00B550F6">
              <w:rPr>
                <w:rFonts w:ascii="Browallia New" w:eastAsia="Browallia New" w:hAnsi="Browallia New" w:cs="Browallia New"/>
                <w:color w:val="000000"/>
              </w:rPr>
              <w:t xml:space="preserve"> applied using the following source</w:t>
            </w:r>
            <w:r>
              <w:rPr>
                <w:rFonts w:ascii="Browallia New" w:eastAsia="Browallia New" w:hAnsi="Browallia New" w:cs="Browallia New"/>
                <w:color w:val="000000"/>
              </w:rPr>
              <w:t>:</w:t>
            </w:r>
          </w:p>
          <w:p w14:paraId="26819769" w14:textId="3A088A5B" w:rsidR="007E7ACA" w:rsidRDefault="00AB13EC"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The</w:t>
            </w:r>
            <w:r w:rsidRPr="00AB13EC">
              <w:rPr>
                <w:rFonts w:ascii="Browallia New" w:eastAsia="Browallia New" w:hAnsi="Browallia New" w:cs="Browallia New"/>
                <w:color w:val="000000"/>
              </w:rPr>
              <w:t xml:space="preserve"> identifiable source</w:t>
            </w:r>
            <w:r>
              <w:rPr>
                <w:rFonts w:ascii="Browallia New" w:eastAsia="Browallia New" w:hAnsi="Browallia New" w:cs="Browallia New"/>
                <w:color w:val="000000"/>
              </w:rPr>
              <w:t xml:space="preserve"> (P</w:t>
            </w:r>
            <w:r w:rsidR="00A41424">
              <w:rPr>
                <w:rFonts w:ascii="Browallia New" w:eastAsia="Browallia New" w:hAnsi="Browallia New" w:cs="Browallia New"/>
                <w:color w:val="000000"/>
              </w:rPr>
              <w:t>oint source</w:t>
            </w:r>
            <w:r>
              <w:rPr>
                <w:rFonts w:ascii="Browallia New" w:eastAsia="Browallia New" w:hAnsi="Browallia New" w:cs="Browallia New"/>
                <w:color w:val="000000"/>
              </w:rPr>
              <w:t>)</w:t>
            </w:r>
            <w:r w:rsidR="00A41424">
              <w:rPr>
                <w:rFonts w:ascii="Browallia New" w:eastAsia="Browallia New" w:hAnsi="Browallia New" w:cs="Browallia New"/>
                <w:color w:val="000000"/>
              </w:rPr>
              <w:t>, including:</w:t>
            </w:r>
          </w:p>
          <w:p w14:paraId="2681976A" w14:textId="77777777" w:rsidR="007E7ACA" w:rsidRDefault="00A41424" w:rsidP="00A41424">
            <w:pPr>
              <w:numPr>
                <w:ilvl w:val="1"/>
                <w:numId w:val="2"/>
              </w:numPr>
              <w:tabs>
                <w:tab w:val="left" w:pos="361"/>
              </w:tabs>
              <w:spacing w:before="60" w:after="60" w:line="240" w:lineRule="auto"/>
              <w:ind w:left="1643" w:hanging="284"/>
              <w:jc w:val="both"/>
              <w:rPr>
                <w:rFonts w:ascii="Browallia New" w:eastAsia="Browallia New" w:hAnsi="Browallia New" w:cs="Browallia New"/>
                <w:color w:val="000000"/>
              </w:rPr>
            </w:pPr>
            <w:r>
              <w:rPr>
                <w:rFonts w:ascii="Browallia New" w:eastAsia="Browallia New" w:hAnsi="Browallia New" w:cs="Browallia New"/>
                <w:color w:val="000000"/>
              </w:rPr>
              <w:t>Oil and natural gas production</w:t>
            </w:r>
          </w:p>
          <w:p w14:paraId="2681976B" w14:textId="0C59370C" w:rsidR="007E7ACA" w:rsidRDefault="00A41424" w:rsidP="00A41424">
            <w:pPr>
              <w:numPr>
                <w:ilvl w:val="1"/>
                <w:numId w:val="2"/>
              </w:numPr>
              <w:tabs>
                <w:tab w:val="left" w:pos="361"/>
              </w:tabs>
              <w:spacing w:before="60" w:after="60" w:line="240" w:lineRule="auto"/>
              <w:ind w:left="1643" w:hanging="284"/>
              <w:jc w:val="both"/>
              <w:rPr>
                <w:rFonts w:ascii="Browallia New" w:eastAsia="Browallia New" w:hAnsi="Browallia New" w:cs="Browallia New"/>
                <w:color w:val="000000"/>
              </w:rPr>
            </w:pPr>
            <w:r>
              <w:rPr>
                <w:rFonts w:ascii="Browallia New" w:eastAsia="Browallia New" w:hAnsi="Browallia New" w:cs="Browallia New"/>
                <w:color w:val="000000"/>
              </w:rPr>
              <w:t>Industrial processes, including fossil</w:t>
            </w:r>
            <w:r w:rsidR="00BB4ED3">
              <w:rPr>
                <w:rFonts w:ascii="Browallia New" w:eastAsia="Browallia New" w:hAnsi="Browallia New" w:cs="Browallia New"/>
                <w:color w:val="000000"/>
              </w:rPr>
              <w:t>-</w:t>
            </w:r>
            <w:r>
              <w:rPr>
                <w:rFonts w:ascii="Browallia New" w:eastAsia="Browallia New" w:hAnsi="Browallia New" w:cs="Browallia New"/>
                <w:color w:val="000000"/>
              </w:rPr>
              <w:t>fuel power plants, cement</w:t>
            </w:r>
            <w:r w:rsidR="005154FB">
              <w:rPr>
                <w:rFonts w:ascii="Browallia New" w:eastAsia="Browallia New" w:hAnsi="Browallia New" w:cs="Browallia New"/>
                <w:color w:val="000000"/>
              </w:rPr>
              <w:t xml:space="preserve"> </w:t>
            </w:r>
            <w:r>
              <w:rPr>
                <w:rFonts w:ascii="Browallia New" w:eastAsia="Browallia New" w:hAnsi="Browallia New" w:cs="Browallia New"/>
                <w:color w:val="000000"/>
              </w:rPr>
              <w:t xml:space="preserve">plants, steel </w:t>
            </w:r>
            <w:r w:rsidR="005154FB">
              <w:rPr>
                <w:rFonts w:ascii="Browallia New" w:eastAsia="Browallia New" w:hAnsi="Browallia New" w:cs="Browallia New"/>
                <w:color w:val="000000"/>
                <w:lang w:val="en-US"/>
              </w:rPr>
              <w:t>factories</w:t>
            </w:r>
            <w:r>
              <w:rPr>
                <w:rFonts w:ascii="Browallia New" w:eastAsia="Browallia New" w:hAnsi="Browallia New" w:cs="Browallia New"/>
                <w:color w:val="000000"/>
              </w:rPr>
              <w:t xml:space="preserve">, hydrogen production from natural gas reforming, and others. </w:t>
            </w:r>
          </w:p>
          <w:p w14:paraId="2681976C"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The atmosphere</w:t>
            </w:r>
          </w:p>
          <w:p w14:paraId="2681976D" w14:textId="2E6F197A"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2)</w:t>
            </w:r>
            <w:r>
              <w:rPr>
                <w:rFonts w:ascii="Browallia New" w:eastAsia="Browallia New" w:hAnsi="Browallia New" w:cs="Browallia New"/>
                <w:color w:val="000000"/>
              </w:rPr>
              <w:tab/>
              <w:t>Geologic formations for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storage </w:t>
            </w:r>
            <w:r w:rsidR="0000040F">
              <w:rPr>
                <w:rFonts w:ascii="Browallia New" w:eastAsia="Browallia New" w:hAnsi="Browallia New" w:cs="Browallia New"/>
                <w:color w:val="000000"/>
              </w:rPr>
              <w:t xml:space="preserve">are applicable </w:t>
            </w:r>
            <w:r>
              <w:rPr>
                <w:rFonts w:ascii="Browallia New" w:eastAsia="Browallia New" w:hAnsi="Browallia New" w:cs="Browallia New"/>
                <w:color w:val="000000"/>
              </w:rPr>
              <w:t>includ</w:t>
            </w:r>
            <w:r w:rsidR="0000040F">
              <w:rPr>
                <w:rFonts w:ascii="Browallia New" w:eastAsia="Browallia New" w:hAnsi="Browallia New" w:cs="Browallia New"/>
                <w:color w:val="000000"/>
              </w:rPr>
              <w:t>ing</w:t>
            </w:r>
            <w:r>
              <w:rPr>
                <w:rFonts w:ascii="Browallia New" w:eastAsia="Browallia New" w:hAnsi="Browallia New" w:cs="Browallia New"/>
                <w:color w:val="000000"/>
              </w:rPr>
              <w:t>:</w:t>
            </w:r>
          </w:p>
          <w:p w14:paraId="2681976E"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Depleted petroleum reservoir</w:t>
            </w:r>
          </w:p>
          <w:p w14:paraId="2681976F"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proofErr w:type="spellStart"/>
            <w:r>
              <w:rPr>
                <w:rFonts w:ascii="Browallia New" w:eastAsia="Browallia New" w:hAnsi="Browallia New" w:cs="Browallia New"/>
                <w:color w:val="000000"/>
              </w:rPr>
              <w:t>Unmineable</w:t>
            </w:r>
            <w:proofErr w:type="spellEnd"/>
            <w:r>
              <w:rPr>
                <w:rFonts w:ascii="Browallia New" w:eastAsia="Browallia New" w:hAnsi="Browallia New" w:cs="Browallia New"/>
                <w:color w:val="000000"/>
              </w:rPr>
              <w:t xml:space="preserve"> coal seam</w:t>
            </w:r>
          </w:p>
          <w:p w14:paraId="26819770"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Deep saline aquifer</w:t>
            </w:r>
          </w:p>
          <w:p w14:paraId="26819771" w14:textId="4B950B6E"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lastRenderedPageBreak/>
              <w:t>3)</w:t>
            </w:r>
            <w:r>
              <w:rPr>
                <w:rFonts w:ascii="Browallia New" w:eastAsia="Browallia New" w:hAnsi="Browallia New" w:cs="Browallia New"/>
                <w:color w:val="000000"/>
              </w:rPr>
              <w:tab/>
              <w:t xml:space="preserve">Eligible </w:t>
            </w:r>
            <w:r w:rsidR="00D13D6A">
              <w:rPr>
                <w:rFonts w:ascii="Browallia New" w:eastAsia="Browallia New" w:hAnsi="Browallia New" w:cs="Browallia New"/>
                <w:color w:val="000000"/>
              </w:rPr>
              <w:t>CO</w:t>
            </w:r>
            <w:r w:rsidR="00D13D6A" w:rsidRPr="00D13D6A">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transportation methods include pipelines, rail</w:t>
            </w:r>
            <w:r w:rsidR="00B7534F">
              <w:rPr>
                <w:rFonts w:ascii="Browallia New" w:eastAsia="Browallia New" w:hAnsi="Browallia New" w:cs="Browallia New"/>
                <w:color w:val="000000"/>
              </w:rPr>
              <w:t>s</w:t>
            </w:r>
            <w:r>
              <w:rPr>
                <w:rFonts w:ascii="Browallia New" w:eastAsia="Browallia New" w:hAnsi="Browallia New" w:cs="Browallia New"/>
                <w:color w:val="000000"/>
              </w:rPr>
              <w:t xml:space="preserve">, trucks, and ships, which must comply with regulatory standards </w:t>
            </w:r>
            <w:r w:rsidR="00D13D6A">
              <w:rPr>
                <w:rFonts w:ascii="Browallia New" w:eastAsia="Browallia New" w:hAnsi="Browallia New" w:cs="Browallia New"/>
                <w:color w:val="000000"/>
              </w:rPr>
              <w:t>of</w:t>
            </w:r>
            <w:r>
              <w:rPr>
                <w:rFonts w:ascii="Browallia New" w:eastAsia="Browallia New" w:hAnsi="Browallia New" w:cs="Browallia New"/>
                <w:color w:val="000000"/>
              </w:rPr>
              <w:t xml:space="preserve"> the relevant authorities.</w:t>
            </w:r>
          </w:p>
          <w:p w14:paraId="26819772" w14:textId="77777777"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4)</w:t>
            </w:r>
            <w:r>
              <w:rPr>
                <w:rFonts w:ascii="Browallia New" w:eastAsia="Browallia New" w:hAnsi="Browallia New" w:cs="Browallia New"/>
                <w:color w:val="000000"/>
              </w:rPr>
              <w:tab/>
              <w:t>Project activities may involve capturing gas from a source and separating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and injecting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for storage in a geologic formation that is not co-located or adjacent, provided that the project proponent has the legal right to transport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w:t>
            </w:r>
          </w:p>
          <w:p w14:paraId="26819773" w14:textId="77B1304A"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5)</w:t>
            </w:r>
            <w:r>
              <w:rPr>
                <w:rFonts w:ascii="Browallia New" w:eastAsia="Browallia New" w:hAnsi="Browallia New" w:cs="Browallia New"/>
                <w:color w:val="000000"/>
              </w:rPr>
              <w:tab/>
              <w:t xml:space="preserve">The </w:t>
            </w:r>
            <w:r w:rsidR="00E2466B">
              <w:rPr>
                <w:rFonts w:ascii="Browallia New" w:eastAsia="Browallia New" w:hAnsi="Browallia New" w:cs="Browallia New"/>
                <w:color w:val="000000"/>
              </w:rPr>
              <w:t>process of capturing</w:t>
            </w:r>
            <w:r>
              <w:rPr>
                <w:rFonts w:ascii="Browallia New" w:eastAsia="Browallia New" w:hAnsi="Browallia New" w:cs="Browallia New"/>
                <w:color w:val="000000"/>
              </w:rPr>
              <w:t xml:space="preserve">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for </w:t>
            </w:r>
            <w:r w:rsidR="00E2466B">
              <w:rPr>
                <w:rFonts w:ascii="Browallia New" w:eastAsia="Browallia New" w:hAnsi="Browallia New" w:cs="Browallia New"/>
                <w:color w:val="000000"/>
              </w:rPr>
              <w:t>injection into</w:t>
            </w:r>
            <w:r>
              <w:rPr>
                <w:rFonts w:ascii="Browallia New" w:eastAsia="Browallia New" w:hAnsi="Browallia New" w:cs="Browallia New"/>
                <w:color w:val="000000"/>
              </w:rPr>
              <w:t xml:space="preserve"> a geologic formation must achieve a CO</w:t>
            </w:r>
            <w:r>
              <w:rPr>
                <w:rFonts w:ascii="Browallia New" w:eastAsia="Browallia New" w:hAnsi="Browallia New" w:cs="Browallia New"/>
                <w:color w:val="000000"/>
                <w:vertAlign w:val="subscript"/>
              </w:rPr>
              <w:t xml:space="preserve">2 </w:t>
            </w:r>
            <w:r>
              <w:rPr>
                <w:rFonts w:ascii="Browallia New" w:eastAsia="Browallia New" w:hAnsi="Browallia New" w:cs="Browallia New"/>
                <w:color w:val="000000"/>
              </w:rPr>
              <w:t>concentration of no less than 95%.</w:t>
            </w:r>
          </w:p>
          <w:p w14:paraId="26819774" w14:textId="5F97EBDA"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6)</w:t>
            </w:r>
            <w:r>
              <w:rPr>
                <w:rFonts w:ascii="Browallia New" w:eastAsia="Browallia New" w:hAnsi="Browallia New" w:cs="Browallia New"/>
                <w:color w:val="000000"/>
              </w:rPr>
              <w:tab/>
              <w: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stored under the project activity may be </w:t>
            </w:r>
            <w:r w:rsidR="00E2466B">
              <w:rPr>
                <w:rFonts w:ascii="Browallia New" w:eastAsia="Browallia New" w:hAnsi="Browallia New" w:cs="Browallia New"/>
                <w:color w:val="000000"/>
              </w:rPr>
              <w:t xml:space="preserve">allowed to </w:t>
            </w:r>
            <w:r>
              <w:rPr>
                <w:rFonts w:ascii="Browallia New" w:eastAsia="Browallia New" w:hAnsi="Browallia New" w:cs="Browallia New"/>
                <w:color w:val="000000"/>
              </w:rPr>
              <w:t>use for Enhanced Oil Recovery (EOR).</w:t>
            </w:r>
          </w:p>
          <w:p w14:paraId="26819775" w14:textId="77777777"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7)</w:t>
            </w:r>
            <w:r>
              <w:rPr>
                <w:rFonts w:ascii="Browallia New" w:eastAsia="Browallia New" w:hAnsi="Browallia New" w:cs="Browallia New"/>
                <w:color w:val="000000"/>
              </w:rPr>
              <w:tab/>
              <w:t>The project developer must implement a verification process (methodology/equipment/location/frequency/duration) to monitor carbon dioxide leakage and migration within the geologic formation, ensuring compliance with regulatory standards set by the relevant authorities.</w:t>
            </w:r>
          </w:p>
        </w:tc>
      </w:tr>
      <w:tr w:rsidR="007E7ACA" w14:paraId="26819779"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77" w14:textId="77777777"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lastRenderedPageBreak/>
              <w:t>Project Starting Date</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778"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color w:val="000000"/>
              </w:rPr>
              <w:t>The date on which the project owner (employer) and the contractor sign the construction contract for the greenhouse gas reduction project to be developed as a T-VER project</w:t>
            </w:r>
          </w:p>
        </w:tc>
      </w:tr>
      <w:tr w:rsidR="007E7ACA" w14:paraId="26819781"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7A" w14:textId="77777777"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Definitions</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1977B" w14:textId="07B9CFF3"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Enhanced Oil Recovery (EOR)</w:t>
            </w:r>
            <w:r>
              <w:rPr>
                <w:rFonts w:ascii="Browallia New" w:eastAsia="Browallia New" w:hAnsi="Browallia New" w:cs="Browallia New"/>
                <w:color w:val="000000"/>
              </w:rPr>
              <w:t xml:space="preserve"> refers to methods </w:t>
            </w:r>
            <w:r w:rsidR="001D7B44">
              <w:rPr>
                <w:rFonts w:ascii="Browallia New" w:eastAsia="Browallia New" w:hAnsi="Browallia New" w:cs="Browallia New"/>
                <w:color w:val="000000"/>
              </w:rPr>
              <w:t>applied</w:t>
            </w:r>
            <w:r>
              <w:rPr>
                <w:rFonts w:ascii="Browallia New" w:eastAsia="Browallia New" w:hAnsi="Browallia New" w:cs="Browallia New"/>
                <w:color w:val="000000"/>
              </w:rPr>
              <w:t xml:space="preserve"> to increase oil production from a reservoir after natural depletion, including secondary recovery and tertiary recovery.</w:t>
            </w:r>
          </w:p>
          <w:p w14:paraId="2681977C"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Secondary Recovery</w:t>
            </w:r>
            <w:r>
              <w:rPr>
                <w:rFonts w:ascii="Browallia New" w:eastAsia="Browallia New" w:hAnsi="Browallia New" w:cs="Browallia New"/>
                <w:color w:val="000000"/>
              </w:rPr>
              <w:t xml:space="preserve"> refers to the process of injecting water or gas into a reservoir to displace crude oil, pushing it toward the production well. However, the injected water or gas cannot fully displace the crude oil, leaving residual oil in the reservoir after secondary recovery has been completed.</w:t>
            </w:r>
          </w:p>
          <w:p w14:paraId="2681977D"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 xml:space="preserve">Tertiary Recovery </w:t>
            </w:r>
            <w:r>
              <w:rPr>
                <w:rFonts w:ascii="Browallia New" w:eastAsia="Browallia New" w:hAnsi="Browallia New" w:cs="Browallia New"/>
                <w:color w:val="000000"/>
              </w:rPr>
              <w:t xml:space="preserve">refers to the tertiary oil recovery process applied after primary and secondary recovery. The percentage of crude oil recovered </w:t>
            </w:r>
            <w:r>
              <w:rPr>
                <w:rFonts w:ascii="Browallia New" w:eastAsia="Browallia New" w:hAnsi="Browallia New" w:cs="Browallia New"/>
                <w:color w:val="000000"/>
              </w:rPr>
              <w:lastRenderedPageBreak/>
              <w:t>remains low, particularly for heavy and medium crude oil, which are more difficult to extract. Therefore, tertiary recovery is implemented to further enhance oil production. Tertiary recovery methods are generally classified into three types: thermal processes, miscible processes, and chemical processes.</w:t>
            </w:r>
          </w:p>
          <w:p w14:paraId="2681977E"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Independent Power Supply (IPS)</w:t>
            </w:r>
            <w:r>
              <w:rPr>
                <w:rFonts w:ascii="Browallia New" w:eastAsia="Browallia New" w:hAnsi="Browallia New" w:cs="Browallia New"/>
                <w:color w:val="000000"/>
              </w:rPr>
              <w:t xml:space="preserve"> refers to a private electricity producer that generates electricity for self-use without supplying power to the grid or selling directly to customers.</w:t>
            </w:r>
          </w:p>
          <w:p w14:paraId="2681977F"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Supercritical Fluid</w:t>
            </w:r>
            <w:r>
              <w:rPr>
                <w:rFonts w:ascii="Browallia New" w:eastAsia="Browallia New" w:hAnsi="Browallia New" w:cs="Browallia New"/>
                <w:color w:val="000000"/>
              </w:rPr>
              <w:t xml:space="preserve"> refers to a substance at a temperature and pressure above its critical point, where it exhibits the viscosity of a gas and the density of a liquid.</w:t>
            </w:r>
          </w:p>
          <w:p w14:paraId="26819780" w14:textId="2A7E1165" w:rsidR="007E7ACA" w:rsidRDefault="00A41424">
            <w:pPr>
              <w:spacing w:before="60" w:after="60"/>
              <w:ind w:left="0"/>
              <w:jc w:val="both"/>
              <w:rPr>
                <w:rFonts w:ascii="Cordia New" w:eastAsia="Cordia New" w:hAnsi="Cordia New" w:cs="Cordia New"/>
                <w:color w:val="000000"/>
              </w:rPr>
            </w:pPr>
            <w:r>
              <w:rPr>
                <w:rFonts w:ascii="Browallia New" w:eastAsia="Browallia New" w:hAnsi="Browallia New" w:cs="Browallia New"/>
                <w:b/>
                <w:color w:val="000000"/>
              </w:rPr>
              <w:t xml:space="preserve">Standard temperature and pressure (STP) </w:t>
            </w:r>
            <w:r>
              <w:rPr>
                <w:rFonts w:ascii="Browallia New" w:eastAsia="Browallia New" w:hAnsi="Browallia New" w:cs="Browallia New"/>
                <w:color w:val="000000"/>
              </w:rPr>
              <w:t>refer to conditions defined as a temperature of 288.15 K (15°C) and an absolute pressure of 100 kPa (1 bar).</w:t>
            </w:r>
          </w:p>
        </w:tc>
      </w:tr>
      <w:tr w:rsidR="007E7ACA" w14:paraId="26819784"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82" w14:textId="77777777"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lastRenderedPageBreak/>
              <w:t>Remark</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19783" w14:textId="77777777" w:rsidR="007E7ACA" w:rsidRDefault="007E7ACA">
            <w:pPr>
              <w:spacing w:before="0" w:after="0"/>
              <w:ind w:left="0"/>
              <w:rPr>
                <w:rFonts w:ascii="Browallia New" w:eastAsia="Browallia New" w:hAnsi="Browallia New" w:cs="Browallia New"/>
                <w:color w:val="000000"/>
              </w:rPr>
            </w:pPr>
          </w:p>
        </w:tc>
      </w:tr>
    </w:tbl>
    <w:p w14:paraId="26819785" w14:textId="77777777" w:rsidR="007E7ACA" w:rsidRDefault="007E7ACA">
      <w:pPr>
        <w:spacing w:after="0"/>
        <w:ind w:left="0"/>
        <w:rPr>
          <w:rFonts w:ascii="Browallia New" w:eastAsia="Browallia New" w:hAnsi="Browallia New" w:cs="Browallia New"/>
        </w:rPr>
      </w:pPr>
    </w:p>
    <w:p w14:paraId="26819786" w14:textId="77777777" w:rsidR="007E7ACA" w:rsidRDefault="007E7ACA">
      <w:pPr>
        <w:spacing w:after="0"/>
        <w:ind w:left="0"/>
        <w:rPr>
          <w:rFonts w:ascii="Browallia New" w:eastAsia="Browallia New" w:hAnsi="Browallia New" w:cs="Browallia New"/>
        </w:rPr>
      </w:pPr>
    </w:p>
    <w:p w14:paraId="26819787" w14:textId="77777777" w:rsidR="007E7ACA" w:rsidRDefault="007E7ACA">
      <w:pPr>
        <w:spacing w:after="0"/>
        <w:ind w:left="0"/>
        <w:rPr>
          <w:rFonts w:ascii="Browallia New" w:eastAsia="Browallia New" w:hAnsi="Browallia New" w:cs="Browallia New"/>
        </w:rPr>
      </w:pPr>
    </w:p>
    <w:p w14:paraId="26819788" w14:textId="77777777" w:rsidR="007E7ACA" w:rsidRDefault="00A41424">
      <w:pPr>
        <w:spacing w:before="0" w:after="0" w:line="240" w:lineRule="auto"/>
        <w:ind w:left="0"/>
        <w:rPr>
          <w:rFonts w:ascii="Browallia New" w:eastAsia="Browallia New" w:hAnsi="Browallia New" w:cs="Browallia New"/>
        </w:rPr>
      </w:pPr>
      <w:r>
        <w:br w:type="page"/>
      </w:r>
    </w:p>
    <w:tbl>
      <w:tblPr>
        <w:tblStyle w:val="Style45"/>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2"/>
      </w:tblGrid>
      <w:tr w:rsidR="007E7ACA" w14:paraId="2681978B" w14:textId="77777777">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89" w14:textId="12F10C16" w:rsidR="007E7ACA" w:rsidRDefault="0029111A">
            <w:pPr>
              <w:spacing w:before="60" w:after="60" w:line="240" w:lineRule="auto"/>
              <w:ind w:left="0"/>
              <w:jc w:val="center"/>
              <w:rPr>
                <w:rFonts w:ascii="Browallia New" w:eastAsia="Browallia New" w:hAnsi="Browallia New" w:cs="Browallia New"/>
                <w:b/>
                <w:lang w:val="en-US"/>
              </w:rPr>
            </w:pPr>
            <w:r w:rsidRPr="000014AB">
              <w:rPr>
                <w:rFonts w:ascii="Browallia New" w:hAnsi="Browallia New" w:cs="Browallia New"/>
                <w:b/>
                <w:bCs/>
              </w:rPr>
              <w:lastRenderedPageBreak/>
              <w:t xml:space="preserve">Details of </w:t>
            </w:r>
            <w:r>
              <w:rPr>
                <w:rFonts w:ascii="Browallia New" w:hAnsi="Browallia New" w:cs="Browallia New"/>
                <w:b/>
                <w:bCs/>
              </w:rPr>
              <w:t>T-VER methodology</w:t>
            </w:r>
            <w:r w:rsidRPr="000014AB">
              <w:rPr>
                <w:rFonts w:ascii="Browallia New" w:hAnsi="Browallia New" w:cs="Browallia New"/>
                <w:b/>
                <w:bCs/>
              </w:rPr>
              <w:t xml:space="preserve"> for</w:t>
            </w:r>
          </w:p>
          <w:p w14:paraId="2681978A" w14:textId="77777777" w:rsidR="007E7ACA" w:rsidRDefault="00A41424">
            <w:pPr>
              <w:spacing w:before="60" w:after="60" w:line="240" w:lineRule="auto"/>
              <w:ind w:left="0"/>
              <w:jc w:val="center"/>
              <w:rPr>
                <w:rFonts w:ascii="Browallia New" w:eastAsia="Browallia New" w:hAnsi="Browallia New" w:cs="Browallia New"/>
                <w:b/>
                <w:color w:val="FF0000"/>
              </w:rPr>
            </w:pPr>
            <w:r>
              <w:rPr>
                <w:rFonts w:ascii="Browallia New" w:eastAsia="Browallia New" w:hAnsi="Browallia New" w:cs="Browallia New"/>
                <w:b/>
              </w:rPr>
              <w:t>CO</w:t>
            </w:r>
            <w:r>
              <w:rPr>
                <w:rFonts w:ascii="Browallia New" w:eastAsia="Browallia New" w:hAnsi="Browallia New" w:cs="Browallia New"/>
                <w:b/>
                <w:vertAlign w:val="subscript"/>
              </w:rPr>
              <w:t>2</w:t>
            </w:r>
            <w:r>
              <w:rPr>
                <w:rFonts w:ascii="Browallia New" w:eastAsia="Browallia New" w:hAnsi="Browallia New" w:cs="Browallia New"/>
                <w:b/>
              </w:rPr>
              <w:t xml:space="preserve"> Capture and Storage in Geological Formation</w:t>
            </w:r>
          </w:p>
        </w:tc>
      </w:tr>
    </w:tbl>
    <w:p w14:paraId="2681978C" w14:textId="77777777" w:rsidR="007E7ACA" w:rsidRDefault="007E7ACA">
      <w:pPr>
        <w:tabs>
          <w:tab w:val="left" w:pos="426"/>
        </w:tabs>
        <w:spacing w:before="0" w:after="0" w:line="240" w:lineRule="auto"/>
        <w:ind w:left="425"/>
        <w:rPr>
          <w:rFonts w:ascii="Browallia New" w:eastAsia="Browallia New" w:hAnsi="Browallia New" w:cs="Browallia New"/>
          <w:b/>
          <w:color w:val="000000"/>
        </w:rPr>
      </w:pPr>
    </w:p>
    <w:p w14:paraId="2681978D" w14:textId="77777777" w:rsidR="007E7ACA" w:rsidRDefault="00A41424">
      <w:pPr>
        <w:numPr>
          <w:ilvl w:val="0"/>
          <w:numId w:val="3"/>
        </w:numPr>
        <w:tabs>
          <w:tab w:val="left" w:pos="284"/>
        </w:tabs>
        <w:spacing w:before="0"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sz w:val="36"/>
          <w:szCs w:val="36"/>
        </w:rPr>
        <w:t>Greenhouse gas (</w:t>
      </w:r>
      <w:r>
        <w:rPr>
          <w:rFonts w:ascii="Browallia New" w:eastAsia="Browallia New" w:hAnsi="Browallia New" w:cs="Browallia New"/>
          <w:b/>
          <w:color w:val="000000"/>
        </w:rPr>
        <w:t>GHG) emission reduction activities applied in calculation.</w:t>
      </w:r>
    </w:p>
    <w:p w14:paraId="2681978E" w14:textId="77777777" w:rsidR="007E7ACA" w:rsidRDefault="00A41424">
      <w:pPr>
        <w:tabs>
          <w:tab w:val="left" w:pos="426"/>
        </w:tabs>
        <w:spacing w:after="0" w:line="240" w:lineRule="auto"/>
        <w:ind w:left="0"/>
        <w:jc w:val="both"/>
        <w:rPr>
          <w:rFonts w:ascii="Browallia New" w:eastAsia="Browallia New" w:hAnsi="Browallia New" w:cs="Browallia New"/>
        </w:rPr>
      </w:pPr>
      <w:r>
        <w:rPr>
          <w:rFonts w:ascii="Browallia New" w:eastAsia="Browallia New" w:hAnsi="Browallia New" w:cs="Browallia New"/>
          <w:b/>
          <w:color w:val="000000"/>
        </w:rPr>
        <w:t>Table 1: Sources and types of GHGs</w:t>
      </w:r>
    </w:p>
    <w:tbl>
      <w:tblPr>
        <w:tblStyle w:val="Style46"/>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2215"/>
        <w:gridCol w:w="1644"/>
        <w:gridCol w:w="3576"/>
      </w:tblGrid>
      <w:tr w:rsidR="007E7ACA" w14:paraId="26819793" w14:textId="77777777">
        <w:trPr>
          <w:tblHeader/>
        </w:trPr>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8F"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GHG Emissions</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90"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 xml:space="preserve">Sources of GHG Emission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91"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Types of GHGs</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92"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Details of Activities Involving GHG Emissions</w:t>
            </w:r>
          </w:p>
        </w:tc>
      </w:tr>
      <w:tr w:rsidR="007E7ACA" w14:paraId="2681979A" w14:textId="77777777">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4" w14:textId="3D5A34BC" w:rsidR="007E7ACA" w:rsidRPr="0029111A" w:rsidRDefault="00A41424">
            <w:pPr>
              <w:spacing w:before="60" w:after="60" w:line="240" w:lineRule="auto"/>
              <w:ind w:left="0"/>
              <w:rPr>
                <w:rFonts w:ascii="Browallia New" w:eastAsia="Browallia New" w:hAnsi="Browallia New" w:cs="Browallia New"/>
                <w:bCs/>
                <w:sz w:val="28"/>
                <w:szCs w:val="28"/>
              </w:rPr>
            </w:pPr>
            <w:r w:rsidRPr="0029111A">
              <w:rPr>
                <w:rFonts w:ascii="Browallia New" w:eastAsia="Browallia New" w:hAnsi="Browallia New" w:cs="Browallia New"/>
                <w:bCs/>
                <w:color w:val="000000"/>
                <w:sz w:val="28"/>
                <w:szCs w:val="28"/>
              </w:rPr>
              <w:t xml:space="preserve">Baseline </w:t>
            </w:r>
            <w:r w:rsidR="0029111A">
              <w:rPr>
                <w:rFonts w:ascii="Browallia New" w:eastAsia="Browallia New" w:hAnsi="Browallia New" w:cs="Browallia New"/>
                <w:bCs/>
                <w:color w:val="000000"/>
                <w:sz w:val="28"/>
                <w:szCs w:val="28"/>
              </w:rPr>
              <w:t>emission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5"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A point source or the atmosphere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6"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7" w14:textId="77777777" w:rsidR="007E7ACA" w:rsidRDefault="00A41424">
            <w:pPr>
              <w:numPr>
                <w:ilvl w:val="0"/>
                <w:numId w:val="4"/>
              </w:numPr>
              <w:spacing w:before="6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Fossil fuel combustion</w:t>
            </w:r>
          </w:p>
          <w:p w14:paraId="26819798" w14:textId="77777777" w:rsidR="007E7ACA" w:rsidRDefault="00A41424">
            <w:pPr>
              <w:numPr>
                <w:ilvl w:val="0"/>
                <w:numId w:val="4"/>
              </w:numPr>
              <w:spacing w:before="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Limestone calcination</w:t>
            </w:r>
          </w:p>
          <w:p w14:paraId="26819799" w14:textId="77777777" w:rsidR="007E7ACA" w:rsidRDefault="00A41424">
            <w:pPr>
              <w:numPr>
                <w:ilvl w:val="0"/>
                <w:numId w:val="4"/>
              </w:numPr>
              <w:spacing w:before="0" w:after="6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Oil and gas from extraction</w:t>
            </w:r>
          </w:p>
        </w:tc>
      </w:tr>
      <w:tr w:rsidR="007E7ACA" w14:paraId="2681979C" w14:textId="77777777">
        <w:tc>
          <w:tcPr>
            <w:tcW w:w="92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B" w14:textId="59F502C6" w:rsidR="007E7ACA" w:rsidRDefault="00A41424">
            <w:pPr>
              <w:spacing w:before="60" w:after="60" w:line="240" w:lineRule="auto"/>
              <w:ind w:left="0" w:right="-103"/>
              <w:rPr>
                <w:rFonts w:ascii="Browallia New" w:eastAsia="Browallia New" w:hAnsi="Browallia New" w:cs="Browallia New"/>
                <w:b/>
                <w:color w:val="000000"/>
                <w:sz w:val="28"/>
                <w:szCs w:val="28"/>
              </w:rPr>
            </w:pPr>
            <w:r>
              <w:rPr>
                <w:rFonts w:ascii="Browallia New" w:eastAsia="Browallia New" w:hAnsi="Browallia New" w:cs="Browallia New"/>
                <w:b/>
                <w:color w:val="000000"/>
                <w:sz w:val="28"/>
                <w:szCs w:val="28"/>
              </w:rPr>
              <w:t xml:space="preserve">Project </w:t>
            </w:r>
            <w:r w:rsidR="0029111A">
              <w:rPr>
                <w:rFonts w:ascii="Browallia New" w:eastAsia="Browallia New" w:hAnsi="Browallia New" w:cs="Browallia New"/>
                <w:b/>
                <w:color w:val="000000"/>
                <w:sz w:val="28"/>
                <w:szCs w:val="28"/>
              </w:rPr>
              <w:t>emission</w:t>
            </w:r>
          </w:p>
        </w:tc>
      </w:tr>
      <w:tr w:rsidR="007E7ACA" w14:paraId="268197A1" w14:textId="77777777">
        <w:tc>
          <w:tcPr>
            <w:tcW w:w="18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D" w14:textId="6FAC277F"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w:t>
            </w:r>
            <w:r w:rsidR="007322C7">
              <w:rPr>
                <w:rFonts w:ascii="Browallia New" w:eastAsia="Browallia New" w:hAnsi="Browallia New" w:cs="Browallia New"/>
                <w:sz w:val="28"/>
                <w:szCs w:val="28"/>
              </w:rPr>
              <w:t>capture</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E"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Emissions or leakage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F"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0"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Machinery/equipment/pipeline system</w:t>
            </w:r>
          </w:p>
        </w:tc>
      </w:tr>
      <w:tr w:rsidR="007E7ACA" w14:paraId="268197A6" w14:textId="77777777">
        <w:trPr>
          <w:trHeight w:val="237"/>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2"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3" w14:textId="77777777" w:rsidR="007E7ACA" w:rsidRDefault="00A41424">
            <w:pPr>
              <w:spacing w:before="60" w:after="60" w:line="240" w:lineRule="auto"/>
              <w:ind w:left="0"/>
              <w:rPr>
                <w:rFonts w:ascii="Browallia New" w:eastAsia="Browallia New" w:hAnsi="Browallia New" w:cs="Browallia New"/>
                <w:sz w:val="28"/>
                <w:szCs w:val="28"/>
              </w:rPr>
            </w:pPr>
            <w:bookmarkStart w:id="1" w:name="_heading=h.gjdgxs" w:colFirst="0" w:colLast="0"/>
            <w:bookmarkEnd w:id="1"/>
            <w:r>
              <w:rPr>
                <w:rFonts w:ascii="Browallia New" w:eastAsia="Browallia New" w:hAnsi="Browallia New" w:cs="Browallia New"/>
                <w:sz w:val="28"/>
                <w:szCs w:val="28"/>
              </w:rPr>
              <w:t>Electricity and heat generation for self-consumption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4"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5" w14:textId="0F9F3725"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Fossil fuel combustion in power plants </w:t>
            </w:r>
            <w:r w:rsidR="00B645F1">
              <w:rPr>
                <w:rFonts w:ascii="Browallia New" w:eastAsia="Browallia New" w:hAnsi="Browallia New" w:cs="Browallia New"/>
                <w:sz w:val="28"/>
                <w:szCs w:val="28"/>
              </w:rPr>
              <w:t>located in</w:t>
            </w:r>
            <w:r>
              <w:rPr>
                <w:rFonts w:ascii="Browallia New" w:eastAsia="Browallia New" w:hAnsi="Browallia New" w:cs="Browallia New"/>
                <w:sz w:val="28"/>
                <w:szCs w:val="28"/>
              </w:rPr>
              <w:t xml:space="preserve"> the project boundary.</w:t>
            </w:r>
          </w:p>
        </w:tc>
      </w:tr>
      <w:tr w:rsidR="007E7ACA" w14:paraId="268197AC" w14:textId="77777777">
        <w:trPr>
          <w:trHeight w:val="886"/>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7"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8"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Use of electricity and thermal energy (purchased from external sources) in the process.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9"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A" w14:textId="77777777" w:rsidR="007E7ACA" w:rsidRDefault="00A41424">
            <w:pPr>
              <w:numPr>
                <w:ilvl w:val="0"/>
                <w:numId w:val="4"/>
              </w:numPr>
              <w:spacing w:before="6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Electricity generation from power plants in the transmission system</w:t>
            </w:r>
          </w:p>
          <w:p w14:paraId="268197AB" w14:textId="77777777" w:rsidR="007E7ACA" w:rsidRDefault="00A41424">
            <w:pPr>
              <w:numPr>
                <w:ilvl w:val="0"/>
                <w:numId w:val="4"/>
              </w:numPr>
              <w:spacing w:before="0" w:after="6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Electricity and/or steam generation from IPS power plants.</w:t>
            </w:r>
          </w:p>
        </w:tc>
      </w:tr>
      <w:tr w:rsidR="007E7ACA" w14:paraId="268197B1" w14:textId="77777777">
        <w:trPr>
          <w:trHeight w:val="153"/>
        </w:trPr>
        <w:tc>
          <w:tcPr>
            <w:tcW w:w="18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D" w14:textId="77777777" w:rsidR="007E7ACA" w:rsidRDefault="00A41424">
            <w:pPr>
              <w:spacing w:before="60" w:after="6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 xml:space="preserve">2 </w:t>
            </w:r>
            <w:r>
              <w:rPr>
                <w:rFonts w:ascii="Browallia New" w:eastAsia="Browallia New" w:hAnsi="Browallia New" w:cs="Browallia New"/>
                <w:sz w:val="28"/>
                <w:szCs w:val="28"/>
              </w:rPr>
              <w:t>transportation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E" w14:textId="2B12A1C5"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Leak</w:t>
            </w:r>
            <w:r w:rsidR="00B645F1">
              <w:rPr>
                <w:rFonts w:ascii="Browallia New" w:eastAsia="Browallia New" w:hAnsi="Browallia New" w:cs="Browallia New"/>
                <w:sz w:val="28"/>
                <w:szCs w:val="28"/>
              </w:rPr>
              <w:t xml:space="preserve"> out</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F"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0"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Machinery/equipment/pipeline system</w:t>
            </w:r>
          </w:p>
        </w:tc>
      </w:tr>
      <w:tr w:rsidR="007E7ACA" w14:paraId="268197B6" w14:textId="77777777">
        <w:trPr>
          <w:trHeight w:val="429"/>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2"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3"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for self-consumption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4"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5" w14:textId="167928D1"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Fossil fuel combustion in power plants </w:t>
            </w:r>
            <w:r w:rsidR="009F19B3">
              <w:rPr>
                <w:rFonts w:ascii="Browallia New" w:eastAsia="Browallia New" w:hAnsi="Browallia New" w:cs="Browallia New"/>
                <w:sz w:val="28"/>
                <w:szCs w:val="28"/>
              </w:rPr>
              <w:t xml:space="preserve">located </w:t>
            </w:r>
            <w:r>
              <w:rPr>
                <w:rFonts w:ascii="Browallia New" w:eastAsia="Browallia New" w:hAnsi="Browallia New" w:cs="Browallia New"/>
                <w:sz w:val="28"/>
                <w:szCs w:val="28"/>
              </w:rPr>
              <w:t>in the project boundary</w:t>
            </w:r>
          </w:p>
        </w:tc>
      </w:tr>
      <w:tr w:rsidR="007E7ACA" w14:paraId="268197BB" w14:textId="77777777">
        <w:trPr>
          <w:trHeight w:val="816"/>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7"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8"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Use of electricity (purchased from external sources) in processes or in electric vehicles (if applicable).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9"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A"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from power plants in the transmission system or IPS power plants.</w:t>
            </w:r>
          </w:p>
        </w:tc>
      </w:tr>
      <w:tr w:rsidR="007E7ACA" w14:paraId="268197C0" w14:textId="77777777">
        <w:trPr>
          <w:trHeight w:val="344"/>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C"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D"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Transport via maritime, road, or rail networks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E"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F"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Combustion of fuel in transportation vehicles.</w:t>
            </w:r>
          </w:p>
        </w:tc>
      </w:tr>
      <w:tr w:rsidR="007E7ACA" w14:paraId="268197C5" w14:textId="77777777">
        <w:trPr>
          <w:trHeight w:val="272"/>
        </w:trPr>
        <w:tc>
          <w:tcPr>
            <w:tcW w:w="18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1" w14:textId="1C609640" w:rsidR="007E7ACA" w:rsidRDefault="00A41424">
            <w:pPr>
              <w:spacing w:before="60" w:after="6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lastRenderedPageBreak/>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w:t>
            </w:r>
            <w:r w:rsidR="007322C7">
              <w:rPr>
                <w:rFonts w:ascii="Browallia New" w:eastAsia="Browallia New" w:hAnsi="Browallia New" w:cs="Browallia New"/>
                <w:sz w:val="28"/>
                <w:szCs w:val="28"/>
              </w:rPr>
              <w:t xml:space="preserve">injection </w:t>
            </w:r>
            <w:r>
              <w:rPr>
                <w:rFonts w:ascii="Browallia New" w:eastAsia="Browallia New" w:hAnsi="Browallia New" w:cs="Browallia New"/>
                <w:sz w:val="28"/>
                <w:szCs w:val="28"/>
              </w:rPr>
              <w:t>into a geologic</w:t>
            </w:r>
            <w:r w:rsidR="007322C7">
              <w:rPr>
                <w:rFonts w:ascii="Browallia New" w:eastAsia="Browallia New" w:hAnsi="Browallia New" w:cs="Browallia New"/>
                <w:sz w:val="28"/>
                <w:szCs w:val="28"/>
              </w:rPr>
              <w:t>al storage</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2"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for self-consumption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3"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4" w14:textId="65EA889F"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Fossil fuel combustion in power plants </w:t>
            </w:r>
            <w:r w:rsidR="00B645F1">
              <w:rPr>
                <w:rFonts w:ascii="Browallia New" w:eastAsia="Browallia New" w:hAnsi="Browallia New" w:cs="Browallia New"/>
                <w:sz w:val="28"/>
                <w:szCs w:val="28"/>
              </w:rPr>
              <w:t>located in</w:t>
            </w:r>
            <w:r>
              <w:rPr>
                <w:rFonts w:ascii="Browallia New" w:eastAsia="Browallia New" w:hAnsi="Browallia New" w:cs="Browallia New"/>
                <w:sz w:val="28"/>
                <w:szCs w:val="28"/>
              </w:rPr>
              <w:t xml:space="preserve"> the project boundary</w:t>
            </w:r>
          </w:p>
        </w:tc>
      </w:tr>
      <w:tr w:rsidR="007E7ACA" w14:paraId="268197CA" w14:textId="77777777">
        <w:trPr>
          <w:trHeight w:val="50"/>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6"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7"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Use of electricity (purchased from external sources) in processes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8"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9"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from grid-connected power plants or IPS power plants</w:t>
            </w:r>
          </w:p>
        </w:tc>
      </w:tr>
      <w:tr w:rsidR="007E7ACA" w14:paraId="268197CF" w14:textId="77777777">
        <w:trPr>
          <w:trHeight w:val="141"/>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B"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C" w14:textId="538726B3" w:rsidR="007E7ACA" w:rsidRDefault="00B645F1">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w:t>
            </w:r>
            <w:r w:rsidR="00A41424">
              <w:rPr>
                <w:rFonts w:ascii="Browallia New" w:eastAsia="Browallia New" w:hAnsi="Browallia New" w:cs="Browallia New"/>
                <w:sz w:val="28"/>
                <w:szCs w:val="28"/>
              </w:rPr>
              <w:t>eak</w:t>
            </w:r>
            <w:r>
              <w:rPr>
                <w:rFonts w:ascii="Browallia New" w:eastAsia="Browallia New" w:hAnsi="Browallia New" w:cs="Browallia New"/>
                <w:sz w:val="28"/>
                <w:szCs w:val="28"/>
              </w:rPr>
              <w:t xml:space="preserve"> out</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D"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E"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Machinery, equipment, and pipeline system</w:t>
            </w:r>
          </w:p>
        </w:tc>
      </w:tr>
      <w:tr w:rsidR="007E7ACA" w14:paraId="268197D5" w14:textId="77777777">
        <w:trPr>
          <w:trHeight w:val="1058"/>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0"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1"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Leakage at the injection well</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2"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w:t>
            </w:r>
            <w:r>
              <w:rPr>
                <w:rFonts w:ascii="Browallia New" w:eastAsia="Browallia New" w:hAnsi="Browallia New" w:cs="Browallia New"/>
                <w:sz w:val="28"/>
                <w:szCs w:val="28"/>
                <w:cs/>
                <w:lang w:val="th-TH"/>
              </w:rPr>
              <w:t xml:space="preserve">และ </w:t>
            </w:r>
            <w:r>
              <w:rPr>
                <w:rFonts w:ascii="Browallia New" w:eastAsia="Browallia New" w:hAnsi="Browallia New" w:cs="Browallia New"/>
                <w:sz w:val="28"/>
                <w:szCs w:val="28"/>
              </w:rPr>
              <w:t>CH</w:t>
            </w:r>
            <w:r>
              <w:rPr>
                <w:rFonts w:ascii="Browallia New" w:eastAsia="Browallia New" w:hAnsi="Browallia New" w:cs="Browallia New"/>
                <w:sz w:val="28"/>
                <w:szCs w:val="28"/>
                <w:vertAlign w:val="subscript"/>
              </w:rPr>
              <w:t>4</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3" w14:textId="77777777" w:rsidR="007E7ACA" w:rsidRDefault="00A41424">
            <w:pPr>
              <w:numPr>
                <w:ilvl w:val="0"/>
                <w:numId w:val="4"/>
              </w:numPr>
              <w:spacing w:before="6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Wellbore to storage reservoir</w:t>
            </w:r>
          </w:p>
          <w:p w14:paraId="268197D4" w14:textId="77777777" w:rsidR="007E7ACA" w:rsidRDefault="00A41424">
            <w:pPr>
              <w:numPr>
                <w:ilvl w:val="0"/>
                <w:numId w:val="4"/>
              </w:numPr>
              <w:spacing w:before="0" w:after="6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Fugitive emissions in crude oil, produced gas, and water from the storage reservoir in cases where EOR is applied.</w:t>
            </w:r>
          </w:p>
        </w:tc>
      </w:tr>
      <w:tr w:rsidR="007E7ACA" w14:paraId="268197DA" w14:textId="77777777">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6" w14:textId="77777777" w:rsidR="007E7ACA" w:rsidRDefault="007E7ACA">
            <w:pPr>
              <w:widowControl w:val="0"/>
              <w:spacing w:before="0" w:after="0"/>
              <w:ind w:left="0"/>
              <w:rPr>
                <w:rFonts w:ascii="Browallia New" w:eastAsia="Browallia New" w:hAnsi="Browallia New" w:cs="Browallia New"/>
                <w:color w:val="000000"/>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7"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Migration to other subsurface storage formations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8"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9"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Injected 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used for EOR migrating to other subsurface storage formations beyond the project boundary</w:t>
            </w:r>
          </w:p>
        </w:tc>
      </w:tr>
      <w:tr w:rsidR="007E7ACA" w14:paraId="268197DF" w14:textId="77777777">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B"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C"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Leakage at the subsurface storage site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D"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E"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Leakage occurring during and after </w:t>
            </w:r>
            <w:r>
              <w:rPr>
                <w:rFonts w:ascii="Browallia New" w:eastAsia="Browallia New" w:hAnsi="Browallia New" w:cs="Browallia New"/>
                <w:color w:val="000000"/>
                <w:sz w:val="28"/>
                <w:szCs w:val="28"/>
              </w:rPr>
              <w:t>CO</w:t>
            </w:r>
            <w:r>
              <w:rPr>
                <w:rFonts w:ascii="Browallia New" w:eastAsia="Browallia New" w:hAnsi="Browallia New" w:cs="Browallia New"/>
                <w:color w:val="000000"/>
                <w:sz w:val="28"/>
                <w:szCs w:val="28"/>
                <w:vertAlign w:val="subscript"/>
              </w:rPr>
              <w:t>2</w:t>
            </w:r>
            <w:r>
              <w:rPr>
                <w:rFonts w:ascii="Browallia New" w:eastAsia="Browallia New" w:hAnsi="Browallia New" w:cs="Browallia New"/>
                <w:sz w:val="28"/>
                <w:szCs w:val="28"/>
              </w:rPr>
              <w:t xml:space="preserve"> injection.</w:t>
            </w:r>
          </w:p>
        </w:tc>
      </w:tr>
      <w:tr w:rsidR="007E7ACA" w14:paraId="268197E4" w14:textId="77777777">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0" w14:textId="64A8A9EE" w:rsidR="007E7ACA" w:rsidRDefault="0029111A">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Leakage emission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1"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Not applicable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2"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3"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7E5" w14:textId="77777777" w:rsidR="007E7ACA" w:rsidRDefault="007E7ACA">
      <w:pPr>
        <w:spacing w:after="0" w:line="240" w:lineRule="auto"/>
        <w:ind w:left="0"/>
        <w:jc w:val="both"/>
        <w:rPr>
          <w:rFonts w:ascii="Browallia New" w:eastAsia="Browallia New" w:hAnsi="Browallia New" w:cs="Browallia New"/>
        </w:rPr>
      </w:pPr>
    </w:p>
    <w:p w14:paraId="268197E6" w14:textId="77777777" w:rsidR="007E7ACA" w:rsidRDefault="00A41424">
      <w:pPr>
        <w:numPr>
          <w:ilvl w:val="0"/>
          <w:numId w:val="3"/>
        </w:numPr>
        <w:tabs>
          <w:tab w:val="left" w:pos="284"/>
        </w:tabs>
        <w:spacing w:before="0"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Applicability and Scope of Project</w:t>
      </w:r>
    </w:p>
    <w:p w14:paraId="268197E7" w14:textId="77777777" w:rsidR="007E7ACA" w:rsidRDefault="00A41424">
      <w:pPr>
        <w:spacing w:before="240" w:after="120" w:line="240" w:lineRule="auto"/>
        <w:ind w:left="0" w:firstLine="567"/>
        <w:jc w:val="both"/>
        <w:rPr>
          <w:rFonts w:ascii="Browallia New" w:eastAsia="Browallia New" w:hAnsi="Browallia New" w:cs="Browallia New"/>
        </w:rPr>
      </w:pPr>
      <w:r>
        <w:rPr>
          <w:rFonts w:ascii="Browallia New" w:eastAsia="Browallia New" w:hAnsi="Browallia New" w:cs="Browallia New"/>
        </w:rPr>
        <w:t>Project activities must be designed to capture carbon dioxide from a point source or the atmosphere and store it in a geologic formation. The project must ensure that:</w:t>
      </w:r>
    </w:p>
    <w:p w14:paraId="268197E8" w14:textId="77777777" w:rsidR="007E7ACA" w:rsidRDefault="00A41424">
      <w:pPr>
        <w:numPr>
          <w:ilvl w:val="0"/>
          <w:numId w:val="2"/>
        </w:numPr>
        <w:tabs>
          <w:tab w:val="left" w:pos="361"/>
        </w:tabs>
        <w:spacing w:after="120"/>
        <w:ind w:left="1134"/>
        <w:jc w:val="both"/>
        <w:rPr>
          <w:rFonts w:ascii="Browallia New" w:eastAsia="Browallia New" w:hAnsi="Browallia New" w:cs="Browallia New"/>
          <w:color w:val="000000"/>
        </w:rPr>
      </w:pPr>
      <w:r>
        <w:rPr>
          <w:rFonts w:ascii="Browallia New" w:eastAsia="Browallia New" w:hAnsi="Browallia New" w:cs="Browallia New"/>
          <w:color w:val="000000"/>
        </w:rPr>
        <w:t xml:space="preserve">The storage site is subject to continuous monitoring and management to prevent </w:t>
      </w:r>
      <w:r>
        <w:rPr>
          <w:rFonts w:ascii="Browallia New" w:eastAsia="Browallia New" w:hAnsi="Browallia New" w:cs="Browallia New"/>
          <w:color w:val="000000"/>
          <w:sz w:val="28"/>
          <w:szCs w:val="28"/>
        </w:rPr>
        <w:t>CO</w:t>
      </w:r>
      <w:r>
        <w:rPr>
          <w:rFonts w:ascii="Browallia New" w:eastAsia="Browallia New" w:hAnsi="Browallia New" w:cs="Browallia New"/>
          <w:color w:val="000000"/>
          <w:sz w:val="28"/>
          <w:szCs w:val="28"/>
          <w:vertAlign w:val="subscript"/>
        </w:rPr>
        <w:t xml:space="preserve">2 </w:t>
      </w:r>
      <w:r>
        <w:rPr>
          <w:rFonts w:ascii="Browallia New" w:eastAsia="Browallia New" w:hAnsi="Browallia New" w:cs="Browallia New"/>
          <w:color w:val="000000"/>
        </w:rPr>
        <w:t>leakage and re-release into the atmosphere, in accordance with regulatory standards established by the relevant authorities.</w:t>
      </w:r>
    </w:p>
    <w:p w14:paraId="268197E9" w14:textId="77777777" w:rsidR="007E7ACA" w:rsidRDefault="00A41424">
      <w:pPr>
        <w:numPr>
          <w:ilvl w:val="0"/>
          <w:numId w:val="2"/>
        </w:numPr>
        <w:tabs>
          <w:tab w:val="left" w:pos="361"/>
        </w:tabs>
        <w:spacing w:after="120"/>
        <w:ind w:left="1134"/>
        <w:jc w:val="both"/>
        <w:rPr>
          <w:rFonts w:ascii="Browallia New" w:eastAsia="Browallia New" w:hAnsi="Browallia New" w:cs="Browallia New"/>
          <w:color w:val="000000"/>
        </w:rPr>
      </w:pPr>
      <w:r>
        <w:rPr>
          <w:rFonts w:ascii="Browallia New" w:eastAsia="Browallia New" w:hAnsi="Browallia New" w:cs="Browallia New"/>
          <w:color w:val="000000"/>
        </w:rPr>
        <w:lastRenderedPageBreak/>
        <w:t>The storage site must have clearly defined boundaries, dimensions, structural integrity, and a verified capacity to store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and it must receive approval from the regulatory authority.</w:t>
      </w:r>
    </w:p>
    <w:p w14:paraId="268197EA" w14:textId="77777777" w:rsidR="007E7ACA" w:rsidRDefault="00A41424">
      <w:pPr>
        <w:spacing w:before="0" w:after="0" w:line="240" w:lineRule="auto"/>
        <w:ind w:left="0"/>
        <w:rPr>
          <w:rFonts w:ascii="Browallia New" w:hAnsi="Browallia New" w:cs="Browallia New"/>
        </w:rPr>
      </w:pPr>
      <w:r>
        <w:rPr>
          <w:rFonts w:ascii="Browallia New" w:hAnsi="Browallia New" w:cs="Browallia New"/>
          <w:noProof/>
        </w:rPr>
        <mc:AlternateContent>
          <mc:Choice Requires="wpg">
            <w:drawing>
              <wp:anchor distT="0" distB="0" distL="114300" distR="114300" simplePos="0" relativeHeight="251659264" behindDoc="1" locked="0" layoutInCell="1" allowOverlap="1" wp14:anchorId="26819B4F" wp14:editId="26819B50">
                <wp:simplePos x="0" y="0"/>
                <wp:positionH relativeFrom="column">
                  <wp:posOffset>-568960</wp:posOffset>
                </wp:positionH>
                <wp:positionV relativeFrom="paragraph">
                  <wp:posOffset>97790</wp:posOffset>
                </wp:positionV>
                <wp:extent cx="6901180" cy="2997200"/>
                <wp:effectExtent l="0" t="9525" r="20320" b="15875"/>
                <wp:wrapNone/>
                <wp:docPr id="649096608" name="Group 1"/>
                <wp:cNvGraphicFramePr/>
                <a:graphic xmlns:a="http://schemas.openxmlformats.org/drawingml/2006/main">
                  <a:graphicData uri="http://schemas.microsoft.com/office/word/2010/wordprocessingGroup">
                    <wpg:wgp>
                      <wpg:cNvGrpSpPr/>
                      <wpg:grpSpPr>
                        <a:xfrm>
                          <a:off x="0" y="0"/>
                          <a:ext cx="6901180" cy="2997200"/>
                          <a:chOff x="-63500" y="0"/>
                          <a:chExt cx="6901180" cy="2996907"/>
                        </a:xfrm>
                      </wpg:grpSpPr>
                      <wpg:grpSp>
                        <wpg:cNvPr id="1279253802" name="Group 11"/>
                        <wpg:cNvGrpSpPr/>
                        <wpg:grpSpPr>
                          <a:xfrm>
                            <a:off x="-63500" y="457200"/>
                            <a:ext cx="6821919" cy="2355715"/>
                            <a:chOff x="132959" y="-67"/>
                            <a:chExt cx="6821919" cy="3043761"/>
                          </a:xfrm>
                        </wpg:grpSpPr>
                        <wps:wsp>
                          <wps:cNvPr id="922174216" name="Straight Arrow Connector 1"/>
                          <wps:cNvCnPr/>
                          <wps:spPr>
                            <a:xfrm>
                              <a:off x="5144493" y="1669774"/>
                              <a:ext cx="1810385" cy="0"/>
                            </a:xfrm>
                            <a:prstGeom prst="straightConnector1">
                              <a:avLst/>
                            </a:prstGeom>
                            <a:noFill/>
                            <a:ln w="22225" cap="flat" cmpd="sng" algn="ctr">
                              <a:solidFill>
                                <a:schemeClr val="tx1"/>
                              </a:solidFill>
                              <a:prstDash val="solid"/>
                              <a:tailEnd type="none"/>
                            </a:ln>
                            <a:effectLst/>
                          </wps:spPr>
                          <wps:bodyPr/>
                        </wps:wsp>
                        <wpg:grpSp>
                          <wpg:cNvPr id="166240658" name="Group 8"/>
                          <wpg:cNvGrpSpPr/>
                          <wpg:grpSpPr>
                            <a:xfrm>
                              <a:off x="132959" y="-67"/>
                              <a:ext cx="6821919" cy="3043761"/>
                              <a:chOff x="132959" y="-67"/>
                              <a:chExt cx="6821919" cy="3043761"/>
                            </a:xfrm>
                          </wpg:grpSpPr>
                          <wps:wsp>
                            <wps:cNvPr id="1765450562" name="Oval 7"/>
                            <wps:cNvSpPr/>
                            <wps:spPr>
                              <a:xfrm>
                                <a:off x="5311471" y="2456954"/>
                                <a:ext cx="1486535" cy="58674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3998320" name="Rectangle 6"/>
                            <wps:cNvSpPr/>
                            <wps:spPr>
                              <a:xfrm>
                                <a:off x="5144493" y="1685677"/>
                                <a:ext cx="1810385" cy="134620"/>
                              </a:xfrm>
                              <a:prstGeom prst="rect">
                                <a:avLst/>
                              </a:prstGeom>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2488657" name="Straight Arrow Connector 1"/>
                            <wps:cNvCnPr/>
                            <wps:spPr>
                              <a:xfrm>
                                <a:off x="2631881" y="624840"/>
                                <a:ext cx="748800"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1913473818" name="Text Box 2"/>
                            <wps:cNvSpPr txBox="1"/>
                            <wps:spPr>
                              <a:xfrm>
                                <a:off x="2520563" y="238445"/>
                                <a:ext cx="629285" cy="392275"/>
                              </a:xfrm>
                              <a:prstGeom prst="rect">
                                <a:avLst/>
                              </a:prstGeom>
                              <a:noFill/>
                              <a:ln w="6350">
                                <a:noFill/>
                              </a:ln>
                            </wps:spPr>
                            <wps:txbx>
                              <w:txbxContent>
                                <w:p w14:paraId="26819B6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1990303" name="Rectangle 5"/>
                            <wps:cNvSpPr/>
                            <wps:spPr>
                              <a:xfrm>
                                <a:off x="1534601" y="238539"/>
                                <a:ext cx="1089329" cy="802640"/>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819B62" w14:textId="77777777" w:rsidR="00F53183" w:rsidRDefault="00F53183">
                                  <w:pPr>
                                    <w:spacing w:before="0" w:after="0" w:line="240" w:lineRule="auto"/>
                                    <w:ind w:left="0"/>
                                    <w:jc w:val="both"/>
                                    <w:rPr>
                                      <w:rFonts w:ascii="Browallia New" w:hAnsi="Browallia New" w:cs="Browallia New"/>
                                      <w:b/>
                                      <w:bCs/>
                                      <w:color w:val="002060"/>
                                      <w:sz w:val="28"/>
                                      <w:szCs w:val="28"/>
                                      <w:cs/>
                                    </w:rPr>
                                  </w:pPr>
                                  <w:r>
                                    <w:rPr>
                                      <w:rFonts w:ascii="Browallia New" w:hAnsi="Browallia New"/>
                                      <w:b/>
                                      <w:bCs/>
                                      <w:color w:val="002060"/>
                                      <w:sz w:val="28"/>
                                      <w:szCs w:val="28"/>
                                    </w:rPr>
                                    <w:t>CO₂ capture and separation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2666772" name="Text Box 2"/>
                            <wps:cNvSpPr txBox="1"/>
                            <wps:spPr>
                              <a:xfrm>
                                <a:off x="132959" y="75409"/>
                                <a:ext cx="1104265" cy="1089475"/>
                              </a:xfrm>
                              <a:prstGeom prst="rect">
                                <a:avLst/>
                              </a:prstGeom>
                              <a:noFill/>
                              <a:ln w="6350">
                                <a:noFill/>
                              </a:ln>
                            </wps:spPr>
                            <wps:txbx>
                              <w:txbxContent>
                                <w:p w14:paraId="26819B63" w14:textId="77777777" w:rsidR="00F53183" w:rsidRDefault="00F53183">
                                  <w:pPr>
                                    <w:spacing w:before="0" w:after="0" w:line="240" w:lineRule="auto"/>
                                    <w:ind w:left="0"/>
                                    <w:jc w:val="right"/>
                                    <w:rPr>
                                      <w:rFonts w:ascii="Browallia New" w:eastAsia="SimSun" w:hAnsi="Browallia New" w:cs="Browallia New"/>
                                      <w:sz w:val="28"/>
                                      <w:szCs w:val="28"/>
                                    </w:rPr>
                                  </w:pPr>
                                  <w:r>
                                    <w:rPr>
                                      <w:rFonts w:ascii="Browallia New" w:eastAsia="SimSun" w:hAnsi="Browallia New" w:cs="Browallia New"/>
                                      <w:sz w:val="28"/>
                                      <w:szCs w:val="28"/>
                                    </w:rPr>
                                    <w:t xml:space="preserve">Emission source or </w:t>
                                  </w:r>
                                </w:p>
                                <w:p w14:paraId="26819B64"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eastAsia="SimSun" w:hAnsi="Browallia New" w:cs="Browallia New"/>
                                      <w:sz w:val="28"/>
                                      <w:szCs w:val="28"/>
                                    </w:rPr>
                                    <w:t>atmosphere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7893390" name="Rectangle 5"/>
                            <wps:cNvSpPr/>
                            <wps:spPr>
                              <a:xfrm>
                                <a:off x="3366379" y="-67"/>
                                <a:ext cx="1300480" cy="1342154"/>
                              </a:xfrm>
                              <a:prstGeom prst="rect">
                                <a:avLst/>
                              </a:prstGeom>
                              <a:solidFill>
                                <a:srgbClr val="FFFFCC"/>
                              </a:solidFill>
                              <a:ln w="25400" cap="flat" cmpd="sng" algn="ctr">
                                <a:solidFill>
                                  <a:srgbClr val="4F81BD">
                                    <a:shade val="15000"/>
                                  </a:srgbClr>
                                </a:solidFill>
                                <a:prstDash val="solid"/>
                              </a:ln>
                              <a:effectLst/>
                            </wps:spPr>
                            <wps:txbx>
                              <w:txbxContent>
                                <w:p w14:paraId="26819B65" w14:textId="77777777" w:rsidR="00F53183" w:rsidRDefault="00F53183">
                                  <w:pPr>
                                    <w:spacing w:before="0" w:after="0" w:line="240" w:lineRule="auto"/>
                                    <w:ind w:left="0"/>
                                    <w:jc w:val="center"/>
                                    <w:rPr>
                                      <w:rFonts w:ascii="Browallia New" w:hAnsi="Browallia New" w:cs="Browallia New"/>
                                      <w:b/>
                                      <w:bCs/>
                                      <w:color w:val="002060"/>
                                      <w:sz w:val="26"/>
                                      <w:szCs w:val="26"/>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6"/>
                                      <w:szCs w:val="26"/>
                                      <w:lang w:val="th-TH"/>
                                    </w:rPr>
                                    <w:t>transportation</w:t>
                                  </w:r>
                                </w:p>
                                <w:p w14:paraId="26819B66"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pipeline</w:t>
                                  </w:r>
                                </w:p>
                                <w:p w14:paraId="26819B67"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truck/train/ship</w:t>
                                  </w:r>
                                </w:p>
                                <w:p w14:paraId="26819B68"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lang w:val="th-TH"/>
                                    </w:rPr>
                                  </w:pPr>
                                  <w:r>
                                    <w:rPr>
                                      <w:rFonts w:ascii="Browallia New" w:hAnsi="Browallia New"/>
                                      <w:b/>
                                      <w:bCs/>
                                      <w:color w:val="002060"/>
                                      <w:sz w:val="26"/>
                                      <w:szCs w:val="26"/>
                                      <w:lang w:val="th-TH"/>
                                    </w:rPr>
                                    <w:t>others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4331083" name="Straight Arrow Connector 1"/>
                            <wps:cNvCnPr/>
                            <wps:spPr>
                              <a:xfrm>
                                <a:off x="1184744" y="640743"/>
                                <a:ext cx="341630"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865514360" name="Text Box 2"/>
                            <wps:cNvSpPr txBox="1"/>
                            <wps:spPr>
                              <a:xfrm>
                                <a:off x="4367774" y="1793242"/>
                                <a:ext cx="1723390" cy="636621"/>
                              </a:xfrm>
                              <a:prstGeom prst="rect">
                                <a:avLst/>
                              </a:prstGeom>
                              <a:noFill/>
                              <a:ln w="6350">
                                <a:noFill/>
                              </a:ln>
                            </wps:spPr>
                            <wps:txbx>
                              <w:txbxContent>
                                <w:p w14:paraId="26819B69"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hAnsi="Browallia New" w:hint="cs"/>
                                      <w:b/>
                                      <w:bCs/>
                                      <w:sz w:val="28"/>
                                      <w:szCs w:val="28"/>
                                      <w:lang w:val="th-TH"/>
                                    </w:rPr>
                                    <w:t>Geological storage formation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390176" name="Text Box 2"/>
                            <wps:cNvSpPr txBox="1"/>
                            <wps:spPr>
                              <a:xfrm>
                                <a:off x="5921142" y="2386302"/>
                                <a:ext cx="629285" cy="390008"/>
                              </a:xfrm>
                              <a:prstGeom prst="rect">
                                <a:avLst/>
                              </a:prstGeom>
                              <a:noFill/>
                              <a:ln w="6350">
                                <a:noFill/>
                              </a:ln>
                            </wps:spPr>
                            <wps:txbx>
                              <w:txbxContent>
                                <w:p w14:paraId="26819B6A"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2246682" name="Straight Arrow Connector 1"/>
                            <wps:cNvCnPr/>
                            <wps:spPr>
                              <a:xfrm>
                                <a:off x="4667415" y="640743"/>
                                <a:ext cx="878400"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1888681459" name="Straight Arrow Connector 1"/>
                            <wps:cNvCnPr/>
                            <wps:spPr>
                              <a:xfrm rot="5400000">
                                <a:off x="5125871" y="1808521"/>
                                <a:ext cx="1853565"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2036528426" name="Text Box 2"/>
                            <wps:cNvSpPr txBox="1"/>
                            <wps:spPr>
                              <a:xfrm>
                                <a:off x="4538648" y="238445"/>
                                <a:ext cx="629285" cy="392275"/>
                              </a:xfrm>
                              <a:prstGeom prst="rect">
                                <a:avLst/>
                              </a:prstGeom>
                              <a:noFill/>
                              <a:ln w="6350">
                                <a:noFill/>
                              </a:ln>
                            </wps:spPr>
                            <wps:txbx>
                              <w:txbxContent>
                                <w:p w14:paraId="26819B6B"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275283" name="Text Box 2"/>
                            <wps:cNvSpPr txBox="1"/>
                            <wps:spPr>
                              <a:xfrm>
                                <a:off x="5955527" y="1120939"/>
                                <a:ext cx="629285" cy="378286"/>
                              </a:xfrm>
                              <a:prstGeom prst="rect">
                                <a:avLst/>
                              </a:prstGeom>
                              <a:noFill/>
                              <a:ln w="6350">
                                <a:noFill/>
                              </a:ln>
                            </wps:spPr>
                            <wps:txbx>
                              <w:txbxContent>
                                <w:p w14:paraId="26819B6C"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5438745" name="Text Box 2"/>
                            <wps:cNvSpPr txBox="1"/>
                            <wps:spPr>
                              <a:xfrm>
                                <a:off x="5562844" y="2664552"/>
                                <a:ext cx="1205230" cy="356048"/>
                              </a:xfrm>
                              <a:prstGeom prst="rect">
                                <a:avLst/>
                              </a:prstGeom>
                              <a:noFill/>
                              <a:ln w="6350">
                                <a:noFill/>
                              </a:ln>
                            </wps:spPr>
                            <wps:txbx>
                              <w:txbxContent>
                                <w:p w14:paraId="26819B6D"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b/>
                                      <w:bCs/>
                                      <w:sz w:val="28"/>
                                      <w:szCs w:val="28"/>
                                    </w:rPr>
                                    <w:t>s</w:t>
                                  </w:r>
                                  <w:r>
                                    <w:rPr>
                                      <w:rFonts w:ascii="Browallia New" w:hAnsi="Browallia New"/>
                                      <w:b/>
                                      <w:bCs/>
                                      <w:sz w:val="28"/>
                                      <w:szCs w:val="28"/>
                                      <w:lang w:val="th-TH"/>
                                    </w:rPr>
                                    <w:t>torage reservoir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7616035" name="Rectangle 5"/>
                            <wps:cNvSpPr/>
                            <wps:spPr>
                              <a:xfrm>
                                <a:off x="5541889" y="413408"/>
                                <a:ext cx="1247775" cy="468441"/>
                              </a:xfrm>
                              <a:prstGeom prst="rect">
                                <a:avLst/>
                              </a:prstGeom>
                              <a:solidFill>
                                <a:schemeClr val="accent6">
                                  <a:lumMod val="20000"/>
                                  <a:lumOff val="80000"/>
                                </a:schemeClr>
                              </a:solidFill>
                              <a:ln w="25400" cap="flat" cmpd="sng" algn="ctr">
                                <a:solidFill>
                                  <a:srgbClr val="4F81BD">
                                    <a:shade val="15000"/>
                                  </a:srgbClr>
                                </a:solidFill>
                                <a:prstDash val="solid"/>
                              </a:ln>
                              <a:effectLst/>
                            </wps:spPr>
                            <wps:txbx>
                              <w:txbxContent>
                                <w:p w14:paraId="26819B6E" w14:textId="77777777" w:rsidR="00F53183" w:rsidRDefault="00F53183">
                                  <w:pPr>
                                    <w:spacing w:before="0" w:after="0" w:line="240" w:lineRule="auto"/>
                                    <w:ind w:left="0"/>
                                    <w:jc w:val="center"/>
                                    <w:rPr>
                                      <w:rFonts w:ascii="Browallia New" w:hAnsi="Browallia New" w:cs="Browallia New"/>
                                      <w:b/>
                                      <w:bCs/>
                                      <w:color w:val="002060"/>
                                      <w:sz w:val="26"/>
                                      <w:szCs w:val="26"/>
                                      <w:cs/>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8"/>
                                      <w:szCs w:val="28"/>
                                      <w:lang w:val="th-TH"/>
                                    </w:rPr>
                                    <w:t>compression</w:t>
                                  </w:r>
                                  <w:r>
                                    <w:rPr>
                                      <w:rFonts w:ascii="Browallia New" w:hAnsi="Browallia New" w:cs="Browallia New"/>
                                      <w:b/>
                                      <w:bCs/>
                                      <w:color w:val="002060"/>
                                      <w:sz w:val="28"/>
                                      <w:szCs w:val="28"/>
                                      <w:cs/>
                                      <w:lang w:val="th-TH"/>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807606605" name="Group 14"/>
                        <wpg:cNvGrpSpPr/>
                        <wpg:grpSpPr>
                          <a:xfrm>
                            <a:off x="0" y="0"/>
                            <a:ext cx="6837680" cy="2996907"/>
                            <a:chOff x="0" y="0"/>
                            <a:chExt cx="6837680" cy="3872230"/>
                          </a:xfrm>
                        </wpg:grpSpPr>
                        <wpg:grpSp>
                          <wpg:cNvPr id="1381453091" name="Group 13"/>
                          <wpg:cNvGrpSpPr/>
                          <wpg:grpSpPr>
                            <a:xfrm>
                              <a:off x="0" y="0"/>
                              <a:ext cx="6837680" cy="3872230"/>
                              <a:chOff x="0" y="0"/>
                              <a:chExt cx="6837680" cy="3872230"/>
                            </a:xfrm>
                          </wpg:grpSpPr>
                          <wps:wsp>
                            <wps:cNvPr id="179606084" name="Rectangle 10"/>
                            <wps:cNvSpPr/>
                            <wps:spPr>
                              <a:xfrm>
                                <a:off x="0" y="0"/>
                                <a:ext cx="6837680" cy="3872230"/>
                              </a:xfrm>
                              <a:prstGeom prst="rect">
                                <a:avLst/>
                              </a:prstGeom>
                              <a:noFill/>
                              <a:ln w="190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2795651" name="Straight Connector 12"/>
                            <wps:cNvCnPr/>
                            <wps:spPr>
                              <a:xfrm>
                                <a:off x="2825916" y="0"/>
                                <a:ext cx="0" cy="3872230"/>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11925445" name="Straight Connector 12"/>
                            <wps:cNvCnPr/>
                            <wps:spPr>
                              <a:xfrm>
                                <a:off x="4824896" y="0"/>
                                <a:ext cx="0" cy="3872230"/>
                              </a:xfrm>
                              <a:prstGeom prst="line">
                                <a:avLst/>
                              </a:prstGeom>
                              <a:noFill/>
                              <a:ln w="15875" cap="flat" cmpd="sng" algn="ctr">
                                <a:solidFill>
                                  <a:sysClr val="windowText" lastClr="000000"/>
                                </a:solidFill>
                                <a:prstDash val="dash"/>
                              </a:ln>
                              <a:effectLst/>
                            </wps:spPr>
                            <wps:bodyPr/>
                          </wps:wsp>
                        </wpg:grpSp>
                        <wps:wsp>
                          <wps:cNvPr id="1473370331" name="Text Box 2"/>
                          <wps:cNvSpPr txBox="1"/>
                          <wps:spPr>
                            <a:xfrm>
                              <a:off x="667910" y="55652"/>
                              <a:ext cx="1358265" cy="401913"/>
                            </a:xfrm>
                            <a:prstGeom prst="rect">
                              <a:avLst/>
                            </a:prstGeom>
                            <a:noFill/>
                            <a:ln w="6350">
                              <a:noFill/>
                            </a:ln>
                          </wps:spPr>
                          <wps:txbx>
                            <w:txbxContent>
                              <w:p w14:paraId="26819B6F"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Capture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6393994" name="Text Box 2"/>
                          <wps:cNvSpPr txBox="1"/>
                          <wps:spPr>
                            <a:xfrm>
                              <a:off x="3156668" y="55652"/>
                              <a:ext cx="1358265" cy="401861"/>
                            </a:xfrm>
                            <a:prstGeom prst="rect">
                              <a:avLst/>
                            </a:prstGeom>
                            <a:noFill/>
                            <a:ln w="6350">
                              <a:noFill/>
                            </a:ln>
                          </wps:spPr>
                          <wps:txbx>
                            <w:txbxContent>
                              <w:p w14:paraId="26819B70"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Transportation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5581536" name="Text Box 2"/>
                          <wps:cNvSpPr txBox="1"/>
                          <wps:spPr>
                            <a:xfrm>
                              <a:off x="5176299" y="63602"/>
                              <a:ext cx="1358265" cy="393911"/>
                            </a:xfrm>
                            <a:prstGeom prst="rect">
                              <a:avLst/>
                            </a:prstGeom>
                            <a:noFill/>
                            <a:ln w="6350">
                              <a:noFill/>
                            </a:ln>
                          </wps:spPr>
                          <wps:txbx>
                            <w:txbxContent>
                              <w:p w14:paraId="26819B7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Storage</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26819B4F" id="Group 1" o:spid="_x0000_s1026" style="position:absolute;margin-left:-44.8pt;margin-top:7.7pt;width:543.4pt;height:236pt;z-index:-251657216" coordorigin="-635" coordsize="69011,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">
                <v:group id="Group 11" o:spid="_x0000_s1027" style="position:absolute;left:-635;top:4572;width:68219;height:23557" coordorigin="1329" coordsize="68219,3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 o:spid="_x0000_s1028" type="#_x0000_t32" style="position:absolute;left:51444;top:16697;width:181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" strokecolor="black [3213]" strokeweight="1.75pt"/>
                  <v:group id="Group 8" o:spid="_x0000_s1029" style="position:absolute;left:1329;width:68219;height:30436" coordorigin="1329" coordsize="68219,3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">
                    <v:oval id="Oval 7" o:spid="_x0000_s1030" style="position:absolute;left:53114;top:24569;width:14866;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" filled="f" strokecolor="#0a121c [484]" strokeweight="2pt"/>
                    <v:rect id="Rectangle 6" o:spid="_x0000_s1031" style="position:absolute;left:51444;top:16856;width:18104;height:1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" fillcolor="black [3213]" stroked="f" strokeweight="2pt">
                      <v:fill color2="#cad9eb [980]" colors="0 black;48497f #b0c6e1;54395f #b0c6e1;1 #cad9eb" focus="100%" type="gradient"/>
                    </v:rect>
                    <v:shape id="Straight Arrow Connector 1" o:spid="_x0000_s1032" type="#_x0000_t32" style="position:absolute;left:26318;top:6248;width:7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" strokecolor="#4a7ebb" strokeweight="1.75pt">
                      <v:stroke endarrow="block"/>
                    </v:shape>
                    <v:shapetype id="_x0000_t202" coordsize="21600,21600" o:spt="202" path="m,l,21600r21600,l21600,xe">
                      <v:stroke joinstyle="miter"/>
                      <v:path gradientshapeok="t" o:connecttype="rect"/>
                    </v:shapetype>
                    <v:shape id="Text Box 2" o:spid="_x0000_s1033" type="#_x0000_t202" style="position:absolute;left:25205;top:2384;width:6293;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" filled="f" stroked="f" strokeweight=".5pt">
                      <v:textbox>
                        <w:txbxContent>
                          <w:p w14:paraId="26819B6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rect id="Rectangle 5" o:spid="_x0000_s1034" style="position:absolute;left:15346;top:2385;width:10893;height:8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" fillcolor="#eaf1dd [662]" strokecolor="#0a121c [484]" strokeweight="2pt">
                      <v:textbox>
                        <w:txbxContent>
                          <w:p w14:paraId="26819B62" w14:textId="77777777" w:rsidR="00F53183" w:rsidRDefault="00F53183">
                            <w:pPr>
                              <w:spacing w:before="0" w:after="0" w:line="240" w:lineRule="auto"/>
                              <w:ind w:left="0"/>
                              <w:jc w:val="both"/>
                              <w:rPr>
                                <w:rFonts w:ascii="Browallia New" w:hAnsi="Browallia New" w:cs="Browallia New"/>
                                <w:b/>
                                <w:bCs/>
                                <w:color w:val="002060"/>
                                <w:sz w:val="28"/>
                                <w:szCs w:val="28"/>
                                <w:cs/>
                              </w:rPr>
                            </w:pPr>
                            <w:r>
                              <w:rPr>
                                <w:rFonts w:ascii="Browallia New" w:hAnsi="Browallia New"/>
                                <w:b/>
                                <w:bCs/>
                                <w:color w:val="002060"/>
                                <w:sz w:val="28"/>
                                <w:szCs w:val="28"/>
                              </w:rPr>
                              <w:t>CO₂ capture and separation</w:t>
                            </w:r>
                          </w:p>
                        </w:txbxContent>
                      </v:textbox>
                    </v:rect>
                    <v:shape id="Text Box 2" o:spid="_x0000_s1035" type="#_x0000_t202" style="position:absolute;left:1329;top:754;width:11043;height:10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" filled="f" stroked="f" strokeweight=".5pt">
                      <v:textbox>
                        <w:txbxContent>
                          <w:p w14:paraId="26819B63" w14:textId="77777777" w:rsidR="00F53183" w:rsidRDefault="00F53183">
                            <w:pPr>
                              <w:spacing w:before="0" w:after="0" w:line="240" w:lineRule="auto"/>
                              <w:ind w:left="0"/>
                              <w:jc w:val="right"/>
                              <w:rPr>
                                <w:rFonts w:ascii="Browallia New" w:eastAsia="SimSun" w:hAnsi="Browallia New" w:cs="Browallia New"/>
                                <w:sz w:val="28"/>
                                <w:szCs w:val="28"/>
                              </w:rPr>
                            </w:pPr>
                            <w:r>
                              <w:rPr>
                                <w:rFonts w:ascii="Browallia New" w:eastAsia="SimSun" w:hAnsi="Browallia New" w:cs="Browallia New"/>
                                <w:sz w:val="28"/>
                                <w:szCs w:val="28"/>
                              </w:rPr>
                              <w:t xml:space="preserve">Emission source or </w:t>
                            </w:r>
                          </w:p>
                          <w:p w14:paraId="26819B64"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eastAsia="SimSun" w:hAnsi="Browallia New" w:cs="Browallia New"/>
                                <w:sz w:val="28"/>
                                <w:szCs w:val="28"/>
                              </w:rPr>
                              <w:t>atmosphere</w:t>
                            </w:r>
                          </w:p>
                        </w:txbxContent>
                      </v:textbox>
                    </v:shape>
                    <v:rect id="Rectangle 5" o:spid="_x0000_s1036" style="position:absolute;left:33663;width:13005;height:1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" fillcolor="#ffc" strokecolor="#1c334e" strokeweight="2pt">
                      <v:textbox>
                        <w:txbxContent>
                          <w:p w14:paraId="26819B65" w14:textId="77777777" w:rsidR="00F53183" w:rsidRDefault="00F53183">
                            <w:pPr>
                              <w:spacing w:before="0" w:after="0" w:line="240" w:lineRule="auto"/>
                              <w:ind w:left="0"/>
                              <w:jc w:val="center"/>
                              <w:rPr>
                                <w:rFonts w:ascii="Browallia New" w:hAnsi="Browallia New" w:cs="Browallia New"/>
                                <w:b/>
                                <w:bCs/>
                                <w:color w:val="002060"/>
                                <w:sz w:val="26"/>
                                <w:szCs w:val="26"/>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6"/>
                                <w:szCs w:val="26"/>
                                <w:lang w:val="th-TH"/>
                              </w:rPr>
                              <w:t>transportation</w:t>
                            </w:r>
                          </w:p>
                          <w:p w14:paraId="26819B66"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pipeline</w:t>
                            </w:r>
                          </w:p>
                          <w:p w14:paraId="26819B67"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truck/train/ship</w:t>
                            </w:r>
                          </w:p>
                          <w:p w14:paraId="26819B68"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lang w:val="th-TH"/>
                              </w:rPr>
                            </w:pPr>
                            <w:r>
                              <w:rPr>
                                <w:rFonts w:ascii="Browallia New" w:hAnsi="Browallia New"/>
                                <w:b/>
                                <w:bCs/>
                                <w:color w:val="002060"/>
                                <w:sz w:val="26"/>
                                <w:szCs w:val="26"/>
                                <w:lang w:val="th-TH"/>
                              </w:rPr>
                              <w:t>others</w:t>
                            </w:r>
                          </w:p>
                        </w:txbxContent>
                      </v:textbox>
                    </v:rect>
                    <v:shape id="Straight Arrow Connector 1" o:spid="_x0000_s1037" type="#_x0000_t32" style="position:absolute;left:11847;top:6407;width:3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" strokecolor="#4a7ebb" strokeweight="1.75pt">
                      <v:stroke endarrow="block"/>
                    </v:shape>
                    <v:shape id="Text Box 2" o:spid="_x0000_s1038" type="#_x0000_t202" style="position:absolute;left:43677;top:17932;width:17234;height: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" filled="f" stroked="f" strokeweight=".5pt">
                      <v:textbox>
                        <w:txbxContent>
                          <w:p w14:paraId="26819B69"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hAnsi="Browallia New" w:hint="cs"/>
                                <w:b/>
                                <w:bCs/>
                                <w:sz w:val="28"/>
                                <w:szCs w:val="28"/>
                                <w:lang w:val="th-TH"/>
                              </w:rPr>
                              <w:t>Geological storage formation</w:t>
                            </w:r>
                          </w:p>
                        </w:txbxContent>
                      </v:textbox>
                    </v:shape>
                    <v:shape id="Text Box 2" o:spid="_x0000_s1039" type="#_x0000_t202" style="position:absolute;left:59211;top:23863;width:6293;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" filled="f" stroked="f" strokeweight=".5pt">
                      <v:textbox>
                        <w:txbxContent>
                          <w:p w14:paraId="26819B6A"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shape id="Straight Arrow Connector 1" o:spid="_x0000_s1040" type="#_x0000_t32" style="position:absolute;left:46674;top:6407;width:87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" strokecolor="#4a7ebb" strokeweight="1.75pt">
                      <v:stroke endarrow="block"/>
                    </v:shape>
                    <v:shape id="Straight Arrow Connector 1" o:spid="_x0000_s1041" type="#_x0000_t32" style="position:absolute;left:51258;top:18085;width:1853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" strokecolor="#4a7ebb" strokeweight="1.75pt">
                      <v:stroke endarrow="block"/>
                    </v:shape>
                    <v:shape id="Text Box 2" o:spid="_x0000_s1042" type="#_x0000_t202" style="position:absolute;left:45386;top:2384;width:6293;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" filled="f" stroked="f" strokeweight=".5pt">
                      <v:textbox>
                        <w:txbxContent>
                          <w:p w14:paraId="26819B6B"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shape id="Text Box 2" o:spid="_x0000_s1043" type="#_x0000_t202" style="position:absolute;left:59555;top:11209;width:6293;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" filled="f" stroked="f" strokeweight=".5pt">
                      <v:textbox>
                        <w:txbxContent>
                          <w:p w14:paraId="26819B6C"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shape id="Text Box 2" o:spid="_x0000_s1044" type="#_x0000_t202" style="position:absolute;left:55628;top:26645;width:12052;height:3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" filled="f" stroked="f" strokeweight=".5pt">
                      <v:textbox>
                        <w:txbxContent>
                          <w:p w14:paraId="26819B6D"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b/>
                                <w:bCs/>
                                <w:sz w:val="28"/>
                                <w:szCs w:val="28"/>
                              </w:rPr>
                              <w:t>s</w:t>
                            </w:r>
                            <w:r>
                              <w:rPr>
                                <w:rFonts w:ascii="Browallia New" w:hAnsi="Browallia New"/>
                                <w:b/>
                                <w:bCs/>
                                <w:sz w:val="28"/>
                                <w:szCs w:val="28"/>
                                <w:lang w:val="th-TH"/>
                              </w:rPr>
                              <w:t>torage reservoir</w:t>
                            </w:r>
                          </w:p>
                        </w:txbxContent>
                      </v:textbox>
                    </v:shape>
                    <v:rect id="Rectangle 5" o:spid="_x0000_s1045" style="position:absolute;left:55418;top:4134;width:12478;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" fillcolor="#fde9d9 [665]" strokecolor="#1c334e" strokeweight="2pt">
                      <v:textbox>
                        <w:txbxContent>
                          <w:p w14:paraId="26819B6E" w14:textId="77777777" w:rsidR="00F53183" w:rsidRDefault="00F53183">
                            <w:pPr>
                              <w:spacing w:before="0" w:after="0" w:line="240" w:lineRule="auto"/>
                              <w:ind w:left="0"/>
                              <w:jc w:val="center"/>
                              <w:rPr>
                                <w:rFonts w:ascii="Browallia New" w:hAnsi="Browallia New" w:cs="Browallia New"/>
                                <w:b/>
                                <w:bCs/>
                                <w:color w:val="002060"/>
                                <w:sz w:val="26"/>
                                <w:szCs w:val="26"/>
                                <w:cs/>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8"/>
                                <w:szCs w:val="28"/>
                                <w:lang w:val="th-TH"/>
                              </w:rPr>
                              <w:t>compression</w:t>
                            </w:r>
                            <w:r>
                              <w:rPr>
                                <w:rFonts w:ascii="Browallia New" w:hAnsi="Browallia New" w:cs="Browallia New"/>
                                <w:b/>
                                <w:bCs/>
                                <w:color w:val="002060"/>
                                <w:sz w:val="28"/>
                                <w:szCs w:val="28"/>
                                <w:cs/>
                                <w:lang w:val="th-TH"/>
                              </w:rPr>
                              <w:t xml:space="preserve"> </w:t>
                            </w:r>
                          </w:p>
                        </w:txbxContent>
                      </v:textbox>
                    </v:rect>
                  </v:group>
                </v:group>
                <v:group id="Group 14" o:spid="_x0000_s1046" style="position:absolute;width:68376;height:29969" coordsize="68376,3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">
                  <v:group id="Group 13" o:spid="_x0000_s1047" style="position:absolute;width:68376;height:38722" coordsize="68376,3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">
                    <v:rect id="Rectangle 10" o:spid="_x0000_s1048" style="position:absolute;width:68376;height:38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" filled="f" strokecolor="#0a121c [484]" strokeweight="1.5pt">
                      <v:stroke dashstyle="dash"/>
                    </v:rect>
                    <v:line id="Straight Connector 12" o:spid="_x0000_s1049" style="position:absolute;visibility:visible;mso-wrap-style:square" from="28259,0" to="28259,3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" strokecolor="black [3213]" strokeweight="1.25pt">
                      <v:stroke dashstyle="dash"/>
                    </v:line>
                    <v:line id="Straight Connector 12" o:spid="_x0000_s1050" style="position:absolute;visibility:visible;mso-wrap-style:square" from="48248,0" to="48248,3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" strokecolor="windowText" strokeweight="1.25pt">
                      <v:stroke dashstyle="dash"/>
                    </v:line>
                  </v:group>
                  <v:shape id="Text Box 2" o:spid="_x0000_s1051" type="#_x0000_t202" style="position:absolute;left:6679;top:556;width:13582;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" filled="f" stroked="f" strokeweight=".5pt">
                    <v:textbox>
                      <w:txbxContent>
                        <w:p w14:paraId="26819B6F"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Capture</w:t>
                          </w:r>
                        </w:p>
                      </w:txbxContent>
                    </v:textbox>
                  </v:shape>
                  <v:shape id="Text Box 2" o:spid="_x0000_s1052" type="#_x0000_t202" style="position:absolute;left:31566;top:556;width:1358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" filled="f" stroked="f" strokeweight=".5pt">
                    <v:textbox>
                      <w:txbxContent>
                        <w:p w14:paraId="26819B70"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Transportation</w:t>
                          </w:r>
                        </w:p>
                      </w:txbxContent>
                    </v:textbox>
                  </v:shape>
                  <v:shape id="Text Box 2" o:spid="_x0000_s1053" type="#_x0000_t202" style="position:absolute;left:51762;top:636;width:13583;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" filled="f" stroked="f" strokeweight=".5pt">
                    <v:textbox>
                      <w:txbxContent>
                        <w:p w14:paraId="26819B7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Storage</w:t>
                          </w:r>
                        </w:p>
                      </w:txbxContent>
                    </v:textbox>
                  </v:shape>
                </v:group>
              </v:group>
            </w:pict>
          </mc:Fallback>
        </mc:AlternateContent>
      </w:r>
    </w:p>
    <w:p w14:paraId="268197EB" w14:textId="77777777" w:rsidR="007E7ACA" w:rsidRDefault="007E7ACA">
      <w:pPr>
        <w:spacing w:before="0" w:after="0" w:line="240" w:lineRule="auto"/>
        <w:ind w:left="0"/>
        <w:rPr>
          <w:rFonts w:ascii="Browallia New" w:hAnsi="Browallia New" w:cs="Browallia New"/>
        </w:rPr>
      </w:pPr>
    </w:p>
    <w:p w14:paraId="268197EC" w14:textId="77777777" w:rsidR="007E7ACA" w:rsidRDefault="007E7ACA">
      <w:pPr>
        <w:spacing w:before="0" w:after="0" w:line="240" w:lineRule="auto"/>
        <w:ind w:left="0"/>
        <w:rPr>
          <w:rFonts w:ascii="Browallia New" w:hAnsi="Browallia New" w:cs="Browallia New"/>
        </w:rPr>
      </w:pPr>
    </w:p>
    <w:p w14:paraId="268197ED" w14:textId="77777777" w:rsidR="007E7ACA" w:rsidRDefault="007E7ACA">
      <w:pPr>
        <w:spacing w:before="0" w:after="0" w:line="240" w:lineRule="auto"/>
        <w:ind w:left="0"/>
        <w:rPr>
          <w:rFonts w:ascii="Browallia New" w:hAnsi="Browallia New" w:cs="Browallia New"/>
        </w:rPr>
      </w:pPr>
    </w:p>
    <w:p w14:paraId="268197EE" w14:textId="77777777" w:rsidR="007E7ACA" w:rsidRDefault="007E7ACA">
      <w:pPr>
        <w:spacing w:before="0" w:after="0" w:line="240" w:lineRule="auto"/>
        <w:ind w:left="0"/>
        <w:rPr>
          <w:rFonts w:ascii="Browallia New" w:hAnsi="Browallia New" w:cs="Browallia New"/>
        </w:rPr>
      </w:pPr>
    </w:p>
    <w:p w14:paraId="268197EF" w14:textId="77777777" w:rsidR="007E7ACA" w:rsidRDefault="007E7ACA">
      <w:pPr>
        <w:spacing w:before="0" w:after="0" w:line="240" w:lineRule="auto"/>
        <w:ind w:left="0"/>
        <w:rPr>
          <w:rFonts w:ascii="Browallia New" w:hAnsi="Browallia New" w:cs="Browallia New"/>
        </w:rPr>
      </w:pPr>
    </w:p>
    <w:p w14:paraId="268197F0" w14:textId="77777777" w:rsidR="007E7ACA" w:rsidRDefault="007E7ACA">
      <w:pPr>
        <w:spacing w:before="0" w:after="0" w:line="240" w:lineRule="auto"/>
        <w:ind w:left="0"/>
        <w:rPr>
          <w:rFonts w:ascii="Browallia New" w:hAnsi="Browallia New" w:cs="Browallia New"/>
        </w:rPr>
      </w:pPr>
    </w:p>
    <w:p w14:paraId="268197F1" w14:textId="77777777" w:rsidR="007E7ACA" w:rsidRDefault="007E7ACA">
      <w:pPr>
        <w:spacing w:before="0" w:after="0" w:line="240" w:lineRule="auto"/>
        <w:ind w:left="0"/>
        <w:rPr>
          <w:rFonts w:ascii="Browallia New" w:hAnsi="Browallia New" w:cs="Browallia New"/>
        </w:rPr>
      </w:pPr>
    </w:p>
    <w:p w14:paraId="268197F2" w14:textId="77777777" w:rsidR="007E7ACA" w:rsidRDefault="007E7ACA">
      <w:pPr>
        <w:spacing w:before="0" w:after="0" w:line="240" w:lineRule="auto"/>
        <w:ind w:left="0"/>
        <w:rPr>
          <w:rFonts w:ascii="Browallia New" w:hAnsi="Browallia New" w:cs="Browallia New"/>
        </w:rPr>
      </w:pPr>
    </w:p>
    <w:p w14:paraId="268197F3" w14:textId="77777777" w:rsidR="007E7ACA" w:rsidRDefault="007E7ACA">
      <w:pPr>
        <w:spacing w:before="0" w:after="0" w:line="240" w:lineRule="auto"/>
        <w:ind w:left="0"/>
        <w:rPr>
          <w:rFonts w:ascii="Browallia New" w:hAnsi="Browallia New" w:cs="Browallia New"/>
        </w:rPr>
      </w:pPr>
    </w:p>
    <w:p w14:paraId="268197F4" w14:textId="77777777" w:rsidR="007E7ACA" w:rsidRDefault="007E7ACA">
      <w:pPr>
        <w:spacing w:before="0" w:after="0" w:line="240" w:lineRule="auto"/>
        <w:ind w:left="0"/>
        <w:rPr>
          <w:rFonts w:ascii="Browallia New" w:hAnsi="Browallia New" w:cs="Browallia New"/>
        </w:rPr>
      </w:pPr>
    </w:p>
    <w:p w14:paraId="268197F5" w14:textId="77777777" w:rsidR="007E7ACA" w:rsidRDefault="007E7ACA">
      <w:pPr>
        <w:spacing w:before="0" w:after="0" w:line="240" w:lineRule="auto"/>
        <w:ind w:left="0"/>
        <w:rPr>
          <w:rFonts w:ascii="Browallia New" w:hAnsi="Browallia New" w:cs="Browallia New"/>
        </w:rPr>
      </w:pPr>
    </w:p>
    <w:p w14:paraId="268197F6" w14:textId="77777777" w:rsidR="007E7ACA" w:rsidRDefault="00A41424">
      <w:pPr>
        <w:spacing w:after="240" w:line="240" w:lineRule="auto"/>
        <w:ind w:left="0"/>
        <w:jc w:val="center"/>
        <w:rPr>
          <w:rFonts w:ascii="Browallia New" w:eastAsia="Browallia New" w:hAnsi="Browallia New" w:cs="Browallia New"/>
          <w:b/>
        </w:rPr>
      </w:pPr>
      <w:r>
        <w:rPr>
          <w:rFonts w:ascii="Browallia New" w:eastAsia="Browallia New" w:hAnsi="Browallia New" w:cs="Browallia New"/>
          <w:b/>
        </w:rPr>
        <w:t>Figure 1: CO</w:t>
      </w:r>
      <w:r>
        <w:rPr>
          <w:rFonts w:ascii="Browallia New" w:eastAsia="Browallia New" w:hAnsi="Browallia New" w:cs="Browallia New"/>
          <w:b/>
          <w:vertAlign w:val="subscript"/>
        </w:rPr>
        <w:t>2</w:t>
      </w:r>
      <w:r>
        <w:rPr>
          <w:rFonts w:ascii="Browallia New" w:eastAsia="Browallia New" w:hAnsi="Browallia New" w:cs="Browallia New"/>
          <w:b/>
        </w:rPr>
        <w:t xml:space="preserve"> capture and storage process in a geologic formation.</w:t>
      </w:r>
    </w:p>
    <w:p w14:paraId="268197F7" w14:textId="77777777" w:rsidR="007E7ACA" w:rsidRDefault="00A41424">
      <w:pPr>
        <w:spacing w:before="240" w:after="120" w:line="240" w:lineRule="auto"/>
        <w:ind w:left="0" w:firstLine="567"/>
        <w:jc w:val="both"/>
        <w:rPr>
          <w:rFonts w:ascii="Browallia New" w:eastAsia="Browallia New" w:hAnsi="Browallia New" w:cs="Browallia New"/>
        </w:rPr>
      </w:pPr>
      <w:r>
        <w:rPr>
          <w:rFonts w:ascii="Browallia New" w:eastAsia="Browallia New" w:hAnsi="Browallia New" w:cs="Browallia New"/>
        </w:rPr>
        <w:t>Project activities must consist of three main processes, as shown in Figure 1, as follows:</w:t>
      </w:r>
    </w:p>
    <w:p w14:paraId="268197F8" w14:textId="61016E7C" w:rsidR="007E7ACA" w:rsidRDefault="00A41424">
      <w:pPr>
        <w:numPr>
          <w:ilvl w:val="0"/>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b/>
        </w:rPr>
        <w:t>CO</w:t>
      </w:r>
      <w:r w:rsidR="00DF49F7" w:rsidRPr="00DF49F7">
        <w:rPr>
          <w:rFonts w:ascii="Browallia New" w:eastAsia="Browallia New" w:hAnsi="Browallia New" w:cs="Browallia New"/>
          <w:b/>
          <w:vertAlign w:val="subscript"/>
        </w:rPr>
        <w:t>2</w:t>
      </w:r>
      <w:r w:rsidR="00DF49F7">
        <w:rPr>
          <w:rFonts w:ascii="Browallia New" w:eastAsia="Browallia New" w:hAnsi="Browallia New" w:cs="Browallia New"/>
          <w:b/>
        </w:rPr>
        <w:t xml:space="preserve"> </w:t>
      </w:r>
      <w:r>
        <w:rPr>
          <w:rFonts w:ascii="Browallia New" w:eastAsia="Browallia New" w:hAnsi="Browallia New" w:cs="Browallia New"/>
          <w:b/>
        </w:rPr>
        <w:t xml:space="preserve">capture and separation: </w:t>
      </w:r>
      <w:r>
        <w:rPr>
          <w:rFonts w:ascii="Browallia New" w:eastAsia="Browallia New" w:hAnsi="Browallia New" w:cs="Browallia New"/>
        </w:rPr>
        <w:t>The separation of captured 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Pr>
          <w:rFonts w:ascii="Browallia New" w:eastAsia="Browallia New" w:hAnsi="Browallia New" w:cs="Browallia New"/>
        </w:rPr>
        <w:t>from the emission source can be achieved through one of the following processes:</w:t>
      </w:r>
    </w:p>
    <w:p w14:paraId="268197F9"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Absorption</w:t>
      </w:r>
    </w:p>
    <w:p w14:paraId="268197FA"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Adsorption</w:t>
      </w:r>
    </w:p>
    <w:p w14:paraId="268197FB"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Membrane separation</w:t>
      </w:r>
    </w:p>
    <w:p w14:paraId="268197FC"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Cryogenic</w:t>
      </w:r>
    </w:p>
    <w:p w14:paraId="268197FD" w14:textId="4D73492F" w:rsidR="007E7ACA" w:rsidRDefault="00DF49F7">
      <w:pPr>
        <w:numPr>
          <w:ilvl w:val="0"/>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b/>
        </w:rPr>
        <w:t>CO</w:t>
      </w:r>
      <w:r w:rsidRPr="00DF49F7">
        <w:rPr>
          <w:rFonts w:ascii="Browallia New" w:eastAsia="Browallia New" w:hAnsi="Browallia New" w:cs="Browallia New"/>
          <w:b/>
          <w:vertAlign w:val="subscript"/>
        </w:rPr>
        <w:t>2</w:t>
      </w:r>
      <w:r>
        <w:rPr>
          <w:rFonts w:ascii="Browallia New" w:eastAsia="Browallia New" w:hAnsi="Browallia New" w:cs="Browallia New"/>
          <w:b/>
        </w:rPr>
        <w:t xml:space="preserve"> </w:t>
      </w:r>
      <w:r w:rsidR="00A41424">
        <w:rPr>
          <w:rFonts w:ascii="Browallia New" w:eastAsia="Browallia New" w:hAnsi="Browallia New" w:cs="Browallia New"/>
          <w:b/>
        </w:rPr>
        <w:t>transportation:</w:t>
      </w:r>
      <w:r w:rsidR="00A41424">
        <w:rPr>
          <w:rFonts w:ascii="Browallia New" w:eastAsia="Browallia New" w:hAnsi="Browallia New" w:cs="Browallia New"/>
        </w:rPr>
        <w:t xml:space="preserve"> The separated </w:t>
      </w:r>
      <w:r>
        <w:rPr>
          <w:rFonts w:ascii="Browallia New" w:eastAsia="Browallia New" w:hAnsi="Browallia New" w:cs="Browallia New"/>
        </w:rPr>
        <w:t>CO</w:t>
      </w:r>
      <w:r w:rsidRPr="00DF49F7">
        <w:rPr>
          <w:rFonts w:ascii="Browallia New" w:eastAsia="Browallia New" w:hAnsi="Browallia New" w:cs="Browallia New"/>
          <w:vertAlign w:val="subscript"/>
        </w:rPr>
        <w:t>2</w:t>
      </w:r>
      <w:r>
        <w:rPr>
          <w:rFonts w:ascii="Browallia New" w:eastAsia="Browallia New" w:hAnsi="Browallia New" w:cs="Browallia New"/>
        </w:rPr>
        <w:t xml:space="preserve"> </w:t>
      </w:r>
      <w:r w:rsidR="00A41424">
        <w:rPr>
          <w:rFonts w:ascii="Browallia New" w:eastAsia="Browallia New" w:hAnsi="Browallia New" w:cs="Browallia New"/>
        </w:rPr>
        <w:t>is transported to the designated storage site using various methods, including:</w:t>
      </w:r>
    </w:p>
    <w:p w14:paraId="268197FE"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rPr>
        <w:t>Pipeline transportation</w:t>
      </w:r>
    </w:p>
    <w:p w14:paraId="268197FF"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rPr>
        <w:t>Land transportation (by truck, rail, or ship)</w:t>
      </w:r>
    </w:p>
    <w:p w14:paraId="26819800"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Marine transportation</w:t>
      </w:r>
    </w:p>
    <w:p w14:paraId="26819801" w14:textId="4EA014A4" w:rsidR="007E7ACA" w:rsidRDefault="00DF49F7">
      <w:pPr>
        <w:numPr>
          <w:ilvl w:val="0"/>
          <w:numId w:val="2"/>
        </w:numPr>
        <w:tabs>
          <w:tab w:val="left" w:pos="361"/>
        </w:tabs>
        <w:spacing w:before="60" w:after="60"/>
        <w:jc w:val="both"/>
        <w:rPr>
          <w:rFonts w:ascii="Browallia New" w:eastAsia="Browallia New" w:hAnsi="Browallia New" w:cs="Browallia New"/>
        </w:rPr>
      </w:pPr>
      <w:r w:rsidRPr="00DF49F7">
        <w:rPr>
          <w:rFonts w:ascii="Browallia New" w:eastAsia="Browallia New" w:hAnsi="Browallia New" w:cs="Browallia New"/>
          <w:b/>
          <w:bCs/>
        </w:rPr>
        <w:lastRenderedPageBreak/>
        <w:t>CO</w:t>
      </w:r>
      <w:r w:rsidRPr="00DF49F7">
        <w:rPr>
          <w:rFonts w:ascii="Browallia New" w:eastAsia="Browallia New" w:hAnsi="Browallia New" w:cs="Browallia New"/>
          <w:b/>
          <w:bCs/>
          <w:vertAlign w:val="subscript"/>
        </w:rPr>
        <w:t>2</w:t>
      </w:r>
      <w:r>
        <w:rPr>
          <w:rFonts w:ascii="Browallia New" w:eastAsia="Browallia New" w:hAnsi="Browallia New" w:cs="Browallia New"/>
          <w:b/>
        </w:rPr>
        <w:t xml:space="preserve"> </w:t>
      </w:r>
      <w:r w:rsidR="00A41424">
        <w:rPr>
          <w:rFonts w:ascii="Browallia New" w:eastAsia="Browallia New" w:hAnsi="Browallia New" w:cs="Browallia New"/>
          <w:b/>
        </w:rPr>
        <w:t xml:space="preserve">storage: </w:t>
      </w:r>
      <w:r w:rsidR="00A41424">
        <w:rPr>
          <w:rFonts w:ascii="Browallia New" w:eastAsia="Browallia New" w:hAnsi="Browallia New" w:cs="Browallia New"/>
        </w:rPr>
        <w:t xml:space="preserve">The captured </w:t>
      </w:r>
      <w:r>
        <w:rPr>
          <w:rFonts w:ascii="Browallia New" w:eastAsia="Browallia New" w:hAnsi="Browallia New" w:cs="Browallia New"/>
        </w:rPr>
        <w:t>CO</w:t>
      </w:r>
      <w:r w:rsidRPr="00DF49F7">
        <w:rPr>
          <w:rFonts w:ascii="Browallia New" w:eastAsia="Browallia New" w:hAnsi="Browallia New" w:cs="Browallia New"/>
          <w:vertAlign w:val="subscript"/>
        </w:rPr>
        <w:t>2</w:t>
      </w:r>
      <w:r w:rsidR="00A41424">
        <w:rPr>
          <w:rFonts w:ascii="Browallia New" w:eastAsia="Browallia New" w:hAnsi="Browallia New" w:cs="Browallia New"/>
        </w:rPr>
        <w:t>, in gaseous, liquid, or supercritical fluid state, must be stored in a geologic formation with an injection well.</w:t>
      </w:r>
    </w:p>
    <w:p w14:paraId="26819802" w14:textId="712C2CBA" w:rsidR="007E7ACA" w:rsidRDefault="00A41424">
      <w:pPr>
        <w:spacing w:after="240" w:line="240" w:lineRule="auto"/>
        <w:ind w:left="0" w:firstLine="850"/>
        <w:jc w:val="both"/>
        <w:rPr>
          <w:rFonts w:ascii="Browallia New" w:eastAsia="Browallia New" w:hAnsi="Browallia New" w:cs="Browallia New"/>
        </w:rPr>
      </w:pPr>
      <w:r>
        <w:rPr>
          <w:rFonts w:ascii="Browallia New" w:eastAsia="Browallia New" w:hAnsi="Browallia New" w:cs="Browallia New"/>
        </w:rPr>
        <w:t xml:space="preserve">The project must implement a monitoring process to detect </w:t>
      </w:r>
      <w:r w:rsidR="00DF49F7">
        <w:rPr>
          <w:rFonts w:ascii="Browallia New" w:eastAsia="Browallia New" w:hAnsi="Browallia New" w:cs="Browallia New"/>
        </w:rPr>
        <w:t>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Pr>
          <w:rFonts w:ascii="Browallia New" w:eastAsia="Browallia New" w:hAnsi="Browallia New" w:cs="Browallia New"/>
        </w:rPr>
        <w:t xml:space="preserve">leakage from the storage site throughout the designated crediting period and for an additional five years after the crediting period ends. This is to ensure that </w:t>
      </w:r>
      <w:r w:rsidR="00DF49F7" w:rsidRPr="00DF49F7">
        <w:rPr>
          <w:rFonts w:ascii="Browallia New" w:eastAsia="Browallia New" w:hAnsi="Browallia New" w:cs="Browallia New"/>
        </w:rPr>
        <w:t>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sidRPr="00DF49F7">
        <w:rPr>
          <w:rFonts w:ascii="Browallia New" w:eastAsia="Browallia New" w:hAnsi="Browallia New" w:cs="Browallia New"/>
        </w:rPr>
        <w:t>remains</w:t>
      </w:r>
      <w:r>
        <w:rPr>
          <w:rFonts w:ascii="Browallia New" w:eastAsia="Browallia New" w:hAnsi="Browallia New" w:cs="Browallia New"/>
        </w:rPr>
        <w:t xml:space="preserve"> securely stored in the geologic formation. If leakage is detected during this period, the project developer must quantify the greenhouse gas emissions resulting from </w:t>
      </w:r>
      <w:r w:rsidR="00DF49F7">
        <w:rPr>
          <w:rFonts w:ascii="Browallia New" w:eastAsia="Browallia New" w:hAnsi="Browallia New" w:cs="Browallia New"/>
        </w:rPr>
        <w:t>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Pr>
          <w:rFonts w:ascii="Browallia New" w:eastAsia="Browallia New" w:hAnsi="Browallia New" w:cs="Browallia New"/>
        </w:rPr>
        <w:t>leakage at the storage site.</w:t>
      </w:r>
    </w:p>
    <w:p w14:paraId="26819803"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Additionality activities beyond business-as-usual (BAU) operations</w:t>
      </w:r>
    </w:p>
    <w:p w14:paraId="26819804" w14:textId="78626914" w:rsidR="007E7ACA" w:rsidRDefault="00A41424">
      <w:pPr>
        <w:spacing w:before="240" w:after="240" w:line="240" w:lineRule="auto"/>
        <w:ind w:left="0" w:firstLine="851"/>
        <w:jc w:val="both"/>
        <w:rPr>
          <w:rFonts w:ascii="Browallia New" w:eastAsia="Browallia New" w:hAnsi="Browallia New" w:cs="Browallia New"/>
        </w:rPr>
      </w:pPr>
      <w:r>
        <w:rPr>
          <w:rFonts w:ascii="Browallia New" w:eastAsia="Browallia New" w:hAnsi="Browallia New" w:cs="Browallia New"/>
        </w:rPr>
        <w:t xml:space="preserve">The project must undergo verification of additionality beyond BAU operations by applying the </w:t>
      </w:r>
      <w:r w:rsidR="00872E85">
        <w:rPr>
          <w:rFonts w:ascii="Browallia New" w:eastAsia="Browallia New" w:hAnsi="Browallia New" w:cs="Browallia New"/>
        </w:rPr>
        <w:t>“</w:t>
      </w:r>
      <w:r>
        <w:rPr>
          <w:rFonts w:ascii="Browallia New" w:eastAsia="Browallia New" w:hAnsi="Browallia New" w:cs="Browallia New"/>
        </w:rPr>
        <w:t>Guidelines for Demonstrating Additionality under the Thailand Voluntary Emission Reduction Program (T-VER)</w:t>
      </w:r>
      <w:r w:rsidR="00872E85">
        <w:rPr>
          <w:rFonts w:ascii="Browallia New" w:eastAsia="Browallia New" w:hAnsi="Browallia New" w:cs="Browallia New"/>
        </w:rPr>
        <w:t>”</w:t>
      </w:r>
      <w:r>
        <w:rPr>
          <w:rFonts w:ascii="Browallia New" w:eastAsia="Browallia New" w:hAnsi="Browallia New" w:cs="Browallia New"/>
        </w:rPr>
        <w:t xml:space="preserve"> as specified by TGO.</w:t>
      </w:r>
    </w:p>
    <w:p w14:paraId="26819805"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Baseline Scenario</w:t>
      </w:r>
    </w:p>
    <w:p w14:paraId="26819806" w14:textId="4E3E1303" w:rsidR="007E7ACA" w:rsidRDefault="00A41424">
      <w:pPr>
        <w:spacing w:before="240" w:after="240" w:line="240" w:lineRule="auto"/>
        <w:ind w:left="0" w:firstLine="851"/>
        <w:jc w:val="both"/>
        <w:rPr>
          <w:rFonts w:ascii="Browallia New" w:eastAsia="Browallia New" w:hAnsi="Browallia New" w:cs="Browallia New"/>
        </w:rPr>
      </w:pPr>
      <w:r>
        <w:rPr>
          <w:rFonts w:ascii="Browallia New" w:eastAsia="Browallia New" w:hAnsi="Browallia New" w:cs="Browallia New"/>
        </w:rPr>
        <w:t xml:space="preserve">The CCS project will be the first of its kind in Thailand. Therefore, the baseline data is defined as the amount of </w:t>
      </w:r>
      <w:r w:rsidR="00AC56B8">
        <w:rPr>
          <w:rFonts w:ascii="Browallia New" w:eastAsia="Browallia New" w:hAnsi="Browallia New" w:cs="Browallia New"/>
        </w:rPr>
        <w:t>CO</w:t>
      </w:r>
      <w:r w:rsidR="00AC56B8" w:rsidRPr="00DF49F7">
        <w:rPr>
          <w:rFonts w:ascii="Browallia New" w:eastAsia="Browallia New" w:hAnsi="Browallia New" w:cs="Browallia New"/>
          <w:vertAlign w:val="subscript"/>
        </w:rPr>
        <w:t>2</w:t>
      </w:r>
      <w:r w:rsidR="00AC56B8">
        <w:rPr>
          <w:rFonts w:ascii="Browallia New" w:eastAsia="Browallia New" w:hAnsi="Browallia New" w:cs="Browallia New"/>
        </w:rPr>
        <w:t xml:space="preserve"> </w:t>
      </w:r>
      <w:r>
        <w:rPr>
          <w:rFonts w:ascii="Browallia New" w:eastAsia="Browallia New" w:hAnsi="Browallia New" w:cs="Browallia New"/>
        </w:rPr>
        <w:t>injected into the underground storage site under standard conditions.</w:t>
      </w:r>
    </w:p>
    <w:p w14:paraId="26819807" w14:textId="77777777" w:rsidR="007E7ACA" w:rsidRDefault="00A41424">
      <w:pPr>
        <w:spacing w:before="240" w:after="240" w:line="240" w:lineRule="auto"/>
        <w:ind w:left="14" w:hanging="14"/>
        <w:jc w:val="both"/>
        <w:rPr>
          <w:rFonts w:ascii="Browallia New" w:eastAsia="Browallia New" w:hAnsi="Browallia New" w:cs="Browallia New"/>
        </w:rPr>
      </w:pPr>
      <w:r>
        <w:rPr>
          <w:rFonts w:ascii="Browallia New" w:eastAsia="Browallia New" w:hAnsi="Browallia New" w:cs="Browallia New"/>
          <w:b/>
        </w:rPr>
        <w:t>Note:</w:t>
      </w:r>
      <w:r>
        <w:rPr>
          <w:rFonts w:ascii="Browallia New" w:eastAsia="Browallia New" w:hAnsi="Browallia New" w:cs="Browallia New"/>
        </w:rPr>
        <w:t xml:space="preserve"> If the number of CCS projects in Thailand increases, TGO will review and revise the baseline data determination to align with the below business-as-usual (Below BAU) approach.</w:t>
      </w:r>
    </w:p>
    <w:p w14:paraId="26819808"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Calculation of baseline GHG emissions</w:t>
      </w:r>
    </w:p>
    <w:p w14:paraId="26819809" w14:textId="09607F8B" w:rsidR="007E7ACA" w:rsidRDefault="00A41424">
      <w:pPr>
        <w:spacing w:before="240" w:after="120" w:line="240" w:lineRule="auto"/>
        <w:ind w:left="0" w:firstLine="851"/>
        <w:jc w:val="both"/>
        <w:rPr>
          <w:rFonts w:ascii="Browallia New" w:eastAsia="Browallia New" w:hAnsi="Browallia New" w:cs="Browallia New"/>
        </w:rPr>
      </w:pPr>
      <w:r>
        <w:rPr>
          <w:rFonts w:ascii="Browallia New" w:eastAsia="Browallia New" w:hAnsi="Browallia New" w:cs="Browallia New"/>
        </w:rPr>
        <w:t xml:space="preserve">Baseline greenhouse gas emissions consider only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 xml:space="preserve">emissions from the designated emission sources, calculated based on the amount of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injected into the underground storage site under standard conditions.</w:t>
      </w:r>
    </w:p>
    <w:p w14:paraId="2681980A" w14:textId="77777777" w:rsidR="007E7ACA" w:rsidRDefault="00A41424">
      <w:pPr>
        <w:spacing w:after="0" w:line="240" w:lineRule="auto"/>
        <w:ind w:left="0" w:firstLine="851"/>
        <w:rPr>
          <w:rFonts w:ascii="Browallia New" w:eastAsia="Browallia New" w:hAnsi="Browallia New" w:cs="Browallia New"/>
        </w:rPr>
      </w:pPr>
      <w:r>
        <w:rPr>
          <w:rFonts w:ascii="Browallia New" w:eastAsia="Browallia New" w:hAnsi="Browallia New" w:cs="Browallia New"/>
        </w:rPr>
        <w:t>Baseline GHG emissions can be calculated as follows:</w:t>
      </w:r>
    </w:p>
    <w:p w14:paraId="2681980B" w14:textId="77777777" w:rsidR="007E7ACA" w:rsidRDefault="007E7ACA">
      <w:pPr>
        <w:tabs>
          <w:tab w:val="left" w:pos="3329"/>
        </w:tabs>
        <w:spacing w:before="0" w:after="0" w:line="240" w:lineRule="auto"/>
        <w:ind w:left="0"/>
        <w:rPr>
          <w:rFonts w:ascii="Browallia New" w:eastAsia="Browallia New" w:hAnsi="Browallia New" w:cs="Browallia New"/>
          <w:sz w:val="18"/>
          <w:szCs w:val="18"/>
        </w:rPr>
      </w:pPr>
    </w:p>
    <w:p w14:paraId="2681980C" w14:textId="77777777" w:rsidR="007E7ACA" w:rsidRDefault="00A41424">
      <w:pPr>
        <w:tabs>
          <w:tab w:val="left" w:pos="7679"/>
        </w:tabs>
        <w:spacing w:before="0" w:after="0" w:line="240" w:lineRule="auto"/>
        <w:ind w:left="426"/>
        <w:rPr>
          <w:rFonts w:ascii="Browallia New" w:eastAsia="Browallia New" w:hAnsi="Browallia New" w:cs="Browallia New"/>
          <w:b/>
        </w:rPr>
      </w:pPr>
      <w:proofErr w:type="spellStart"/>
      <w:r>
        <w:rPr>
          <w:rFonts w:ascii="Browallia New" w:eastAsia="Browallia New" w:hAnsi="Browallia New" w:cs="Browallia New"/>
          <w:b/>
        </w:rPr>
        <w:t>BE</w:t>
      </w:r>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proofErr w:type="gramStart"/>
      <w:r>
        <w:rPr>
          <w:rFonts w:ascii="Browallia New" w:eastAsia="Browallia New" w:hAnsi="Browallia New" w:cs="Browallia New"/>
          <w:b/>
        </w:rPr>
        <w:t>V</w:t>
      </w:r>
      <w:r>
        <w:rPr>
          <w:rFonts w:ascii="Browallia New" w:eastAsia="Browallia New" w:hAnsi="Browallia New" w:cs="Browallia New"/>
          <w:b/>
          <w:vertAlign w:val="subscript"/>
        </w:rPr>
        <w:t>Gas,INJ</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x </w:t>
      </w:r>
      <w:r>
        <w:rPr>
          <w:rFonts w:ascii="Noto Sans Symbols" w:eastAsia="Noto Sans Symbols" w:hAnsi="Noto Sans Symbols" w:cs="Noto Sans Symbols"/>
        </w:rPr>
        <w:t>(</w:t>
      </w:r>
      <w:r>
        <w:rPr>
          <w:rFonts w:ascii="Browallia New" w:eastAsia="Browallia New" w:hAnsi="Browallia New" w:cs="Browallia New"/>
          <w:b/>
        </w:rPr>
        <w:t>%V/V</w:t>
      </w:r>
      <w:r>
        <w:rPr>
          <w:rFonts w:ascii="Browallia New" w:eastAsia="Browallia New" w:hAnsi="Browallia New" w:cs="Browallia New"/>
          <w:b/>
          <w:vertAlign w:val="subscript"/>
        </w:rPr>
        <w:t>CO2,INJ,y</w:t>
      </w:r>
      <w:r>
        <w:rPr>
          <w:rFonts w:ascii="Noto Sans Symbols" w:eastAsia="Noto Sans Symbols" w:hAnsi="Noto Sans Symbols" w:cs="Noto Sans Symbols"/>
        </w:rPr>
        <w:t>)</w:t>
      </w:r>
      <w:r>
        <w:rPr>
          <w:rFonts w:ascii="Browallia New" w:eastAsia="Browallia New" w:hAnsi="Browallia New" w:cs="Browallia New"/>
          <w:b/>
        </w:rPr>
        <w:t xml:space="preserve"> x </w:t>
      </w:r>
      <w:r>
        <w:rPr>
          <w:rFonts w:ascii="Noto Sans Symbols" w:eastAsia="Noto Sans Symbols" w:hAnsi="Noto Sans Symbols" w:cs="Noto Sans Symbols"/>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x AF</w:t>
      </w:r>
      <w:r>
        <w:rPr>
          <w:rFonts w:ascii="Browallia New" w:eastAsia="Browallia New" w:hAnsi="Browallia New" w:cs="Browallia New"/>
          <w:b/>
        </w:rPr>
        <w:tab/>
      </w:r>
      <w:r>
        <w:rPr>
          <w:rFonts w:ascii="Browallia New" w:eastAsia="Browallia New" w:hAnsi="Browallia New" w:cs="Browallia New"/>
        </w:rPr>
        <w:t>Equation (1)</w:t>
      </w:r>
    </w:p>
    <w:p w14:paraId="2681980D" w14:textId="77777777" w:rsidR="007E7ACA" w:rsidRDefault="007E7ACA">
      <w:pPr>
        <w:tabs>
          <w:tab w:val="left" w:pos="3329"/>
        </w:tabs>
        <w:spacing w:before="0" w:after="0" w:line="240" w:lineRule="auto"/>
        <w:ind w:left="0"/>
        <w:rPr>
          <w:rFonts w:ascii="Browallia New" w:eastAsia="Browallia New" w:hAnsi="Browallia New" w:cs="Browallia New"/>
          <w:sz w:val="20"/>
          <w:szCs w:val="20"/>
        </w:rPr>
      </w:pPr>
    </w:p>
    <w:p w14:paraId="2681980E"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47"/>
        <w:tblW w:w="8647" w:type="dxa"/>
        <w:tblInd w:w="284" w:type="dxa"/>
        <w:tblLayout w:type="fixed"/>
        <w:tblLook w:val="04A0" w:firstRow="1" w:lastRow="0" w:firstColumn="1" w:lastColumn="0" w:noHBand="0" w:noVBand="1"/>
      </w:tblPr>
      <w:tblGrid>
        <w:gridCol w:w="1559"/>
        <w:gridCol w:w="426"/>
        <w:gridCol w:w="6662"/>
      </w:tblGrid>
      <w:tr w:rsidR="007E7ACA" w14:paraId="26819812" w14:textId="77777777">
        <w:tc>
          <w:tcPr>
            <w:tcW w:w="1559" w:type="dxa"/>
            <w:shd w:val="clear" w:color="auto" w:fill="auto"/>
            <w:tcMar>
              <w:top w:w="0" w:type="dxa"/>
              <w:left w:w="108" w:type="dxa"/>
              <w:bottom w:w="0" w:type="dxa"/>
              <w:right w:w="108" w:type="dxa"/>
            </w:tcMar>
          </w:tcPr>
          <w:p w14:paraId="2681980F"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proofErr w:type="spellStart"/>
            <w:r>
              <w:rPr>
                <w:rFonts w:ascii="Browallia New" w:eastAsia="Browallia New" w:hAnsi="Browallia New" w:cs="Browallia New"/>
                <w:color w:val="000000"/>
              </w:rPr>
              <w:t>BE</w:t>
            </w:r>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10"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shd w:val="clear" w:color="auto" w:fill="auto"/>
            <w:tcMar>
              <w:top w:w="0" w:type="dxa"/>
              <w:left w:w="108" w:type="dxa"/>
              <w:bottom w:w="0" w:type="dxa"/>
              <w:right w:w="108" w:type="dxa"/>
            </w:tcMar>
          </w:tcPr>
          <w:p w14:paraId="26819811"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Baseline GHG emissions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16" w14:textId="77777777">
        <w:tc>
          <w:tcPr>
            <w:tcW w:w="1559" w:type="dxa"/>
            <w:shd w:val="clear" w:color="auto" w:fill="auto"/>
            <w:tcMar>
              <w:top w:w="0" w:type="dxa"/>
              <w:left w:w="108" w:type="dxa"/>
              <w:bottom w:w="0" w:type="dxa"/>
              <w:right w:w="108" w:type="dxa"/>
            </w:tcMar>
          </w:tcPr>
          <w:p w14:paraId="26819813"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lastRenderedPageBreak/>
              <w:t>V</w:t>
            </w:r>
            <w:r>
              <w:rPr>
                <w:rFonts w:ascii="Browallia New" w:eastAsia="Browallia New" w:hAnsi="Browallia New" w:cs="Browallia New"/>
                <w:color w:val="000000"/>
                <w:vertAlign w:val="subscript"/>
              </w:rPr>
              <w:t>Gas,INJ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14"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shd w:val="clear" w:color="auto" w:fill="auto"/>
            <w:tcMar>
              <w:top w:w="0" w:type="dxa"/>
              <w:left w:w="108" w:type="dxa"/>
              <w:bottom w:w="0" w:type="dxa"/>
              <w:right w:w="108" w:type="dxa"/>
            </w:tcMar>
          </w:tcPr>
          <w:p w14:paraId="26819815"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Volume of gas at the injection point (measured under standard conditions) in year</w:t>
            </w:r>
            <w:r>
              <w:rPr>
                <w:rFonts w:ascii="Browallia New" w:eastAsia="Browallia New" w:hAnsi="Browallia New" w:cs="Browallia New"/>
                <w:color w:val="000000"/>
              </w:rPr>
              <w:t xml:space="preserve"> y (m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81A" w14:textId="77777777">
        <w:tc>
          <w:tcPr>
            <w:tcW w:w="1559" w:type="dxa"/>
            <w:shd w:val="clear" w:color="auto" w:fill="auto"/>
            <w:tcMar>
              <w:top w:w="0" w:type="dxa"/>
              <w:left w:w="108" w:type="dxa"/>
              <w:bottom w:w="0" w:type="dxa"/>
              <w:right w:w="108" w:type="dxa"/>
            </w:tcMar>
          </w:tcPr>
          <w:p w14:paraId="26819817"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2,INJ</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818"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shd w:val="clear" w:color="auto" w:fill="auto"/>
            <w:tcMar>
              <w:top w:w="0" w:type="dxa"/>
              <w:left w:w="108" w:type="dxa"/>
              <w:bottom w:w="0" w:type="dxa"/>
              <w:right w:w="108" w:type="dxa"/>
            </w:tcMar>
          </w:tcPr>
          <w:p w14:paraId="26819819" w14:textId="5C1D7A2F"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 xml:space="preserve">Volume fraction of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in the gas at the injection point (measured under standard conditions) in year y (value between 0 – 1)</w:t>
            </w:r>
          </w:p>
        </w:tc>
      </w:tr>
      <w:tr w:rsidR="007E7ACA" w14:paraId="2681981E" w14:textId="77777777">
        <w:tc>
          <w:tcPr>
            <w:tcW w:w="1559" w:type="dxa"/>
            <w:shd w:val="clear" w:color="auto" w:fill="auto"/>
            <w:tcMar>
              <w:top w:w="0" w:type="dxa"/>
              <w:left w:w="108" w:type="dxa"/>
              <w:bottom w:w="0" w:type="dxa"/>
              <w:right w:w="108" w:type="dxa"/>
            </w:tcMar>
          </w:tcPr>
          <w:p w14:paraId="2681981B"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shd w:val="clear" w:color="auto" w:fill="auto"/>
            <w:tcMar>
              <w:top w:w="0" w:type="dxa"/>
              <w:left w:w="108" w:type="dxa"/>
              <w:bottom w:w="0" w:type="dxa"/>
              <w:right w:w="108" w:type="dxa"/>
            </w:tcMar>
          </w:tcPr>
          <w:p w14:paraId="2681981C"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shd w:val="clear" w:color="auto" w:fill="auto"/>
            <w:tcMar>
              <w:top w:w="0" w:type="dxa"/>
              <w:left w:w="108" w:type="dxa"/>
              <w:bottom w:w="0" w:type="dxa"/>
              <w:right w:w="108" w:type="dxa"/>
            </w:tcMar>
          </w:tcPr>
          <w:p w14:paraId="2681981D" w14:textId="676725B0"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 xml:space="preserve">Density of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822" w14:textId="77777777">
        <w:tc>
          <w:tcPr>
            <w:tcW w:w="1559" w:type="dxa"/>
            <w:shd w:val="clear" w:color="auto" w:fill="auto"/>
            <w:tcMar>
              <w:top w:w="0" w:type="dxa"/>
              <w:left w:w="108" w:type="dxa"/>
              <w:bottom w:w="0" w:type="dxa"/>
              <w:right w:w="108" w:type="dxa"/>
            </w:tcMar>
          </w:tcPr>
          <w:p w14:paraId="2681981F"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AF</w:t>
            </w:r>
          </w:p>
        </w:tc>
        <w:tc>
          <w:tcPr>
            <w:tcW w:w="426" w:type="dxa"/>
            <w:shd w:val="clear" w:color="auto" w:fill="auto"/>
            <w:tcMar>
              <w:top w:w="0" w:type="dxa"/>
              <w:left w:w="108" w:type="dxa"/>
              <w:bottom w:w="0" w:type="dxa"/>
              <w:right w:w="108" w:type="dxa"/>
            </w:tcMar>
          </w:tcPr>
          <w:p w14:paraId="26819820"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shd w:val="clear" w:color="auto" w:fill="auto"/>
            <w:tcMar>
              <w:top w:w="0" w:type="dxa"/>
              <w:left w:w="108" w:type="dxa"/>
              <w:bottom w:w="0" w:type="dxa"/>
              <w:right w:w="108" w:type="dxa"/>
            </w:tcMar>
          </w:tcPr>
          <w:p w14:paraId="26819821" w14:textId="77777777" w:rsidR="007E7ACA" w:rsidRDefault="00A41424">
            <w:pPr>
              <w:tabs>
                <w:tab w:val="left" w:pos="3329"/>
              </w:tabs>
              <w:spacing w:before="0" w:after="240" w:line="240" w:lineRule="auto"/>
              <w:ind w:left="177"/>
              <w:rPr>
                <w:rFonts w:ascii="Browallia New" w:eastAsia="Browallia New" w:hAnsi="Browallia New" w:cs="Browallia New"/>
                <w:color w:val="000000"/>
              </w:rPr>
            </w:pPr>
            <w:r>
              <w:rPr>
                <w:rFonts w:ascii="Browallia New" w:eastAsia="Browallia New" w:hAnsi="Browallia New" w:cs="Browallia New"/>
              </w:rPr>
              <w:t>Adjustment factor for baseline greenhouse gas emissions (AF = 1)</w:t>
            </w:r>
          </w:p>
        </w:tc>
      </w:tr>
    </w:tbl>
    <w:p w14:paraId="26819823"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Calculation of GHG emissions from project operations (Project Emission)</w:t>
      </w:r>
    </w:p>
    <w:p w14:paraId="26819824" w14:textId="58560622" w:rsidR="007E7ACA" w:rsidRDefault="00A41424">
      <w:pPr>
        <w:spacing w:before="240" w:after="12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Greenhouse gas emissions from project operations are considered based on the three main stages of project activities, including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 xml:space="preserve">capture and separation process,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 xml:space="preserve">transportation process, and the </w:t>
      </w:r>
      <w:r w:rsidR="00AF165D" w:rsidRPr="00AF165D">
        <w:rPr>
          <w:rFonts w:ascii="Browallia New" w:eastAsia="Browallia New" w:hAnsi="Browallia New" w:cs="Browallia New"/>
        </w:rPr>
        <w:t>CO</w:t>
      </w:r>
      <w:r w:rsidR="00AF165D" w:rsidRPr="00AF165D">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sidRPr="00AF165D">
        <w:rPr>
          <w:rFonts w:ascii="Browallia New" w:eastAsia="Browallia New" w:hAnsi="Browallia New" w:cs="Browallia New"/>
        </w:rPr>
        <w:t>injection</w:t>
      </w:r>
      <w:r>
        <w:rPr>
          <w:rFonts w:ascii="Browallia New" w:eastAsia="Browallia New" w:hAnsi="Browallia New" w:cs="Browallia New"/>
        </w:rPr>
        <w:t xml:space="preserve"> process for underground storage.</w:t>
      </w:r>
    </w:p>
    <w:p w14:paraId="26819825" w14:textId="77777777"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GHG emissions from project operations can be calculated as follows:</w:t>
      </w:r>
    </w:p>
    <w:p w14:paraId="26819826"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27" w14:textId="77777777" w:rsidR="007E7ACA" w:rsidRDefault="00A41424">
      <w:pPr>
        <w:tabs>
          <w:tab w:val="left" w:pos="7679"/>
        </w:tabs>
        <w:spacing w:before="0" w:after="0" w:line="240" w:lineRule="auto"/>
        <w:ind w:left="735"/>
        <w:rPr>
          <w:rFonts w:ascii="Browallia New" w:eastAsia="Browallia New" w:hAnsi="Browallia New" w:cs="Browallia New"/>
          <w:b/>
        </w:rPr>
      </w:pPr>
      <w:proofErr w:type="spellStart"/>
      <w:r>
        <w:rPr>
          <w:rFonts w:ascii="Browallia New" w:eastAsia="Browallia New" w:hAnsi="Browallia New" w:cs="Browallia New"/>
          <w:b/>
        </w:rPr>
        <w:t>PE</w:t>
      </w:r>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CP,y</w:t>
      </w:r>
      <w:proofErr w:type="spellEnd"/>
      <w:proofErr w:type="gram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TR,y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ST,y</w:t>
      </w:r>
      <w:proofErr w:type="spellEnd"/>
      <w:r>
        <w:rPr>
          <w:rFonts w:ascii="Browallia New" w:eastAsia="Browallia New" w:hAnsi="Browallia New" w:cs="Browallia New"/>
          <w:b/>
        </w:rPr>
        <w:tab/>
      </w:r>
      <w:r>
        <w:rPr>
          <w:rFonts w:ascii="Browallia New" w:eastAsia="Browallia New" w:hAnsi="Browallia New" w:cs="Browallia New"/>
        </w:rPr>
        <w:t>Equation (2)</w:t>
      </w:r>
    </w:p>
    <w:p w14:paraId="26819828"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48"/>
        <w:tblW w:w="8529" w:type="dxa"/>
        <w:tblInd w:w="284" w:type="dxa"/>
        <w:tblLayout w:type="fixed"/>
        <w:tblLook w:val="04A0" w:firstRow="1" w:lastRow="0" w:firstColumn="1" w:lastColumn="0" w:noHBand="0" w:noVBand="1"/>
      </w:tblPr>
      <w:tblGrid>
        <w:gridCol w:w="874"/>
        <w:gridCol w:w="426"/>
        <w:gridCol w:w="7229"/>
      </w:tblGrid>
      <w:tr w:rsidR="007E7ACA" w14:paraId="2681982C" w14:textId="77777777">
        <w:tc>
          <w:tcPr>
            <w:tcW w:w="874" w:type="dxa"/>
            <w:shd w:val="clear" w:color="auto" w:fill="auto"/>
            <w:tcMar>
              <w:top w:w="0" w:type="dxa"/>
              <w:left w:w="108" w:type="dxa"/>
              <w:bottom w:w="0" w:type="dxa"/>
              <w:right w:w="108" w:type="dxa"/>
            </w:tcMar>
          </w:tcPr>
          <w:p w14:paraId="2681982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2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shd w:val="clear" w:color="auto" w:fill="auto"/>
            <w:tcMar>
              <w:top w:w="0" w:type="dxa"/>
              <w:left w:w="108" w:type="dxa"/>
              <w:bottom w:w="0" w:type="dxa"/>
              <w:right w:w="108" w:type="dxa"/>
            </w:tcMar>
          </w:tcPr>
          <w:p w14:paraId="2681982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greenhouse gas emissions from project operations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30" w14:textId="77777777">
        <w:tc>
          <w:tcPr>
            <w:tcW w:w="874" w:type="dxa"/>
            <w:shd w:val="clear" w:color="auto" w:fill="auto"/>
            <w:tcMar>
              <w:top w:w="0" w:type="dxa"/>
              <w:left w:w="108" w:type="dxa"/>
              <w:bottom w:w="0" w:type="dxa"/>
              <w:right w:w="108" w:type="dxa"/>
            </w:tcMar>
          </w:tcPr>
          <w:p w14:paraId="2681982D"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CP,y</w:t>
            </w:r>
            <w:proofErr w:type="spellEnd"/>
            <w:proofErr w:type="gramEnd"/>
          </w:p>
        </w:tc>
        <w:tc>
          <w:tcPr>
            <w:tcW w:w="426" w:type="dxa"/>
            <w:shd w:val="clear" w:color="auto" w:fill="auto"/>
            <w:tcMar>
              <w:top w:w="0" w:type="dxa"/>
              <w:left w:w="108" w:type="dxa"/>
              <w:bottom w:w="0" w:type="dxa"/>
              <w:right w:w="108" w:type="dxa"/>
            </w:tcMar>
          </w:tcPr>
          <w:p w14:paraId="2681982E"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shd w:val="clear" w:color="auto" w:fill="auto"/>
            <w:tcMar>
              <w:top w:w="0" w:type="dxa"/>
              <w:left w:w="108" w:type="dxa"/>
              <w:bottom w:w="0" w:type="dxa"/>
              <w:right w:w="108" w:type="dxa"/>
            </w:tcMar>
          </w:tcPr>
          <w:p w14:paraId="2681982F" w14:textId="174433A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greenhouse gas emissions from project operations in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34" w14:textId="77777777">
        <w:tc>
          <w:tcPr>
            <w:tcW w:w="874" w:type="dxa"/>
            <w:shd w:val="clear" w:color="auto" w:fill="auto"/>
            <w:tcMar>
              <w:top w:w="0" w:type="dxa"/>
              <w:left w:w="108" w:type="dxa"/>
              <w:bottom w:w="0" w:type="dxa"/>
              <w:right w:w="108" w:type="dxa"/>
            </w:tcMar>
          </w:tcPr>
          <w:p w14:paraId="26819831"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TR,y</w:t>
            </w:r>
            <w:proofErr w:type="spellEnd"/>
            <w:proofErr w:type="gramEnd"/>
          </w:p>
        </w:tc>
        <w:tc>
          <w:tcPr>
            <w:tcW w:w="426" w:type="dxa"/>
            <w:shd w:val="clear" w:color="auto" w:fill="auto"/>
            <w:tcMar>
              <w:top w:w="0" w:type="dxa"/>
              <w:left w:w="108" w:type="dxa"/>
              <w:bottom w:w="0" w:type="dxa"/>
              <w:right w:w="108" w:type="dxa"/>
            </w:tcMar>
          </w:tcPr>
          <w:p w14:paraId="26819832"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shd w:val="clear" w:color="auto" w:fill="auto"/>
            <w:tcMar>
              <w:top w:w="0" w:type="dxa"/>
              <w:left w:w="108" w:type="dxa"/>
              <w:bottom w:w="0" w:type="dxa"/>
              <w:right w:w="108" w:type="dxa"/>
            </w:tcMar>
          </w:tcPr>
          <w:p w14:paraId="26819833" w14:textId="6ABDC7F6"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greenhouse gas emissions from project operations in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38" w14:textId="77777777">
        <w:tc>
          <w:tcPr>
            <w:tcW w:w="874" w:type="dxa"/>
            <w:shd w:val="clear" w:color="auto" w:fill="auto"/>
            <w:tcMar>
              <w:top w:w="0" w:type="dxa"/>
              <w:left w:w="108" w:type="dxa"/>
              <w:bottom w:w="0" w:type="dxa"/>
              <w:right w:w="108" w:type="dxa"/>
            </w:tcMar>
          </w:tcPr>
          <w:p w14:paraId="2681983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ST,y</w:t>
            </w:r>
            <w:proofErr w:type="spellEnd"/>
            <w:proofErr w:type="gramEnd"/>
          </w:p>
        </w:tc>
        <w:tc>
          <w:tcPr>
            <w:tcW w:w="426" w:type="dxa"/>
            <w:shd w:val="clear" w:color="auto" w:fill="auto"/>
            <w:tcMar>
              <w:top w:w="0" w:type="dxa"/>
              <w:left w:w="108" w:type="dxa"/>
              <w:bottom w:w="0" w:type="dxa"/>
              <w:right w:w="108" w:type="dxa"/>
            </w:tcMar>
          </w:tcPr>
          <w:p w14:paraId="2681983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shd w:val="clear" w:color="auto" w:fill="auto"/>
            <w:tcMar>
              <w:top w:w="0" w:type="dxa"/>
              <w:left w:w="108" w:type="dxa"/>
              <w:bottom w:w="0" w:type="dxa"/>
              <w:right w:w="108" w:type="dxa"/>
            </w:tcMar>
          </w:tcPr>
          <w:p w14:paraId="26819837" w14:textId="10A41916"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greenhouse gas emissions from project operations in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839" w14:textId="77777777" w:rsidR="007E7ACA" w:rsidRDefault="007E7ACA">
      <w:pPr>
        <w:tabs>
          <w:tab w:val="left" w:pos="284"/>
        </w:tabs>
        <w:spacing w:before="0" w:after="0" w:line="240" w:lineRule="auto"/>
        <w:ind w:firstLine="357"/>
        <w:rPr>
          <w:rFonts w:ascii="Browallia New" w:eastAsia="Browallia New" w:hAnsi="Browallia New" w:cs="Browallia New"/>
          <w:b/>
          <w:sz w:val="28"/>
          <w:szCs w:val="28"/>
        </w:rPr>
      </w:pPr>
    </w:p>
    <w:p w14:paraId="2681983A" w14:textId="229A9F7E" w:rsidR="007E7ACA" w:rsidRDefault="00A41424">
      <w:pPr>
        <w:tabs>
          <w:tab w:val="left" w:pos="567"/>
          <w:tab w:val="left" w:pos="3329"/>
        </w:tabs>
        <w:spacing w:before="0" w:after="0" w:line="240" w:lineRule="auto"/>
        <w:ind w:left="593" w:hanging="593"/>
        <w:rPr>
          <w:rFonts w:ascii="Browallia New" w:eastAsia="Browallia New" w:hAnsi="Browallia New" w:cs="Browallia New"/>
          <w:b/>
          <w:color w:val="000000"/>
        </w:rPr>
      </w:pPr>
      <w:r>
        <w:rPr>
          <w:rFonts w:ascii="Browallia New" w:eastAsia="Browallia New" w:hAnsi="Browallia New" w:cs="Browallia New"/>
          <w:b/>
          <w:color w:val="000000"/>
        </w:rPr>
        <w:t>6.1</w:t>
      </w:r>
      <w:r>
        <w:rPr>
          <w:rFonts w:ascii="Browallia New" w:eastAsia="Browallia New" w:hAnsi="Browallia New" w:cs="Browallia New"/>
          <w:b/>
          <w:color w:val="000000"/>
        </w:rPr>
        <w:tab/>
      </w:r>
      <w:r>
        <w:rPr>
          <w:rFonts w:ascii="Browallia New" w:eastAsia="Browallia New" w:hAnsi="Browallia New"/>
          <w:b/>
        </w:rPr>
        <w:t xml:space="preserve">Quantity of GHG emissions from project operations in the </w:t>
      </w:r>
      <w:r w:rsidR="00A177CF" w:rsidRPr="00A177CF">
        <w:rPr>
          <w:rFonts w:ascii="Browallia New" w:eastAsia="Browallia New" w:hAnsi="Browallia New" w:cs="Browallia New"/>
          <w:b/>
          <w:bCs/>
        </w:rPr>
        <w:t>CO</w:t>
      </w:r>
      <w:r w:rsidR="00A177CF" w:rsidRPr="00A177CF">
        <w:rPr>
          <w:rFonts w:ascii="Browallia New" w:eastAsia="Browallia New" w:hAnsi="Browallia New" w:cs="Browallia New"/>
          <w:b/>
          <w:bCs/>
          <w:vertAlign w:val="subscript"/>
        </w:rPr>
        <w:t>2</w:t>
      </w:r>
      <w:r w:rsidR="00A177CF">
        <w:rPr>
          <w:rFonts w:ascii="Browallia New" w:eastAsia="Browallia New" w:hAnsi="Browallia New"/>
          <w:b/>
        </w:rPr>
        <w:t xml:space="preserve"> </w:t>
      </w:r>
      <w:r>
        <w:rPr>
          <w:rFonts w:ascii="Browallia New" w:eastAsia="Browallia New" w:hAnsi="Browallia New"/>
          <w:b/>
        </w:rPr>
        <w:t>capture and separation process</w:t>
      </w:r>
      <w:r>
        <w:rPr>
          <w:rFonts w:ascii="Browallia New" w:eastAsia="Browallia New" w:hAnsi="Browallia New" w:cs="Browallia New"/>
          <w:b/>
        </w:rPr>
        <w:t>.</w:t>
      </w:r>
    </w:p>
    <w:p w14:paraId="2681983B" w14:textId="2D425A99" w:rsidR="007E7ACA" w:rsidRDefault="00A41424">
      <w:pPr>
        <w:spacing w:after="0" w:line="240" w:lineRule="auto"/>
        <w:ind w:left="0" w:firstLine="591"/>
        <w:jc w:val="both"/>
        <w:rPr>
          <w:rFonts w:ascii="Browallia New" w:eastAsia="Browallia New" w:hAnsi="Browallia New" w:cs="Browallia New"/>
        </w:rPr>
      </w:pPr>
      <w:r>
        <w:rPr>
          <w:rFonts w:ascii="Browallia New" w:eastAsia="Browallia New" w:hAnsi="Browallia New" w:cs="Browallia New"/>
        </w:rPr>
        <w:t xml:space="preserve">GHG emissions from project operations in the </w:t>
      </w:r>
      <w:r w:rsidR="00A177CF">
        <w:rPr>
          <w:rFonts w:ascii="Browallia New" w:eastAsia="Browallia New" w:hAnsi="Browallia New" w:cs="Browallia New"/>
        </w:rPr>
        <w:t>CO</w:t>
      </w:r>
      <w:r w:rsidR="00A177CF" w:rsidRPr="00DF49F7">
        <w:rPr>
          <w:rFonts w:ascii="Browallia New" w:eastAsia="Browallia New" w:hAnsi="Browallia New" w:cs="Browallia New"/>
          <w:vertAlign w:val="subscript"/>
        </w:rPr>
        <w:t>2</w:t>
      </w:r>
      <w:r w:rsidR="00A177CF">
        <w:rPr>
          <w:rFonts w:ascii="Browallia New" w:eastAsia="Browallia New" w:hAnsi="Browallia New" w:cs="Browallia New"/>
        </w:rPr>
        <w:t xml:space="preserve"> </w:t>
      </w:r>
      <w:r>
        <w:rPr>
          <w:rFonts w:ascii="Browallia New" w:eastAsia="Browallia New" w:hAnsi="Browallia New" w:cs="Browallia New"/>
        </w:rPr>
        <w:t>capture and separation process can be calculated as follows:</w:t>
      </w:r>
    </w:p>
    <w:p w14:paraId="2681983C"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3D" w14:textId="77777777" w:rsidR="007E7ACA" w:rsidRDefault="00A41424">
      <w:pPr>
        <w:tabs>
          <w:tab w:val="left" w:pos="3329"/>
          <w:tab w:val="left" w:pos="7638"/>
        </w:tabs>
        <w:spacing w:before="0" w:after="0" w:line="240" w:lineRule="auto"/>
        <w:ind w:left="735"/>
        <w:rPr>
          <w:rFonts w:ascii="Browallia New" w:eastAsia="Browallia New" w:hAnsi="Browallia New" w:cs="Browallia New"/>
          <w:b/>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CP,y</w:t>
      </w:r>
      <w:proofErr w:type="spellEnd"/>
      <w:proofErr w:type="gram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CP,FF,y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CP,Elec,y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CP,IPS,y</w:t>
      </w:r>
      <w:proofErr w:type="spellEnd"/>
      <w:r>
        <w:rPr>
          <w:rFonts w:ascii="Browallia New" w:eastAsia="Browallia New" w:hAnsi="Browallia New" w:cs="Browallia New"/>
          <w:b/>
        </w:rPr>
        <w:tab/>
      </w:r>
      <w:r>
        <w:rPr>
          <w:rFonts w:ascii="Browallia New" w:eastAsia="Browallia New" w:hAnsi="Browallia New" w:cs="Browallia New"/>
        </w:rPr>
        <w:t>Equation (3)</w:t>
      </w:r>
    </w:p>
    <w:p w14:paraId="70D0A19C" w14:textId="77777777" w:rsidR="00F53183" w:rsidRDefault="00F53183">
      <w:pPr>
        <w:tabs>
          <w:tab w:val="left" w:pos="3329"/>
        </w:tabs>
        <w:spacing w:before="0" w:after="0" w:line="240" w:lineRule="auto"/>
        <w:ind w:left="284"/>
        <w:rPr>
          <w:rFonts w:ascii="Browallia New" w:eastAsia="Browallia New" w:hAnsi="Browallia New" w:cs="Browallia New"/>
        </w:rPr>
      </w:pPr>
    </w:p>
    <w:p w14:paraId="16EEF086" w14:textId="77777777" w:rsidR="00F53183" w:rsidRDefault="00F53183">
      <w:pPr>
        <w:spacing w:before="0" w:after="0" w:line="240" w:lineRule="auto"/>
        <w:ind w:left="0"/>
        <w:rPr>
          <w:rFonts w:ascii="Browallia New" w:eastAsia="Browallia New" w:hAnsi="Browallia New" w:cs="Browallia New"/>
        </w:rPr>
      </w:pPr>
      <w:r>
        <w:rPr>
          <w:rFonts w:ascii="Browallia New" w:eastAsia="Browallia New" w:hAnsi="Browallia New" w:cs="Browallia New"/>
        </w:rPr>
        <w:br w:type="page"/>
      </w:r>
    </w:p>
    <w:p w14:paraId="2681983E" w14:textId="0ED4DB54"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lastRenderedPageBreak/>
        <w:t>In which</w:t>
      </w:r>
    </w:p>
    <w:tbl>
      <w:tblPr>
        <w:tblStyle w:val="Style49"/>
        <w:tblW w:w="8817" w:type="dxa"/>
        <w:tblInd w:w="284" w:type="dxa"/>
        <w:tblLayout w:type="fixed"/>
        <w:tblLook w:val="04A0" w:firstRow="1" w:lastRow="0" w:firstColumn="1" w:lastColumn="0" w:noHBand="0" w:noVBand="1"/>
      </w:tblPr>
      <w:tblGrid>
        <w:gridCol w:w="1446"/>
        <w:gridCol w:w="426"/>
        <w:gridCol w:w="6945"/>
      </w:tblGrid>
      <w:tr w:rsidR="007E7ACA" w14:paraId="26819842" w14:textId="77777777">
        <w:tc>
          <w:tcPr>
            <w:tcW w:w="1446" w:type="dxa"/>
            <w:shd w:val="clear" w:color="auto" w:fill="auto"/>
            <w:tcMar>
              <w:top w:w="0" w:type="dxa"/>
              <w:left w:w="108" w:type="dxa"/>
              <w:bottom w:w="0" w:type="dxa"/>
              <w:right w:w="108" w:type="dxa"/>
            </w:tcMar>
          </w:tcPr>
          <w:p w14:paraId="2681983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CP,FF</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4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41" w14:textId="2F52483B" w:rsidR="007E7ACA" w:rsidRDefault="00A41424" w:rsidP="00F53183">
            <w:pPr>
              <w:tabs>
                <w:tab w:val="left" w:pos="3329"/>
              </w:tabs>
              <w:spacing w:before="0" w:after="0" w:line="240" w:lineRule="auto"/>
              <w:ind w:left="0"/>
              <w:jc w:val="thaiDistribute"/>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fossil fuel combustion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46" w14:textId="77777777">
        <w:tc>
          <w:tcPr>
            <w:tcW w:w="1446" w:type="dxa"/>
            <w:shd w:val="clear" w:color="auto" w:fill="auto"/>
            <w:tcMar>
              <w:top w:w="0" w:type="dxa"/>
              <w:left w:w="108" w:type="dxa"/>
              <w:bottom w:w="0" w:type="dxa"/>
              <w:right w:w="108" w:type="dxa"/>
            </w:tcMar>
          </w:tcPr>
          <w:p w14:paraId="2681984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CP,Elec</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4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45" w14:textId="14DE498E" w:rsidR="007E7ACA" w:rsidRDefault="00A41424" w:rsidP="00F53183">
            <w:pPr>
              <w:tabs>
                <w:tab w:val="left" w:pos="3329"/>
              </w:tabs>
              <w:spacing w:before="0" w:after="0" w:line="240" w:lineRule="auto"/>
              <w:ind w:left="0"/>
              <w:jc w:val="thaiDistribute"/>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consumption from the power grid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4B" w14:textId="77777777">
        <w:tc>
          <w:tcPr>
            <w:tcW w:w="1446" w:type="dxa"/>
            <w:shd w:val="clear" w:color="auto" w:fill="auto"/>
            <w:tcMar>
              <w:top w:w="0" w:type="dxa"/>
              <w:left w:w="108" w:type="dxa"/>
              <w:bottom w:w="0" w:type="dxa"/>
              <w:right w:w="108" w:type="dxa"/>
            </w:tcMar>
          </w:tcPr>
          <w:p w14:paraId="2681984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CP,IPS</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4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49" w14:textId="0B08E26A" w:rsidR="007E7ACA" w:rsidRDefault="00A41424" w:rsidP="00F53183">
            <w:pPr>
              <w:tabs>
                <w:tab w:val="left" w:pos="3329"/>
              </w:tabs>
              <w:spacing w:before="0" w:after="0" w:line="240" w:lineRule="auto"/>
              <w:ind w:left="0"/>
              <w:jc w:val="thaiDistribute"/>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and/or steam consumption from IPS power plants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p w14:paraId="2681984A" w14:textId="77777777" w:rsidR="007E7ACA" w:rsidRDefault="007E7ACA" w:rsidP="00F53183">
            <w:pPr>
              <w:tabs>
                <w:tab w:val="left" w:pos="3329"/>
              </w:tabs>
              <w:spacing w:before="0" w:after="0" w:line="240" w:lineRule="auto"/>
              <w:ind w:left="0"/>
              <w:jc w:val="thaiDistribute"/>
              <w:rPr>
                <w:rFonts w:ascii="Browallia New" w:eastAsia="Browallia New" w:hAnsi="Browallia New" w:cs="Browallia New"/>
              </w:rPr>
            </w:pPr>
          </w:p>
        </w:tc>
      </w:tr>
    </w:tbl>
    <w:p w14:paraId="2681984C" w14:textId="4FD3E29F"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6.1.1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fossil fuel combustion in the </w:t>
      </w:r>
      <w:r w:rsidR="00F53183" w:rsidRPr="00F53183">
        <w:rPr>
          <w:rFonts w:ascii="Browallia New" w:eastAsia="Browallia New" w:hAnsi="Browallia New" w:cs="Browallia New"/>
          <w:b/>
          <w:bCs/>
        </w:rPr>
        <w:t>CO</w:t>
      </w:r>
      <w:r w:rsidR="00F53183" w:rsidRPr="00F53183">
        <w:rPr>
          <w:rFonts w:ascii="Browallia New" w:eastAsia="Browallia New" w:hAnsi="Browallia New" w:cs="Browallia New"/>
          <w:b/>
          <w:bCs/>
          <w:vertAlign w:val="subscript"/>
        </w:rPr>
        <w:t>2</w:t>
      </w:r>
      <w:r w:rsidR="00F53183">
        <w:rPr>
          <w:rFonts w:ascii="Browallia New" w:eastAsia="Browallia New" w:hAnsi="Browallia New" w:cs="Browallia New"/>
          <w:b/>
        </w:rPr>
        <w:t xml:space="preserve"> </w:t>
      </w:r>
      <w:r>
        <w:rPr>
          <w:rFonts w:ascii="Browallia New" w:eastAsia="Browallia New" w:hAnsi="Browallia New" w:cs="Browallia New"/>
          <w:b/>
        </w:rPr>
        <w:t>capture and separation process.</w:t>
      </w:r>
    </w:p>
    <w:p w14:paraId="2681984D" w14:textId="01E4B0FB"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Greenhouse gas emissions from fossil fuel combustion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 xml:space="preserve">capture and separation process, such as heat production for the regeneration of absorbents or adsorbents, and electricity and heat generation for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(excluding externally purchased energy), shall be calculated using the latest version of T-VER-P-TOOL-02-01,</w:t>
      </w:r>
      <w:r>
        <w:rPr>
          <w:rFonts w:ascii="Browallia New" w:eastAsia="Browallia New" w:hAnsi="Browallia New" w:cs="Browallia New"/>
          <w:lang w:val="en-US"/>
        </w:rPr>
        <w:t xml:space="preserve"> </w:t>
      </w:r>
      <w:r>
        <w:rPr>
          <w:rFonts w:ascii="Browallia New" w:eastAsia="Browallia New" w:hAnsi="Browallia New" w:cs="Browallia New"/>
        </w:rPr>
        <w:t>"Calculation of Greenhouse Gas Emissions from Fossil Fuel Combustion in Project Operations or Outside the Project Boundary".</w:t>
      </w:r>
    </w:p>
    <w:p w14:paraId="2681984E" w14:textId="77777777" w:rsidR="007E7ACA" w:rsidRDefault="007E7ACA">
      <w:pPr>
        <w:tabs>
          <w:tab w:val="left" w:pos="284"/>
        </w:tabs>
        <w:spacing w:before="0" w:after="0" w:line="240" w:lineRule="auto"/>
        <w:ind w:firstLine="357"/>
        <w:rPr>
          <w:rFonts w:ascii="Browallia New" w:eastAsia="Browallia New" w:hAnsi="Browallia New" w:cs="Browallia New"/>
          <w:b/>
        </w:rPr>
      </w:pPr>
    </w:p>
    <w:p w14:paraId="2681984F" w14:textId="13EE660D"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6.1.2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electricity consumption from the power grid in the </w:t>
      </w:r>
      <w:r w:rsidR="00F53183" w:rsidRPr="00F53183">
        <w:rPr>
          <w:rFonts w:ascii="Browallia New" w:eastAsia="Browallia New" w:hAnsi="Browallia New" w:cs="Browallia New"/>
          <w:b/>
          <w:bCs/>
        </w:rPr>
        <w:t>CO</w:t>
      </w:r>
      <w:r w:rsidR="00F53183" w:rsidRPr="00F53183">
        <w:rPr>
          <w:rFonts w:ascii="Browallia New" w:eastAsia="Browallia New" w:hAnsi="Browallia New" w:cs="Browallia New"/>
          <w:b/>
          <w:bCs/>
          <w:vertAlign w:val="subscript"/>
        </w:rPr>
        <w:t>2</w:t>
      </w:r>
      <w:r>
        <w:rPr>
          <w:rFonts w:ascii="Browallia New" w:eastAsia="Browallia New" w:hAnsi="Browallia New" w:cs="Browallia New"/>
          <w:b/>
        </w:rPr>
        <w:t xml:space="preserve"> capture and separation process</w:t>
      </w:r>
    </w:p>
    <w:p w14:paraId="26819850" w14:textId="4AAD8D03"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consumption from the power grid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can be calculated based on electricity consumption, the GHG emission factor for electricity generation/use, and the power loss factor in the electricity grid, as shown in the following equation:</w:t>
      </w:r>
    </w:p>
    <w:p w14:paraId="26819851"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52" w14:textId="77777777" w:rsidR="007E7ACA" w:rsidRDefault="00A41424">
      <w:pPr>
        <w:tabs>
          <w:tab w:val="left" w:pos="7652"/>
        </w:tabs>
        <w:spacing w:before="0" w:after="0"/>
        <w:ind w:left="738"/>
        <w:rPr>
          <w:rFonts w:ascii="Browallia New" w:eastAsia="Browallia New" w:hAnsi="Browallia New" w:cs="Browallia New"/>
          <w:color w:val="000000"/>
          <w:sz w:val="36"/>
          <w:szCs w:val="36"/>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CP,Elec</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EC</w:t>
      </w:r>
      <w:r>
        <w:rPr>
          <w:rFonts w:ascii="Browallia New" w:eastAsia="Browallia New" w:hAnsi="Browallia New" w:cs="Browallia New"/>
          <w:b/>
          <w:vertAlign w:val="subscript"/>
        </w:rPr>
        <w:t>CP,PJ,y</w:t>
      </w:r>
      <w:proofErr w:type="spellEnd"/>
      <w:r>
        <w:rPr>
          <w:rFonts w:ascii="Browallia New" w:eastAsia="Browallia New" w:hAnsi="Browallia New" w:cs="Browallia New"/>
          <w:b/>
          <w:vertAlign w:val="subscript"/>
        </w:rPr>
        <w:t xml:space="preserve"> </w:t>
      </w:r>
      <w:r>
        <w:rPr>
          <w:rFonts w:ascii="Browallia New" w:eastAsia="Browallia New" w:hAnsi="Browallia New" w:cs="Browallia New"/>
          <w:b/>
        </w:rPr>
        <w:t xml:space="preserve">× </w:t>
      </w:r>
      <w:proofErr w:type="spellStart"/>
      <w:r>
        <w:rPr>
          <w:rFonts w:ascii="Browallia New" w:eastAsia="Browallia New" w:hAnsi="Browallia New" w:cs="Browallia New"/>
          <w:b/>
        </w:rPr>
        <w:t>EF</w:t>
      </w:r>
      <w:r>
        <w:rPr>
          <w:rFonts w:ascii="Browallia New" w:eastAsia="Browallia New" w:hAnsi="Browallia New" w:cs="Browallia New"/>
          <w:b/>
          <w:vertAlign w:val="subscript"/>
        </w:rPr>
        <w:t>Elec,y</w:t>
      </w:r>
      <w:proofErr w:type="spellEnd"/>
      <w:r>
        <w:rPr>
          <w:rFonts w:ascii="Browallia New" w:eastAsia="Browallia New" w:hAnsi="Browallia New" w:cs="Browallia New"/>
          <w:b/>
        </w:rPr>
        <w:t xml:space="preserve"> × (1 + </w:t>
      </w:r>
      <w:proofErr w:type="spellStart"/>
      <w:r>
        <w:rPr>
          <w:rFonts w:ascii="Browallia New" w:eastAsia="Browallia New" w:hAnsi="Browallia New" w:cs="Browallia New"/>
          <w:b/>
        </w:rPr>
        <w:t>TDL</w:t>
      </w:r>
      <w:r>
        <w:rPr>
          <w:rFonts w:ascii="Browallia New" w:eastAsia="Browallia New" w:hAnsi="Browallia New" w:cs="Browallia New"/>
          <w:b/>
          <w:vertAlign w:val="subscript"/>
        </w:rPr>
        <w:t>y</w:t>
      </w:r>
      <w:proofErr w:type="spellEnd"/>
      <w:r>
        <w:rPr>
          <w:rFonts w:ascii="Browallia New" w:eastAsia="Browallia New" w:hAnsi="Browallia New" w:cs="Browallia New"/>
          <w:b/>
        </w:rPr>
        <w:t>)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(4)</w:t>
      </w:r>
    </w:p>
    <w:p w14:paraId="26819853"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54" w14:textId="77777777" w:rsidR="007E7ACA" w:rsidRDefault="00A41424">
      <w:pPr>
        <w:tabs>
          <w:tab w:val="left" w:pos="3329"/>
        </w:tabs>
        <w:spacing w:before="0" w:after="0" w:line="240" w:lineRule="auto"/>
        <w:ind w:left="284"/>
        <w:rPr>
          <w:rFonts w:ascii="Browallia New" w:eastAsia="Browallia New" w:hAnsi="Browallia New" w:cs="Browallia New"/>
          <w:sz w:val="36"/>
          <w:szCs w:val="36"/>
        </w:rPr>
      </w:pPr>
      <w:r>
        <w:rPr>
          <w:rFonts w:ascii="Browallia New" w:eastAsia="Browallia New" w:hAnsi="Browallia New" w:cs="Browallia New"/>
        </w:rPr>
        <w:t>In which</w:t>
      </w:r>
    </w:p>
    <w:tbl>
      <w:tblPr>
        <w:tblStyle w:val="Style50"/>
        <w:tblW w:w="8812" w:type="dxa"/>
        <w:tblInd w:w="284" w:type="dxa"/>
        <w:tblLayout w:type="fixed"/>
        <w:tblLook w:val="04A0" w:firstRow="1" w:lastRow="0" w:firstColumn="1" w:lastColumn="0" w:noHBand="0" w:noVBand="1"/>
      </w:tblPr>
      <w:tblGrid>
        <w:gridCol w:w="1158"/>
        <w:gridCol w:w="426"/>
        <w:gridCol w:w="7228"/>
      </w:tblGrid>
      <w:tr w:rsidR="007E7ACA" w14:paraId="26819858" w14:textId="77777777">
        <w:tc>
          <w:tcPr>
            <w:tcW w:w="1158" w:type="dxa"/>
            <w:shd w:val="clear" w:color="auto" w:fill="auto"/>
            <w:tcMar>
              <w:top w:w="0" w:type="dxa"/>
              <w:left w:w="108" w:type="dxa"/>
              <w:bottom w:w="0" w:type="dxa"/>
              <w:right w:w="108" w:type="dxa"/>
            </w:tcMar>
          </w:tcPr>
          <w:p w14:paraId="2681985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EC</w:t>
            </w:r>
            <w:r>
              <w:rPr>
                <w:rFonts w:ascii="Browallia New" w:eastAsia="Browallia New" w:hAnsi="Browallia New" w:cs="Browallia New"/>
                <w:color w:val="000000"/>
                <w:vertAlign w:val="subscript"/>
              </w:rPr>
              <w:t>CP,PJ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5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8" w:type="dxa"/>
            <w:shd w:val="clear" w:color="auto" w:fill="auto"/>
            <w:tcMar>
              <w:top w:w="0" w:type="dxa"/>
              <w:left w:w="108" w:type="dxa"/>
              <w:bottom w:w="0" w:type="dxa"/>
              <w:right w:w="108" w:type="dxa"/>
            </w:tcMar>
          </w:tcPr>
          <w:p w14:paraId="26819857" w14:textId="64CC9F3A"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Electricity consumption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(kWh/year)</w:t>
            </w:r>
          </w:p>
        </w:tc>
      </w:tr>
      <w:tr w:rsidR="007E7ACA" w14:paraId="2681985C" w14:textId="77777777">
        <w:tc>
          <w:tcPr>
            <w:tcW w:w="1158" w:type="dxa"/>
            <w:shd w:val="clear" w:color="auto" w:fill="auto"/>
            <w:tcMar>
              <w:top w:w="0" w:type="dxa"/>
              <w:left w:w="108" w:type="dxa"/>
              <w:bottom w:w="0" w:type="dxa"/>
              <w:right w:w="108" w:type="dxa"/>
            </w:tcMar>
          </w:tcPr>
          <w:p w14:paraId="2681985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EF</w:t>
            </w:r>
            <w:r>
              <w:rPr>
                <w:rFonts w:ascii="Browallia New" w:eastAsia="Browallia New" w:hAnsi="Browallia New" w:cs="Browallia New"/>
                <w:color w:val="000000"/>
                <w:vertAlign w:val="subscript"/>
              </w:rPr>
              <w:t>Elec,y</w:t>
            </w:r>
            <w:proofErr w:type="spellEnd"/>
            <w:proofErr w:type="gramEnd"/>
          </w:p>
        </w:tc>
        <w:tc>
          <w:tcPr>
            <w:tcW w:w="426" w:type="dxa"/>
            <w:shd w:val="clear" w:color="auto" w:fill="auto"/>
            <w:tcMar>
              <w:top w:w="0" w:type="dxa"/>
              <w:left w:w="108" w:type="dxa"/>
              <w:bottom w:w="0" w:type="dxa"/>
              <w:right w:w="108" w:type="dxa"/>
            </w:tcMar>
          </w:tcPr>
          <w:p w14:paraId="2681985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8" w:type="dxa"/>
            <w:shd w:val="clear" w:color="auto" w:fill="auto"/>
            <w:tcMar>
              <w:top w:w="0" w:type="dxa"/>
              <w:left w:w="108" w:type="dxa"/>
              <w:bottom w:w="0" w:type="dxa"/>
              <w:right w:w="108" w:type="dxa"/>
            </w:tcMar>
            <w:vAlign w:val="center"/>
          </w:tcPr>
          <w:p w14:paraId="2681985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factor for electricity generation/use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/MWh)</w:t>
            </w:r>
          </w:p>
        </w:tc>
      </w:tr>
      <w:tr w:rsidR="007E7ACA" w14:paraId="26819860" w14:textId="77777777">
        <w:tc>
          <w:tcPr>
            <w:tcW w:w="1158" w:type="dxa"/>
            <w:shd w:val="clear" w:color="auto" w:fill="auto"/>
            <w:tcMar>
              <w:top w:w="0" w:type="dxa"/>
              <w:left w:w="108" w:type="dxa"/>
              <w:bottom w:w="0" w:type="dxa"/>
              <w:right w:w="108" w:type="dxa"/>
            </w:tcMar>
          </w:tcPr>
          <w:p w14:paraId="2681985D"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Browallia New" w:eastAsia="Browallia New" w:hAnsi="Browallia New" w:cs="Browallia New"/>
                <w:color w:val="000000"/>
              </w:rPr>
              <w:lastRenderedPageBreak/>
              <w:t>TDL</w:t>
            </w:r>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5E"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8" w:type="dxa"/>
            <w:shd w:val="clear" w:color="auto" w:fill="auto"/>
            <w:tcMar>
              <w:top w:w="0" w:type="dxa"/>
              <w:left w:w="108" w:type="dxa"/>
              <w:bottom w:w="0" w:type="dxa"/>
              <w:right w:w="108" w:type="dxa"/>
            </w:tcMar>
            <w:vAlign w:val="center"/>
          </w:tcPr>
          <w:p w14:paraId="2681985F" w14:textId="6879694C" w:rsidR="007E7ACA" w:rsidRDefault="00F53183">
            <w:pPr>
              <w:tabs>
                <w:tab w:val="left" w:pos="3329"/>
              </w:tabs>
              <w:spacing w:before="0" w:after="0" w:line="240" w:lineRule="auto"/>
              <w:ind w:left="0"/>
              <w:rPr>
                <w:rFonts w:ascii="Browallia New" w:eastAsia="Browallia New" w:hAnsi="Browallia New" w:cs="Browallia New"/>
                <w:color w:val="000000"/>
              </w:rPr>
            </w:pPr>
            <w:r w:rsidRPr="00FB576D">
              <w:rPr>
                <w:rFonts w:ascii="Browallia New" w:hAnsi="Browallia New" w:cs="Browallia New"/>
                <w:color w:val="000000" w:themeColor="text1"/>
              </w:rPr>
              <w:t>Average technical transmission and distribution losses for providing electricity in year y</w:t>
            </w:r>
          </w:p>
        </w:tc>
      </w:tr>
    </w:tbl>
    <w:p w14:paraId="26819861" w14:textId="77777777" w:rsidR="007E7ACA" w:rsidRDefault="007E7ACA">
      <w:pPr>
        <w:tabs>
          <w:tab w:val="left" w:pos="284"/>
        </w:tabs>
        <w:spacing w:before="0" w:after="0" w:line="240" w:lineRule="auto"/>
        <w:ind w:firstLine="357"/>
        <w:rPr>
          <w:rFonts w:ascii="Browallia New" w:eastAsia="Browallia New" w:hAnsi="Browallia New" w:cs="Browallia New"/>
          <w:b/>
        </w:rPr>
      </w:pPr>
    </w:p>
    <w:p w14:paraId="26819862" w14:textId="729C59C7"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rPr>
        <w:t>6.1.3</w:t>
      </w:r>
      <w:r>
        <w:rPr>
          <w:rFonts w:ascii="Browallia New" w:eastAsia="Browallia New" w:hAnsi="Browallia New" w:cs="Browallia New"/>
          <w:b/>
        </w:rPr>
        <w:tab/>
        <w:t xml:space="preserve">Quantity of GHG emissions from project operations for electricity and/or steam consumption from IPS power plants in the </w:t>
      </w:r>
      <w:r w:rsidR="00F53183" w:rsidRPr="00F53183">
        <w:rPr>
          <w:rFonts w:ascii="Browallia New" w:eastAsia="Browallia New" w:hAnsi="Browallia New" w:cs="Browallia New"/>
          <w:b/>
          <w:bCs/>
        </w:rPr>
        <w:t>CO</w:t>
      </w:r>
      <w:r w:rsidR="00F53183" w:rsidRPr="00F53183">
        <w:rPr>
          <w:rFonts w:ascii="Browallia New" w:eastAsia="Browallia New" w:hAnsi="Browallia New" w:cs="Browallia New"/>
          <w:b/>
          <w:bCs/>
          <w:vertAlign w:val="subscript"/>
        </w:rPr>
        <w:t>2</w:t>
      </w:r>
      <w:r w:rsidR="00F53183">
        <w:rPr>
          <w:rFonts w:ascii="Browallia New" w:eastAsia="Browallia New" w:hAnsi="Browallia New" w:cs="Browallia New"/>
          <w:vertAlign w:val="subscript"/>
        </w:rPr>
        <w:t xml:space="preserve"> </w:t>
      </w:r>
      <w:r>
        <w:rPr>
          <w:rFonts w:ascii="Browallia New" w:eastAsia="Browallia New" w:hAnsi="Browallia New" w:cs="Browallia New"/>
          <w:b/>
        </w:rPr>
        <w:t>capture and separation process</w:t>
      </w:r>
    </w:p>
    <w:p w14:paraId="26819863" w14:textId="4AD750DE"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and/or steam from IPS power plants for use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 xml:space="preserve">capture and separation process are determined based on fossil fuel combustion using an allocation approach, as shown in Equation (5). The resulting values are then used to calculate greenhouse gas emissions by applying the latest version of T-VER-P-TOOL-02-01, "Calculation of Greenhouse Gas Emissions from Fossil Fuel Combustion in Project Operations or Outside the Project Boundary" </w:t>
      </w:r>
    </w:p>
    <w:p w14:paraId="26819864"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65" w14:textId="77777777" w:rsidR="007E7ACA" w:rsidRDefault="00A41424">
      <w:pPr>
        <w:tabs>
          <w:tab w:val="left" w:pos="7641"/>
        </w:tabs>
        <w:spacing w:before="0" w:after="0"/>
        <w:ind w:left="738"/>
        <w:rPr>
          <w:rFonts w:ascii="Browallia New" w:eastAsia="Browallia New" w:hAnsi="Browallia New" w:cs="Browallia New"/>
          <w:color w:val="000000"/>
        </w:rPr>
      </w:pPr>
      <w:proofErr w:type="spellStart"/>
      <w:proofErr w:type="gramStart"/>
      <w:r>
        <w:rPr>
          <w:rFonts w:ascii="Browallia New" w:eastAsia="Browallia New" w:hAnsi="Browallia New" w:cs="Browallia New"/>
          <w:b/>
        </w:rPr>
        <w:t>FC</w:t>
      </w:r>
      <w:r>
        <w:rPr>
          <w:rFonts w:ascii="Browallia New" w:eastAsia="Browallia New" w:hAnsi="Browallia New" w:cs="Browallia New"/>
          <w:b/>
          <w:vertAlign w:val="subscript"/>
        </w:rPr>
        <w:t>CP,IPS</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1/</w:t>
      </w:r>
      <w:proofErr w:type="spellStart"/>
      <w:r>
        <w:rPr>
          <w:rFonts w:ascii="Noto Sans Symbols" w:eastAsia="Noto Sans Symbols" w:hAnsi="Noto Sans Symbols" w:cs="Noto Sans Symbols"/>
        </w:rPr>
        <w:t>η</w:t>
      </w:r>
      <w:r>
        <w:rPr>
          <w:rFonts w:ascii="Browallia New" w:eastAsia="Browallia New" w:hAnsi="Browallia New" w:cs="Browallia New"/>
          <w:b/>
          <w:vertAlign w:val="subscript"/>
        </w:rPr>
        <w:t>IPS,y</w:t>
      </w:r>
      <w:proofErr w:type="spellEnd"/>
      <w:r>
        <w:rPr>
          <w:rFonts w:ascii="Noto Sans Symbols" w:eastAsia="Noto Sans Symbols" w:hAnsi="Noto Sans Symbols" w:cs="Noto Sans Symbols"/>
          <w:b/>
        </w:rPr>
        <w:t>)</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 xml:space="preserve"> </w:t>
      </w:r>
      <w:proofErr w:type="spellStart"/>
      <w:r>
        <w:rPr>
          <w:rFonts w:ascii="Browallia New" w:eastAsia="Browallia New" w:hAnsi="Browallia New" w:cs="Browallia New"/>
          <w:b/>
        </w:rPr>
        <w:t>TFC</w:t>
      </w:r>
      <w:r>
        <w:rPr>
          <w:rFonts w:ascii="Browallia New" w:eastAsia="Browallia New" w:hAnsi="Browallia New" w:cs="Browallia New"/>
          <w:b/>
          <w:vertAlign w:val="subscript"/>
        </w:rPr>
        <w:t>IPS,y</w:t>
      </w:r>
      <w:proofErr w:type="spellEnd"/>
      <w:r>
        <w:rPr>
          <w:rFonts w:ascii="Browallia New" w:eastAsia="Browallia New" w:hAnsi="Browallia New" w:cs="Browallia New"/>
          <w:b/>
          <w:sz w:val="28"/>
          <w:szCs w:val="28"/>
        </w:rPr>
        <w:t xml:space="preserve"> </w:t>
      </w:r>
      <m:oMath>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eastAsia="Cambria Math" w:hAnsi="Cambria Math" w:cs="Cambria Math"/>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HC</m:t>
                        </m:r>
                      </m:e>
                      <m:sub>
                        <m:r>
                          <w:rPr>
                            <w:rFonts w:ascii="Cambria Math" w:eastAsia="Cambria Math" w:hAnsi="Cambria Math" w:cs="Cambria Math"/>
                            <w:sz w:val="30"/>
                            <w:szCs w:val="30"/>
                          </w:rPr>
                          <m:t>CP,y</m:t>
                        </m:r>
                      </m:sub>
                    </m:sSub>
                    <m:r>
                      <w:rPr>
                        <w:rFonts w:ascii="Browallia New" w:eastAsia="Browallia New" w:hAnsi="Browallia New" w:cs="Browallia New"/>
                        <w:sz w:val="30"/>
                        <w:szCs w:val="30"/>
                      </w:rPr>
                      <m:t>+</m:t>
                    </m:r>
                    <m:r>
                      <w:rPr>
                        <w:rFonts w:ascii="Cambria Math" w:eastAsia="Cambria Math" w:hAnsi="Cambria Math" w:cs="Cambria Math"/>
                        <w:sz w:val="30"/>
                        <w:szCs w:val="30"/>
                      </w:rPr>
                      <m:t>3.6×</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EC</m:t>
                        </m:r>
                      </m:e>
                      <m:sub>
                        <m:r>
                          <w:rPr>
                            <w:rFonts w:ascii="Cambria Math" w:eastAsia="Cambria Math" w:hAnsi="Cambria Math" w:cs="Cambria Math"/>
                            <w:sz w:val="30"/>
                            <w:szCs w:val="30"/>
                          </w:rPr>
                          <m:t>CP,PJ,y</m:t>
                        </m:r>
                      </m:sub>
                    </m:sSub>
                  </m:e>
                </m:d>
              </m:num>
              <m:den>
                <m:d>
                  <m:dPr>
                    <m:ctrlPr>
                      <w:rPr>
                        <w:rFonts w:ascii="Browallia New" w:eastAsia="Browallia New" w:hAnsi="Browallia New" w:cs="Browallia New"/>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HG</m:t>
                        </m:r>
                      </m:e>
                      <m:sub>
                        <m:r>
                          <w:rPr>
                            <w:rFonts w:ascii="Cambria Math" w:eastAsia="Cambria Math" w:hAnsi="Cambria Math" w:cs="Cambria Math"/>
                            <w:sz w:val="30"/>
                            <w:szCs w:val="30"/>
                          </w:rPr>
                          <m:t>IPS,y</m:t>
                        </m:r>
                      </m:sub>
                    </m:sSub>
                    <m:r>
                      <w:rPr>
                        <w:rFonts w:ascii="Browallia New" w:eastAsia="Browallia New" w:hAnsi="Browallia New" w:cs="Browallia New"/>
                        <w:sz w:val="30"/>
                        <w:szCs w:val="30"/>
                      </w:rPr>
                      <m:t>+</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3.6×EG</m:t>
                        </m:r>
                      </m:e>
                      <m:sub>
                        <m:r>
                          <w:rPr>
                            <w:rFonts w:ascii="Cambria Math" w:eastAsia="Cambria Math" w:hAnsi="Cambria Math" w:cs="Cambria Math"/>
                            <w:sz w:val="30"/>
                            <w:szCs w:val="30"/>
                          </w:rPr>
                          <m:t>IPS,y</m:t>
                        </m:r>
                      </m:sub>
                    </m:sSub>
                  </m:e>
                </m:d>
              </m:den>
            </m:f>
          </m:e>
        </m:d>
      </m:oMath>
      <w:r>
        <w:rPr>
          <w:rFonts w:ascii="Browallia New" w:eastAsia="Browallia New" w:hAnsi="Browallia New" w:cs="Browallia New"/>
          <w:b/>
          <w:sz w:val="28"/>
          <w:szCs w:val="28"/>
        </w:rPr>
        <w:tab/>
      </w:r>
      <w:r>
        <w:rPr>
          <w:rFonts w:ascii="Browallia New" w:eastAsia="Browallia New" w:hAnsi="Browallia New" w:cs="Browallia New"/>
        </w:rPr>
        <w:t>Equation (5)</w:t>
      </w:r>
    </w:p>
    <w:p w14:paraId="26819866"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67" w14:textId="77777777"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t>In which</w:t>
      </w:r>
    </w:p>
    <w:tbl>
      <w:tblPr>
        <w:tblStyle w:val="Style51"/>
        <w:tblW w:w="8647" w:type="dxa"/>
        <w:tblInd w:w="284" w:type="dxa"/>
        <w:tblLayout w:type="fixed"/>
        <w:tblLook w:val="04A0" w:firstRow="1" w:lastRow="0" w:firstColumn="1" w:lastColumn="0" w:noHBand="0" w:noVBand="1"/>
      </w:tblPr>
      <w:tblGrid>
        <w:gridCol w:w="1134"/>
        <w:gridCol w:w="426"/>
        <w:gridCol w:w="7087"/>
      </w:tblGrid>
      <w:tr w:rsidR="007E7ACA" w14:paraId="2681986B" w14:textId="77777777">
        <w:tc>
          <w:tcPr>
            <w:tcW w:w="1134" w:type="dxa"/>
            <w:shd w:val="clear" w:color="auto" w:fill="auto"/>
            <w:tcMar>
              <w:top w:w="0" w:type="dxa"/>
              <w:left w:w="108" w:type="dxa"/>
              <w:bottom w:w="0" w:type="dxa"/>
              <w:right w:w="108" w:type="dxa"/>
            </w:tcMar>
          </w:tcPr>
          <w:p w14:paraId="2681986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FC</w:t>
            </w:r>
            <w:r>
              <w:rPr>
                <w:rFonts w:ascii="Browallia New" w:eastAsia="Browallia New" w:hAnsi="Browallia New" w:cs="Browallia New"/>
                <w:color w:val="000000"/>
                <w:vertAlign w:val="subscript"/>
              </w:rPr>
              <w:t>CP,IPS</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6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6A" w14:textId="7AFBE086"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fossil fuel consumption for purchased electricity and/or heat used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(unit/year)</w:t>
            </w:r>
          </w:p>
        </w:tc>
      </w:tr>
      <w:tr w:rsidR="007E7ACA" w14:paraId="2681986F" w14:textId="77777777">
        <w:tc>
          <w:tcPr>
            <w:tcW w:w="1134" w:type="dxa"/>
            <w:shd w:val="clear" w:color="auto" w:fill="auto"/>
            <w:tcMar>
              <w:top w:w="0" w:type="dxa"/>
              <w:left w:w="108" w:type="dxa"/>
              <w:bottom w:w="0" w:type="dxa"/>
              <w:right w:w="108" w:type="dxa"/>
            </w:tcMar>
          </w:tcPr>
          <w:p w14:paraId="2681986C"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TFC</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6D"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vAlign w:val="center"/>
          </w:tcPr>
          <w:p w14:paraId="2681986E" w14:textId="77777777"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fossil fuel consumption of the power plant supplying purchased electricity and/or steam in year</w:t>
            </w:r>
            <w:r>
              <w:rPr>
                <w:rFonts w:ascii="Browallia New" w:eastAsia="Browallia New" w:hAnsi="Browallia New" w:cs="Browallia New"/>
                <w:color w:val="000000"/>
              </w:rPr>
              <w:t xml:space="preserve"> y (unit/year)</w:t>
            </w:r>
          </w:p>
        </w:tc>
      </w:tr>
      <w:tr w:rsidR="007E7ACA" w14:paraId="26819873" w14:textId="77777777">
        <w:tc>
          <w:tcPr>
            <w:tcW w:w="1134" w:type="dxa"/>
            <w:shd w:val="clear" w:color="auto" w:fill="auto"/>
            <w:tcMar>
              <w:top w:w="0" w:type="dxa"/>
              <w:left w:w="108" w:type="dxa"/>
              <w:bottom w:w="0" w:type="dxa"/>
              <w:right w:w="108" w:type="dxa"/>
            </w:tcMar>
          </w:tcPr>
          <w:p w14:paraId="26819870"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HC</w:t>
            </w:r>
            <w:r>
              <w:rPr>
                <w:rFonts w:ascii="Browallia New" w:eastAsia="Browallia New" w:hAnsi="Browallia New" w:cs="Browallia New"/>
                <w:color w:val="000000"/>
                <w:vertAlign w:val="subscript"/>
              </w:rPr>
              <w:t>CP,PJ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71"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72" w14:textId="772033B9"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heat used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sidRP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(MJ/year)</w:t>
            </w:r>
          </w:p>
        </w:tc>
      </w:tr>
      <w:tr w:rsidR="007E7ACA" w14:paraId="26819877" w14:textId="77777777">
        <w:tc>
          <w:tcPr>
            <w:tcW w:w="1134" w:type="dxa"/>
            <w:shd w:val="clear" w:color="auto" w:fill="auto"/>
            <w:tcMar>
              <w:top w:w="0" w:type="dxa"/>
              <w:left w:w="108" w:type="dxa"/>
              <w:bottom w:w="0" w:type="dxa"/>
              <w:right w:w="108" w:type="dxa"/>
            </w:tcMar>
          </w:tcPr>
          <w:p w14:paraId="26819874"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EC</w:t>
            </w:r>
            <w:r>
              <w:rPr>
                <w:rFonts w:ascii="Browallia New" w:eastAsia="Browallia New" w:hAnsi="Browallia New" w:cs="Browallia New"/>
                <w:color w:val="000000"/>
                <w:vertAlign w:val="subscript"/>
              </w:rPr>
              <w:t>CP,PJ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7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76" w14:textId="26B4A4CF"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(kWh/year)</w:t>
            </w:r>
          </w:p>
        </w:tc>
      </w:tr>
      <w:tr w:rsidR="007E7ACA" w14:paraId="2681987B" w14:textId="77777777">
        <w:tc>
          <w:tcPr>
            <w:tcW w:w="1134" w:type="dxa"/>
            <w:shd w:val="clear" w:color="auto" w:fill="auto"/>
            <w:tcMar>
              <w:top w:w="0" w:type="dxa"/>
              <w:left w:w="108" w:type="dxa"/>
              <w:bottom w:w="0" w:type="dxa"/>
              <w:right w:w="108" w:type="dxa"/>
            </w:tcMar>
          </w:tcPr>
          <w:p w14:paraId="2681987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HG</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7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7A" w14:textId="77777777"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heat production of the power plant supplying purchased electricity and/or steam in year</w:t>
            </w:r>
            <w:r>
              <w:rPr>
                <w:rFonts w:ascii="Browallia New" w:eastAsia="Browallia New" w:hAnsi="Browallia New" w:cs="Browallia New"/>
                <w:color w:val="000000"/>
              </w:rPr>
              <w:t xml:space="preserve"> y (MJ/year)</w:t>
            </w:r>
          </w:p>
        </w:tc>
      </w:tr>
      <w:tr w:rsidR="007E7ACA" w14:paraId="2681987F" w14:textId="77777777">
        <w:tc>
          <w:tcPr>
            <w:tcW w:w="1134" w:type="dxa"/>
            <w:shd w:val="clear" w:color="auto" w:fill="auto"/>
            <w:tcMar>
              <w:top w:w="0" w:type="dxa"/>
              <w:left w:w="108" w:type="dxa"/>
              <w:bottom w:w="0" w:type="dxa"/>
              <w:right w:w="108" w:type="dxa"/>
            </w:tcMar>
          </w:tcPr>
          <w:p w14:paraId="2681987C"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EG</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7D"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7E" w14:textId="77777777" w:rsidR="007E7ACA" w:rsidRDefault="00A41424" w:rsidP="005F3FE5">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Total electricity production of the power plant supplying purchased electricity and/or steam in year</w:t>
            </w:r>
            <w:r>
              <w:rPr>
                <w:rFonts w:ascii="Browallia New" w:eastAsia="Browallia New" w:hAnsi="Browallia New" w:cs="Browallia New"/>
                <w:color w:val="000000"/>
              </w:rPr>
              <w:t xml:space="preserve"> y (kWh/year)</w:t>
            </w:r>
          </w:p>
        </w:tc>
      </w:tr>
      <w:tr w:rsidR="007E7ACA" w14:paraId="26819883" w14:textId="77777777" w:rsidTr="00F53183">
        <w:tc>
          <w:tcPr>
            <w:tcW w:w="1134" w:type="dxa"/>
            <w:shd w:val="clear" w:color="auto" w:fill="auto"/>
            <w:tcMar>
              <w:top w:w="0" w:type="dxa"/>
              <w:left w:w="108" w:type="dxa"/>
              <w:bottom w:w="0" w:type="dxa"/>
              <w:right w:w="108" w:type="dxa"/>
            </w:tcMar>
          </w:tcPr>
          <w:p w14:paraId="26819880"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Noto Sans Symbols" w:eastAsia="Noto Sans Symbols" w:hAnsi="Noto Sans Symbols" w:cs="Noto Sans Symbols"/>
                <w:color w:val="000000"/>
              </w:rPr>
              <w:t>η</w:t>
            </w:r>
            <w:proofErr w:type="gramStart"/>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81" w14:textId="77777777" w:rsidR="007E7ACA" w:rsidRDefault="00A41424" w:rsidP="00F53183">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vAlign w:val="bottom"/>
          </w:tcPr>
          <w:p w14:paraId="26819882" w14:textId="7B2350B8" w:rsidR="007E7ACA" w:rsidRDefault="00A41424" w:rsidP="005F3FE5">
            <w:pPr>
              <w:tabs>
                <w:tab w:val="left" w:pos="3329"/>
              </w:tabs>
              <w:spacing w:before="0" w:after="0" w:line="240" w:lineRule="auto"/>
              <w:ind w:left="0"/>
              <w:rPr>
                <w:rFonts w:ascii="Browallia New" w:eastAsia="Browallia New" w:hAnsi="Browallia New" w:cs="Browallia New"/>
                <w:color w:val="000000"/>
              </w:rPr>
            </w:pPr>
            <w:bookmarkStart w:id="2" w:name="_heading=h.30j0zll" w:colFirst="0" w:colLast="0"/>
            <w:bookmarkEnd w:id="2"/>
            <w:r>
              <w:rPr>
                <w:rFonts w:ascii="Browallia New" w:eastAsia="Browallia New" w:hAnsi="Browallia New" w:cs="Browallia New"/>
              </w:rPr>
              <w:t>Annual average efficiency of the power plant in year</w:t>
            </w:r>
            <w:r>
              <w:rPr>
                <w:rFonts w:ascii="Browallia New" w:eastAsia="Browallia New" w:hAnsi="Browallia New" w:cs="Browallia New"/>
                <w:color w:val="000000"/>
              </w:rPr>
              <w:t xml:space="preserve"> y </w:t>
            </w:r>
            <w:r w:rsidR="00F53183">
              <w:rPr>
                <w:rFonts w:ascii="Browallia New" w:eastAsia="Browallia New" w:hAnsi="Browallia New" w:cs="Browallia New"/>
                <w:color w:val="000000"/>
              </w:rPr>
              <w:br/>
            </w:r>
            <w:r>
              <w:rPr>
                <w:rFonts w:ascii="Browallia New" w:eastAsia="Browallia New" w:hAnsi="Browallia New" w:cs="Browallia New"/>
                <w:color w:val="000000"/>
              </w:rPr>
              <w:t>(</w:t>
            </w:r>
            <w:r>
              <w:rPr>
                <w:rFonts w:ascii="Browallia New" w:eastAsia="Browallia New" w:hAnsi="Browallia New" w:cs="Browallia New"/>
              </w:rPr>
              <w:t>value between</w:t>
            </w:r>
            <w:r>
              <w:rPr>
                <w:rFonts w:ascii="Browallia New" w:eastAsia="Browallia New" w:hAnsi="Browallia New" w:cs="Browallia New"/>
                <w:color w:val="000000"/>
              </w:rPr>
              <w:t xml:space="preserve"> 0 – 1)</w:t>
            </w:r>
          </w:p>
        </w:tc>
      </w:tr>
    </w:tbl>
    <w:p w14:paraId="26819884" w14:textId="77777777" w:rsidR="007E7ACA" w:rsidRDefault="007E7ACA">
      <w:pPr>
        <w:tabs>
          <w:tab w:val="left" w:pos="426"/>
        </w:tabs>
        <w:spacing w:before="0" w:after="0" w:line="240" w:lineRule="auto"/>
        <w:ind w:left="0"/>
        <w:rPr>
          <w:rFonts w:ascii="Browallia New" w:eastAsia="Browallia New" w:hAnsi="Browallia New" w:cs="Browallia New"/>
          <w:b/>
        </w:rPr>
      </w:pPr>
    </w:p>
    <w:p w14:paraId="373A24A2" w14:textId="77777777" w:rsidR="005F3FE5" w:rsidRDefault="005F3FE5">
      <w:pPr>
        <w:spacing w:before="0" w:after="0" w:line="240" w:lineRule="auto"/>
        <w:ind w:left="0"/>
        <w:rPr>
          <w:rFonts w:ascii="Browallia New" w:eastAsia="Browallia New" w:hAnsi="Browallia New" w:cs="Browallia New"/>
          <w:b/>
          <w:color w:val="000000"/>
        </w:rPr>
      </w:pPr>
      <w:r>
        <w:rPr>
          <w:rFonts w:ascii="Browallia New" w:eastAsia="Browallia New" w:hAnsi="Browallia New" w:cs="Browallia New"/>
          <w:b/>
          <w:color w:val="000000"/>
        </w:rPr>
        <w:br w:type="page"/>
      </w:r>
    </w:p>
    <w:p w14:paraId="26819885" w14:textId="73EF1D0B" w:rsidR="007E7ACA" w:rsidRDefault="00A41424">
      <w:pPr>
        <w:tabs>
          <w:tab w:val="left" w:pos="593"/>
          <w:tab w:val="left" w:pos="3329"/>
        </w:tabs>
        <w:spacing w:before="0" w:after="0" w:line="240" w:lineRule="auto"/>
        <w:ind w:left="593" w:hanging="593"/>
        <w:rPr>
          <w:rFonts w:ascii="Browallia New" w:eastAsia="Browallia New" w:hAnsi="Browallia New" w:cs="Browallia New"/>
          <w:b/>
          <w:color w:val="000000"/>
        </w:rPr>
      </w:pPr>
      <w:r>
        <w:rPr>
          <w:rFonts w:ascii="Browallia New" w:eastAsia="Browallia New" w:hAnsi="Browallia New" w:cs="Browallia New"/>
          <w:b/>
          <w:color w:val="000000"/>
        </w:rPr>
        <w:lastRenderedPageBreak/>
        <w:t>6.2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in the </w:t>
      </w:r>
      <w:r w:rsidR="00F53183" w:rsidRPr="005F3FE5">
        <w:rPr>
          <w:rFonts w:ascii="Browallia New" w:eastAsia="Browallia New" w:hAnsi="Browallia New" w:cs="Browallia New"/>
          <w:b/>
          <w:bCs/>
        </w:rPr>
        <w:t>CO</w:t>
      </w:r>
      <w:r w:rsidR="00F53183" w:rsidRPr="005F3FE5">
        <w:rPr>
          <w:rFonts w:ascii="Browallia New" w:eastAsia="Browallia New" w:hAnsi="Browallia New" w:cs="Browallia New"/>
          <w:b/>
          <w:bCs/>
          <w:vertAlign w:val="subscript"/>
        </w:rPr>
        <w:t>2</w:t>
      </w:r>
      <w:r w:rsidR="00F53183">
        <w:rPr>
          <w:rFonts w:ascii="Browallia New" w:eastAsia="Browallia New" w:hAnsi="Browallia New" w:cs="Browallia New"/>
          <w:b/>
        </w:rPr>
        <w:t xml:space="preserve"> </w:t>
      </w:r>
      <w:r>
        <w:rPr>
          <w:rFonts w:ascii="Browallia New" w:eastAsia="Browallia New" w:hAnsi="Browallia New" w:cs="Browallia New"/>
          <w:b/>
        </w:rPr>
        <w:t>transportation process</w:t>
      </w:r>
      <w:r>
        <w:rPr>
          <w:rFonts w:ascii="Browallia New" w:eastAsia="Browallia New" w:hAnsi="Browallia New" w:cs="Browallia New"/>
          <w:b/>
          <w:color w:val="000000"/>
        </w:rPr>
        <w:t xml:space="preserve"> </w:t>
      </w:r>
    </w:p>
    <w:p w14:paraId="26819886" w14:textId="022B0399" w:rsidR="007E7ACA" w:rsidRDefault="00A41424">
      <w:pPr>
        <w:spacing w:after="0" w:line="240" w:lineRule="auto"/>
        <w:ind w:left="0" w:firstLine="591"/>
        <w:jc w:val="both"/>
        <w:rPr>
          <w:rFonts w:ascii="Browallia New" w:eastAsia="Browallia New" w:hAnsi="Browallia New" w:cs="Browallia New"/>
        </w:rPr>
      </w:pPr>
      <w:r>
        <w:rPr>
          <w:rFonts w:ascii="Browallia New" w:eastAsia="Browallia New" w:hAnsi="Browallia New" w:cs="Browallia New"/>
          <w:lang w:val="en-US"/>
        </w:rPr>
        <w:t xml:space="preserve">GHG </w:t>
      </w:r>
      <w:r>
        <w:rPr>
          <w:rFonts w:ascii="Browallia New" w:eastAsia="Browallia New" w:hAnsi="Browallia New" w:cs="Browallia New"/>
        </w:rPr>
        <w:t xml:space="preserve">emissions from project operations in the transportation of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Pr>
          <w:rFonts w:ascii="Browallia New" w:eastAsia="Browallia New" w:hAnsi="Browallia New" w:cs="Browallia New"/>
        </w:rPr>
        <w:t xml:space="preserve">, captured and separated in the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sidR="005F3FE5">
        <w:rPr>
          <w:rFonts w:ascii="Browallia New" w:eastAsia="Browallia New" w:hAnsi="Browallia New" w:cs="Browallia New"/>
        </w:rPr>
        <w:t xml:space="preserve"> </w:t>
      </w:r>
      <w:r>
        <w:rPr>
          <w:rFonts w:ascii="Browallia New" w:eastAsia="Browallia New" w:hAnsi="Browallia New" w:cs="Browallia New"/>
        </w:rPr>
        <w:t xml:space="preserve">capture process, to the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sidR="005F3FE5">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can be calculated as follows:</w:t>
      </w:r>
    </w:p>
    <w:p w14:paraId="26819887"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88" w14:textId="77777777" w:rsidR="007E7ACA" w:rsidRDefault="00A41424">
      <w:pPr>
        <w:tabs>
          <w:tab w:val="left" w:pos="3329"/>
          <w:tab w:val="left" w:pos="7679"/>
        </w:tabs>
        <w:spacing w:before="0" w:after="0" w:line="240" w:lineRule="auto"/>
        <w:ind w:left="735"/>
        <w:rPr>
          <w:rFonts w:ascii="Browallia New" w:eastAsia="Browallia New" w:hAnsi="Browallia New" w:cs="Browallia New"/>
          <w:b/>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TR,y</w:t>
      </w:r>
      <w:proofErr w:type="spellEnd"/>
      <w:proofErr w:type="gram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TR,FF,y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TR,Elec,y</w:t>
      </w:r>
      <w:proofErr w:type="spellEnd"/>
      <w:r>
        <w:rPr>
          <w:rFonts w:ascii="Browallia New" w:eastAsia="Browallia New" w:hAnsi="Browallia New" w:cs="Browallia New"/>
          <w:b/>
        </w:rPr>
        <w:tab/>
      </w:r>
      <w:r>
        <w:rPr>
          <w:rFonts w:ascii="Browallia New" w:eastAsia="Browallia New" w:hAnsi="Browallia New" w:cs="Browallia New"/>
        </w:rPr>
        <w:t>Equation (6)</w:t>
      </w:r>
    </w:p>
    <w:p w14:paraId="26819889"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8A" w14:textId="77777777"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t>In which</w:t>
      </w:r>
    </w:p>
    <w:tbl>
      <w:tblPr>
        <w:tblStyle w:val="Style52"/>
        <w:tblW w:w="8812" w:type="dxa"/>
        <w:tblInd w:w="284" w:type="dxa"/>
        <w:tblLayout w:type="fixed"/>
        <w:tblLook w:val="04A0" w:firstRow="1" w:lastRow="0" w:firstColumn="1" w:lastColumn="0" w:noHBand="0" w:noVBand="1"/>
      </w:tblPr>
      <w:tblGrid>
        <w:gridCol w:w="1441"/>
        <w:gridCol w:w="426"/>
        <w:gridCol w:w="6945"/>
      </w:tblGrid>
      <w:tr w:rsidR="007E7ACA" w14:paraId="2681988E" w14:textId="77777777">
        <w:tc>
          <w:tcPr>
            <w:tcW w:w="1441" w:type="dxa"/>
            <w:shd w:val="clear" w:color="auto" w:fill="auto"/>
            <w:tcMar>
              <w:top w:w="0" w:type="dxa"/>
              <w:left w:w="108" w:type="dxa"/>
              <w:bottom w:w="0" w:type="dxa"/>
              <w:right w:w="108" w:type="dxa"/>
            </w:tcMar>
          </w:tcPr>
          <w:p w14:paraId="2681988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TR,y</w:t>
            </w:r>
            <w:proofErr w:type="spellEnd"/>
            <w:proofErr w:type="gramEnd"/>
          </w:p>
        </w:tc>
        <w:tc>
          <w:tcPr>
            <w:tcW w:w="426" w:type="dxa"/>
            <w:shd w:val="clear" w:color="auto" w:fill="auto"/>
            <w:tcMar>
              <w:top w:w="0" w:type="dxa"/>
              <w:left w:w="108" w:type="dxa"/>
              <w:bottom w:w="0" w:type="dxa"/>
              <w:right w:w="108" w:type="dxa"/>
            </w:tcMar>
          </w:tcPr>
          <w:p w14:paraId="2681988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8D" w14:textId="709E433F"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in the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Pr>
                <w:rFonts w:ascii="Browallia New" w:eastAsia="Browallia New" w:hAnsi="Browallia New" w:cs="Browallia New"/>
              </w:rPr>
              <w:t xml:space="preserve"> transportation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92" w14:textId="77777777">
        <w:tc>
          <w:tcPr>
            <w:tcW w:w="1441" w:type="dxa"/>
            <w:shd w:val="clear" w:color="auto" w:fill="auto"/>
            <w:tcMar>
              <w:top w:w="0" w:type="dxa"/>
              <w:left w:w="108" w:type="dxa"/>
              <w:bottom w:w="0" w:type="dxa"/>
              <w:right w:w="108" w:type="dxa"/>
            </w:tcMar>
          </w:tcPr>
          <w:p w14:paraId="2681988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TR,FF</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9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91" w14:textId="37F6957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fossil fuel combustion in machinery/equipment/vehicles used for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Pr>
                <w:rFonts w:ascii="Browallia New" w:eastAsia="Browallia New" w:hAnsi="Browallia New" w:cs="Browallia New"/>
              </w:rPr>
              <w:t xml:space="preserve"> transportation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96" w14:textId="77777777">
        <w:tc>
          <w:tcPr>
            <w:tcW w:w="1441" w:type="dxa"/>
            <w:shd w:val="clear" w:color="auto" w:fill="auto"/>
            <w:tcMar>
              <w:top w:w="0" w:type="dxa"/>
              <w:left w:w="108" w:type="dxa"/>
              <w:bottom w:w="0" w:type="dxa"/>
              <w:right w:w="108" w:type="dxa"/>
            </w:tcMar>
          </w:tcPr>
          <w:p w14:paraId="2681989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TR,Elec</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9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95" w14:textId="552A6795"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consumption from the power grid for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sidR="005F3FE5">
              <w:rPr>
                <w:rFonts w:ascii="Browallia New" w:eastAsia="Browallia New" w:hAnsi="Browallia New" w:cs="Browallia New"/>
              </w:rPr>
              <w:t xml:space="preserve"> </w:t>
            </w:r>
            <w:r>
              <w:rPr>
                <w:rFonts w:ascii="Browallia New" w:eastAsia="Browallia New" w:hAnsi="Browallia New" w:cs="Browallia New"/>
              </w:rPr>
              <w:t>transportation through pipelines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897" w14:textId="77777777" w:rsidR="007E7ACA" w:rsidRDefault="007E7ACA">
      <w:pPr>
        <w:spacing w:before="0" w:after="0" w:line="240" w:lineRule="auto"/>
        <w:ind w:left="0"/>
        <w:rPr>
          <w:rFonts w:ascii="Browallia New" w:eastAsia="Browallia New" w:hAnsi="Browallia New" w:cs="Browallia New"/>
          <w:b/>
          <w:color w:val="000000"/>
        </w:rPr>
      </w:pPr>
    </w:p>
    <w:p w14:paraId="26819898" w14:textId="4C298622"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6.2.1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fossil fuel combustion in machinery, equipment, and vehicles used for </w:t>
      </w:r>
      <w:r w:rsidR="00D57AAA" w:rsidRPr="00D57AAA">
        <w:rPr>
          <w:rFonts w:ascii="Browallia New" w:eastAsia="Browallia New" w:hAnsi="Browallia New" w:cs="Browallia New"/>
          <w:b/>
          <w:bCs/>
        </w:rPr>
        <w:t>CO</w:t>
      </w:r>
      <w:r w:rsidR="00D57AAA" w:rsidRPr="00D57AAA">
        <w:rPr>
          <w:rFonts w:ascii="Browallia New" w:eastAsia="Browallia New" w:hAnsi="Browallia New" w:cs="Browallia New"/>
          <w:b/>
          <w:bCs/>
          <w:vertAlign w:val="subscript"/>
        </w:rPr>
        <w:t>2</w:t>
      </w:r>
      <w:r w:rsidR="00D57AAA">
        <w:rPr>
          <w:rFonts w:ascii="Browallia New" w:eastAsia="Browallia New" w:hAnsi="Browallia New" w:cs="Browallia New"/>
          <w:b/>
        </w:rPr>
        <w:t xml:space="preserve"> </w:t>
      </w:r>
      <w:r>
        <w:rPr>
          <w:rFonts w:ascii="Browallia New" w:eastAsia="Browallia New" w:hAnsi="Browallia New" w:cs="Browallia New"/>
          <w:b/>
        </w:rPr>
        <w:t>transportation.</w:t>
      </w:r>
    </w:p>
    <w:p w14:paraId="26819899" w14:textId="4AF4361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fossil fuel combustion in the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transportation process are determined based on fuel consumption in various vehicles used for transporting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from the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capture and separation process to the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injection process for storage in a geologic formation. This also includes emissions from fuel used in machinery or equipment for pressure enhancement (if applicable).  GHG emissions shall be calculated using the latest version of </w:t>
      </w:r>
      <w:r w:rsidR="00DF62C7">
        <w:rPr>
          <w:rFonts w:ascii="Browallia New" w:eastAsia="Browallia New" w:hAnsi="Browallia New" w:cs="Browallia New"/>
        </w:rPr>
        <w:br/>
      </w:r>
      <w:r>
        <w:rPr>
          <w:rFonts w:ascii="Browallia New" w:eastAsia="Browallia New" w:hAnsi="Browallia New" w:cs="Browallia New"/>
        </w:rPr>
        <w:t>T-VER-P-TOOL-02-01, “Calculation of Greenhouse Gas Emissions from Fossil Fuel Combustion in Project Operations or Outside the Project Boundary”.</w:t>
      </w:r>
    </w:p>
    <w:p w14:paraId="2681989A" w14:textId="77777777" w:rsidR="007E7ACA" w:rsidRDefault="007E7ACA">
      <w:pPr>
        <w:tabs>
          <w:tab w:val="left" w:pos="3329"/>
        </w:tabs>
        <w:spacing w:before="0" w:after="0" w:line="240" w:lineRule="auto"/>
        <w:ind w:left="735"/>
        <w:rPr>
          <w:rFonts w:ascii="Browallia New" w:eastAsia="Browallia New" w:hAnsi="Browallia New" w:cs="Browallia New"/>
          <w:b/>
        </w:rPr>
      </w:pPr>
    </w:p>
    <w:p w14:paraId="2681989B" w14:textId="573A2D07"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6.2.2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electricity consumption from the power grid for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b/>
        </w:rPr>
        <w:t xml:space="preserve"> </w:t>
      </w:r>
      <w:r>
        <w:rPr>
          <w:rFonts w:ascii="Browallia New" w:eastAsia="Browallia New" w:hAnsi="Browallia New" w:cs="Browallia New"/>
          <w:b/>
        </w:rPr>
        <w:t>transportation through pipelines.</w:t>
      </w:r>
    </w:p>
    <w:p w14:paraId="2681989C" w14:textId="34EAEBDD"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consumption from the power grid in the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rPr>
        <w:t xml:space="preserve"> </w:t>
      </w:r>
      <w:r>
        <w:rPr>
          <w:rFonts w:ascii="Browallia New" w:eastAsia="Browallia New" w:hAnsi="Browallia New" w:cs="Browallia New"/>
        </w:rPr>
        <w:t xml:space="preserve">transportation process </w:t>
      </w:r>
      <w:proofErr w:type="gramStart"/>
      <w:r>
        <w:rPr>
          <w:rFonts w:ascii="Browallia New" w:eastAsia="Browallia New" w:hAnsi="Browallia New" w:cs="Browallia New"/>
        </w:rPr>
        <w:t>take into account</w:t>
      </w:r>
      <w:proofErr w:type="gramEnd"/>
      <w:r>
        <w:rPr>
          <w:rFonts w:ascii="Browallia New" w:eastAsia="Browallia New" w:hAnsi="Browallia New" w:cs="Browallia New"/>
        </w:rPr>
        <w:t xml:space="preserve"> machinery or equipment used for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Pr>
          <w:rFonts w:ascii="Browallia New" w:eastAsia="Browallia New" w:hAnsi="Browallia New" w:cs="Browallia New"/>
        </w:rPr>
        <w:t xml:space="preserve"> pressure enhancement in its gaseous state for pipeline transportation or for cooling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rPr>
        <w:t xml:space="preserve"> </w:t>
      </w:r>
      <w:r>
        <w:rPr>
          <w:rFonts w:ascii="Browallia New" w:eastAsia="Browallia New" w:hAnsi="Browallia New" w:cs="Browallia New"/>
        </w:rPr>
        <w:t xml:space="preserve">to convert it into </w:t>
      </w:r>
      <w:r>
        <w:rPr>
          <w:rFonts w:ascii="Browallia New" w:eastAsia="Browallia New" w:hAnsi="Browallia New" w:cs="Browallia New"/>
        </w:rPr>
        <w:lastRenderedPageBreak/>
        <w:t xml:space="preserve">a liquid state for transportation by vehicles. This also includes the use of electric vehicles (EVs) for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rPr>
        <w:t xml:space="preserve"> </w:t>
      </w:r>
      <w:r>
        <w:rPr>
          <w:rFonts w:ascii="Browallia New" w:eastAsia="Browallia New" w:hAnsi="Browallia New" w:cs="Browallia New"/>
        </w:rPr>
        <w:t>transportation (if applicable). The emissions can be calculated using the following equation:</w:t>
      </w:r>
    </w:p>
    <w:p w14:paraId="2681989D"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9E" w14:textId="77777777" w:rsidR="007E7ACA" w:rsidRDefault="00A41424">
      <w:pPr>
        <w:tabs>
          <w:tab w:val="left" w:pos="7652"/>
        </w:tabs>
        <w:spacing w:before="0" w:after="0"/>
        <w:ind w:left="738"/>
        <w:rPr>
          <w:rFonts w:ascii="Browallia New" w:eastAsia="Browallia New" w:hAnsi="Browallia New" w:cs="Browallia New"/>
          <w:sz w:val="36"/>
          <w:szCs w:val="36"/>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TR,Elec</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EC</w:t>
      </w:r>
      <w:r>
        <w:rPr>
          <w:rFonts w:ascii="Browallia New" w:eastAsia="Browallia New" w:hAnsi="Browallia New" w:cs="Browallia New"/>
          <w:b/>
          <w:vertAlign w:val="subscript"/>
        </w:rPr>
        <w:t>TR,PJ,y</w:t>
      </w:r>
      <w:proofErr w:type="spellEnd"/>
      <w:r>
        <w:rPr>
          <w:rFonts w:ascii="Browallia New" w:eastAsia="Browallia New" w:hAnsi="Browallia New" w:cs="Browallia New"/>
          <w:b/>
          <w:vertAlign w:val="subscript"/>
        </w:rPr>
        <w:t xml:space="preserve"> </w:t>
      </w:r>
      <w:r>
        <w:rPr>
          <w:rFonts w:ascii="Browallia New" w:eastAsia="Browallia New" w:hAnsi="Browallia New" w:cs="Browallia New"/>
          <w:b/>
        </w:rPr>
        <w:t xml:space="preserve">× </w:t>
      </w:r>
      <w:proofErr w:type="spellStart"/>
      <w:r>
        <w:rPr>
          <w:rFonts w:ascii="Browallia New" w:eastAsia="Browallia New" w:hAnsi="Browallia New" w:cs="Browallia New"/>
          <w:b/>
        </w:rPr>
        <w:t>EF</w:t>
      </w:r>
      <w:r>
        <w:rPr>
          <w:rFonts w:ascii="Browallia New" w:eastAsia="Browallia New" w:hAnsi="Browallia New" w:cs="Browallia New"/>
          <w:b/>
          <w:vertAlign w:val="subscript"/>
        </w:rPr>
        <w:t>Elec,y</w:t>
      </w:r>
      <w:proofErr w:type="spellEnd"/>
      <w:r>
        <w:rPr>
          <w:rFonts w:ascii="Browallia New" w:eastAsia="Browallia New" w:hAnsi="Browallia New" w:cs="Browallia New"/>
          <w:b/>
        </w:rPr>
        <w:t xml:space="preserve"> × (1 + </w:t>
      </w:r>
      <w:proofErr w:type="spellStart"/>
      <w:r>
        <w:rPr>
          <w:rFonts w:ascii="Browallia New" w:eastAsia="Browallia New" w:hAnsi="Browallia New" w:cs="Browallia New"/>
          <w:b/>
        </w:rPr>
        <w:t>TDL</w:t>
      </w:r>
      <w:r>
        <w:rPr>
          <w:rFonts w:ascii="Browallia New" w:eastAsia="Browallia New" w:hAnsi="Browallia New" w:cs="Browallia New"/>
          <w:b/>
          <w:vertAlign w:val="subscript"/>
        </w:rPr>
        <w:t>y</w:t>
      </w:r>
      <w:proofErr w:type="spellEnd"/>
      <w:r>
        <w:rPr>
          <w:rFonts w:ascii="Browallia New" w:eastAsia="Browallia New" w:hAnsi="Browallia New" w:cs="Browallia New"/>
          <w:b/>
        </w:rPr>
        <w:t>)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(7)</w:t>
      </w:r>
    </w:p>
    <w:p w14:paraId="2681989F"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A0"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3"/>
        <w:tblW w:w="8534" w:type="dxa"/>
        <w:tblInd w:w="284" w:type="dxa"/>
        <w:tblLayout w:type="fixed"/>
        <w:tblLook w:val="04A0" w:firstRow="1" w:lastRow="0" w:firstColumn="1" w:lastColumn="0" w:noHBand="0" w:noVBand="1"/>
      </w:tblPr>
      <w:tblGrid>
        <w:gridCol w:w="1163"/>
        <w:gridCol w:w="426"/>
        <w:gridCol w:w="6945"/>
      </w:tblGrid>
      <w:tr w:rsidR="007E7ACA" w14:paraId="268198A4" w14:textId="77777777">
        <w:tc>
          <w:tcPr>
            <w:tcW w:w="1163" w:type="dxa"/>
            <w:shd w:val="clear" w:color="auto" w:fill="auto"/>
            <w:tcMar>
              <w:top w:w="0" w:type="dxa"/>
              <w:left w:w="108" w:type="dxa"/>
              <w:bottom w:w="0" w:type="dxa"/>
              <w:right w:w="108" w:type="dxa"/>
            </w:tcMar>
          </w:tcPr>
          <w:p w14:paraId="268198A1"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EC</w:t>
            </w:r>
            <w:r>
              <w:rPr>
                <w:rFonts w:ascii="Browallia New" w:eastAsia="Browallia New" w:hAnsi="Browallia New" w:cs="Browallia New"/>
                <w:color w:val="000000"/>
                <w:vertAlign w:val="subscript"/>
              </w:rPr>
              <w:t>TR,PJ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A2"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A3" w14:textId="5D3FF68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056AD5">
              <w:rPr>
                <w:rFonts w:ascii="Browallia New" w:eastAsia="Browallia New" w:hAnsi="Browallia New" w:cs="Browallia New"/>
              </w:rPr>
              <w:t>CO</w:t>
            </w:r>
            <w:r w:rsidR="00056AD5" w:rsidRPr="00DF49F7">
              <w:rPr>
                <w:rFonts w:ascii="Browallia New" w:eastAsia="Browallia New" w:hAnsi="Browallia New" w:cs="Browallia New"/>
                <w:vertAlign w:val="subscript"/>
              </w:rPr>
              <w:t>2</w:t>
            </w:r>
            <w:r w:rsidR="00056AD5">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 (kWh/year)</w:t>
            </w:r>
          </w:p>
        </w:tc>
      </w:tr>
      <w:tr w:rsidR="007E7ACA" w14:paraId="268198A8" w14:textId="77777777">
        <w:tc>
          <w:tcPr>
            <w:tcW w:w="1163" w:type="dxa"/>
            <w:shd w:val="clear" w:color="auto" w:fill="auto"/>
            <w:tcMar>
              <w:top w:w="0" w:type="dxa"/>
              <w:left w:w="108" w:type="dxa"/>
              <w:bottom w:w="0" w:type="dxa"/>
              <w:right w:w="108" w:type="dxa"/>
            </w:tcMar>
          </w:tcPr>
          <w:p w14:paraId="268198A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EF</w:t>
            </w:r>
            <w:r>
              <w:rPr>
                <w:rFonts w:ascii="Browallia New" w:eastAsia="Browallia New" w:hAnsi="Browallia New" w:cs="Browallia New"/>
                <w:color w:val="000000"/>
                <w:vertAlign w:val="subscript"/>
              </w:rPr>
              <w:t>Elec,y</w:t>
            </w:r>
            <w:proofErr w:type="spellEnd"/>
            <w:proofErr w:type="gramEnd"/>
          </w:p>
        </w:tc>
        <w:tc>
          <w:tcPr>
            <w:tcW w:w="426" w:type="dxa"/>
            <w:shd w:val="clear" w:color="auto" w:fill="auto"/>
            <w:tcMar>
              <w:top w:w="0" w:type="dxa"/>
              <w:left w:w="108" w:type="dxa"/>
              <w:bottom w:w="0" w:type="dxa"/>
              <w:right w:w="108" w:type="dxa"/>
            </w:tcMar>
          </w:tcPr>
          <w:p w14:paraId="268198A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vAlign w:val="center"/>
          </w:tcPr>
          <w:p w14:paraId="268198A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factor for electricity generation/use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/MWh)</w:t>
            </w:r>
          </w:p>
        </w:tc>
      </w:tr>
      <w:tr w:rsidR="007E7ACA" w14:paraId="268198AC" w14:textId="77777777">
        <w:tc>
          <w:tcPr>
            <w:tcW w:w="1163" w:type="dxa"/>
            <w:shd w:val="clear" w:color="auto" w:fill="auto"/>
            <w:tcMar>
              <w:top w:w="0" w:type="dxa"/>
              <w:left w:w="108" w:type="dxa"/>
              <w:bottom w:w="0" w:type="dxa"/>
              <w:right w:w="108" w:type="dxa"/>
            </w:tcMar>
          </w:tcPr>
          <w:p w14:paraId="268198A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Browallia New" w:eastAsia="Browallia New" w:hAnsi="Browallia New" w:cs="Browallia New"/>
                <w:color w:val="000000"/>
              </w:rPr>
              <w:t>TDL</w:t>
            </w:r>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A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vAlign w:val="center"/>
          </w:tcPr>
          <w:p w14:paraId="268198AB" w14:textId="4591436C" w:rsidR="007E7ACA" w:rsidRDefault="00056AD5">
            <w:pPr>
              <w:tabs>
                <w:tab w:val="left" w:pos="3329"/>
              </w:tabs>
              <w:spacing w:before="0" w:after="0" w:line="240" w:lineRule="auto"/>
              <w:ind w:left="0"/>
              <w:rPr>
                <w:rFonts w:ascii="Browallia New" w:eastAsia="Browallia New" w:hAnsi="Browallia New" w:cs="Browallia New"/>
                <w:color w:val="000000"/>
              </w:rPr>
            </w:pPr>
            <w:r w:rsidRPr="00FB576D">
              <w:rPr>
                <w:rFonts w:ascii="Browallia New" w:hAnsi="Browallia New" w:cs="Browallia New"/>
                <w:color w:val="000000" w:themeColor="text1"/>
              </w:rPr>
              <w:t>Average technical transmission and distribution losses for providing electricity in year y</w:t>
            </w:r>
          </w:p>
        </w:tc>
      </w:tr>
    </w:tbl>
    <w:p w14:paraId="268198AD" w14:textId="77777777" w:rsidR="007E7ACA" w:rsidRDefault="007E7ACA">
      <w:pPr>
        <w:tabs>
          <w:tab w:val="left" w:pos="3329"/>
        </w:tabs>
        <w:spacing w:before="0" w:after="0" w:line="240" w:lineRule="auto"/>
        <w:ind w:left="735"/>
        <w:rPr>
          <w:rFonts w:ascii="Browallia New" w:eastAsia="Browallia New" w:hAnsi="Browallia New" w:cs="Browallia New"/>
          <w:b/>
          <w:sz w:val="22"/>
          <w:szCs w:val="22"/>
        </w:rPr>
      </w:pPr>
    </w:p>
    <w:p w14:paraId="268198AE" w14:textId="2BD2CF32"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In the case of electricity purchased from an IPS power plant, GHG emissions from such electricity consumption are determined based on fossil fuel combustion at the power plant using an allocation approach, as shown in Equation (8). The resulting values are then used to calculate greenhouse gas emissions by applying the latest version of T-VER-P-TOOL-02-01, "Calculation of Greenhouse Gas Emissions from Fossil Fuel Combustion in Project Operations or Outside the Project Boundary". </w:t>
      </w:r>
    </w:p>
    <w:p w14:paraId="268198AF"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B0" w14:textId="77777777" w:rsidR="007E7ACA" w:rsidRDefault="00A41424">
      <w:pPr>
        <w:tabs>
          <w:tab w:val="left" w:pos="7641"/>
        </w:tabs>
        <w:spacing w:before="0" w:after="0"/>
        <w:ind w:left="738"/>
        <w:rPr>
          <w:rFonts w:ascii="Browallia New" w:eastAsia="Browallia New" w:hAnsi="Browallia New" w:cs="Browallia New"/>
          <w:color w:val="000000"/>
        </w:rPr>
      </w:pPr>
      <w:proofErr w:type="spellStart"/>
      <w:proofErr w:type="gramStart"/>
      <w:r>
        <w:rPr>
          <w:rFonts w:ascii="Browallia New" w:eastAsia="Browallia New" w:hAnsi="Browallia New" w:cs="Browallia New"/>
          <w:b/>
        </w:rPr>
        <w:t>FC</w:t>
      </w:r>
      <w:r>
        <w:rPr>
          <w:rFonts w:ascii="Browallia New" w:eastAsia="Browallia New" w:hAnsi="Browallia New" w:cs="Browallia New"/>
          <w:b/>
          <w:vertAlign w:val="subscript"/>
        </w:rPr>
        <w:t>TR,IPS</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1/</w:t>
      </w:r>
      <w:proofErr w:type="spellStart"/>
      <w:r>
        <w:rPr>
          <w:rFonts w:ascii="Noto Sans Symbols" w:eastAsia="Noto Sans Symbols" w:hAnsi="Noto Sans Symbols" w:cs="Noto Sans Symbols"/>
        </w:rPr>
        <w:t>η</w:t>
      </w:r>
      <w:r>
        <w:rPr>
          <w:rFonts w:ascii="Browallia New" w:eastAsia="Browallia New" w:hAnsi="Browallia New" w:cs="Browallia New"/>
          <w:b/>
          <w:vertAlign w:val="subscript"/>
        </w:rPr>
        <w:t>IPS,y</w:t>
      </w:r>
      <w:proofErr w:type="spellEnd"/>
      <w:r>
        <w:rPr>
          <w:rFonts w:ascii="Noto Sans Symbols" w:eastAsia="Noto Sans Symbols" w:hAnsi="Noto Sans Symbols" w:cs="Noto Sans Symbols"/>
          <w:b/>
        </w:rPr>
        <w:t>)</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 xml:space="preserve"> </w:t>
      </w:r>
      <w:proofErr w:type="spellStart"/>
      <w:r>
        <w:rPr>
          <w:rFonts w:ascii="Browallia New" w:eastAsia="Browallia New" w:hAnsi="Browallia New" w:cs="Browallia New"/>
          <w:b/>
        </w:rPr>
        <w:t>TFC</w:t>
      </w:r>
      <w:r>
        <w:rPr>
          <w:rFonts w:ascii="Browallia New" w:eastAsia="Browallia New" w:hAnsi="Browallia New" w:cs="Browallia New"/>
          <w:b/>
          <w:vertAlign w:val="subscript"/>
        </w:rPr>
        <w:t>IPS,y</w:t>
      </w:r>
      <w:proofErr w:type="spellEnd"/>
      <w:r>
        <w:rPr>
          <w:rFonts w:ascii="Browallia New" w:eastAsia="Browallia New" w:hAnsi="Browallia New" w:cs="Browallia New"/>
          <w:b/>
          <w:sz w:val="28"/>
          <w:szCs w:val="28"/>
        </w:rPr>
        <w:t xml:space="preserve"> </w:t>
      </w:r>
      <m:oMath>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eastAsia="Cambria Math" w:hAnsi="Cambria Math" w:cs="Cambria Math"/>
                        <w:sz w:val="30"/>
                        <w:szCs w:val="30"/>
                      </w:rPr>
                    </m:ctrlPr>
                  </m:dPr>
                  <m:e>
                    <m:r>
                      <w:rPr>
                        <w:rFonts w:ascii="Cambria Math" w:eastAsia="Cambria Math" w:hAnsi="Cambria Math" w:cs="Cambria Math"/>
                        <w:sz w:val="30"/>
                        <w:szCs w:val="30"/>
                      </w:rPr>
                      <m:t>3.6×</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EC</m:t>
                        </m:r>
                      </m:e>
                      <m:sub>
                        <m:r>
                          <w:rPr>
                            <w:rFonts w:ascii="Cambria Math" w:eastAsia="Cambria Math" w:hAnsi="Cambria Math" w:cs="Cambria Math"/>
                            <w:sz w:val="30"/>
                            <w:szCs w:val="30"/>
                          </w:rPr>
                          <m:t>TR,PJ,y</m:t>
                        </m:r>
                      </m:sub>
                    </m:sSub>
                  </m:e>
                </m:d>
              </m:num>
              <m:den>
                <m:d>
                  <m:dPr>
                    <m:ctrlPr>
                      <w:rPr>
                        <w:rFonts w:ascii="Browallia New" w:eastAsia="Browallia New" w:hAnsi="Browallia New" w:cs="Browallia New"/>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HG</m:t>
                        </m:r>
                      </m:e>
                      <m:sub>
                        <m:r>
                          <w:rPr>
                            <w:rFonts w:ascii="Cambria Math" w:eastAsia="Cambria Math" w:hAnsi="Cambria Math" w:cs="Cambria Math"/>
                            <w:sz w:val="30"/>
                            <w:szCs w:val="30"/>
                          </w:rPr>
                          <m:t>IPS,y</m:t>
                        </m:r>
                      </m:sub>
                    </m:sSub>
                    <m:r>
                      <w:rPr>
                        <w:rFonts w:ascii="Browallia New" w:eastAsia="Browallia New" w:hAnsi="Browallia New" w:cs="Browallia New"/>
                        <w:sz w:val="30"/>
                        <w:szCs w:val="30"/>
                      </w:rPr>
                      <m:t>+</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3.6×EG</m:t>
                        </m:r>
                      </m:e>
                      <m:sub>
                        <m:r>
                          <w:rPr>
                            <w:rFonts w:ascii="Cambria Math" w:eastAsia="Cambria Math" w:hAnsi="Cambria Math" w:cs="Cambria Math"/>
                            <w:sz w:val="30"/>
                            <w:szCs w:val="30"/>
                          </w:rPr>
                          <m:t>IPS,y</m:t>
                        </m:r>
                      </m:sub>
                    </m:sSub>
                  </m:e>
                </m:d>
              </m:den>
            </m:f>
          </m:e>
        </m:d>
      </m:oMath>
      <w:r>
        <w:rPr>
          <w:rFonts w:ascii="Browallia New" w:eastAsia="Browallia New" w:hAnsi="Browallia New" w:cs="Browallia New"/>
          <w:b/>
          <w:sz w:val="28"/>
          <w:szCs w:val="28"/>
        </w:rPr>
        <w:tab/>
      </w:r>
      <w:r>
        <w:rPr>
          <w:rFonts w:ascii="Browallia New" w:eastAsia="Browallia New" w:hAnsi="Browallia New" w:cs="Browallia New"/>
        </w:rPr>
        <w:t>Equation (8)</w:t>
      </w:r>
    </w:p>
    <w:p w14:paraId="268198B1"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B2"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4"/>
        <w:tblW w:w="8647" w:type="dxa"/>
        <w:tblInd w:w="284" w:type="dxa"/>
        <w:tblLayout w:type="fixed"/>
        <w:tblLook w:val="04A0" w:firstRow="1" w:lastRow="0" w:firstColumn="1" w:lastColumn="0" w:noHBand="0" w:noVBand="1"/>
      </w:tblPr>
      <w:tblGrid>
        <w:gridCol w:w="1134"/>
        <w:gridCol w:w="426"/>
        <w:gridCol w:w="7087"/>
      </w:tblGrid>
      <w:tr w:rsidR="007E7ACA" w14:paraId="268198B6" w14:textId="77777777">
        <w:tc>
          <w:tcPr>
            <w:tcW w:w="1134" w:type="dxa"/>
            <w:shd w:val="clear" w:color="auto" w:fill="auto"/>
            <w:tcMar>
              <w:top w:w="0" w:type="dxa"/>
              <w:left w:w="108" w:type="dxa"/>
              <w:bottom w:w="0" w:type="dxa"/>
              <w:right w:w="108" w:type="dxa"/>
            </w:tcMar>
          </w:tcPr>
          <w:p w14:paraId="268198B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FC</w:t>
            </w:r>
            <w:r>
              <w:rPr>
                <w:rFonts w:ascii="Browallia New" w:eastAsia="Browallia New" w:hAnsi="Browallia New" w:cs="Browallia New"/>
                <w:color w:val="000000"/>
                <w:vertAlign w:val="subscript"/>
              </w:rPr>
              <w:t>TR,IPS</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B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B5" w14:textId="0F5720E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fossil fuel consumption for purchased electricity used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(unit/year)</w:t>
            </w:r>
          </w:p>
        </w:tc>
      </w:tr>
      <w:tr w:rsidR="007E7ACA" w14:paraId="268198BA" w14:textId="77777777">
        <w:tc>
          <w:tcPr>
            <w:tcW w:w="1134" w:type="dxa"/>
            <w:shd w:val="clear" w:color="auto" w:fill="auto"/>
            <w:tcMar>
              <w:top w:w="0" w:type="dxa"/>
              <w:left w:w="108" w:type="dxa"/>
              <w:bottom w:w="0" w:type="dxa"/>
              <w:right w:w="108" w:type="dxa"/>
            </w:tcMar>
          </w:tcPr>
          <w:p w14:paraId="268198B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TFC</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B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vAlign w:val="center"/>
          </w:tcPr>
          <w:p w14:paraId="268198B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fossil fuel consumption of the power plant supplying purchased electricity in year</w:t>
            </w:r>
            <w:r>
              <w:rPr>
                <w:rFonts w:ascii="Browallia New" w:eastAsia="Browallia New" w:hAnsi="Browallia New" w:cs="Browallia New"/>
                <w:color w:val="000000"/>
              </w:rPr>
              <w:t xml:space="preserve"> y (unit/year)</w:t>
            </w:r>
          </w:p>
        </w:tc>
      </w:tr>
      <w:tr w:rsidR="007E7ACA" w14:paraId="268198BE" w14:textId="77777777">
        <w:tc>
          <w:tcPr>
            <w:tcW w:w="1134" w:type="dxa"/>
            <w:shd w:val="clear" w:color="auto" w:fill="auto"/>
            <w:tcMar>
              <w:top w:w="0" w:type="dxa"/>
              <w:left w:w="108" w:type="dxa"/>
              <w:bottom w:w="0" w:type="dxa"/>
              <w:right w:w="108" w:type="dxa"/>
            </w:tcMar>
          </w:tcPr>
          <w:p w14:paraId="268198B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EC</w:t>
            </w:r>
            <w:r>
              <w:rPr>
                <w:rFonts w:ascii="Browallia New" w:eastAsia="Browallia New" w:hAnsi="Browallia New" w:cs="Browallia New"/>
                <w:color w:val="000000"/>
                <w:vertAlign w:val="subscript"/>
              </w:rPr>
              <w:t>TR,PJ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B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BD" w14:textId="22F0019B"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 (kWh/year)</w:t>
            </w:r>
          </w:p>
        </w:tc>
      </w:tr>
      <w:tr w:rsidR="007E7ACA" w14:paraId="268198C2" w14:textId="77777777">
        <w:tc>
          <w:tcPr>
            <w:tcW w:w="1134" w:type="dxa"/>
            <w:shd w:val="clear" w:color="auto" w:fill="auto"/>
            <w:tcMar>
              <w:top w:w="0" w:type="dxa"/>
              <w:left w:w="108" w:type="dxa"/>
              <w:bottom w:w="0" w:type="dxa"/>
              <w:right w:w="108" w:type="dxa"/>
            </w:tcMar>
          </w:tcPr>
          <w:p w14:paraId="268198B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HG</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C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C1"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heat production of the power plant supplying purchased electricity in year</w:t>
            </w:r>
            <w:r>
              <w:rPr>
                <w:rFonts w:ascii="Browallia New" w:eastAsia="Browallia New" w:hAnsi="Browallia New" w:cs="Browallia New"/>
                <w:color w:val="000000"/>
              </w:rPr>
              <w:t xml:space="preserve"> y (MJ/year)</w:t>
            </w:r>
          </w:p>
        </w:tc>
      </w:tr>
      <w:tr w:rsidR="007E7ACA" w14:paraId="268198C6" w14:textId="77777777">
        <w:tc>
          <w:tcPr>
            <w:tcW w:w="1134" w:type="dxa"/>
            <w:shd w:val="clear" w:color="auto" w:fill="auto"/>
            <w:tcMar>
              <w:top w:w="0" w:type="dxa"/>
              <w:left w:w="108" w:type="dxa"/>
              <w:bottom w:w="0" w:type="dxa"/>
              <w:right w:w="108" w:type="dxa"/>
            </w:tcMar>
          </w:tcPr>
          <w:p w14:paraId="268198C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EG</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8C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8C5" w14:textId="77777777"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Total electricity production of the power plant supplying purchased electricity in year</w:t>
            </w:r>
            <w:r>
              <w:rPr>
                <w:rFonts w:ascii="Browallia New" w:eastAsia="Browallia New" w:hAnsi="Browallia New" w:cs="Browallia New"/>
                <w:color w:val="000000"/>
              </w:rPr>
              <w:t xml:space="preserve"> y (kWh/year)</w:t>
            </w:r>
          </w:p>
        </w:tc>
      </w:tr>
      <w:tr w:rsidR="007E7ACA" w14:paraId="268198CA" w14:textId="77777777">
        <w:tc>
          <w:tcPr>
            <w:tcW w:w="1134" w:type="dxa"/>
            <w:shd w:val="clear" w:color="auto" w:fill="auto"/>
            <w:tcMar>
              <w:top w:w="0" w:type="dxa"/>
              <w:left w:w="108" w:type="dxa"/>
              <w:bottom w:w="0" w:type="dxa"/>
              <w:right w:w="108" w:type="dxa"/>
            </w:tcMar>
          </w:tcPr>
          <w:p w14:paraId="268198C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Noto Sans Symbols" w:eastAsia="Noto Sans Symbols" w:hAnsi="Noto Sans Symbols" w:cs="Noto Sans Symbols"/>
                <w:color w:val="000000"/>
              </w:rPr>
              <w:lastRenderedPageBreak/>
              <w:t>η</w:t>
            </w:r>
            <w:proofErr w:type="gramStart"/>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vAlign w:val="bottom"/>
          </w:tcPr>
          <w:p w14:paraId="268198C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vAlign w:val="bottom"/>
          </w:tcPr>
          <w:p w14:paraId="268198C9" w14:textId="6C7A56B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Annual average efficiency of the power plant in year y </w:t>
            </w:r>
            <w:r w:rsidR="0096186C">
              <w:rPr>
                <w:rFonts w:ascii="Browallia New" w:eastAsia="Browallia New" w:hAnsi="Browallia New" w:cs="Browallia New"/>
              </w:rPr>
              <w:br/>
            </w:r>
            <w:r>
              <w:rPr>
                <w:rFonts w:ascii="Browallia New" w:eastAsia="Browallia New" w:hAnsi="Browallia New" w:cs="Browallia New"/>
              </w:rPr>
              <w:t>(value between 0 – 1)</w:t>
            </w:r>
          </w:p>
        </w:tc>
      </w:tr>
    </w:tbl>
    <w:p w14:paraId="268198CB" w14:textId="77777777" w:rsidR="007E7ACA" w:rsidRDefault="007E7ACA">
      <w:pPr>
        <w:tabs>
          <w:tab w:val="left" w:pos="3329"/>
        </w:tabs>
        <w:spacing w:before="0" w:after="0" w:line="240" w:lineRule="auto"/>
        <w:ind w:left="735"/>
        <w:rPr>
          <w:rFonts w:ascii="Browallia New" w:eastAsia="Browallia New" w:hAnsi="Browallia New" w:cs="Browallia New"/>
          <w:b/>
          <w:sz w:val="28"/>
          <w:szCs w:val="28"/>
        </w:rPr>
      </w:pPr>
    </w:p>
    <w:p w14:paraId="268198CC" w14:textId="1B1169A4" w:rsidR="007E7ACA" w:rsidRDefault="00A41424">
      <w:pPr>
        <w:tabs>
          <w:tab w:val="left" w:pos="593"/>
          <w:tab w:val="left" w:pos="3329"/>
        </w:tabs>
        <w:spacing w:before="0" w:after="0" w:line="240" w:lineRule="auto"/>
        <w:ind w:left="593" w:hanging="593"/>
        <w:rPr>
          <w:rFonts w:ascii="Browallia New" w:eastAsia="Browallia New" w:hAnsi="Browallia New" w:cs="Browallia New"/>
          <w:b/>
          <w:color w:val="000000"/>
        </w:rPr>
      </w:pPr>
      <w:r>
        <w:rPr>
          <w:rFonts w:ascii="Browallia New" w:eastAsia="Browallia New" w:hAnsi="Browallia New" w:cs="Browallia New"/>
          <w:b/>
          <w:color w:val="000000"/>
        </w:rPr>
        <w:t>6.3</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in the </w:t>
      </w:r>
      <w:r w:rsidR="0096186C" w:rsidRPr="0096186C">
        <w:rPr>
          <w:rFonts w:ascii="Browallia New" w:eastAsia="Browallia New" w:hAnsi="Browallia New" w:cs="Browallia New"/>
          <w:b/>
          <w:bCs/>
        </w:rPr>
        <w:t>CO</w:t>
      </w:r>
      <w:r w:rsidR="0096186C" w:rsidRPr="0096186C">
        <w:rPr>
          <w:rFonts w:ascii="Browallia New" w:eastAsia="Browallia New" w:hAnsi="Browallia New" w:cs="Browallia New"/>
          <w:b/>
          <w:bCs/>
          <w:vertAlign w:val="subscript"/>
        </w:rPr>
        <w:t>2</w:t>
      </w:r>
      <w:r w:rsidR="0096186C">
        <w:rPr>
          <w:rFonts w:ascii="Browallia New" w:eastAsia="Browallia New" w:hAnsi="Browallia New" w:cs="Browallia New"/>
          <w:b/>
        </w:rPr>
        <w:t xml:space="preserve"> </w:t>
      </w:r>
      <w:r>
        <w:rPr>
          <w:rFonts w:ascii="Browallia New" w:eastAsia="Browallia New" w:hAnsi="Browallia New" w:cs="Browallia New"/>
          <w:b/>
        </w:rPr>
        <w:t>injection process for storage in a geologic formation.</w:t>
      </w:r>
    </w:p>
    <w:p w14:paraId="268198CD" w14:textId="22EB4E1A"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GHG emissions from project operations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injection process through the injection well for storage in a geologic formation can be calculated as follows:</w:t>
      </w:r>
    </w:p>
    <w:p w14:paraId="268198CE"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CF" w14:textId="77777777" w:rsidR="007E7ACA" w:rsidRDefault="00A41424">
      <w:pPr>
        <w:tabs>
          <w:tab w:val="left" w:pos="3329"/>
          <w:tab w:val="left" w:pos="7655"/>
        </w:tabs>
        <w:spacing w:before="0" w:after="0" w:line="240" w:lineRule="auto"/>
        <w:ind w:left="449"/>
        <w:rPr>
          <w:rFonts w:ascii="Browallia New" w:eastAsia="Browallia New" w:hAnsi="Browallia New" w:cs="Browallia New"/>
          <w:b/>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ST,y</w:t>
      </w:r>
      <w:proofErr w:type="spellEnd"/>
      <w:proofErr w:type="gram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ST,FF,y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ST,Elec,y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ST,Fugtive,y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ST,EOR,y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ST,Leak,y</w:t>
      </w:r>
      <w:proofErr w:type="spellEnd"/>
      <w:r>
        <w:rPr>
          <w:rFonts w:ascii="Browallia New" w:eastAsia="Browallia New" w:hAnsi="Browallia New" w:cs="Browallia New"/>
          <w:b/>
        </w:rPr>
        <w:t xml:space="preserve">  </w:t>
      </w:r>
      <w:r>
        <w:rPr>
          <w:rFonts w:ascii="Browallia New" w:eastAsia="Browallia New" w:hAnsi="Browallia New" w:cs="Browallia New"/>
          <w:b/>
        </w:rPr>
        <w:tab/>
      </w:r>
      <w:r>
        <w:rPr>
          <w:rFonts w:ascii="Browallia New" w:eastAsia="Browallia New" w:hAnsi="Browallia New" w:cs="Browallia New"/>
        </w:rPr>
        <w:t>Equation (9)</w:t>
      </w:r>
    </w:p>
    <w:p w14:paraId="268198D0"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D1"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5"/>
        <w:tblW w:w="8670" w:type="dxa"/>
        <w:tblInd w:w="284" w:type="dxa"/>
        <w:tblLayout w:type="fixed"/>
        <w:tblLook w:val="04A0" w:firstRow="1" w:lastRow="0" w:firstColumn="1" w:lastColumn="0" w:noHBand="0" w:noVBand="1"/>
      </w:tblPr>
      <w:tblGrid>
        <w:gridCol w:w="1441"/>
        <w:gridCol w:w="426"/>
        <w:gridCol w:w="6803"/>
      </w:tblGrid>
      <w:tr w:rsidR="007E7ACA" w14:paraId="268198D5" w14:textId="77777777">
        <w:tc>
          <w:tcPr>
            <w:tcW w:w="1441" w:type="dxa"/>
            <w:shd w:val="clear" w:color="auto" w:fill="auto"/>
            <w:tcMar>
              <w:top w:w="0" w:type="dxa"/>
              <w:left w:w="108" w:type="dxa"/>
              <w:bottom w:w="0" w:type="dxa"/>
              <w:right w:w="108" w:type="dxa"/>
            </w:tcMar>
          </w:tcPr>
          <w:p w14:paraId="268198D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ST,y</w:t>
            </w:r>
            <w:proofErr w:type="spellEnd"/>
            <w:proofErr w:type="gramEnd"/>
          </w:p>
        </w:tc>
        <w:tc>
          <w:tcPr>
            <w:tcW w:w="426" w:type="dxa"/>
            <w:shd w:val="clear" w:color="auto" w:fill="auto"/>
            <w:tcMar>
              <w:top w:w="0" w:type="dxa"/>
              <w:left w:w="108" w:type="dxa"/>
              <w:bottom w:w="0" w:type="dxa"/>
              <w:right w:w="108" w:type="dxa"/>
            </w:tcMar>
          </w:tcPr>
          <w:p w14:paraId="268198D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shd w:val="clear" w:color="auto" w:fill="auto"/>
            <w:tcMar>
              <w:top w:w="0" w:type="dxa"/>
              <w:left w:w="108" w:type="dxa"/>
              <w:bottom w:w="0" w:type="dxa"/>
              <w:right w:w="108" w:type="dxa"/>
            </w:tcMar>
          </w:tcPr>
          <w:p w14:paraId="268198D4" w14:textId="3E3A0D18"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Pr>
                <w:rFonts w:ascii="Browallia New" w:eastAsia="Browallia New" w:hAnsi="Browallia New" w:cs="Browallia New"/>
              </w:rPr>
              <w:t xml:space="preserve"> 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D9" w14:textId="77777777">
        <w:tc>
          <w:tcPr>
            <w:tcW w:w="1441" w:type="dxa"/>
            <w:shd w:val="clear" w:color="auto" w:fill="auto"/>
            <w:tcMar>
              <w:top w:w="0" w:type="dxa"/>
              <w:left w:w="108" w:type="dxa"/>
              <w:bottom w:w="0" w:type="dxa"/>
              <w:right w:w="108" w:type="dxa"/>
            </w:tcMar>
          </w:tcPr>
          <w:p w14:paraId="268198D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ST,FF</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D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shd w:val="clear" w:color="auto" w:fill="auto"/>
            <w:tcMar>
              <w:top w:w="0" w:type="dxa"/>
              <w:left w:w="108" w:type="dxa"/>
              <w:bottom w:w="0" w:type="dxa"/>
              <w:right w:w="108" w:type="dxa"/>
            </w:tcMar>
          </w:tcPr>
          <w:p w14:paraId="268198D8" w14:textId="1D257ABE"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fossil fuel combustion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DD" w14:textId="77777777">
        <w:tc>
          <w:tcPr>
            <w:tcW w:w="1441" w:type="dxa"/>
            <w:shd w:val="clear" w:color="auto" w:fill="auto"/>
            <w:tcMar>
              <w:top w:w="0" w:type="dxa"/>
              <w:left w:w="108" w:type="dxa"/>
              <w:bottom w:w="0" w:type="dxa"/>
              <w:right w:w="108" w:type="dxa"/>
            </w:tcMar>
          </w:tcPr>
          <w:p w14:paraId="268198DA"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ST,Elec</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D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shd w:val="clear" w:color="auto" w:fill="auto"/>
            <w:tcMar>
              <w:top w:w="0" w:type="dxa"/>
              <w:left w:w="108" w:type="dxa"/>
              <w:bottom w:w="0" w:type="dxa"/>
              <w:right w:w="108" w:type="dxa"/>
            </w:tcMar>
          </w:tcPr>
          <w:p w14:paraId="268198DC" w14:textId="30CC984F"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consumption from the power grid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E1" w14:textId="77777777">
        <w:tc>
          <w:tcPr>
            <w:tcW w:w="1441" w:type="dxa"/>
            <w:shd w:val="clear" w:color="auto" w:fill="auto"/>
            <w:tcMar>
              <w:top w:w="0" w:type="dxa"/>
              <w:left w:w="108" w:type="dxa"/>
              <w:bottom w:w="0" w:type="dxa"/>
              <w:right w:w="108" w:type="dxa"/>
            </w:tcMar>
          </w:tcPr>
          <w:p w14:paraId="268198DE"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ST,Fugtive</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DF"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shd w:val="clear" w:color="auto" w:fill="auto"/>
            <w:tcMar>
              <w:top w:w="0" w:type="dxa"/>
              <w:left w:w="108" w:type="dxa"/>
              <w:bottom w:w="0" w:type="dxa"/>
              <w:right w:w="108" w:type="dxa"/>
            </w:tcMar>
          </w:tcPr>
          <w:p w14:paraId="268198E0" w14:textId="4FE00670"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 xml:space="preserve">Quantity of GHG emissions from project operations for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 xml:space="preserve">and </w:t>
            </w:r>
            <w:r w:rsidR="00337049">
              <w:rPr>
                <w:rFonts w:ascii="Browallia New" w:eastAsia="Browallia New" w:hAnsi="Browallia New" w:cs="Browallia New"/>
              </w:rPr>
              <w:t>CH</w:t>
            </w:r>
            <w:r w:rsidR="00337049">
              <w:rPr>
                <w:rFonts w:ascii="Browallia New" w:eastAsia="Browallia New" w:hAnsi="Browallia New" w:cs="Browallia New"/>
                <w:vertAlign w:val="subscript"/>
              </w:rPr>
              <w:t>4</w:t>
            </w:r>
            <w:r w:rsidR="0096186C">
              <w:rPr>
                <w:rFonts w:ascii="Browallia New" w:eastAsia="Browallia New" w:hAnsi="Browallia New" w:cs="Browallia New"/>
              </w:rPr>
              <w:t xml:space="preserve"> </w:t>
            </w:r>
            <w:r>
              <w:rPr>
                <w:rFonts w:ascii="Browallia New" w:eastAsia="Browallia New" w:hAnsi="Browallia New" w:cs="Browallia New"/>
              </w:rPr>
              <w:t>leakage at the injection well in year y</w:t>
            </w:r>
            <w:r>
              <w:rPr>
                <w:rFonts w:ascii="Browallia New" w:eastAsia="Browallia New" w:hAnsi="Browallia New" w:cs="Browallia New"/>
                <w:color w:val="000000"/>
              </w:rPr>
              <w:t xml:space="preserve">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E5" w14:textId="77777777">
        <w:tc>
          <w:tcPr>
            <w:tcW w:w="1441" w:type="dxa"/>
            <w:shd w:val="clear" w:color="auto" w:fill="auto"/>
            <w:tcMar>
              <w:top w:w="0" w:type="dxa"/>
              <w:left w:w="108" w:type="dxa"/>
              <w:bottom w:w="0" w:type="dxa"/>
              <w:right w:w="108" w:type="dxa"/>
            </w:tcMar>
          </w:tcPr>
          <w:p w14:paraId="268198E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ST,EOR</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E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shd w:val="clear" w:color="auto" w:fill="auto"/>
            <w:tcMar>
              <w:top w:w="0" w:type="dxa"/>
              <w:left w:w="108" w:type="dxa"/>
              <w:bottom w:w="0" w:type="dxa"/>
              <w:right w:w="108" w:type="dxa"/>
            </w:tcMar>
          </w:tcPr>
          <w:p w14:paraId="268198E4" w14:textId="35BCA064"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Pr>
                <w:rFonts w:ascii="Browallia New" w:eastAsia="Browallia New" w:hAnsi="Browallia New" w:cs="Browallia New"/>
              </w:rPr>
              <w:t xml:space="preserve"> migration used in EOR to other subsurface storage formations beyond the project boundary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E9" w14:textId="77777777">
        <w:tc>
          <w:tcPr>
            <w:tcW w:w="1441" w:type="dxa"/>
            <w:shd w:val="clear" w:color="auto" w:fill="auto"/>
            <w:tcMar>
              <w:top w:w="0" w:type="dxa"/>
              <w:left w:w="108" w:type="dxa"/>
              <w:bottom w:w="0" w:type="dxa"/>
              <w:right w:w="108" w:type="dxa"/>
            </w:tcMar>
          </w:tcPr>
          <w:p w14:paraId="268198E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ST,Leak</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E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shd w:val="clear" w:color="auto" w:fill="auto"/>
            <w:tcMar>
              <w:top w:w="0" w:type="dxa"/>
              <w:left w:w="108" w:type="dxa"/>
              <w:bottom w:w="0" w:type="dxa"/>
              <w:right w:w="108" w:type="dxa"/>
            </w:tcMar>
          </w:tcPr>
          <w:p w14:paraId="268198E8" w14:textId="659B8A6B"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Pr>
                <w:rFonts w:ascii="Browallia New" w:eastAsia="Browallia New" w:hAnsi="Browallia New" w:cs="Browallia New"/>
              </w:rPr>
              <w:t xml:space="preserve"> leakage from the storage site under project activities into the atmosphere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8EA" w14:textId="77777777" w:rsidR="007E7ACA" w:rsidRDefault="007E7ACA">
      <w:pPr>
        <w:tabs>
          <w:tab w:val="left" w:pos="3329"/>
        </w:tabs>
        <w:spacing w:before="0" w:after="0" w:line="240" w:lineRule="auto"/>
        <w:ind w:left="0"/>
        <w:rPr>
          <w:rFonts w:ascii="Browallia New" w:eastAsia="Browallia New" w:hAnsi="Browallia New" w:cs="Browallia New"/>
          <w:b/>
          <w:sz w:val="28"/>
          <w:szCs w:val="28"/>
        </w:rPr>
      </w:pPr>
    </w:p>
    <w:p w14:paraId="268198EB" w14:textId="509A5312"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6.3.1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fossil fuel combustion in the </w:t>
      </w:r>
      <w:r w:rsidR="00337049" w:rsidRPr="00337049">
        <w:rPr>
          <w:rFonts w:ascii="Browallia New" w:eastAsia="Browallia New" w:hAnsi="Browallia New" w:cs="Browallia New"/>
          <w:b/>
          <w:bCs/>
        </w:rPr>
        <w:t>CO</w:t>
      </w:r>
      <w:r w:rsidR="00337049" w:rsidRPr="00337049">
        <w:rPr>
          <w:rFonts w:ascii="Browallia New" w:eastAsia="Browallia New" w:hAnsi="Browallia New" w:cs="Browallia New"/>
          <w:b/>
          <w:bCs/>
          <w:vertAlign w:val="subscript"/>
        </w:rPr>
        <w:t>2</w:t>
      </w:r>
      <w:r w:rsidR="00337049">
        <w:rPr>
          <w:rFonts w:ascii="Browallia New" w:eastAsia="Browallia New" w:hAnsi="Browallia New" w:cs="Browallia New"/>
          <w:b/>
        </w:rPr>
        <w:t xml:space="preserve"> </w:t>
      </w:r>
      <w:r>
        <w:rPr>
          <w:rFonts w:ascii="Browallia New" w:eastAsia="Browallia New" w:hAnsi="Browallia New" w:cs="Browallia New"/>
          <w:b/>
        </w:rPr>
        <w:t>injection process for storage in a geologic formation.</w:t>
      </w:r>
    </w:p>
    <w:p w14:paraId="268198EC" w14:textId="6918C3A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fossil fuel combustion in machinery or equipment for </w:t>
      </w:r>
      <w:r w:rsidR="00337049">
        <w:rPr>
          <w:rFonts w:ascii="Browallia New" w:eastAsia="Browallia New" w:hAnsi="Browallia New" w:cs="Browallia New"/>
        </w:rPr>
        <w:t>CO</w:t>
      </w:r>
      <w:r w:rsidR="00337049" w:rsidRPr="00DF49F7">
        <w:rPr>
          <w:rFonts w:ascii="Browallia New" w:eastAsia="Browallia New" w:hAnsi="Browallia New" w:cs="Browallia New"/>
          <w:vertAlign w:val="subscript"/>
        </w:rPr>
        <w:t>2</w:t>
      </w:r>
      <w:r w:rsidR="00337049">
        <w:rPr>
          <w:rFonts w:ascii="Browallia New" w:eastAsia="Browallia New" w:hAnsi="Browallia New" w:cs="Browallia New"/>
        </w:rPr>
        <w:t xml:space="preserve"> </w:t>
      </w:r>
      <w:r>
        <w:rPr>
          <w:rFonts w:ascii="Browallia New" w:eastAsia="Browallia New" w:hAnsi="Browallia New" w:cs="Browallia New"/>
        </w:rPr>
        <w:t>pressurization for injection (if applicable) shall be calculated using the latest version of T-VER-P-</w:t>
      </w:r>
      <w:r>
        <w:rPr>
          <w:rFonts w:ascii="Browallia New" w:eastAsia="Browallia New" w:hAnsi="Browallia New" w:cs="Browallia New"/>
        </w:rPr>
        <w:lastRenderedPageBreak/>
        <w:t>TOOL-02-01, "Calculation of Greenhouse Gas Emissions from Fossil Fuel Combustion in Project Operations or Outside the Project Boundary".</w:t>
      </w:r>
    </w:p>
    <w:p w14:paraId="268198ED" w14:textId="77777777" w:rsidR="007E7ACA" w:rsidRDefault="007E7ACA">
      <w:pPr>
        <w:tabs>
          <w:tab w:val="left" w:pos="3329"/>
        </w:tabs>
        <w:spacing w:before="0" w:after="0" w:line="240" w:lineRule="auto"/>
        <w:ind w:left="0"/>
        <w:rPr>
          <w:rFonts w:ascii="Browallia New" w:eastAsia="Browallia New" w:hAnsi="Browallia New" w:cs="Browallia New"/>
          <w:b/>
          <w:sz w:val="28"/>
          <w:szCs w:val="28"/>
        </w:rPr>
      </w:pPr>
    </w:p>
    <w:p w14:paraId="268198EE" w14:textId="6A1A53BC"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6.3.2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electricity consumption from the power grid in the </w:t>
      </w:r>
      <w:r w:rsidR="00337049" w:rsidRPr="00337049">
        <w:rPr>
          <w:rFonts w:ascii="Browallia New" w:eastAsia="Browallia New" w:hAnsi="Browallia New" w:cs="Browallia New"/>
          <w:b/>
          <w:bCs/>
        </w:rPr>
        <w:t>CO</w:t>
      </w:r>
      <w:r w:rsidR="00337049" w:rsidRPr="00337049">
        <w:rPr>
          <w:rFonts w:ascii="Browallia New" w:eastAsia="Browallia New" w:hAnsi="Browallia New" w:cs="Browallia New"/>
          <w:b/>
          <w:bCs/>
          <w:vertAlign w:val="subscript"/>
        </w:rPr>
        <w:t>2</w:t>
      </w:r>
      <w:r w:rsidR="00337049">
        <w:rPr>
          <w:rFonts w:ascii="Browallia New" w:eastAsia="Browallia New" w:hAnsi="Browallia New" w:cs="Browallia New"/>
          <w:b/>
        </w:rPr>
        <w:t xml:space="preserve"> </w:t>
      </w:r>
      <w:r>
        <w:rPr>
          <w:rFonts w:ascii="Browallia New" w:eastAsia="Browallia New" w:hAnsi="Browallia New" w:cs="Browallia New"/>
          <w:b/>
        </w:rPr>
        <w:t>injection process for storage in a geologic formation.</w:t>
      </w:r>
    </w:p>
    <w:p w14:paraId="268198EF" w14:textId="1292BE39"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consumption from the power grid in machinery or equipment for </w:t>
      </w:r>
      <w:r w:rsidR="00337049">
        <w:rPr>
          <w:rFonts w:ascii="Browallia New" w:eastAsia="Browallia New" w:hAnsi="Browallia New" w:cs="Browallia New"/>
        </w:rPr>
        <w:t>CO</w:t>
      </w:r>
      <w:r w:rsidR="00337049" w:rsidRPr="00DF49F7">
        <w:rPr>
          <w:rFonts w:ascii="Browallia New" w:eastAsia="Browallia New" w:hAnsi="Browallia New" w:cs="Browallia New"/>
          <w:vertAlign w:val="subscript"/>
        </w:rPr>
        <w:t>2</w:t>
      </w:r>
      <w:r w:rsidR="00337049">
        <w:rPr>
          <w:rFonts w:ascii="Browallia New" w:eastAsia="Browallia New" w:hAnsi="Browallia New" w:cs="Browallia New"/>
        </w:rPr>
        <w:t xml:space="preserve"> </w:t>
      </w:r>
      <w:r>
        <w:rPr>
          <w:rFonts w:ascii="Browallia New" w:eastAsia="Browallia New" w:hAnsi="Browallia New" w:cs="Browallia New"/>
        </w:rPr>
        <w:t>pressurization for injection can be calculated using the following equation:</w:t>
      </w:r>
    </w:p>
    <w:p w14:paraId="268198F0"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F1" w14:textId="77777777" w:rsidR="007E7ACA" w:rsidRDefault="00A41424">
      <w:pPr>
        <w:tabs>
          <w:tab w:val="left" w:pos="7652"/>
        </w:tabs>
        <w:spacing w:before="0" w:after="0"/>
        <w:ind w:left="738"/>
        <w:rPr>
          <w:rFonts w:ascii="Browallia New" w:eastAsia="Browallia New" w:hAnsi="Browallia New" w:cs="Browallia New"/>
          <w:sz w:val="36"/>
          <w:szCs w:val="36"/>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ST,Elec</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EC</w:t>
      </w:r>
      <w:r>
        <w:rPr>
          <w:rFonts w:ascii="Browallia New" w:eastAsia="Browallia New" w:hAnsi="Browallia New" w:cs="Browallia New"/>
          <w:b/>
          <w:vertAlign w:val="subscript"/>
        </w:rPr>
        <w:t>ST,PJ,y</w:t>
      </w:r>
      <w:proofErr w:type="spellEnd"/>
      <w:r>
        <w:rPr>
          <w:rFonts w:ascii="Browallia New" w:eastAsia="Browallia New" w:hAnsi="Browallia New" w:cs="Browallia New"/>
          <w:b/>
          <w:vertAlign w:val="subscript"/>
        </w:rPr>
        <w:t xml:space="preserve"> </w:t>
      </w:r>
      <w:r>
        <w:rPr>
          <w:rFonts w:ascii="Browallia New" w:eastAsia="Browallia New" w:hAnsi="Browallia New" w:cs="Browallia New"/>
          <w:b/>
        </w:rPr>
        <w:t xml:space="preserve">× </w:t>
      </w:r>
      <w:proofErr w:type="spellStart"/>
      <w:r>
        <w:rPr>
          <w:rFonts w:ascii="Browallia New" w:eastAsia="Browallia New" w:hAnsi="Browallia New" w:cs="Browallia New"/>
          <w:b/>
        </w:rPr>
        <w:t>EF</w:t>
      </w:r>
      <w:r>
        <w:rPr>
          <w:rFonts w:ascii="Browallia New" w:eastAsia="Browallia New" w:hAnsi="Browallia New" w:cs="Browallia New"/>
          <w:b/>
          <w:vertAlign w:val="subscript"/>
        </w:rPr>
        <w:t>Elec,y</w:t>
      </w:r>
      <w:proofErr w:type="spellEnd"/>
      <w:r>
        <w:rPr>
          <w:rFonts w:ascii="Browallia New" w:eastAsia="Browallia New" w:hAnsi="Browallia New" w:cs="Browallia New"/>
          <w:b/>
        </w:rPr>
        <w:t xml:space="preserve"> × (1 + </w:t>
      </w:r>
      <w:proofErr w:type="spellStart"/>
      <w:r>
        <w:rPr>
          <w:rFonts w:ascii="Browallia New" w:eastAsia="Browallia New" w:hAnsi="Browallia New" w:cs="Browallia New"/>
          <w:b/>
        </w:rPr>
        <w:t>TDL</w:t>
      </w:r>
      <w:r>
        <w:rPr>
          <w:rFonts w:ascii="Browallia New" w:eastAsia="Browallia New" w:hAnsi="Browallia New" w:cs="Browallia New"/>
          <w:b/>
          <w:vertAlign w:val="subscript"/>
        </w:rPr>
        <w:t>y</w:t>
      </w:r>
      <w:proofErr w:type="spellEnd"/>
      <w:r>
        <w:rPr>
          <w:rFonts w:ascii="Browallia New" w:eastAsia="Browallia New" w:hAnsi="Browallia New" w:cs="Browallia New"/>
          <w:b/>
        </w:rPr>
        <w:t>)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(10)</w:t>
      </w:r>
    </w:p>
    <w:p w14:paraId="268198F2"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F3"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6"/>
        <w:tblW w:w="8534" w:type="dxa"/>
        <w:tblInd w:w="284" w:type="dxa"/>
        <w:tblLayout w:type="fixed"/>
        <w:tblLook w:val="04A0" w:firstRow="1" w:lastRow="0" w:firstColumn="1" w:lastColumn="0" w:noHBand="0" w:noVBand="1"/>
      </w:tblPr>
      <w:tblGrid>
        <w:gridCol w:w="1163"/>
        <w:gridCol w:w="426"/>
        <w:gridCol w:w="6945"/>
      </w:tblGrid>
      <w:tr w:rsidR="007E7ACA" w14:paraId="268198F7" w14:textId="77777777">
        <w:tc>
          <w:tcPr>
            <w:tcW w:w="1163" w:type="dxa"/>
            <w:shd w:val="clear" w:color="auto" w:fill="auto"/>
            <w:tcMar>
              <w:top w:w="0" w:type="dxa"/>
              <w:left w:w="108" w:type="dxa"/>
              <w:bottom w:w="0" w:type="dxa"/>
              <w:right w:w="108" w:type="dxa"/>
            </w:tcMar>
          </w:tcPr>
          <w:p w14:paraId="268198F4"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EC</w:t>
            </w:r>
            <w:r>
              <w:rPr>
                <w:rFonts w:ascii="Browallia New" w:eastAsia="Browallia New" w:hAnsi="Browallia New" w:cs="Browallia New"/>
                <w:color w:val="000000"/>
                <w:vertAlign w:val="subscript"/>
              </w:rPr>
              <w:t>ST,PJ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F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8F6" w14:textId="74FB7505"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337049">
              <w:rPr>
                <w:rFonts w:ascii="Browallia New" w:eastAsia="Browallia New" w:hAnsi="Browallia New" w:cs="Browallia New"/>
              </w:rPr>
              <w:t>CO</w:t>
            </w:r>
            <w:r w:rsidR="00337049" w:rsidRPr="00DF49F7">
              <w:rPr>
                <w:rFonts w:ascii="Browallia New" w:eastAsia="Browallia New" w:hAnsi="Browallia New" w:cs="Browallia New"/>
                <w:vertAlign w:val="subscript"/>
              </w:rPr>
              <w:t>2</w:t>
            </w:r>
            <w:r w:rsidR="00337049">
              <w:rPr>
                <w:rFonts w:ascii="Browallia New" w:eastAsia="Browallia New" w:hAnsi="Browallia New" w:cs="Browallia New"/>
              </w:rPr>
              <w:t xml:space="preserve"> </w:t>
            </w:r>
            <w:r>
              <w:rPr>
                <w:rFonts w:ascii="Browallia New" w:eastAsia="Browallia New" w:hAnsi="Browallia New" w:cs="Browallia New"/>
              </w:rPr>
              <w:t xml:space="preserve">injection process for storage in a geologic formation in year </w:t>
            </w:r>
            <w:r>
              <w:rPr>
                <w:rFonts w:ascii="Browallia New" w:eastAsia="Browallia New" w:hAnsi="Browallia New" w:cs="Browallia New"/>
                <w:color w:val="000000"/>
              </w:rPr>
              <w:t>y</w:t>
            </w:r>
            <w:r>
              <w:rPr>
                <w:rFonts w:ascii="Browallia New" w:eastAsia="Browallia New" w:hAnsi="Browallia New" w:cs="Browallia New"/>
                <w:i/>
                <w:color w:val="000000"/>
              </w:rPr>
              <w:t xml:space="preserve"> </w:t>
            </w:r>
            <w:r>
              <w:rPr>
                <w:rFonts w:ascii="Browallia New" w:eastAsia="Browallia New" w:hAnsi="Browallia New" w:cs="Browallia New"/>
                <w:color w:val="000000"/>
              </w:rPr>
              <w:t>(kWh/year)</w:t>
            </w:r>
          </w:p>
        </w:tc>
      </w:tr>
      <w:tr w:rsidR="007E7ACA" w14:paraId="268198FB" w14:textId="77777777">
        <w:tc>
          <w:tcPr>
            <w:tcW w:w="1163" w:type="dxa"/>
            <w:shd w:val="clear" w:color="auto" w:fill="auto"/>
            <w:tcMar>
              <w:top w:w="0" w:type="dxa"/>
              <w:left w:w="108" w:type="dxa"/>
              <w:bottom w:w="0" w:type="dxa"/>
              <w:right w:w="108" w:type="dxa"/>
            </w:tcMar>
          </w:tcPr>
          <w:p w14:paraId="268198F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EF</w:t>
            </w:r>
            <w:r>
              <w:rPr>
                <w:rFonts w:ascii="Browallia New" w:eastAsia="Browallia New" w:hAnsi="Browallia New" w:cs="Browallia New"/>
                <w:color w:val="000000"/>
                <w:vertAlign w:val="subscript"/>
              </w:rPr>
              <w:t>Elec,y</w:t>
            </w:r>
            <w:proofErr w:type="spellEnd"/>
            <w:proofErr w:type="gramEnd"/>
          </w:p>
        </w:tc>
        <w:tc>
          <w:tcPr>
            <w:tcW w:w="426" w:type="dxa"/>
            <w:shd w:val="clear" w:color="auto" w:fill="auto"/>
            <w:tcMar>
              <w:top w:w="0" w:type="dxa"/>
              <w:left w:w="108" w:type="dxa"/>
              <w:bottom w:w="0" w:type="dxa"/>
              <w:right w:w="108" w:type="dxa"/>
            </w:tcMar>
          </w:tcPr>
          <w:p w14:paraId="268198F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vAlign w:val="center"/>
          </w:tcPr>
          <w:p w14:paraId="268198F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factor for electricity generation/use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/MWh)</w:t>
            </w:r>
          </w:p>
        </w:tc>
      </w:tr>
      <w:tr w:rsidR="007E7ACA" w14:paraId="268198FF" w14:textId="77777777">
        <w:tc>
          <w:tcPr>
            <w:tcW w:w="1163" w:type="dxa"/>
            <w:shd w:val="clear" w:color="auto" w:fill="auto"/>
            <w:tcMar>
              <w:top w:w="0" w:type="dxa"/>
              <w:left w:w="108" w:type="dxa"/>
              <w:bottom w:w="0" w:type="dxa"/>
              <w:right w:w="108" w:type="dxa"/>
            </w:tcMar>
          </w:tcPr>
          <w:p w14:paraId="268198FC"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Browallia New" w:eastAsia="Browallia New" w:hAnsi="Browallia New" w:cs="Browallia New"/>
                <w:color w:val="000000"/>
              </w:rPr>
              <w:t>TDL</w:t>
            </w:r>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8FD"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vAlign w:val="center"/>
          </w:tcPr>
          <w:p w14:paraId="268198FE" w14:textId="389FD1F0" w:rsidR="007E7ACA" w:rsidRDefault="00C6350C">
            <w:pPr>
              <w:tabs>
                <w:tab w:val="left" w:pos="3329"/>
              </w:tabs>
              <w:spacing w:before="0" w:after="0" w:line="240" w:lineRule="auto"/>
              <w:ind w:left="0"/>
              <w:rPr>
                <w:rFonts w:ascii="Browallia New" w:eastAsia="Browallia New" w:hAnsi="Browallia New" w:cs="Browallia New"/>
                <w:color w:val="000000"/>
              </w:rPr>
            </w:pPr>
            <w:r w:rsidRPr="00FB576D">
              <w:rPr>
                <w:rFonts w:ascii="Browallia New" w:hAnsi="Browallia New" w:cs="Browallia New"/>
                <w:color w:val="000000" w:themeColor="text1"/>
              </w:rPr>
              <w:t>Average technical transmission and distribution losses for providing electricity in year y</w:t>
            </w:r>
          </w:p>
        </w:tc>
      </w:tr>
    </w:tbl>
    <w:p w14:paraId="26819900" w14:textId="77777777" w:rsidR="007E7ACA" w:rsidRDefault="007E7ACA">
      <w:pPr>
        <w:tabs>
          <w:tab w:val="left" w:pos="3329"/>
        </w:tabs>
        <w:spacing w:before="0" w:after="0" w:line="240" w:lineRule="auto"/>
        <w:ind w:left="0"/>
        <w:rPr>
          <w:rFonts w:ascii="Browallia New" w:eastAsia="Browallia New" w:hAnsi="Browallia New" w:cs="Browallia New"/>
          <w:b/>
          <w:sz w:val="28"/>
          <w:szCs w:val="28"/>
        </w:rPr>
      </w:pPr>
    </w:p>
    <w:p w14:paraId="26819901" w14:textId="7777777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In the case of electricity purchased from an IPS power plant, GHG emissions from such electricity consumption are determined based on fossil fuel combustion at the power plant using an allocation approach, as shown in Equation (11). The resulting values are then used to calculate greenhouse gas emissions by applying the latest version of T-VER-P-TOOL-02-01, "Calculation of Greenhouse Gas Emissions from Fossil Fuel Combustion in Project Operations or Outside the Project Boundary".</w:t>
      </w:r>
    </w:p>
    <w:p w14:paraId="26819902"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903" w14:textId="77777777" w:rsidR="007E7ACA" w:rsidRDefault="00A41424">
      <w:pPr>
        <w:tabs>
          <w:tab w:val="left" w:pos="7641"/>
        </w:tabs>
        <w:spacing w:before="0" w:after="0"/>
        <w:ind w:left="738"/>
        <w:rPr>
          <w:rFonts w:ascii="Browallia New" w:eastAsia="Browallia New" w:hAnsi="Browallia New" w:cs="Browallia New"/>
          <w:color w:val="000000"/>
        </w:rPr>
      </w:pPr>
      <w:proofErr w:type="spellStart"/>
      <w:proofErr w:type="gramStart"/>
      <w:r>
        <w:rPr>
          <w:rFonts w:ascii="Browallia New" w:eastAsia="Browallia New" w:hAnsi="Browallia New" w:cs="Browallia New"/>
          <w:b/>
        </w:rPr>
        <w:t>FC</w:t>
      </w:r>
      <w:r>
        <w:rPr>
          <w:rFonts w:ascii="Browallia New" w:eastAsia="Browallia New" w:hAnsi="Browallia New" w:cs="Browallia New"/>
          <w:b/>
          <w:vertAlign w:val="subscript"/>
        </w:rPr>
        <w:t>ST,IPS</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1/</w:t>
      </w:r>
      <w:proofErr w:type="spellStart"/>
      <w:r>
        <w:rPr>
          <w:rFonts w:ascii="Noto Sans Symbols" w:eastAsia="Noto Sans Symbols" w:hAnsi="Noto Sans Symbols" w:cs="Noto Sans Symbols"/>
        </w:rPr>
        <w:t>η</w:t>
      </w:r>
      <w:r>
        <w:rPr>
          <w:rFonts w:ascii="Browallia New" w:eastAsia="Browallia New" w:hAnsi="Browallia New" w:cs="Browallia New"/>
          <w:b/>
          <w:vertAlign w:val="subscript"/>
        </w:rPr>
        <w:t>IPS,y</w:t>
      </w:r>
      <w:proofErr w:type="spellEnd"/>
      <w:r>
        <w:rPr>
          <w:rFonts w:ascii="Noto Sans Symbols" w:eastAsia="Noto Sans Symbols" w:hAnsi="Noto Sans Symbols" w:cs="Noto Sans Symbols"/>
          <w:b/>
        </w:rPr>
        <w:t>)</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 xml:space="preserve"> </w:t>
      </w:r>
      <w:proofErr w:type="spellStart"/>
      <w:r>
        <w:rPr>
          <w:rFonts w:ascii="Browallia New" w:eastAsia="Browallia New" w:hAnsi="Browallia New" w:cs="Browallia New"/>
          <w:b/>
        </w:rPr>
        <w:t>TFC</w:t>
      </w:r>
      <w:r>
        <w:rPr>
          <w:rFonts w:ascii="Browallia New" w:eastAsia="Browallia New" w:hAnsi="Browallia New" w:cs="Browallia New"/>
          <w:b/>
          <w:vertAlign w:val="subscript"/>
        </w:rPr>
        <w:t>IPS,y</w:t>
      </w:r>
      <w:proofErr w:type="spellEnd"/>
      <w:r>
        <w:rPr>
          <w:rFonts w:ascii="Browallia New" w:eastAsia="Browallia New" w:hAnsi="Browallia New" w:cs="Browallia New"/>
          <w:b/>
          <w:sz w:val="28"/>
          <w:szCs w:val="28"/>
        </w:rPr>
        <w:t xml:space="preserve"> </w:t>
      </w:r>
      <m:oMath>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eastAsia="Cambria Math" w:hAnsi="Cambria Math" w:cs="Cambria Math"/>
                        <w:sz w:val="30"/>
                        <w:szCs w:val="30"/>
                      </w:rPr>
                    </m:ctrlPr>
                  </m:dPr>
                  <m:e>
                    <m:r>
                      <w:rPr>
                        <w:rFonts w:ascii="Cambria Math" w:eastAsia="Cambria Math" w:hAnsi="Cambria Math" w:cs="Cambria Math"/>
                        <w:sz w:val="30"/>
                        <w:szCs w:val="30"/>
                      </w:rPr>
                      <m:t>3.6×</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EC</m:t>
                        </m:r>
                      </m:e>
                      <m:sub>
                        <m:r>
                          <w:rPr>
                            <w:rFonts w:ascii="Cambria Math" w:eastAsia="Cambria Math" w:hAnsi="Cambria Math" w:cs="Cambria Math"/>
                            <w:sz w:val="30"/>
                            <w:szCs w:val="30"/>
                          </w:rPr>
                          <m:t>ST,PJ,y</m:t>
                        </m:r>
                      </m:sub>
                    </m:sSub>
                  </m:e>
                </m:d>
              </m:num>
              <m:den>
                <m:d>
                  <m:dPr>
                    <m:ctrlPr>
                      <w:rPr>
                        <w:rFonts w:ascii="Browallia New" w:eastAsia="Browallia New" w:hAnsi="Browallia New" w:cs="Browallia New"/>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HG</m:t>
                        </m:r>
                      </m:e>
                      <m:sub>
                        <m:r>
                          <w:rPr>
                            <w:rFonts w:ascii="Cambria Math" w:eastAsia="Cambria Math" w:hAnsi="Cambria Math" w:cs="Cambria Math"/>
                            <w:sz w:val="30"/>
                            <w:szCs w:val="30"/>
                          </w:rPr>
                          <m:t>IPS,y</m:t>
                        </m:r>
                      </m:sub>
                    </m:sSub>
                    <m:r>
                      <w:rPr>
                        <w:rFonts w:ascii="Browallia New" w:eastAsia="Browallia New" w:hAnsi="Browallia New" w:cs="Browallia New"/>
                        <w:sz w:val="30"/>
                        <w:szCs w:val="30"/>
                      </w:rPr>
                      <m:t>+</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3.6×EG</m:t>
                        </m:r>
                      </m:e>
                      <m:sub>
                        <m:r>
                          <w:rPr>
                            <w:rFonts w:ascii="Cambria Math" w:eastAsia="Cambria Math" w:hAnsi="Cambria Math" w:cs="Cambria Math"/>
                            <w:sz w:val="30"/>
                            <w:szCs w:val="30"/>
                          </w:rPr>
                          <m:t>IPS,y</m:t>
                        </m:r>
                      </m:sub>
                    </m:sSub>
                  </m:e>
                </m:d>
              </m:den>
            </m:f>
          </m:e>
        </m:d>
      </m:oMath>
      <w:r>
        <w:rPr>
          <w:rFonts w:ascii="Browallia New" w:eastAsia="Browallia New" w:hAnsi="Browallia New" w:cs="Browallia New"/>
          <w:b/>
          <w:sz w:val="28"/>
          <w:szCs w:val="28"/>
        </w:rPr>
        <w:tab/>
      </w:r>
      <w:r>
        <w:rPr>
          <w:rFonts w:ascii="Browallia New" w:eastAsia="Browallia New" w:hAnsi="Browallia New" w:cs="Browallia New"/>
        </w:rPr>
        <w:t>Equation (11)</w:t>
      </w:r>
    </w:p>
    <w:p w14:paraId="26819904"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7"/>
        <w:tblW w:w="8647" w:type="dxa"/>
        <w:tblInd w:w="284" w:type="dxa"/>
        <w:tblLayout w:type="fixed"/>
        <w:tblLook w:val="04A0" w:firstRow="1" w:lastRow="0" w:firstColumn="1" w:lastColumn="0" w:noHBand="0" w:noVBand="1"/>
      </w:tblPr>
      <w:tblGrid>
        <w:gridCol w:w="1134"/>
        <w:gridCol w:w="426"/>
        <w:gridCol w:w="7087"/>
      </w:tblGrid>
      <w:tr w:rsidR="007E7ACA" w14:paraId="26819908" w14:textId="77777777">
        <w:tc>
          <w:tcPr>
            <w:tcW w:w="1134" w:type="dxa"/>
            <w:shd w:val="clear" w:color="auto" w:fill="auto"/>
            <w:tcMar>
              <w:top w:w="0" w:type="dxa"/>
              <w:left w:w="108" w:type="dxa"/>
              <w:bottom w:w="0" w:type="dxa"/>
              <w:right w:w="108" w:type="dxa"/>
            </w:tcMar>
          </w:tcPr>
          <w:p w14:paraId="2681990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FC</w:t>
            </w:r>
            <w:r>
              <w:rPr>
                <w:rFonts w:ascii="Browallia New" w:eastAsia="Browallia New" w:hAnsi="Browallia New" w:cs="Browallia New"/>
                <w:color w:val="000000"/>
                <w:vertAlign w:val="subscript"/>
              </w:rPr>
              <w:t>ST,IPS</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90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90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fossil fuel consumption for purchased electricity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(unit/year)</w:t>
            </w:r>
          </w:p>
        </w:tc>
      </w:tr>
      <w:tr w:rsidR="007E7ACA" w14:paraId="2681990C" w14:textId="77777777">
        <w:tc>
          <w:tcPr>
            <w:tcW w:w="1134" w:type="dxa"/>
            <w:shd w:val="clear" w:color="auto" w:fill="auto"/>
            <w:tcMar>
              <w:top w:w="0" w:type="dxa"/>
              <w:left w:w="108" w:type="dxa"/>
              <w:bottom w:w="0" w:type="dxa"/>
              <w:right w:w="108" w:type="dxa"/>
            </w:tcMar>
          </w:tcPr>
          <w:p w14:paraId="2681990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TFC</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90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vAlign w:val="center"/>
          </w:tcPr>
          <w:p w14:paraId="2681990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fossil fuel consumption of the power plant supplying purchased electricity in year</w:t>
            </w:r>
            <w:r>
              <w:rPr>
                <w:rFonts w:ascii="Browallia New" w:eastAsia="Browallia New" w:hAnsi="Browallia New" w:cs="Browallia New"/>
                <w:color w:val="000000"/>
              </w:rPr>
              <w:t xml:space="preserve"> y (unit/year)</w:t>
            </w:r>
          </w:p>
        </w:tc>
      </w:tr>
      <w:tr w:rsidR="007E7ACA" w14:paraId="26819910" w14:textId="77777777">
        <w:tc>
          <w:tcPr>
            <w:tcW w:w="1134" w:type="dxa"/>
            <w:shd w:val="clear" w:color="auto" w:fill="auto"/>
            <w:tcMar>
              <w:top w:w="0" w:type="dxa"/>
              <w:left w:w="108" w:type="dxa"/>
              <w:bottom w:w="0" w:type="dxa"/>
              <w:right w:w="108" w:type="dxa"/>
            </w:tcMar>
          </w:tcPr>
          <w:p w14:paraId="2681990D"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lastRenderedPageBreak/>
              <w:t>EC</w:t>
            </w:r>
            <w:r>
              <w:rPr>
                <w:rFonts w:ascii="Browallia New" w:eastAsia="Browallia New" w:hAnsi="Browallia New" w:cs="Browallia New"/>
                <w:color w:val="000000"/>
                <w:vertAlign w:val="subscript"/>
              </w:rPr>
              <w:t>ST,PJ</w:t>
            </w:r>
            <w:proofErr w:type="gramEnd"/>
            <w:r>
              <w:rPr>
                <w:rFonts w:ascii="Browallia New" w:eastAsia="Browallia New" w:hAnsi="Browallia New" w:cs="Browallia New"/>
                <w:color w:val="000000"/>
                <w:vertAlign w:val="subscript"/>
              </w:rPr>
              <w:t>,y</w:t>
            </w:r>
            <w:proofErr w:type="spellEnd"/>
          </w:p>
        </w:tc>
        <w:tc>
          <w:tcPr>
            <w:tcW w:w="426" w:type="dxa"/>
            <w:shd w:val="clear" w:color="auto" w:fill="auto"/>
            <w:tcMar>
              <w:top w:w="0" w:type="dxa"/>
              <w:left w:w="108" w:type="dxa"/>
              <w:bottom w:w="0" w:type="dxa"/>
              <w:right w:w="108" w:type="dxa"/>
            </w:tcMar>
          </w:tcPr>
          <w:p w14:paraId="2681990E"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90F" w14:textId="0342993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84185E">
              <w:rPr>
                <w:rFonts w:ascii="Browallia New" w:eastAsia="Browallia New" w:hAnsi="Browallia New" w:cs="Browallia New"/>
              </w:rPr>
              <w:t>CO</w:t>
            </w:r>
            <w:r w:rsidR="0084185E" w:rsidRPr="00DF49F7">
              <w:rPr>
                <w:rFonts w:ascii="Browallia New" w:eastAsia="Browallia New" w:hAnsi="Browallia New" w:cs="Browallia New"/>
                <w:vertAlign w:val="subscript"/>
              </w:rPr>
              <w:t>2</w:t>
            </w:r>
            <w:r w:rsidR="0084185E">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(kWh/year)</w:t>
            </w:r>
          </w:p>
        </w:tc>
      </w:tr>
      <w:tr w:rsidR="007E7ACA" w14:paraId="26819914" w14:textId="77777777">
        <w:tc>
          <w:tcPr>
            <w:tcW w:w="1134" w:type="dxa"/>
            <w:shd w:val="clear" w:color="auto" w:fill="auto"/>
            <w:tcMar>
              <w:top w:w="0" w:type="dxa"/>
              <w:left w:w="108" w:type="dxa"/>
              <w:bottom w:w="0" w:type="dxa"/>
              <w:right w:w="108" w:type="dxa"/>
            </w:tcMar>
          </w:tcPr>
          <w:p w14:paraId="26819911"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HG</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912"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91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heat production of the power plant supplying purchased electricity in year</w:t>
            </w:r>
            <w:r>
              <w:rPr>
                <w:rFonts w:ascii="Browallia New" w:eastAsia="Browallia New" w:hAnsi="Browallia New" w:cs="Browallia New"/>
                <w:color w:val="000000"/>
              </w:rPr>
              <w:t xml:space="preserve"> y (MJ/year)</w:t>
            </w:r>
          </w:p>
        </w:tc>
      </w:tr>
      <w:tr w:rsidR="007E7ACA" w14:paraId="26819918" w14:textId="77777777">
        <w:tc>
          <w:tcPr>
            <w:tcW w:w="1134" w:type="dxa"/>
            <w:shd w:val="clear" w:color="auto" w:fill="auto"/>
            <w:tcMar>
              <w:top w:w="0" w:type="dxa"/>
              <w:left w:w="108" w:type="dxa"/>
              <w:bottom w:w="0" w:type="dxa"/>
              <w:right w:w="108" w:type="dxa"/>
            </w:tcMar>
          </w:tcPr>
          <w:p w14:paraId="2681991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EG</w:t>
            </w:r>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tcPr>
          <w:p w14:paraId="2681991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tcPr>
          <w:p w14:paraId="26819917" w14:textId="77777777"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Total electricity production of the power plant supplying purchased electricity in year</w:t>
            </w:r>
            <w:r>
              <w:rPr>
                <w:rFonts w:ascii="Browallia New" w:eastAsia="Browallia New" w:hAnsi="Browallia New" w:cs="Browallia New"/>
                <w:color w:val="000000"/>
              </w:rPr>
              <w:t xml:space="preserve"> y (kWh/year)</w:t>
            </w:r>
          </w:p>
        </w:tc>
      </w:tr>
      <w:tr w:rsidR="007E7ACA" w14:paraId="2681991C" w14:textId="77777777">
        <w:tc>
          <w:tcPr>
            <w:tcW w:w="1134" w:type="dxa"/>
            <w:shd w:val="clear" w:color="auto" w:fill="auto"/>
            <w:tcMar>
              <w:top w:w="0" w:type="dxa"/>
              <w:left w:w="108" w:type="dxa"/>
              <w:bottom w:w="0" w:type="dxa"/>
              <w:right w:w="108" w:type="dxa"/>
            </w:tcMar>
          </w:tcPr>
          <w:p w14:paraId="2681991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r>
              <w:rPr>
                <w:rFonts w:ascii="Noto Sans Symbols" w:eastAsia="Noto Sans Symbols" w:hAnsi="Noto Sans Symbols" w:cs="Noto Sans Symbols"/>
                <w:color w:val="000000"/>
              </w:rPr>
              <w:t>η</w:t>
            </w:r>
            <w:proofErr w:type="gramStart"/>
            <w:r>
              <w:rPr>
                <w:rFonts w:ascii="Browallia New" w:eastAsia="Browallia New" w:hAnsi="Browallia New" w:cs="Browallia New"/>
                <w:color w:val="000000"/>
                <w:vertAlign w:val="subscript"/>
              </w:rPr>
              <w:t>IPS,y</w:t>
            </w:r>
            <w:proofErr w:type="spellEnd"/>
            <w:proofErr w:type="gramEnd"/>
          </w:p>
        </w:tc>
        <w:tc>
          <w:tcPr>
            <w:tcW w:w="426" w:type="dxa"/>
            <w:shd w:val="clear" w:color="auto" w:fill="auto"/>
            <w:tcMar>
              <w:top w:w="0" w:type="dxa"/>
              <w:left w:w="108" w:type="dxa"/>
              <w:bottom w:w="0" w:type="dxa"/>
              <w:right w:w="108" w:type="dxa"/>
            </w:tcMar>
            <w:vAlign w:val="bottom"/>
          </w:tcPr>
          <w:p w14:paraId="2681991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shd w:val="clear" w:color="auto" w:fill="auto"/>
            <w:tcMar>
              <w:top w:w="0" w:type="dxa"/>
              <w:left w:w="108" w:type="dxa"/>
              <w:bottom w:w="0" w:type="dxa"/>
              <w:right w:w="108" w:type="dxa"/>
            </w:tcMar>
            <w:vAlign w:val="bottom"/>
          </w:tcPr>
          <w:p w14:paraId="2681991B" w14:textId="2CFBBDE0"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Annual average efficiency of the power plant in year y </w:t>
            </w:r>
            <w:r w:rsidR="0084185E">
              <w:rPr>
                <w:rFonts w:ascii="Browallia New" w:eastAsia="Browallia New" w:hAnsi="Browallia New" w:cs="Browallia New"/>
              </w:rPr>
              <w:br/>
            </w:r>
            <w:r>
              <w:rPr>
                <w:rFonts w:ascii="Browallia New" w:eastAsia="Browallia New" w:hAnsi="Browallia New" w:cs="Browallia New"/>
              </w:rPr>
              <w:t>(value between 0 – 1)</w:t>
            </w:r>
          </w:p>
        </w:tc>
      </w:tr>
    </w:tbl>
    <w:p w14:paraId="2681991D"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1E" w14:textId="78F31660"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6.3.3</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84185E" w:rsidRPr="0084185E">
        <w:rPr>
          <w:rFonts w:ascii="Browallia New" w:eastAsia="Browallia New" w:hAnsi="Browallia New" w:cs="Browallia New"/>
          <w:b/>
          <w:bCs/>
        </w:rPr>
        <w:t>CO</w:t>
      </w:r>
      <w:r w:rsidR="0084185E" w:rsidRPr="0084185E">
        <w:rPr>
          <w:rFonts w:ascii="Browallia New" w:eastAsia="Browallia New" w:hAnsi="Browallia New" w:cs="Browallia New"/>
          <w:b/>
          <w:bCs/>
          <w:vertAlign w:val="subscript"/>
        </w:rPr>
        <w:t>2</w:t>
      </w:r>
      <w:r w:rsidR="0084185E" w:rsidRPr="0084185E">
        <w:rPr>
          <w:rFonts w:ascii="Browallia New" w:eastAsia="Browallia New" w:hAnsi="Browallia New" w:cs="Browallia New"/>
          <w:b/>
          <w:bCs/>
        </w:rPr>
        <w:t xml:space="preserve"> </w:t>
      </w:r>
      <w:r w:rsidRPr="0084185E">
        <w:rPr>
          <w:rFonts w:ascii="Browallia New" w:eastAsia="Browallia New" w:hAnsi="Browallia New" w:cs="Browallia New"/>
          <w:b/>
          <w:bCs/>
        </w:rPr>
        <w:t xml:space="preserve">and </w:t>
      </w:r>
      <w:r w:rsidR="0084185E" w:rsidRPr="0084185E">
        <w:rPr>
          <w:rFonts w:ascii="Browallia New" w:eastAsia="Browallia New" w:hAnsi="Browallia New" w:cs="Browallia New"/>
          <w:b/>
          <w:bCs/>
        </w:rPr>
        <w:t>CH</w:t>
      </w:r>
      <w:r w:rsidR="0084185E" w:rsidRPr="0084185E">
        <w:rPr>
          <w:rFonts w:ascii="Browallia New" w:eastAsia="Browallia New" w:hAnsi="Browallia New" w:cs="Browallia New"/>
          <w:b/>
          <w:bCs/>
          <w:vertAlign w:val="subscript"/>
        </w:rPr>
        <w:t>4</w:t>
      </w:r>
      <w:r w:rsidR="0084185E">
        <w:rPr>
          <w:rFonts w:ascii="Browallia New" w:eastAsia="Browallia New" w:hAnsi="Browallia New" w:cs="Browallia New"/>
          <w:b/>
        </w:rPr>
        <w:t xml:space="preserve"> </w:t>
      </w:r>
      <w:r>
        <w:rPr>
          <w:rFonts w:ascii="Browallia New" w:eastAsia="Browallia New" w:hAnsi="Browallia New" w:cs="Browallia New"/>
          <w:b/>
        </w:rPr>
        <w:t>leakage at the injection well.</w:t>
      </w:r>
    </w:p>
    <w:p w14:paraId="2681991F" w14:textId="7777777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GHG emissions from project operations at the injection well are considered in two parts, as shown in the following equation:</w:t>
      </w:r>
    </w:p>
    <w:p w14:paraId="26819920"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21" w14:textId="77777777" w:rsidR="007E7ACA" w:rsidRDefault="00A41424">
      <w:pPr>
        <w:tabs>
          <w:tab w:val="left" w:pos="7652"/>
        </w:tabs>
        <w:spacing w:before="0" w:after="0"/>
        <w:ind w:left="738"/>
        <w:rPr>
          <w:rFonts w:ascii="Browallia New" w:eastAsia="Browallia New" w:hAnsi="Browallia New" w:cs="Browallia New"/>
          <w:sz w:val="36"/>
          <w:szCs w:val="36"/>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ST,Fugitive</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ST,Fugitive,Equip,y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ST,Fugitive,EOR,y</w:t>
      </w:r>
      <w:proofErr w:type="spellEnd"/>
      <w:r>
        <w:rPr>
          <w:rFonts w:ascii="Browallia New" w:eastAsia="Browallia New" w:hAnsi="Browallia New" w:cs="Browallia New"/>
          <w:b/>
        </w:rPr>
        <w:tab/>
      </w:r>
      <w:r>
        <w:rPr>
          <w:rFonts w:ascii="Browallia New" w:eastAsia="Browallia New" w:hAnsi="Browallia New" w:cs="Browallia New"/>
        </w:rPr>
        <w:t>Equation (12)</w:t>
      </w:r>
    </w:p>
    <w:p w14:paraId="26819922"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23" w14:textId="77777777"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t>In which</w:t>
      </w:r>
    </w:p>
    <w:tbl>
      <w:tblPr>
        <w:tblStyle w:val="Style58"/>
        <w:tblW w:w="8788" w:type="dxa"/>
        <w:tblInd w:w="284" w:type="dxa"/>
        <w:tblLayout w:type="fixed"/>
        <w:tblLook w:val="04A0" w:firstRow="1" w:lastRow="0" w:firstColumn="1" w:lastColumn="0" w:noHBand="0" w:noVBand="1"/>
      </w:tblPr>
      <w:tblGrid>
        <w:gridCol w:w="1728"/>
        <w:gridCol w:w="426"/>
        <w:gridCol w:w="6634"/>
      </w:tblGrid>
      <w:tr w:rsidR="007E7ACA" w14:paraId="26819927" w14:textId="77777777">
        <w:tc>
          <w:tcPr>
            <w:tcW w:w="1728" w:type="dxa"/>
            <w:shd w:val="clear" w:color="auto" w:fill="auto"/>
            <w:tcMar>
              <w:top w:w="0" w:type="dxa"/>
              <w:left w:w="108" w:type="dxa"/>
              <w:bottom w:w="0" w:type="dxa"/>
              <w:right w:w="108" w:type="dxa"/>
            </w:tcMar>
          </w:tcPr>
          <w:p w14:paraId="26819924"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ST,Fugitive</w:t>
            </w:r>
            <w:proofErr w:type="gramEnd"/>
            <w:r>
              <w:rPr>
                <w:rFonts w:ascii="Browallia New" w:eastAsia="Browallia New" w:hAnsi="Browallia New" w:cs="Browallia New"/>
                <w:color w:val="000000"/>
                <w:vertAlign w:val="subscript"/>
              </w:rPr>
              <w:t>,Equip,y</w:t>
            </w:r>
            <w:proofErr w:type="spellEnd"/>
          </w:p>
        </w:tc>
        <w:tc>
          <w:tcPr>
            <w:tcW w:w="426" w:type="dxa"/>
            <w:shd w:val="clear" w:color="auto" w:fill="auto"/>
            <w:tcMar>
              <w:top w:w="0" w:type="dxa"/>
              <w:left w:w="108" w:type="dxa"/>
              <w:bottom w:w="0" w:type="dxa"/>
              <w:right w:w="108" w:type="dxa"/>
            </w:tcMar>
          </w:tcPr>
          <w:p w14:paraId="2681992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634" w:type="dxa"/>
            <w:shd w:val="clear" w:color="auto" w:fill="auto"/>
            <w:tcMar>
              <w:top w:w="0" w:type="dxa"/>
              <w:left w:w="108" w:type="dxa"/>
              <w:bottom w:w="0" w:type="dxa"/>
              <w:right w:w="108" w:type="dxa"/>
            </w:tcMar>
          </w:tcPr>
          <w:p w14:paraId="26819926" w14:textId="39C85D1D" w:rsidR="007E7ACA" w:rsidRDefault="00A41424">
            <w:pPr>
              <w:tabs>
                <w:tab w:val="left" w:pos="3329"/>
              </w:tabs>
              <w:spacing w:before="0" w:after="0" w:line="240" w:lineRule="auto"/>
              <w:ind w:left="0" w:right="-79"/>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84185E">
              <w:rPr>
                <w:rFonts w:ascii="Browallia New" w:eastAsia="Browallia New" w:hAnsi="Browallia New" w:cs="Browallia New"/>
              </w:rPr>
              <w:t>CO</w:t>
            </w:r>
            <w:r w:rsidR="0084185E" w:rsidRPr="00DF49F7">
              <w:rPr>
                <w:rFonts w:ascii="Browallia New" w:eastAsia="Browallia New" w:hAnsi="Browallia New" w:cs="Browallia New"/>
                <w:vertAlign w:val="subscript"/>
              </w:rPr>
              <w:t>2</w:t>
            </w:r>
            <w:r w:rsidR="0084185E">
              <w:rPr>
                <w:rFonts w:ascii="Browallia New" w:eastAsia="Browallia New" w:hAnsi="Browallia New" w:cs="Browallia New"/>
              </w:rPr>
              <w:t xml:space="preserve"> </w:t>
            </w:r>
            <w:r>
              <w:rPr>
                <w:rFonts w:ascii="Browallia New" w:eastAsia="Browallia New" w:hAnsi="Browallia New" w:cs="Browallia New"/>
              </w:rPr>
              <w:t>leakage at the injection well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2B" w14:textId="77777777">
        <w:tc>
          <w:tcPr>
            <w:tcW w:w="1728" w:type="dxa"/>
            <w:shd w:val="clear" w:color="auto" w:fill="auto"/>
            <w:tcMar>
              <w:top w:w="0" w:type="dxa"/>
              <w:left w:w="108" w:type="dxa"/>
              <w:bottom w:w="0" w:type="dxa"/>
              <w:right w:w="108" w:type="dxa"/>
            </w:tcMar>
          </w:tcPr>
          <w:p w14:paraId="2681992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ST,Fugitive</w:t>
            </w:r>
            <w:proofErr w:type="gramEnd"/>
            <w:r>
              <w:rPr>
                <w:rFonts w:ascii="Browallia New" w:eastAsia="Browallia New" w:hAnsi="Browallia New" w:cs="Browallia New"/>
                <w:color w:val="000000"/>
                <w:vertAlign w:val="subscript"/>
              </w:rPr>
              <w:t>,EOR,y</w:t>
            </w:r>
            <w:proofErr w:type="spellEnd"/>
          </w:p>
        </w:tc>
        <w:tc>
          <w:tcPr>
            <w:tcW w:w="426" w:type="dxa"/>
            <w:shd w:val="clear" w:color="auto" w:fill="auto"/>
            <w:tcMar>
              <w:top w:w="0" w:type="dxa"/>
              <w:left w:w="108" w:type="dxa"/>
              <w:bottom w:w="0" w:type="dxa"/>
              <w:right w:w="108" w:type="dxa"/>
            </w:tcMar>
          </w:tcPr>
          <w:p w14:paraId="2681992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634" w:type="dxa"/>
            <w:shd w:val="clear" w:color="auto" w:fill="auto"/>
            <w:tcMar>
              <w:top w:w="0" w:type="dxa"/>
              <w:left w:w="108" w:type="dxa"/>
              <w:bottom w:w="0" w:type="dxa"/>
              <w:right w:w="108" w:type="dxa"/>
            </w:tcMar>
          </w:tcPr>
          <w:p w14:paraId="2681992A" w14:textId="368201A1" w:rsidR="007E7ACA" w:rsidRDefault="00A41424">
            <w:pPr>
              <w:tabs>
                <w:tab w:val="left" w:pos="3329"/>
              </w:tabs>
              <w:spacing w:before="0" w:after="0" w:line="240" w:lineRule="auto"/>
              <w:ind w:left="0" w:right="-79"/>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84185E">
              <w:rPr>
                <w:rFonts w:ascii="Browallia New" w:eastAsia="Browallia New" w:hAnsi="Browallia New" w:cs="Browallia New"/>
              </w:rPr>
              <w:t>CO</w:t>
            </w:r>
            <w:r w:rsidR="0084185E" w:rsidRPr="00DF49F7">
              <w:rPr>
                <w:rFonts w:ascii="Browallia New" w:eastAsia="Browallia New" w:hAnsi="Browallia New" w:cs="Browallia New"/>
                <w:vertAlign w:val="subscript"/>
              </w:rPr>
              <w:t>2</w:t>
            </w:r>
            <w:r w:rsidR="0084185E">
              <w:rPr>
                <w:rFonts w:ascii="Browallia New" w:eastAsia="Browallia New" w:hAnsi="Browallia New" w:cs="Browallia New"/>
              </w:rPr>
              <w:t xml:space="preserve"> </w:t>
            </w:r>
            <w:r>
              <w:rPr>
                <w:rFonts w:ascii="Browallia New" w:eastAsia="Browallia New" w:hAnsi="Browallia New" w:cs="Browallia New"/>
              </w:rPr>
              <w:t xml:space="preserve">and </w:t>
            </w:r>
            <w:r w:rsidR="0084185E">
              <w:rPr>
                <w:rFonts w:ascii="Browallia New" w:eastAsia="Browallia New" w:hAnsi="Browallia New" w:cs="Browallia New"/>
              </w:rPr>
              <w:t>CH</w:t>
            </w:r>
            <w:r w:rsidR="0084185E">
              <w:rPr>
                <w:rFonts w:ascii="Browallia New" w:eastAsia="Browallia New" w:hAnsi="Browallia New" w:cs="Browallia New"/>
                <w:vertAlign w:val="subscript"/>
              </w:rPr>
              <w:t>4</w:t>
            </w:r>
            <w:r w:rsidR="0084185E">
              <w:rPr>
                <w:rFonts w:ascii="Browallia New" w:eastAsia="Browallia New" w:hAnsi="Browallia New" w:cs="Browallia New"/>
              </w:rPr>
              <w:t xml:space="preserve"> </w:t>
            </w:r>
            <w:r>
              <w:rPr>
                <w:rFonts w:ascii="Browallia New" w:eastAsia="Browallia New" w:hAnsi="Browallia New" w:cs="Browallia New"/>
              </w:rPr>
              <w:t>leakage from crude oil or produced gas at the storage reservoir in cases where EOR is applied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92C"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2D" w14:textId="02AAD53D" w:rsidR="007E7ACA" w:rsidRDefault="00A41424">
      <w:pPr>
        <w:tabs>
          <w:tab w:val="left" w:pos="709"/>
          <w:tab w:val="left" w:pos="3329"/>
        </w:tabs>
        <w:spacing w:before="0" w:after="0" w:line="240" w:lineRule="auto"/>
        <w:ind w:left="709" w:hanging="709"/>
        <w:rPr>
          <w:rFonts w:ascii="Browallia New" w:eastAsia="Browallia New" w:hAnsi="Browallia New" w:cs="Browallia New"/>
          <w:b/>
        </w:rPr>
      </w:pPr>
      <w:r>
        <w:rPr>
          <w:rFonts w:ascii="Browallia New" w:eastAsia="Browallia New" w:hAnsi="Browallia New" w:cs="Browallia New"/>
          <w:b/>
          <w:color w:val="000000"/>
        </w:rPr>
        <w:t>6.3.3.1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0C274B" w:rsidRPr="000C274B">
        <w:rPr>
          <w:rFonts w:ascii="Browallia New" w:eastAsia="Browallia New" w:hAnsi="Browallia New" w:cs="Browallia New"/>
          <w:b/>
          <w:bCs/>
        </w:rPr>
        <w:t>CO</w:t>
      </w:r>
      <w:r w:rsidR="000C274B" w:rsidRPr="000C274B">
        <w:rPr>
          <w:rFonts w:ascii="Browallia New" w:eastAsia="Browallia New" w:hAnsi="Browallia New" w:cs="Browallia New"/>
          <w:b/>
          <w:bCs/>
          <w:vertAlign w:val="subscript"/>
        </w:rPr>
        <w:t>2</w:t>
      </w:r>
      <w:r w:rsidR="000C274B">
        <w:rPr>
          <w:rFonts w:ascii="Browallia New" w:eastAsia="Browallia New" w:hAnsi="Browallia New" w:cs="Browallia New"/>
          <w:b/>
        </w:rPr>
        <w:t xml:space="preserve"> </w:t>
      </w:r>
      <w:r>
        <w:rPr>
          <w:rFonts w:ascii="Browallia New" w:eastAsia="Browallia New" w:hAnsi="Browallia New" w:cs="Browallia New"/>
          <w:b/>
        </w:rPr>
        <w:t>leakage at the injection well.</w:t>
      </w:r>
    </w:p>
    <w:p w14:paraId="2681992E" w14:textId="7777777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GHG emissions from project operations at the injection well occur in the pipeline system after passing through pressurization equipment and along the wellbore to the storage reservoir. These emissions are calculated using the following equation</w:t>
      </w:r>
    </w:p>
    <w:p w14:paraId="2681992F"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30" w14:textId="77777777" w:rsidR="007E7ACA" w:rsidRDefault="00A41424">
      <w:pPr>
        <w:tabs>
          <w:tab w:val="left" w:pos="7652"/>
        </w:tabs>
        <w:spacing w:before="0" w:after="0"/>
        <w:ind w:left="452"/>
        <w:rPr>
          <w:rFonts w:ascii="Browallia New" w:eastAsia="Browallia New" w:hAnsi="Browallia New" w:cs="Browallia New"/>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ST,Fugitive</w:t>
      </w:r>
      <w:proofErr w:type="gramEnd"/>
      <w:r>
        <w:rPr>
          <w:rFonts w:ascii="Browallia New" w:eastAsia="Browallia New" w:hAnsi="Browallia New" w:cs="Browallia New"/>
          <w:b/>
          <w:vertAlign w:val="subscript"/>
        </w:rPr>
        <w:t>,Equip,y</w:t>
      </w:r>
      <w:proofErr w:type="spellEnd"/>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vertAlign w:val="subscript"/>
        </w:rPr>
        <w:t>j</w:t>
      </w:r>
      <w:r>
        <w:rPr>
          <w:rFonts w:ascii="Browallia New" w:eastAsia="Browallia New" w:hAnsi="Browallia New" w:cs="Browallia New"/>
          <w:b/>
        </w:rPr>
        <w:t xml:space="preserve"> </w:t>
      </w:r>
      <w:r>
        <w:rPr>
          <w:rFonts w:ascii="Noto Sans Symbols" w:eastAsia="Noto Sans Symbols" w:hAnsi="Noto Sans Symbols" w:cs="Noto Sans Symbols"/>
          <w:b/>
        </w:rPr>
        <w:t>(</w:t>
      </w:r>
      <w:proofErr w:type="spellStart"/>
      <w:r>
        <w:rPr>
          <w:rFonts w:ascii="Browallia New" w:eastAsia="Browallia New" w:hAnsi="Browallia New" w:cs="Browallia New"/>
          <w:b/>
        </w:rPr>
        <w:t>EF</w:t>
      </w:r>
      <w:r>
        <w:rPr>
          <w:rFonts w:ascii="Browallia New" w:eastAsia="Browallia New" w:hAnsi="Browallia New" w:cs="Browallia New"/>
          <w:b/>
          <w:vertAlign w:val="subscript"/>
        </w:rPr>
        <w:t>Well,j</w:t>
      </w:r>
      <w:proofErr w:type="spellEnd"/>
      <w:r>
        <w:rPr>
          <w:rFonts w:ascii="Browallia New" w:eastAsia="Browallia New" w:hAnsi="Browallia New" w:cs="Browallia New"/>
          <w:b/>
        </w:rPr>
        <w:t xml:space="preserve"> x </w:t>
      </w:r>
      <w:proofErr w:type="spellStart"/>
      <w:r>
        <w:rPr>
          <w:rFonts w:ascii="Browallia New" w:eastAsia="Browallia New" w:hAnsi="Browallia New" w:cs="Browallia New"/>
          <w:b/>
        </w:rPr>
        <w:t>h</w:t>
      </w:r>
      <w:r>
        <w:rPr>
          <w:rFonts w:ascii="Browallia New" w:eastAsia="Browallia New" w:hAnsi="Browallia New" w:cs="Browallia New"/>
          <w:b/>
          <w:vertAlign w:val="subscript"/>
        </w:rPr>
        <w:t>Well,j</w:t>
      </w:r>
      <w:proofErr w:type="spellEnd"/>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%V/V</w:t>
      </w:r>
      <w:r>
        <w:rPr>
          <w:rFonts w:ascii="Browallia New" w:eastAsia="Browallia New" w:hAnsi="Browallia New" w:cs="Browallia New"/>
          <w:b/>
          <w:vertAlign w:val="subscript"/>
        </w:rPr>
        <w:t>CO2,INJ,y</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(13)</w:t>
      </w:r>
    </w:p>
    <w:p w14:paraId="0A167AD5" w14:textId="77777777" w:rsidR="000C274B" w:rsidRPr="000C274B" w:rsidRDefault="000C274B" w:rsidP="000C274B">
      <w:pPr>
        <w:tabs>
          <w:tab w:val="left" w:pos="3329"/>
        </w:tabs>
        <w:spacing w:before="0" w:after="0" w:line="240" w:lineRule="auto"/>
        <w:ind w:left="180"/>
        <w:rPr>
          <w:rFonts w:ascii="Browallia New" w:eastAsia="Browallia New" w:hAnsi="Browallia New" w:cs="Browallia New"/>
          <w:sz w:val="16"/>
          <w:szCs w:val="16"/>
        </w:rPr>
      </w:pPr>
    </w:p>
    <w:p w14:paraId="26819931" w14:textId="62985C36" w:rsidR="007E7ACA" w:rsidRDefault="00A41424" w:rsidP="000C274B">
      <w:pPr>
        <w:tabs>
          <w:tab w:val="left" w:pos="3329"/>
        </w:tabs>
        <w:spacing w:before="0" w:after="0" w:line="240" w:lineRule="auto"/>
        <w:ind w:left="432"/>
        <w:rPr>
          <w:rFonts w:ascii="Browallia New" w:eastAsia="Browallia New" w:hAnsi="Browallia New" w:cs="Browallia New"/>
        </w:rPr>
      </w:pPr>
      <w:r>
        <w:rPr>
          <w:rFonts w:ascii="Browallia New" w:eastAsia="Browallia New" w:hAnsi="Browallia New" w:cs="Browallia New"/>
        </w:rPr>
        <w:t>In which</w:t>
      </w:r>
    </w:p>
    <w:tbl>
      <w:tblPr>
        <w:tblStyle w:val="Style59"/>
        <w:tblW w:w="8788" w:type="dxa"/>
        <w:tblInd w:w="284" w:type="dxa"/>
        <w:tblLayout w:type="fixed"/>
        <w:tblLook w:val="04A0" w:firstRow="1" w:lastRow="0" w:firstColumn="1" w:lastColumn="0" w:noHBand="0" w:noVBand="1"/>
      </w:tblPr>
      <w:tblGrid>
        <w:gridCol w:w="1417"/>
        <w:gridCol w:w="426"/>
        <w:gridCol w:w="6945"/>
      </w:tblGrid>
      <w:tr w:rsidR="007E7ACA" w14:paraId="26819935" w14:textId="77777777">
        <w:tc>
          <w:tcPr>
            <w:tcW w:w="1417" w:type="dxa"/>
            <w:shd w:val="clear" w:color="auto" w:fill="auto"/>
            <w:tcMar>
              <w:top w:w="0" w:type="dxa"/>
              <w:left w:w="108" w:type="dxa"/>
              <w:bottom w:w="0" w:type="dxa"/>
              <w:right w:w="108" w:type="dxa"/>
            </w:tcMar>
          </w:tcPr>
          <w:p w14:paraId="2681993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EF</w:t>
            </w:r>
            <w:r>
              <w:rPr>
                <w:rFonts w:ascii="Browallia New" w:eastAsia="Browallia New" w:hAnsi="Browallia New" w:cs="Browallia New"/>
                <w:color w:val="000000"/>
                <w:vertAlign w:val="subscript"/>
              </w:rPr>
              <w:t>Well,j</w:t>
            </w:r>
            <w:proofErr w:type="spellEnd"/>
            <w:proofErr w:type="gramEnd"/>
          </w:p>
        </w:tc>
        <w:tc>
          <w:tcPr>
            <w:tcW w:w="426" w:type="dxa"/>
            <w:shd w:val="clear" w:color="auto" w:fill="auto"/>
            <w:tcMar>
              <w:top w:w="0" w:type="dxa"/>
              <w:left w:w="108" w:type="dxa"/>
              <w:bottom w:w="0" w:type="dxa"/>
              <w:right w:w="108" w:type="dxa"/>
            </w:tcMar>
          </w:tcPr>
          <w:p w14:paraId="2681993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3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Emission factor for leakage at injection well</w:t>
            </w:r>
            <w:r>
              <w:rPr>
                <w:rFonts w:ascii="Browallia New" w:eastAsia="Browallia New" w:hAnsi="Browallia New" w:cs="Browallia New"/>
                <w:color w:val="000000"/>
              </w:rPr>
              <w:t xml:space="preserve"> j (m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/hour)</w:t>
            </w:r>
          </w:p>
        </w:tc>
      </w:tr>
      <w:tr w:rsidR="007E7ACA" w14:paraId="26819939" w14:textId="77777777">
        <w:tc>
          <w:tcPr>
            <w:tcW w:w="1417" w:type="dxa"/>
            <w:shd w:val="clear" w:color="auto" w:fill="auto"/>
            <w:tcMar>
              <w:top w:w="0" w:type="dxa"/>
              <w:left w:w="108" w:type="dxa"/>
              <w:bottom w:w="0" w:type="dxa"/>
              <w:right w:w="108" w:type="dxa"/>
            </w:tcMar>
          </w:tcPr>
          <w:p w14:paraId="2681993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lastRenderedPageBreak/>
              <w:t>h</w:t>
            </w:r>
            <w:r>
              <w:rPr>
                <w:rFonts w:ascii="Browallia New" w:eastAsia="Browallia New" w:hAnsi="Browallia New" w:cs="Browallia New"/>
                <w:color w:val="000000"/>
                <w:vertAlign w:val="subscript"/>
              </w:rPr>
              <w:t>Well,j</w:t>
            </w:r>
            <w:proofErr w:type="spellEnd"/>
            <w:proofErr w:type="gramEnd"/>
          </w:p>
        </w:tc>
        <w:tc>
          <w:tcPr>
            <w:tcW w:w="426" w:type="dxa"/>
            <w:shd w:val="clear" w:color="auto" w:fill="auto"/>
            <w:tcMar>
              <w:top w:w="0" w:type="dxa"/>
              <w:left w:w="108" w:type="dxa"/>
              <w:bottom w:w="0" w:type="dxa"/>
              <w:right w:w="108" w:type="dxa"/>
            </w:tcMar>
          </w:tcPr>
          <w:p w14:paraId="2681993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38" w14:textId="37CED9A6"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Total operating hours of machinery and equipment for </w:t>
            </w:r>
            <w:r w:rsidR="000C274B">
              <w:rPr>
                <w:rFonts w:ascii="Browallia New" w:eastAsia="Browallia New" w:hAnsi="Browallia New" w:cs="Browallia New"/>
              </w:rPr>
              <w:t>CO</w:t>
            </w:r>
            <w:r w:rsidR="000C274B" w:rsidRPr="00DF49F7">
              <w:rPr>
                <w:rFonts w:ascii="Browallia New" w:eastAsia="Browallia New" w:hAnsi="Browallia New" w:cs="Browallia New"/>
                <w:vertAlign w:val="subscript"/>
              </w:rPr>
              <w:t>2</w:t>
            </w:r>
            <w:r w:rsidR="000C274B">
              <w:rPr>
                <w:rFonts w:ascii="Browallia New" w:eastAsia="Browallia New" w:hAnsi="Browallia New" w:cs="Browallia New"/>
              </w:rPr>
              <w:t xml:space="preserve"> </w:t>
            </w:r>
            <w:r>
              <w:rPr>
                <w:rFonts w:ascii="Browallia New" w:eastAsia="Browallia New" w:hAnsi="Browallia New" w:cs="Browallia New"/>
              </w:rPr>
              <w:t>injection at injection well j in year</w:t>
            </w:r>
            <w:r>
              <w:rPr>
                <w:rFonts w:ascii="Browallia New" w:eastAsia="Browallia New" w:hAnsi="Browallia New" w:cs="Browallia New"/>
                <w:color w:val="000000"/>
              </w:rPr>
              <w:t xml:space="preserve"> y (hours)</w:t>
            </w:r>
          </w:p>
        </w:tc>
      </w:tr>
      <w:tr w:rsidR="007E7ACA" w14:paraId="2681993D" w14:textId="77777777">
        <w:tc>
          <w:tcPr>
            <w:tcW w:w="1417" w:type="dxa"/>
            <w:shd w:val="clear" w:color="auto" w:fill="auto"/>
            <w:tcMar>
              <w:top w:w="0" w:type="dxa"/>
              <w:left w:w="108" w:type="dxa"/>
              <w:bottom w:w="0" w:type="dxa"/>
              <w:right w:w="108" w:type="dxa"/>
            </w:tcMar>
          </w:tcPr>
          <w:p w14:paraId="2681993A"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2,INJ</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3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3C" w14:textId="1BE323C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fraction of </w:t>
            </w:r>
            <w:r w:rsidR="000C274B">
              <w:rPr>
                <w:rFonts w:ascii="Browallia New" w:eastAsia="Browallia New" w:hAnsi="Browallia New" w:cs="Browallia New"/>
              </w:rPr>
              <w:t>CO</w:t>
            </w:r>
            <w:r w:rsidR="000C274B" w:rsidRPr="00DF49F7">
              <w:rPr>
                <w:rFonts w:ascii="Browallia New" w:eastAsia="Browallia New" w:hAnsi="Browallia New" w:cs="Browallia New"/>
                <w:vertAlign w:val="subscript"/>
              </w:rPr>
              <w:t>2</w:t>
            </w:r>
            <w:r w:rsidR="000C274B">
              <w:rPr>
                <w:rFonts w:ascii="Browallia New" w:eastAsia="Browallia New" w:hAnsi="Browallia New" w:cs="Browallia New"/>
              </w:rPr>
              <w:t xml:space="preserve"> </w:t>
            </w:r>
            <w:r>
              <w:rPr>
                <w:rFonts w:ascii="Browallia New" w:eastAsia="Browallia New" w:hAnsi="Browallia New" w:cs="Browallia New"/>
              </w:rPr>
              <w:t>in the gas at the injection point (measured under standard conditions) in year y (value between 0 – 1)</w:t>
            </w:r>
          </w:p>
        </w:tc>
      </w:tr>
      <w:tr w:rsidR="007E7ACA" w14:paraId="26819941" w14:textId="77777777">
        <w:tc>
          <w:tcPr>
            <w:tcW w:w="1417" w:type="dxa"/>
            <w:shd w:val="clear" w:color="auto" w:fill="auto"/>
            <w:tcMar>
              <w:top w:w="0" w:type="dxa"/>
              <w:left w:w="108" w:type="dxa"/>
              <w:bottom w:w="0" w:type="dxa"/>
              <w:right w:w="108" w:type="dxa"/>
            </w:tcMar>
          </w:tcPr>
          <w:p w14:paraId="2681993E"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shd w:val="clear" w:color="auto" w:fill="auto"/>
            <w:tcMar>
              <w:top w:w="0" w:type="dxa"/>
              <w:left w:w="108" w:type="dxa"/>
              <w:bottom w:w="0" w:type="dxa"/>
              <w:right w:w="108" w:type="dxa"/>
            </w:tcMar>
          </w:tcPr>
          <w:p w14:paraId="2681993F"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40" w14:textId="61A0D91A"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0C274B">
              <w:rPr>
                <w:rFonts w:ascii="Browallia New" w:eastAsia="Browallia New" w:hAnsi="Browallia New" w:cs="Browallia New"/>
              </w:rPr>
              <w:t>CO</w:t>
            </w:r>
            <w:r w:rsidR="000C274B" w:rsidRPr="00DF49F7">
              <w:rPr>
                <w:rFonts w:ascii="Browallia New" w:eastAsia="Browallia New" w:hAnsi="Browallia New" w:cs="Browallia New"/>
                <w:vertAlign w:val="subscript"/>
              </w:rPr>
              <w:t>2</w:t>
            </w:r>
            <w:r>
              <w:rPr>
                <w:rFonts w:ascii="Browallia New" w:eastAsia="Browallia New" w:hAnsi="Browallia New" w:cs="Browallia New"/>
              </w:rPr>
              <w:t xml:space="preserve"> 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945" w14:textId="77777777">
        <w:tc>
          <w:tcPr>
            <w:tcW w:w="1417" w:type="dxa"/>
            <w:shd w:val="clear" w:color="auto" w:fill="auto"/>
            <w:tcMar>
              <w:top w:w="0" w:type="dxa"/>
              <w:left w:w="108" w:type="dxa"/>
              <w:bottom w:w="0" w:type="dxa"/>
              <w:right w:w="108" w:type="dxa"/>
            </w:tcMar>
          </w:tcPr>
          <w:p w14:paraId="2681994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j</w:t>
            </w:r>
          </w:p>
        </w:tc>
        <w:tc>
          <w:tcPr>
            <w:tcW w:w="426" w:type="dxa"/>
            <w:shd w:val="clear" w:color="auto" w:fill="auto"/>
            <w:tcMar>
              <w:top w:w="0" w:type="dxa"/>
              <w:left w:w="108" w:type="dxa"/>
              <w:bottom w:w="0" w:type="dxa"/>
              <w:right w:w="108" w:type="dxa"/>
            </w:tcMar>
          </w:tcPr>
          <w:p w14:paraId="2681994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vAlign w:val="center"/>
          </w:tcPr>
          <w:p w14:paraId="2681994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Injection well</w:t>
            </w:r>
            <w:r>
              <w:rPr>
                <w:rFonts w:ascii="Browallia New" w:eastAsia="Browallia New" w:hAnsi="Browallia New" w:cs="Browallia New"/>
                <w:color w:val="000000"/>
              </w:rPr>
              <w:t xml:space="preserve"> j</w:t>
            </w:r>
          </w:p>
        </w:tc>
      </w:tr>
    </w:tbl>
    <w:p w14:paraId="26819946"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47" w14:textId="31DDA3DC" w:rsidR="007E7ACA" w:rsidRDefault="00A41424">
      <w:pPr>
        <w:tabs>
          <w:tab w:val="left" w:pos="709"/>
          <w:tab w:val="left" w:pos="3329"/>
        </w:tabs>
        <w:spacing w:before="0" w:after="0" w:line="240" w:lineRule="auto"/>
        <w:ind w:left="709" w:hanging="709"/>
        <w:rPr>
          <w:rFonts w:ascii="Browallia New" w:eastAsia="Browallia New" w:hAnsi="Browallia New" w:cs="Browallia New"/>
          <w:b/>
        </w:rPr>
      </w:pPr>
      <w:r>
        <w:rPr>
          <w:rFonts w:ascii="Browallia New" w:eastAsia="Browallia New" w:hAnsi="Browallia New" w:cs="Browallia New"/>
          <w:b/>
        </w:rPr>
        <w:t>6.3.3.2</w:t>
      </w:r>
      <w:r>
        <w:rPr>
          <w:rFonts w:ascii="Browallia New" w:eastAsia="Browallia New" w:hAnsi="Browallia New" w:cs="Browallia New"/>
          <w:b/>
        </w:rPr>
        <w:tab/>
        <w:t xml:space="preserve">Quantity of GHG emissions from project operations for </w:t>
      </w:r>
      <w:r w:rsidR="006D31F5" w:rsidRPr="006D31F5">
        <w:rPr>
          <w:rFonts w:ascii="Browallia New" w:eastAsia="Browallia New" w:hAnsi="Browallia New" w:cs="Browallia New"/>
          <w:b/>
          <w:bCs/>
        </w:rPr>
        <w:t>CO</w:t>
      </w:r>
      <w:r w:rsidR="006D31F5" w:rsidRPr="006D31F5">
        <w:rPr>
          <w:rFonts w:ascii="Browallia New" w:eastAsia="Browallia New" w:hAnsi="Browallia New" w:cs="Browallia New"/>
          <w:b/>
          <w:bCs/>
          <w:vertAlign w:val="subscript"/>
        </w:rPr>
        <w:t>2</w:t>
      </w:r>
      <w:r w:rsidR="006D31F5">
        <w:rPr>
          <w:rFonts w:ascii="Browallia New" w:eastAsia="Browallia New" w:hAnsi="Browallia New" w:cs="Browallia New"/>
          <w:b/>
        </w:rPr>
        <w:t xml:space="preserve"> </w:t>
      </w:r>
      <w:r>
        <w:rPr>
          <w:rFonts w:ascii="Browallia New" w:eastAsia="Browallia New" w:hAnsi="Browallia New" w:cs="Browallia New"/>
          <w:b/>
        </w:rPr>
        <w:t xml:space="preserve">and </w:t>
      </w:r>
      <w:r w:rsidR="006D31F5" w:rsidRPr="006D31F5">
        <w:rPr>
          <w:rFonts w:ascii="Browallia New" w:eastAsia="Browallia New" w:hAnsi="Browallia New" w:cs="Browallia New"/>
          <w:b/>
          <w:bCs/>
        </w:rPr>
        <w:t>CH</w:t>
      </w:r>
      <w:r w:rsidR="006D31F5" w:rsidRPr="006D31F5">
        <w:rPr>
          <w:rFonts w:ascii="Browallia New" w:eastAsia="Browallia New" w:hAnsi="Browallia New" w:cs="Browallia New"/>
          <w:b/>
          <w:bCs/>
          <w:vertAlign w:val="subscript"/>
        </w:rPr>
        <w:t>4</w:t>
      </w:r>
      <w:r w:rsidR="006D31F5">
        <w:rPr>
          <w:rFonts w:ascii="Browallia New" w:eastAsia="Browallia New" w:hAnsi="Browallia New" w:cs="Browallia New"/>
          <w:b/>
        </w:rPr>
        <w:t xml:space="preserve"> </w:t>
      </w:r>
      <w:r>
        <w:rPr>
          <w:rFonts w:ascii="Browallia New" w:eastAsia="Browallia New" w:hAnsi="Browallia New" w:cs="Browallia New"/>
          <w:b/>
        </w:rPr>
        <w:t>leakage from crude oil or produced gas at the storage reservoir in cases where EOR is applied.</w:t>
      </w:r>
    </w:p>
    <w:p w14:paraId="26819948" w14:textId="4E0AAC18"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project operations for </w:t>
      </w:r>
      <w:r w:rsidR="009238B7">
        <w:rPr>
          <w:rFonts w:ascii="Browallia New" w:eastAsia="Browallia New" w:hAnsi="Browallia New" w:cs="Browallia New"/>
        </w:rPr>
        <w:t>CO</w:t>
      </w:r>
      <w:r w:rsidR="009238B7" w:rsidRPr="00DF49F7">
        <w:rPr>
          <w:rFonts w:ascii="Browallia New" w:eastAsia="Browallia New" w:hAnsi="Browallia New" w:cs="Browallia New"/>
          <w:vertAlign w:val="subscript"/>
        </w:rPr>
        <w:t>2</w:t>
      </w:r>
      <w:r w:rsidR="009238B7">
        <w:rPr>
          <w:rFonts w:ascii="Browallia New" w:eastAsia="Browallia New" w:hAnsi="Browallia New" w:cs="Browallia New"/>
        </w:rPr>
        <w:t xml:space="preserve"> </w:t>
      </w:r>
      <w:r>
        <w:rPr>
          <w:rFonts w:ascii="Browallia New" w:eastAsia="Browallia New" w:hAnsi="Browallia New" w:cs="Browallia New"/>
        </w:rPr>
        <w:t xml:space="preserve">and </w:t>
      </w:r>
      <w:r w:rsidR="009238B7">
        <w:rPr>
          <w:rFonts w:ascii="Browallia New" w:eastAsia="Browallia New" w:hAnsi="Browallia New" w:cs="Browallia New"/>
        </w:rPr>
        <w:t>CH</w:t>
      </w:r>
      <w:r w:rsidR="009238B7">
        <w:rPr>
          <w:rFonts w:ascii="Browallia New" w:eastAsia="Browallia New" w:hAnsi="Browallia New" w:cs="Browallia New"/>
          <w:vertAlign w:val="subscript"/>
        </w:rPr>
        <w:t>4</w:t>
      </w:r>
      <w:r w:rsidR="009238B7">
        <w:rPr>
          <w:rFonts w:ascii="Browallia New" w:eastAsia="Browallia New" w:hAnsi="Browallia New" w:cs="Browallia New"/>
        </w:rPr>
        <w:t xml:space="preserve"> </w:t>
      </w:r>
      <w:r>
        <w:rPr>
          <w:rFonts w:ascii="Browallia New" w:eastAsia="Browallia New" w:hAnsi="Browallia New" w:cs="Browallia New"/>
        </w:rPr>
        <w:t xml:space="preserve">leakage from crude oil or produced gas at the storage reservoir, including </w:t>
      </w:r>
      <w:r w:rsidR="009238B7">
        <w:rPr>
          <w:rFonts w:ascii="Browallia New" w:eastAsia="Browallia New" w:hAnsi="Browallia New" w:cs="Browallia New"/>
        </w:rPr>
        <w:t>CO</w:t>
      </w:r>
      <w:r w:rsidR="009238B7" w:rsidRPr="00DF49F7">
        <w:rPr>
          <w:rFonts w:ascii="Browallia New" w:eastAsia="Browallia New" w:hAnsi="Browallia New" w:cs="Browallia New"/>
          <w:vertAlign w:val="subscript"/>
        </w:rPr>
        <w:t>2</w:t>
      </w:r>
      <w:r w:rsidR="009238B7">
        <w:rPr>
          <w:rFonts w:ascii="Browallia New" w:eastAsia="Browallia New" w:hAnsi="Browallia New" w:cs="Browallia New"/>
        </w:rPr>
        <w:t xml:space="preserve"> </w:t>
      </w:r>
      <w:r>
        <w:rPr>
          <w:rFonts w:ascii="Browallia New" w:eastAsia="Browallia New" w:hAnsi="Browallia New" w:cs="Browallia New"/>
        </w:rPr>
        <w:t xml:space="preserve">and </w:t>
      </w:r>
      <w:r w:rsidR="009238B7">
        <w:rPr>
          <w:rFonts w:ascii="Browallia New" w:eastAsia="Browallia New" w:hAnsi="Browallia New" w:cs="Browallia New"/>
        </w:rPr>
        <w:t>CH</w:t>
      </w:r>
      <w:r w:rsidR="009238B7">
        <w:rPr>
          <w:rFonts w:ascii="Browallia New" w:eastAsia="Browallia New" w:hAnsi="Browallia New" w:cs="Browallia New"/>
          <w:vertAlign w:val="subscript"/>
        </w:rPr>
        <w:t>4</w:t>
      </w:r>
      <w:r w:rsidR="009238B7">
        <w:rPr>
          <w:rFonts w:ascii="Browallia New" w:eastAsia="Browallia New" w:hAnsi="Browallia New" w:cs="Browallia New"/>
        </w:rPr>
        <w:t xml:space="preserve"> </w:t>
      </w:r>
      <w:r>
        <w:rPr>
          <w:rFonts w:ascii="Browallia New" w:eastAsia="Browallia New" w:hAnsi="Browallia New" w:cs="Browallia New"/>
        </w:rPr>
        <w:t>dissolved in water co-produced with crude oil or gas in cases where EOR is applied, can be calculated using the following equation:</w:t>
      </w:r>
    </w:p>
    <w:p w14:paraId="26819949"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4A" w14:textId="77777777" w:rsidR="007E7ACA" w:rsidRDefault="00A41424">
      <w:pPr>
        <w:tabs>
          <w:tab w:val="left" w:pos="7652"/>
        </w:tabs>
        <w:spacing w:before="0" w:after="0"/>
        <w:ind w:left="452"/>
        <w:rPr>
          <w:rFonts w:ascii="Browallia New" w:eastAsia="Browallia New" w:hAnsi="Browallia New" w:cs="Browallia New"/>
          <w:b/>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ST,Fugitive</w:t>
      </w:r>
      <w:proofErr w:type="gramEnd"/>
      <w:r>
        <w:rPr>
          <w:rFonts w:ascii="Browallia New" w:eastAsia="Browallia New" w:hAnsi="Browallia New" w:cs="Browallia New"/>
          <w:b/>
          <w:vertAlign w:val="subscript"/>
        </w:rPr>
        <w:t>,EOR,y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V</w:t>
      </w:r>
      <w:r>
        <w:rPr>
          <w:rFonts w:ascii="Browallia New" w:eastAsia="Browallia New" w:hAnsi="Browallia New" w:cs="Browallia New"/>
          <w:b/>
          <w:vertAlign w:val="subscript"/>
        </w:rPr>
        <w:t>Gas,y</w:t>
      </w:r>
      <w:proofErr w:type="spellEnd"/>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%V/V</w:t>
      </w:r>
      <w:r>
        <w:rPr>
          <w:rFonts w:ascii="Browallia New" w:eastAsia="Browallia New" w:hAnsi="Browallia New" w:cs="Browallia New"/>
          <w:b/>
          <w:vertAlign w:val="subscript"/>
        </w:rPr>
        <w:t>CO2,Gas,y</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%V/V</w:t>
      </w:r>
      <w:r>
        <w:rPr>
          <w:rFonts w:ascii="Browallia New" w:eastAsia="Browallia New" w:hAnsi="Browallia New" w:cs="Browallia New"/>
          <w:b/>
          <w:vertAlign w:val="subscript"/>
        </w:rPr>
        <w:t>CH4,Gas,y</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CH4</w:t>
      </w:r>
      <w:r>
        <w:rPr>
          <w:rFonts w:ascii="Browallia New" w:eastAsia="Browallia New" w:hAnsi="Browallia New" w:cs="Browallia New"/>
          <w:b/>
        </w:rPr>
        <w:t xml:space="preserve"> x GWP</w:t>
      </w:r>
      <w:r>
        <w:rPr>
          <w:rFonts w:ascii="Browallia New" w:eastAsia="Browallia New" w:hAnsi="Browallia New" w:cs="Browallia New"/>
          <w:b/>
          <w:vertAlign w:val="subscript"/>
        </w:rPr>
        <w:t>CH4</w:t>
      </w:r>
      <w:r>
        <w:rPr>
          <w:rFonts w:ascii="Noto Sans Symbols" w:eastAsia="Noto Sans Symbols" w:hAnsi="Noto Sans Symbols" w:cs="Noto Sans Symbols"/>
          <w:b/>
        </w:rPr>
        <w:t>]</w:t>
      </w:r>
      <w:r>
        <w:rPr>
          <w:rFonts w:ascii="Browallia New" w:eastAsia="Browallia New" w:hAnsi="Browallia New" w:cs="Browallia New"/>
          <w:b/>
        </w:rPr>
        <w:t xml:space="preserve"> × 10</w:t>
      </w:r>
      <w:r>
        <w:rPr>
          <w:rFonts w:ascii="Browallia New" w:eastAsia="Browallia New" w:hAnsi="Browallia New" w:cs="Browallia New"/>
          <w:b/>
          <w:vertAlign w:val="superscript"/>
        </w:rPr>
        <w:t>-3</w:t>
      </w:r>
    </w:p>
    <w:p w14:paraId="2681994B" w14:textId="77777777" w:rsidR="007E7ACA" w:rsidRDefault="00A41424">
      <w:pPr>
        <w:tabs>
          <w:tab w:val="left" w:pos="1985"/>
          <w:tab w:val="left" w:pos="7652"/>
        </w:tabs>
        <w:spacing w:before="0" w:after="0"/>
        <w:ind w:left="452"/>
        <w:rPr>
          <w:rFonts w:ascii="Browallia New" w:eastAsia="Browallia New" w:hAnsi="Browallia New" w:cs="Browallia New"/>
          <w:sz w:val="36"/>
          <w:szCs w:val="36"/>
        </w:rPr>
      </w:pPr>
      <w:r>
        <w:rPr>
          <w:rFonts w:ascii="Browallia New" w:eastAsia="Browallia New" w:hAnsi="Browallia New" w:cs="Browallia New"/>
          <w:b/>
        </w:rPr>
        <w:tab/>
      </w:r>
      <w:r>
        <w:rPr>
          <w:rFonts w:ascii="Browallia New" w:eastAsia="Browallia New" w:hAnsi="Browallia New" w:cs="Browallia New"/>
          <w:b/>
          <w:color w:val="000000"/>
        </w:rPr>
        <w:t>+</w:t>
      </w:r>
      <w:r>
        <w:rPr>
          <w:rFonts w:ascii="Browallia New" w:eastAsia="Browallia New" w:hAnsi="Browallia New" w:cs="Browallia New"/>
          <w:color w:val="000000"/>
        </w:rPr>
        <w:t xml:space="preserve"> </w:t>
      </w:r>
      <w:proofErr w:type="spellStart"/>
      <w:proofErr w:type="gramStart"/>
      <w:r>
        <w:rPr>
          <w:rFonts w:ascii="Browallia New" w:eastAsia="Browallia New" w:hAnsi="Browallia New" w:cs="Browallia New"/>
          <w:b/>
          <w:color w:val="000000"/>
        </w:rPr>
        <w:t>m</w:t>
      </w:r>
      <w:r>
        <w:rPr>
          <w:rFonts w:ascii="Browallia New" w:eastAsia="Browallia New" w:hAnsi="Browallia New" w:cs="Browallia New"/>
          <w:b/>
          <w:vertAlign w:val="subscript"/>
        </w:rPr>
        <w:t>Water,y</w:t>
      </w:r>
      <w:proofErr w:type="spellEnd"/>
      <w:proofErr w:type="gramEnd"/>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CO2,Water,y</w:t>
      </w:r>
      <w:r>
        <w:rPr>
          <w:rFonts w:ascii="Noto Sans Symbols" w:eastAsia="Noto Sans Symbols" w:hAnsi="Noto Sans Symbols" w:cs="Noto Sans Symbols"/>
          <w:b/>
        </w:rPr>
        <w:t>)</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CH4,Water,y</w:t>
      </w:r>
      <w:r>
        <w:rPr>
          <w:rFonts w:ascii="Noto Sans Symbols" w:eastAsia="Noto Sans Symbols" w:hAnsi="Noto Sans Symbols" w:cs="Noto Sans Symbols"/>
          <w:b/>
        </w:rPr>
        <w:t>)</w:t>
      </w:r>
      <w:r>
        <w:rPr>
          <w:rFonts w:ascii="Browallia New" w:eastAsia="Browallia New" w:hAnsi="Browallia New" w:cs="Browallia New"/>
          <w:b/>
        </w:rPr>
        <w:t xml:space="preserve"> x GWP</w:t>
      </w:r>
      <w:r>
        <w:rPr>
          <w:rFonts w:ascii="Browallia New" w:eastAsia="Browallia New" w:hAnsi="Browallia New" w:cs="Browallia New"/>
          <w:b/>
          <w:vertAlign w:val="subscript"/>
        </w:rPr>
        <w:t>CH4</w:t>
      </w:r>
      <w:r>
        <w:rPr>
          <w:rFonts w:ascii="Noto Sans Symbols" w:eastAsia="Noto Sans Symbols" w:hAnsi="Noto Sans Symbols" w:cs="Noto Sans Symbols"/>
          <w:b/>
        </w:rPr>
        <w:t>]</w:t>
      </w:r>
    </w:p>
    <w:p w14:paraId="2681994C" w14:textId="77777777" w:rsidR="007E7ACA" w:rsidRDefault="00A41424">
      <w:pPr>
        <w:tabs>
          <w:tab w:val="left" w:pos="1985"/>
          <w:tab w:val="left" w:pos="2017"/>
          <w:tab w:val="left" w:pos="7685"/>
        </w:tabs>
        <w:spacing w:before="0" w:after="0"/>
        <w:ind w:left="0"/>
        <w:rPr>
          <w:rFonts w:ascii="Browallia New" w:eastAsia="Browallia New" w:hAnsi="Browallia New" w:cs="Browallia New"/>
          <w:b/>
        </w:rPr>
      </w:pPr>
      <w:r>
        <w:rPr>
          <w:rFonts w:ascii="Browallia New" w:eastAsia="Browallia New" w:hAnsi="Browallia New" w:cs="Browallia New"/>
          <w:color w:val="000000"/>
        </w:rPr>
        <w:tab/>
      </w:r>
      <w:r>
        <w:rPr>
          <w:rFonts w:ascii="Browallia New" w:eastAsia="Browallia New" w:hAnsi="Browallia New" w:cs="Browallia New"/>
          <w:b/>
          <w:color w:val="000000"/>
        </w:rPr>
        <w:t>+</w:t>
      </w:r>
      <w:r>
        <w:rPr>
          <w:rFonts w:ascii="Browallia New" w:eastAsia="Browallia New" w:hAnsi="Browallia New" w:cs="Browallia New"/>
          <w:color w:val="000000"/>
        </w:rPr>
        <w:t xml:space="preserve"> </w:t>
      </w:r>
      <w:proofErr w:type="spellStart"/>
      <w:proofErr w:type="gramStart"/>
      <w:r>
        <w:rPr>
          <w:rFonts w:ascii="Browallia New" w:eastAsia="Browallia New" w:hAnsi="Browallia New" w:cs="Browallia New"/>
          <w:b/>
          <w:color w:val="000000"/>
        </w:rPr>
        <w:t>m</w:t>
      </w:r>
      <w:r>
        <w:rPr>
          <w:rFonts w:ascii="Browallia New" w:eastAsia="Browallia New" w:hAnsi="Browallia New" w:cs="Browallia New"/>
          <w:b/>
          <w:vertAlign w:val="subscript"/>
        </w:rPr>
        <w:t>Oil,y</w:t>
      </w:r>
      <w:proofErr w:type="spellEnd"/>
      <w:proofErr w:type="gramEnd"/>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CO2,Oil,y</w:t>
      </w:r>
      <w:r>
        <w:rPr>
          <w:rFonts w:ascii="Noto Sans Symbols" w:eastAsia="Noto Sans Symbols" w:hAnsi="Noto Sans Symbols" w:cs="Noto Sans Symbols"/>
          <w:b/>
        </w:rPr>
        <w:t>)</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CH4,Oil,y</w:t>
      </w:r>
      <w:r>
        <w:rPr>
          <w:rFonts w:ascii="Noto Sans Symbols" w:eastAsia="Noto Sans Symbols" w:hAnsi="Noto Sans Symbols" w:cs="Noto Sans Symbols"/>
          <w:b/>
        </w:rPr>
        <w:t>)</w:t>
      </w:r>
      <w:r>
        <w:rPr>
          <w:rFonts w:ascii="Browallia New" w:eastAsia="Browallia New" w:hAnsi="Browallia New" w:cs="Browallia New"/>
          <w:b/>
        </w:rPr>
        <w:t xml:space="preserve"> x GWP</w:t>
      </w:r>
      <w:r>
        <w:rPr>
          <w:rFonts w:ascii="Browallia New" w:eastAsia="Browallia New" w:hAnsi="Browallia New" w:cs="Browallia New"/>
          <w:b/>
          <w:vertAlign w:val="subscript"/>
        </w:rPr>
        <w:t>CH4</w:t>
      </w:r>
      <w:r>
        <w:rPr>
          <w:rFonts w:ascii="Noto Sans Symbols" w:eastAsia="Noto Sans Symbols" w:hAnsi="Noto Sans Symbols" w:cs="Noto Sans Symbols"/>
          <w:b/>
        </w:rPr>
        <w:t>]</w:t>
      </w:r>
      <w:r>
        <w:rPr>
          <w:rFonts w:ascii="Browallia New" w:eastAsia="Browallia New" w:hAnsi="Browallia New" w:cs="Browallia New"/>
          <w:b/>
        </w:rPr>
        <w:tab/>
      </w:r>
      <w:r>
        <w:rPr>
          <w:rFonts w:ascii="Browallia New" w:eastAsia="Browallia New" w:hAnsi="Browallia New" w:cs="Browallia New"/>
        </w:rPr>
        <w:t>Equation (14)</w:t>
      </w:r>
    </w:p>
    <w:p w14:paraId="2681994D"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4E"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60"/>
        <w:tblW w:w="8647" w:type="dxa"/>
        <w:tblInd w:w="284" w:type="dxa"/>
        <w:tblLayout w:type="fixed"/>
        <w:tblLook w:val="04A0" w:firstRow="1" w:lastRow="0" w:firstColumn="1" w:lastColumn="0" w:noHBand="0" w:noVBand="1"/>
      </w:tblPr>
      <w:tblGrid>
        <w:gridCol w:w="1701"/>
        <w:gridCol w:w="426"/>
        <w:gridCol w:w="6520"/>
      </w:tblGrid>
      <w:tr w:rsidR="007E7ACA" w14:paraId="26819952" w14:textId="77777777">
        <w:tc>
          <w:tcPr>
            <w:tcW w:w="1701" w:type="dxa"/>
            <w:shd w:val="clear" w:color="auto" w:fill="auto"/>
            <w:tcMar>
              <w:top w:w="0" w:type="dxa"/>
              <w:left w:w="108" w:type="dxa"/>
              <w:bottom w:w="0" w:type="dxa"/>
              <w:right w:w="108" w:type="dxa"/>
            </w:tcMar>
          </w:tcPr>
          <w:p w14:paraId="2681994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V</w:t>
            </w:r>
            <w:r>
              <w:rPr>
                <w:rFonts w:ascii="Browallia New" w:eastAsia="Browallia New" w:hAnsi="Browallia New" w:cs="Browallia New"/>
                <w:color w:val="000000"/>
                <w:vertAlign w:val="subscript"/>
              </w:rPr>
              <w:t>Gas,y</w:t>
            </w:r>
            <w:proofErr w:type="spellEnd"/>
            <w:proofErr w:type="gramEnd"/>
          </w:p>
        </w:tc>
        <w:tc>
          <w:tcPr>
            <w:tcW w:w="426" w:type="dxa"/>
            <w:shd w:val="clear" w:color="auto" w:fill="auto"/>
            <w:tcMar>
              <w:top w:w="0" w:type="dxa"/>
              <w:left w:w="108" w:type="dxa"/>
              <w:bottom w:w="0" w:type="dxa"/>
              <w:right w:w="108" w:type="dxa"/>
            </w:tcMar>
          </w:tcPr>
          <w:p w14:paraId="2681995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51"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gas produced from EOR and sold to customers in year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56" w14:textId="77777777">
        <w:tc>
          <w:tcPr>
            <w:tcW w:w="1701" w:type="dxa"/>
            <w:shd w:val="clear" w:color="auto" w:fill="auto"/>
            <w:tcMar>
              <w:top w:w="0" w:type="dxa"/>
              <w:left w:w="108" w:type="dxa"/>
              <w:bottom w:w="0" w:type="dxa"/>
              <w:right w:w="108" w:type="dxa"/>
            </w:tcMar>
          </w:tcPr>
          <w:p w14:paraId="2681995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2,Gas</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5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55" w14:textId="5864E7B8"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fraction of </w:t>
            </w:r>
            <w:r w:rsidR="000C39A9">
              <w:rPr>
                <w:rFonts w:ascii="Browallia New" w:eastAsia="Browallia New" w:hAnsi="Browallia New" w:cs="Browallia New"/>
              </w:rPr>
              <w:t>CO</w:t>
            </w:r>
            <w:r w:rsidR="000C39A9" w:rsidRPr="00DF49F7">
              <w:rPr>
                <w:rFonts w:ascii="Browallia New" w:eastAsia="Browallia New" w:hAnsi="Browallia New" w:cs="Browallia New"/>
                <w:vertAlign w:val="subscript"/>
              </w:rPr>
              <w:t>2</w:t>
            </w:r>
            <w:r w:rsidR="000C39A9">
              <w:rPr>
                <w:rFonts w:ascii="Browallia New" w:eastAsia="Browallia New" w:hAnsi="Browallia New" w:cs="Browallia New"/>
              </w:rPr>
              <w:t xml:space="preserve"> </w:t>
            </w:r>
            <w:r>
              <w:rPr>
                <w:rFonts w:ascii="Browallia New" w:eastAsia="Browallia New" w:hAnsi="Browallia New" w:cs="Browallia New"/>
              </w:rPr>
              <w:t>in the gas produced from EOR and sold to customers (measured under standard conditions) in year y (value between 0 – 1)</w:t>
            </w:r>
          </w:p>
        </w:tc>
      </w:tr>
      <w:tr w:rsidR="007E7ACA" w14:paraId="2681995A" w14:textId="77777777">
        <w:tc>
          <w:tcPr>
            <w:tcW w:w="1701" w:type="dxa"/>
            <w:shd w:val="clear" w:color="auto" w:fill="auto"/>
            <w:tcMar>
              <w:top w:w="0" w:type="dxa"/>
              <w:left w:w="108" w:type="dxa"/>
              <w:bottom w:w="0" w:type="dxa"/>
              <w:right w:w="108" w:type="dxa"/>
            </w:tcMar>
          </w:tcPr>
          <w:p w14:paraId="2681995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CH</w:t>
            </w:r>
            <w:proofErr w:type="gramStart"/>
            <w:r>
              <w:rPr>
                <w:rFonts w:ascii="Browallia New" w:eastAsia="Browallia New" w:hAnsi="Browallia New" w:cs="Browallia New"/>
                <w:color w:val="000000"/>
                <w:vertAlign w:val="subscript"/>
              </w:rPr>
              <w:t>4,Gas</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5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59" w14:textId="25EF8AF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fraction of </w:t>
            </w:r>
            <w:r w:rsidR="000C39A9">
              <w:rPr>
                <w:rFonts w:ascii="Browallia New" w:eastAsia="Browallia New" w:hAnsi="Browallia New" w:cs="Browallia New"/>
              </w:rPr>
              <w:t>CH</w:t>
            </w:r>
            <w:r w:rsidR="000C39A9">
              <w:rPr>
                <w:rFonts w:ascii="Browallia New" w:eastAsia="Browallia New" w:hAnsi="Browallia New" w:cs="Browallia New"/>
                <w:vertAlign w:val="subscript"/>
              </w:rPr>
              <w:t>4</w:t>
            </w:r>
            <w:r w:rsidR="000C39A9">
              <w:rPr>
                <w:rFonts w:ascii="Browallia New" w:eastAsia="Browallia New" w:hAnsi="Browallia New" w:cs="Browallia New"/>
              </w:rPr>
              <w:t xml:space="preserve"> </w:t>
            </w:r>
            <w:r>
              <w:rPr>
                <w:rFonts w:ascii="Browallia New" w:eastAsia="Browallia New" w:hAnsi="Browallia New" w:cs="Browallia New"/>
              </w:rPr>
              <w:t>in the gas produced from EOR and sold to customers (measured under standard conditions) in year y (value between 0 – 1)</w:t>
            </w:r>
          </w:p>
        </w:tc>
      </w:tr>
      <w:tr w:rsidR="007E7ACA" w14:paraId="2681995E" w14:textId="77777777">
        <w:tc>
          <w:tcPr>
            <w:tcW w:w="1701" w:type="dxa"/>
            <w:shd w:val="clear" w:color="auto" w:fill="auto"/>
            <w:tcMar>
              <w:top w:w="0" w:type="dxa"/>
              <w:left w:w="108" w:type="dxa"/>
              <w:bottom w:w="0" w:type="dxa"/>
              <w:right w:w="108" w:type="dxa"/>
            </w:tcMar>
          </w:tcPr>
          <w:p w14:paraId="2681995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shd w:val="clear" w:color="auto" w:fill="auto"/>
            <w:tcMar>
              <w:top w:w="0" w:type="dxa"/>
              <w:left w:w="108" w:type="dxa"/>
              <w:bottom w:w="0" w:type="dxa"/>
              <w:right w:w="108" w:type="dxa"/>
            </w:tcMar>
          </w:tcPr>
          <w:p w14:paraId="2681995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5D" w14:textId="349BA7F1"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0C39A9">
              <w:rPr>
                <w:rFonts w:ascii="Browallia New" w:eastAsia="Browallia New" w:hAnsi="Browallia New" w:cs="Browallia New"/>
              </w:rPr>
              <w:t>CO</w:t>
            </w:r>
            <w:r w:rsidR="000C39A9" w:rsidRPr="00DF49F7">
              <w:rPr>
                <w:rFonts w:ascii="Browallia New" w:eastAsia="Browallia New" w:hAnsi="Browallia New" w:cs="Browallia New"/>
                <w:vertAlign w:val="subscript"/>
              </w:rPr>
              <w:t>2</w:t>
            </w:r>
            <w:r w:rsidR="000C39A9">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962" w14:textId="77777777">
        <w:tc>
          <w:tcPr>
            <w:tcW w:w="1701" w:type="dxa"/>
            <w:shd w:val="clear" w:color="auto" w:fill="auto"/>
            <w:tcMar>
              <w:top w:w="0" w:type="dxa"/>
              <w:left w:w="108" w:type="dxa"/>
              <w:bottom w:w="0" w:type="dxa"/>
              <w:right w:w="108" w:type="dxa"/>
            </w:tcMar>
          </w:tcPr>
          <w:p w14:paraId="2681995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CH4</w:t>
            </w:r>
          </w:p>
        </w:tc>
        <w:tc>
          <w:tcPr>
            <w:tcW w:w="426" w:type="dxa"/>
            <w:shd w:val="clear" w:color="auto" w:fill="auto"/>
            <w:tcMar>
              <w:top w:w="0" w:type="dxa"/>
              <w:left w:w="108" w:type="dxa"/>
              <w:bottom w:w="0" w:type="dxa"/>
              <w:right w:w="108" w:type="dxa"/>
            </w:tcMar>
          </w:tcPr>
          <w:p w14:paraId="2681996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61" w14:textId="7A1E84EA"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0C39A9">
              <w:rPr>
                <w:rFonts w:ascii="Browallia New" w:eastAsia="Browallia New" w:hAnsi="Browallia New" w:cs="Browallia New"/>
              </w:rPr>
              <w:t>CH</w:t>
            </w:r>
            <w:r w:rsidR="000C39A9">
              <w:rPr>
                <w:rFonts w:ascii="Browallia New" w:eastAsia="Browallia New" w:hAnsi="Browallia New" w:cs="Browallia New"/>
                <w:vertAlign w:val="subscript"/>
              </w:rPr>
              <w:t>4</w:t>
            </w:r>
            <w:r w:rsidR="000C39A9">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0.00717 (tCH</w:t>
            </w:r>
            <w:r>
              <w:rPr>
                <w:rFonts w:ascii="Browallia New" w:eastAsia="Browallia New" w:hAnsi="Browallia New" w:cs="Browallia New"/>
                <w:color w:val="000000"/>
                <w:vertAlign w:val="subscript"/>
              </w:rPr>
              <w:t>4</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966" w14:textId="77777777">
        <w:tc>
          <w:tcPr>
            <w:tcW w:w="1701" w:type="dxa"/>
            <w:shd w:val="clear" w:color="auto" w:fill="auto"/>
            <w:tcMar>
              <w:top w:w="0" w:type="dxa"/>
              <w:left w:w="108" w:type="dxa"/>
              <w:bottom w:w="0" w:type="dxa"/>
              <w:right w:w="108" w:type="dxa"/>
            </w:tcMar>
          </w:tcPr>
          <w:p w14:paraId="2681996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GWP</w:t>
            </w:r>
            <w:r>
              <w:rPr>
                <w:rFonts w:ascii="Browallia New" w:eastAsia="Browallia New" w:hAnsi="Browallia New" w:cs="Browallia New"/>
                <w:color w:val="000000"/>
                <w:vertAlign w:val="subscript"/>
              </w:rPr>
              <w:t>CH4</w:t>
            </w:r>
          </w:p>
        </w:tc>
        <w:tc>
          <w:tcPr>
            <w:tcW w:w="426" w:type="dxa"/>
            <w:shd w:val="clear" w:color="auto" w:fill="auto"/>
            <w:tcMar>
              <w:top w:w="0" w:type="dxa"/>
              <w:left w:w="108" w:type="dxa"/>
              <w:bottom w:w="0" w:type="dxa"/>
              <w:right w:w="108" w:type="dxa"/>
            </w:tcMar>
          </w:tcPr>
          <w:p w14:paraId="2681996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6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Global warming potential (GWP) of methane</w:t>
            </w:r>
            <w:r>
              <w:rPr>
                <w:rFonts w:ascii="Browallia New" w:eastAsia="Browallia New" w:hAnsi="Browallia New" w:cs="Browallia New"/>
                <w:color w:val="000000"/>
              </w:rPr>
              <w:t xml:space="preserve">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/tCH</w:t>
            </w:r>
            <w:r>
              <w:rPr>
                <w:rFonts w:ascii="Browallia New" w:eastAsia="Browallia New" w:hAnsi="Browallia New" w:cs="Browallia New"/>
                <w:color w:val="000000"/>
                <w:vertAlign w:val="subscript"/>
              </w:rPr>
              <w:t>4</w:t>
            </w:r>
            <w:r>
              <w:rPr>
                <w:rFonts w:ascii="Browallia New" w:eastAsia="Browallia New" w:hAnsi="Browallia New" w:cs="Browallia New"/>
                <w:color w:val="000000"/>
              </w:rPr>
              <w:t>)</w:t>
            </w:r>
          </w:p>
        </w:tc>
      </w:tr>
      <w:tr w:rsidR="007E7ACA" w14:paraId="2681996A" w14:textId="77777777">
        <w:tc>
          <w:tcPr>
            <w:tcW w:w="1701" w:type="dxa"/>
            <w:shd w:val="clear" w:color="auto" w:fill="auto"/>
            <w:tcMar>
              <w:top w:w="0" w:type="dxa"/>
              <w:left w:w="108" w:type="dxa"/>
              <w:bottom w:w="0" w:type="dxa"/>
              <w:right w:w="108" w:type="dxa"/>
            </w:tcMar>
          </w:tcPr>
          <w:p w14:paraId="2681996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m</w:t>
            </w:r>
            <w:r>
              <w:rPr>
                <w:rFonts w:ascii="Browallia New" w:eastAsia="Browallia New" w:hAnsi="Browallia New" w:cs="Browallia New"/>
                <w:color w:val="000000"/>
                <w:vertAlign w:val="subscript"/>
              </w:rPr>
              <w:t>Water,y</w:t>
            </w:r>
            <w:proofErr w:type="spellEnd"/>
            <w:proofErr w:type="gramEnd"/>
          </w:p>
        </w:tc>
        <w:tc>
          <w:tcPr>
            <w:tcW w:w="426" w:type="dxa"/>
            <w:shd w:val="clear" w:color="auto" w:fill="auto"/>
            <w:tcMar>
              <w:top w:w="0" w:type="dxa"/>
              <w:left w:w="108" w:type="dxa"/>
              <w:bottom w:w="0" w:type="dxa"/>
              <w:right w:w="108" w:type="dxa"/>
            </w:tcMar>
          </w:tcPr>
          <w:p w14:paraId="2681996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69" w14:textId="77777777"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Quantity of water produced during crude oil or gas production from EOR and sold to customers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6E" w14:textId="77777777">
        <w:tc>
          <w:tcPr>
            <w:tcW w:w="1701" w:type="dxa"/>
            <w:shd w:val="clear" w:color="auto" w:fill="auto"/>
            <w:tcMar>
              <w:top w:w="0" w:type="dxa"/>
              <w:left w:w="108" w:type="dxa"/>
              <w:bottom w:w="0" w:type="dxa"/>
              <w:right w:w="108" w:type="dxa"/>
            </w:tcMar>
          </w:tcPr>
          <w:p w14:paraId="2681996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lastRenderedPageBreak/>
              <w:t>%W/W</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2,Water</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6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6D" w14:textId="72661B7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per unit mass of water produced during EOR in year y (value between 0 – 1)</w:t>
            </w:r>
          </w:p>
        </w:tc>
      </w:tr>
      <w:tr w:rsidR="007E7ACA" w14:paraId="26819972" w14:textId="77777777">
        <w:tc>
          <w:tcPr>
            <w:tcW w:w="1701" w:type="dxa"/>
            <w:shd w:val="clear" w:color="auto" w:fill="auto"/>
            <w:tcMar>
              <w:top w:w="0" w:type="dxa"/>
              <w:left w:w="108" w:type="dxa"/>
              <w:bottom w:w="0" w:type="dxa"/>
              <w:right w:w="108" w:type="dxa"/>
            </w:tcMar>
          </w:tcPr>
          <w:p w14:paraId="2681996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CH</w:t>
            </w:r>
            <w:proofErr w:type="gramStart"/>
            <w:r>
              <w:rPr>
                <w:rFonts w:ascii="Browallia New" w:eastAsia="Browallia New" w:hAnsi="Browallia New" w:cs="Browallia New"/>
                <w:color w:val="000000"/>
                <w:vertAlign w:val="subscript"/>
              </w:rPr>
              <w:t>4,Water</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7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71" w14:textId="273C7B44"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CH</w:t>
            </w:r>
            <w:r w:rsidR="00A469C3">
              <w:rPr>
                <w:rFonts w:ascii="Browallia New" w:eastAsia="Browallia New" w:hAnsi="Browallia New" w:cs="Browallia New"/>
                <w:vertAlign w:val="subscript"/>
              </w:rPr>
              <w:t>4</w:t>
            </w:r>
            <w:r w:rsidR="00A469C3">
              <w:rPr>
                <w:rFonts w:ascii="Browallia New" w:eastAsia="Browallia New" w:hAnsi="Browallia New" w:cs="Browallia New"/>
              </w:rPr>
              <w:t xml:space="preserve"> </w:t>
            </w:r>
            <w:r>
              <w:rPr>
                <w:rFonts w:ascii="Browallia New" w:eastAsia="Browallia New" w:hAnsi="Browallia New" w:cs="Browallia New"/>
              </w:rPr>
              <w:t>per unit mass of water produced during EOR in year y (value between 0 – 1)</w:t>
            </w:r>
          </w:p>
        </w:tc>
      </w:tr>
      <w:tr w:rsidR="007E7ACA" w14:paraId="26819976" w14:textId="77777777">
        <w:tc>
          <w:tcPr>
            <w:tcW w:w="1701" w:type="dxa"/>
            <w:shd w:val="clear" w:color="auto" w:fill="auto"/>
            <w:tcMar>
              <w:top w:w="0" w:type="dxa"/>
              <w:left w:w="108" w:type="dxa"/>
              <w:bottom w:w="0" w:type="dxa"/>
              <w:right w:w="108" w:type="dxa"/>
            </w:tcMar>
          </w:tcPr>
          <w:p w14:paraId="2681997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proofErr w:type="spellStart"/>
            <w:proofErr w:type="gramStart"/>
            <w:r>
              <w:rPr>
                <w:rFonts w:ascii="Browallia New" w:eastAsia="Browallia New" w:hAnsi="Browallia New" w:cs="Browallia New"/>
                <w:color w:val="000000"/>
              </w:rPr>
              <w:t>m</w:t>
            </w:r>
            <w:r>
              <w:rPr>
                <w:rFonts w:ascii="Browallia New" w:eastAsia="Browallia New" w:hAnsi="Browallia New" w:cs="Browallia New"/>
                <w:color w:val="000000"/>
                <w:vertAlign w:val="subscript"/>
              </w:rPr>
              <w:t>Oil,y</w:t>
            </w:r>
            <w:proofErr w:type="spellEnd"/>
            <w:proofErr w:type="gramEnd"/>
          </w:p>
        </w:tc>
        <w:tc>
          <w:tcPr>
            <w:tcW w:w="426" w:type="dxa"/>
            <w:shd w:val="clear" w:color="auto" w:fill="auto"/>
            <w:tcMar>
              <w:top w:w="0" w:type="dxa"/>
              <w:left w:w="108" w:type="dxa"/>
              <w:bottom w:w="0" w:type="dxa"/>
              <w:right w:w="108" w:type="dxa"/>
            </w:tcMar>
          </w:tcPr>
          <w:p w14:paraId="2681997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7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crude oil produced from EOR and sold to customers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7A" w14:textId="77777777">
        <w:tc>
          <w:tcPr>
            <w:tcW w:w="1701" w:type="dxa"/>
            <w:shd w:val="clear" w:color="auto" w:fill="auto"/>
            <w:tcMar>
              <w:top w:w="0" w:type="dxa"/>
              <w:left w:w="108" w:type="dxa"/>
              <w:bottom w:w="0" w:type="dxa"/>
              <w:right w:w="108" w:type="dxa"/>
            </w:tcMar>
          </w:tcPr>
          <w:p w14:paraId="2681997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2,Oil</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7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79" w14:textId="08599C65"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per unit mass of crude oil produced from EOR in year y (value between 0 – 1)</w:t>
            </w:r>
          </w:p>
        </w:tc>
      </w:tr>
      <w:tr w:rsidR="007E7ACA" w14:paraId="2681997E" w14:textId="77777777">
        <w:tc>
          <w:tcPr>
            <w:tcW w:w="1701" w:type="dxa"/>
            <w:shd w:val="clear" w:color="auto" w:fill="auto"/>
            <w:tcMar>
              <w:top w:w="0" w:type="dxa"/>
              <w:left w:w="108" w:type="dxa"/>
              <w:bottom w:w="0" w:type="dxa"/>
              <w:right w:w="108" w:type="dxa"/>
            </w:tcMar>
          </w:tcPr>
          <w:p w14:paraId="2681997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CH</w:t>
            </w:r>
            <w:proofErr w:type="gramStart"/>
            <w:r>
              <w:rPr>
                <w:rFonts w:ascii="Browallia New" w:eastAsia="Browallia New" w:hAnsi="Browallia New" w:cs="Browallia New"/>
                <w:color w:val="000000"/>
                <w:vertAlign w:val="subscript"/>
              </w:rPr>
              <w:t>4,Oil</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7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shd w:val="clear" w:color="auto" w:fill="auto"/>
            <w:tcMar>
              <w:top w:w="0" w:type="dxa"/>
              <w:left w:w="108" w:type="dxa"/>
              <w:bottom w:w="0" w:type="dxa"/>
              <w:right w:w="108" w:type="dxa"/>
            </w:tcMar>
          </w:tcPr>
          <w:p w14:paraId="2681997D" w14:textId="31F5376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CH</w:t>
            </w:r>
            <w:r w:rsidR="00A469C3">
              <w:rPr>
                <w:rFonts w:ascii="Browallia New" w:eastAsia="Browallia New" w:hAnsi="Browallia New" w:cs="Browallia New"/>
                <w:vertAlign w:val="subscript"/>
              </w:rPr>
              <w:t>4</w:t>
            </w:r>
            <w:r w:rsidR="00A469C3">
              <w:rPr>
                <w:rFonts w:ascii="Browallia New" w:eastAsia="Browallia New" w:hAnsi="Browallia New" w:cs="Browallia New"/>
              </w:rPr>
              <w:t xml:space="preserve"> </w:t>
            </w:r>
            <w:r>
              <w:rPr>
                <w:rFonts w:ascii="Browallia New" w:eastAsia="Browallia New" w:hAnsi="Browallia New" w:cs="Browallia New"/>
              </w:rPr>
              <w:t>per unit mass of crude oil produced from EOR in year y (value between 0 – 1)</w:t>
            </w:r>
          </w:p>
        </w:tc>
      </w:tr>
    </w:tbl>
    <w:p w14:paraId="2681997F" w14:textId="77777777" w:rsidR="007E7ACA" w:rsidRDefault="007E7ACA">
      <w:pPr>
        <w:tabs>
          <w:tab w:val="left" w:pos="567"/>
          <w:tab w:val="left" w:pos="3329"/>
        </w:tabs>
        <w:spacing w:before="0" w:after="0" w:line="240" w:lineRule="auto"/>
        <w:ind w:left="567" w:hanging="567"/>
        <w:rPr>
          <w:rFonts w:ascii="Browallia New" w:eastAsia="Browallia New" w:hAnsi="Browallia New" w:cs="Browallia New"/>
          <w:b/>
          <w:color w:val="000000"/>
          <w:sz w:val="28"/>
          <w:szCs w:val="28"/>
        </w:rPr>
      </w:pPr>
    </w:p>
    <w:p w14:paraId="26819980" w14:textId="3DD0B980" w:rsidR="007E7ACA" w:rsidRDefault="00A41424">
      <w:pPr>
        <w:tabs>
          <w:tab w:val="left" w:pos="567"/>
          <w:tab w:val="left" w:pos="3329"/>
        </w:tabs>
        <w:spacing w:before="0" w:after="0" w:line="240" w:lineRule="auto"/>
        <w:ind w:left="567" w:hanging="567"/>
        <w:rPr>
          <w:rFonts w:ascii="Browallia New" w:eastAsia="Browallia New" w:hAnsi="Browallia New" w:cs="Browallia New"/>
          <w:b/>
        </w:rPr>
      </w:pPr>
      <w:r>
        <w:rPr>
          <w:rFonts w:ascii="Browallia New" w:eastAsia="Browallia New" w:hAnsi="Browallia New" w:cs="Browallia New"/>
          <w:b/>
          <w:color w:val="000000"/>
        </w:rPr>
        <w:t>6.3.4</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A469C3" w:rsidRPr="00A469C3">
        <w:rPr>
          <w:rFonts w:ascii="Browallia New" w:eastAsia="Browallia New" w:hAnsi="Browallia New" w:cs="Browallia New"/>
          <w:b/>
          <w:bCs/>
        </w:rPr>
        <w:t>CO</w:t>
      </w:r>
      <w:r w:rsidR="00A469C3" w:rsidRPr="00A469C3">
        <w:rPr>
          <w:rFonts w:ascii="Browallia New" w:eastAsia="Browallia New" w:hAnsi="Browallia New" w:cs="Browallia New"/>
          <w:b/>
          <w:bCs/>
          <w:vertAlign w:val="subscript"/>
        </w:rPr>
        <w:t>2</w:t>
      </w:r>
      <w:r w:rsidR="00A469C3">
        <w:rPr>
          <w:rFonts w:ascii="Browallia New" w:eastAsia="Browallia New" w:hAnsi="Browallia New" w:cs="Browallia New"/>
          <w:b/>
        </w:rPr>
        <w:t xml:space="preserve"> </w:t>
      </w:r>
      <w:r>
        <w:rPr>
          <w:rFonts w:ascii="Browallia New" w:eastAsia="Browallia New" w:hAnsi="Browallia New" w:cs="Browallia New"/>
          <w:b/>
        </w:rPr>
        <w:t>migration used in EOR to subsurface storage formations beyond the project boundary</w:t>
      </w:r>
    </w:p>
    <w:p w14:paraId="26819981" w14:textId="43681417"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GHG emissions from project operations for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migration used in EOR to subsurface storage formations beyond the project boundary can be calculated using the following equation:</w:t>
      </w:r>
    </w:p>
    <w:p w14:paraId="26819982"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83" w14:textId="77777777" w:rsidR="007E7ACA" w:rsidRDefault="00A41424">
      <w:pPr>
        <w:tabs>
          <w:tab w:val="left" w:pos="7652"/>
        </w:tabs>
        <w:spacing w:before="0" w:after="0"/>
        <w:ind w:left="738"/>
        <w:rPr>
          <w:rFonts w:ascii="Browallia New" w:eastAsia="Browallia New" w:hAnsi="Browallia New" w:cs="Browallia New"/>
          <w:sz w:val="36"/>
          <w:szCs w:val="36"/>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ST,EOR</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V</w:t>
      </w:r>
      <w:r>
        <w:rPr>
          <w:rFonts w:ascii="Browallia New" w:eastAsia="Browallia New" w:hAnsi="Browallia New" w:cs="Browallia New"/>
          <w:b/>
          <w:vertAlign w:val="subscript"/>
        </w:rPr>
        <w:t>CO2,EOR,y</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x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(15)</w:t>
      </w:r>
    </w:p>
    <w:p w14:paraId="26819984"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85"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61"/>
        <w:tblW w:w="8537" w:type="dxa"/>
        <w:tblInd w:w="284" w:type="dxa"/>
        <w:tblLayout w:type="fixed"/>
        <w:tblLook w:val="04A0" w:firstRow="1" w:lastRow="0" w:firstColumn="1" w:lastColumn="0" w:noHBand="0" w:noVBand="1"/>
      </w:tblPr>
      <w:tblGrid>
        <w:gridCol w:w="1166"/>
        <w:gridCol w:w="426"/>
        <w:gridCol w:w="6945"/>
      </w:tblGrid>
      <w:tr w:rsidR="007E7ACA" w14:paraId="26819989" w14:textId="77777777">
        <w:tc>
          <w:tcPr>
            <w:tcW w:w="1166" w:type="dxa"/>
            <w:shd w:val="clear" w:color="auto" w:fill="auto"/>
            <w:tcMar>
              <w:top w:w="0" w:type="dxa"/>
              <w:left w:w="108" w:type="dxa"/>
              <w:bottom w:w="0" w:type="dxa"/>
              <w:right w:w="108" w:type="dxa"/>
            </w:tcMar>
          </w:tcPr>
          <w:p w14:paraId="2681998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2,EOR</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8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88" w14:textId="52F63F9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used in EOR and migrating to subsurface storage formations beyond the project boundary under standard conditions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8D" w14:textId="77777777">
        <w:tc>
          <w:tcPr>
            <w:tcW w:w="1166" w:type="dxa"/>
            <w:shd w:val="clear" w:color="auto" w:fill="auto"/>
            <w:tcMar>
              <w:top w:w="0" w:type="dxa"/>
              <w:left w:w="108" w:type="dxa"/>
              <w:bottom w:w="0" w:type="dxa"/>
              <w:right w:w="108" w:type="dxa"/>
            </w:tcMar>
          </w:tcPr>
          <w:p w14:paraId="2681998A"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shd w:val="clear" w:color="auto" w:fill="auto"/>
            <w:tcMar>
              <w:top w:w="0" w:type="dxa"/>
              <w:left w:w="108" w:type="dxa"/>
              <w:bottom w:w="0" w:type="dxa"/>
              <w:right w:w="108" w:type="dxa"/>
            </w:tcMar>
          </w:tcPr>
          <w:p w14:paraId="2681998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8C" w14:textId="36DBBA1E"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bl>
    <w:p w14:paraId="2681998E" w14:textId="77777777" w:rsidR="007E7ACA" w:rsidRDefault="007E7ACA">
      <w:pPr>
        <w:tabs>
          <w:tab w:val="left" w:pos="567"/>
          <w:tab w:val="left" w:pos="3329"/>
        </w:tabs>
        <w:spacing w:before="0" w:after="0" w:line="240" w:lineRule="auto"/>
        <w:ind w:left="567" w:hanging="567"/>
        <w:rPr>
          <w:rFonts w:ascii="Browallia New" w:eastAsia="Browallia New" w:hAnsi="Browallia New" w:cs="Browallia New"/>
          <w:b/>
          <w:color w:val="000000"/>
          <w:sz w:val="28"/>
          <w:szCs w:val="28"/>
        </w:rPr>
      </w:pPr>
    </w:p>
    <w:p w14:paraId="2681998F" w14:textId="7900FF6C" w:rsidR="007E7ACA" w:rsidRDefault="00A41424">
      <w:pPr>
        <w:tabs>
          <w:tab w:val="left" w:pos="567"/>
          <w:tab w:val="left" w:pos="3329"/>
        </w:tabs>
        <w:spacing w:before="0" w:after="0" w:line="240" w:lineRule="auto"/>
        <w:ind w:left="567" w:hanging="567"/>
        <w:rPr>
          <w:rFonts w:ascii="Browallia New" w:eastAsia="Browallia New" w:hAnsi="Browallia New" w:cs="Browallia New"/>
          <w:b/>
        </w:rPr>
      </w:pPr>
      <w:r>
        <w:rPr>
          <w:rFonts w:ascii="Browallia New" w:eastAsia="Browallia New" w:hAnsi="Browallia New" w:cs="Browallia New"/>
          <w:b/>
          <w:color w:val="000000"/>
        </w:rPr>
        <w:t>6.3.5</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BD2310" w:rsidRPr="00BD2310">
        <w:rPr>
          <w:rFonts w:ascii="Browallia New" w:eastAsia="Browallia New" w:hAnsi="Browallia New" w:cs="Browallia New"/>
          <w:b/>
          <w:bCs/>
        </w:rPr>
        <w:t>CO</w:t>
      </w:r>
      <w:r w:rsidR="00BD2310" w:rsidRPr="00BD2310">
        <w:rPr>
          <w:rFonts w:ascii="Browallia New" w:eastAsia="Browallia New" w:hAnsi="Browallia New" w:cs="Browallia New"/>
          <w:b/>
          <w:bCs/>
          <w:vertAlign w:val="subscript"/>
        </w:rPr>
        <w:t>2</w:t>
      </w:r>
      <w:r w:rsidR="00BD2310">
        <w:rPr>
          <w:rFonts w:ascii="Browallia New" w:eastAsia="Browallia New" w:hAnsi="Browallia New" w:cs="Browallia New"/>
          <w:b/>
        </w:rPr>
        <w:t xml:space="preserve"> </w:t>
      </w:r>
      <w:r>
        <w:rPr>
          <w:rFonts w:ascii="Browallia New" w:eastAsia="Browallia New" w:hAnsi="Browallia New" w:cs="Browallia New"/>
          <w:b/>
        </w:rPr>
        <w:t>leakage from the storage site under project activities into the atmosphere.</w:t>
      </w:r>
    </w:p>
    <w:p w14:paraId="26819990" w14:textId="24C38F1F"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In the event of detected leakage from the storage site during project activities, GHG emissions from </w:t>
      </w:r>
      <w:r w:rsidR="00BD2310">
        <w:rPr>
          <w:rFonts w:ascii="Browallia New" w:eastAsia="Browallia New" w:hAnsi="Browallia New" w:cs="Browallia New"/>
        </w:rPr>
        <w:t>CO</w:t>
      </w:r>
      <w:r w:rsidR="00BD2310" w:rsidRPr="00DF49F7">
        <w:rPr>
          <w:rFonts w:ascii="Browallia New" w:eastAsia="Browallia New" w:hAnsi="Browallia New" w:cs="Browallia New"/>
          <w:vertAlign w:val="subscript"/>
        </w:rPr>
        <w:t>2</w:t>
      </w:r>
      <w:r w:rsidR="00BD2310">
        <w:rPr>
          <w:rFonts w:ascii="Browallia New" w:eastAsia="Browallia New" w:hAnsi="Browallia New" w:cs="Browallia New"/>
        </w:rPr>
        <w:t xml:space="preserve"> </w:t>
      </w:r>
      <w:r>
        <w:rPr>
          <w:rFonts w:ascii="Browallia New" w:eastAsia="Browallia New" w:hAnsi="Browallia New" w:cs="Browallia New"/>
        </w:rPr>
        <w:t xml:space="preserve">leakage in the storage site are considered in two phases: the </w:t>
      </w:r>
      <w:r w:rsidR="00BD2310">
        <w:rPr>
          <w:rFonts w:ascii="Browallia New" w:eastAsia="Browallia New" w:hAnsi="Browallia New" w:cs="Browallia New"/>
        </w:rPr>
        <w:t>CO</w:t>
      </w:r>
      <w:r w:rsidR="00BD2310" w:rsidRPr="00DF49F7">
        <w:rPr>
          <w:rFonts w:ascii="Browallia New" w:eastAsia="Browallia New" w:hAnsi="Browallia New" w:cs="Browallia New"/>
          <w:vertAlign w:val="subscript"/>
        </w:rPr>
        <w:t>2</w:t>
      </w:r>
      <w:r w:rsidR="00BD2310">
        <w:rPr>
          <w:rFonts w:ascii="Browallia New" w:eastAsia="Browallia New" w:hAnsi="Browallia New" w:cs="Browallia New"/>
        </w:rPr>
        <w:t xml:space="preserve"> </w:t>
      </w:r>
      <w:r>
        <w:rPr>
          <w:rFonts w:ascii="Browallia New" w:eastAsia="Browallia New" w:hAnsi="Browallia New" w:cs="Browallia New"/>
        </w:rPr>
        <w:t>injection phase and the post-injection phase. The emissions can be calculated using the following equation:</w:t>
      </w:r>
    </w:p>
    <w:p w14:paraId="26819991"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92" w14:textId="77777777" w:rsidR="007E7ACA" w:rsidRDefault="00A41424">
      <w:pPr>
        <w:tabs>
          <w:tab w:val="left" w:pos="7652"/>
        </w:tabs>
        <w:spacing w:before="0" w:after="0"/>
        <w:ind w:left="738"/>
        <w:rPr>
          <w:rFonts w:ascii="Browallia New" w:eastAsia="Browallia New" w:hAnsi="Browallia New" w:cs="Browallia New"/>
          <w:sz w:val="36"/>
          <w:szCs w:val="36"/>
        </w:rPr>
      </w:pPr>
      <w:proofErr w:type="spellStart"/>
      <w:proofErr w:type="gramStart"/>
      <w:r>
        <w:rPr>
          <w:rFonts w:ascii="Browallia New" w:eastAsia="Browallia New" w:hAnsi="Browallia New" w:cs="Browallia New"/>
          <w:b/>
        </w:rPr>
        <w:t>PE</w:t>
      </w:r>
      <w:r>
        <w:rPr>
          <w:rFonts w:ascii="Browallia New" w:eastAsia="Browallia New" w:hAnsi="Browallia New" w:cs="Browallia New"/>
          <w:b/>
          <w:vertAlign w:val="subscript"/>
        </w:rPr>
        <w:t>ST,Leak</w:t>
      </w:r>
      <w:proofErr w:type="gramEnd"/>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m</w:t>
      </w:r>
      <w:r>
        <w:rPr>
          <w:rFonts w:ascii="Browallia New" w:eastAsia="Browallia New" w:hAnsi="Browallia New" w:cs="Browallia New"/>
          <w:b/>
          <w:vertAlign w:val="subscript"/>
        </w:rPr>
        <w:t>CO2,INJ,y</w:t>
      </w:r>
      <w:r>
        <w:rPr>
          <w:rFonts w:ascii="Browallia New" w:eastAsia="Browallia New" w:hAnsi="Browallia New" w:cs="Browallia New"/>
          <w:b/>
        </w:rPr>
        <w:t xml:space="preserve"> + m</w:t>
      </w:r>
      <w:r>
        <w:rPr>
          <w:rFonts w:ascii="Browallia New" w:eastAsia="Browallia New" w:hAnsi="Browallia New" w:cs="Browallia New"/>
          <w:b/>
          <w:vertAlign w:val="subscript"/>
        </w:rPr>
        <w:t>CO2,Post-INJ,y</w:t>
      </w:r>
      <w:r>
        <w:rPr>
          <w:rFonts w:ascii="Browallia New" w:eastAsia="Browallia New" w:hAnsi="Browallia New" w:cs="Browallia New"/>
          <w:b/>
        </w:rPr>
        <w:tab/>
      </w:r>
      <w:r>
        <w:rPr>
          <w:rFonts w:ascii="Browallia New" w:eastAsia="Browallia New" w:hAnsi="Browallia New" w:cs="Browallia New"/>
        </w:rPr>
        <w:t>Equation (16)</w:t>
      </w:r>
    </w:p>
    <w:p w14:paraId="26819993"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C74C029" w14:textId="77777777" w:rsidR="00FE08F7" w:rsidRDefault="00FE08F7">
      <w:pPr>
        <w:spacing w:before="0" w:after="0" w:line="240" w:lineRule="auto"/>
        <w:ind w:left="0"/>
        <w:rPr>
          <w:rFonts w:ascii="Browallia New" w:eastAsia="Browallia New" w:hAnsi="Browallia New" w:cs="Browallia New"/>
        </w:rPr>
      </w:pPr>
      <w:r>
        <w:rPr>
          <w:rFonts w:ascii="Browallia New" w:eastAsia="Browallia New" w:hAnsi="Browallia New" w:cs="Browallia New"/>
        </w:rPr>
        <w:br w:type="page"/>
      </w:r>
    </w:p>
    <w:p w14:paraId="26819994" w14:textId="278ECDAA"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lastRenderedPageBreak/>
        <w:t>In which</w:t>
      </w:r>
    </w:p>
    <w:tbl>
      <w:tblPr>
        <w:tblStyle w:val="Style62"/>
        <w:tblW w:w="8813" w:type="dxa"/>
        <w:tblInd w:w="284" w:type="dxa"/>
        <w:tblLayout w:type="fixed"/>
        <w:tblLook w:val="04A0" w:firstRow="1" w:lastRow="0" w:firstColumn="1" w:lastColumn="0" w:noHBand="0" w:noVBand="1"/>
      </w:tblPr>
      <w:tblGrid>
        <w:gridCol w:w="1442"/>
        <w:gridCol w:w="426"/>
        <w:gridCol w:w="6945"/>
      </w:tblGrid>
      <w:tr w:rsidR="007E7ACA" w14:paraId="26819998" w14:textId="77777777">
        <w:tc>
          <w:tcPr>
            <w:tcW w:w="1442" w:type="dxa"/>
            <w:shd w:val="clear" w:color="auto" w:fill="auto"/>
            <w:tcMar>
              <w:top w:w="0" w:type="dxa"/>
              <w:left w:w="108" w:type="dxa"/>
              <w:bottom w:w="0" w:type="dxa"/>
              <w:right w:w="108" w:type="dxa"/>
            </w:tcMar>
          </w:tcPr>
          <w:p w14:paraId="2681999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m</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2,INJ</w:t>
            </w:r>
            <w:proofErr w:type="gramEnd"/>
            <w:r>
              <w:rPr>
                <w:rFonts w:ascii="Browallia New" w:eastAsia="Browallia New" w:hAnsi="Browallia New" w:cs="Browallia New"/>
                <w:color w:val="000000"/>
                <w:vertAlign w:val="subscript"/>
              </w:rPr>
              <w:t>,y</w:t>
            </w:r>
          </w:p>
        </w:tc>
        <w:tc>
          <w:tcPr>
            <w:tcW w:w="426" w:type="dxa"/>
            <w:shd w:val="clear" w:color="auto" w:fill="auto"/>
            <w:tcMar>
              <w:top w:w="0" w:type="dxa"/>
              <w:left w:w="108" w:type="dxa"/>
              <w:bottom w:w="0" w:type="dxa"/>
              <w:right w:w="108" w:type="dxa"/>
            </w:tcMar>
          </w:tcPr>
          <w:p w14:paraId="2681999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97" w14:textId="426C582E"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sidR="00FE08F7">
              <w:rPr>
                <w:rFonts w:ascii="Browallia New" w:eastAsia="Browallia New" w:hAnsi="Browallia New" w:cs="Browallia New"/>
              </w:rPr>
              <w:t xml:space="preserve"> </w:t>
            </w:r>
            <w:r>
              <w:rPr>
                <w:rFonts w:ascii="Browallia New" w:eastAsia="Browallia New" w:hAnsi="Browallia New" w:cs="Browallia New"/>
              </w:rPr>
              <w:t xml:space="preserve">leaked from the storage site during the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Pr>
                <w:rFonts w:ascii="Browallia New" w:eastAsia="Browallia New" w:hAnsi="Browallia New" w:cs="Browallia New"/>
              </w:rPr>
              <w:t xml:space="preserve"> injection phase for storage in a geologic formation under standard conditions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/year)</w:t>
            </w:r>
          </w:p>
        </w:tc>
      </w:tr>
      <w:tr w:rsidR="007E7ACA" w14:paraId="2681999C" w14:textId="77777777">
        <w:tc>
          <w:tcPr>
            <w:tcW w:w="1442" w:type="dxa"/>
            <w:shd w:val="clear" w:color="auto" w:fill="auto"/>
            <w:tcMar>
              <w:top w:w="0" w:type="dxa"/>
              <w:left w:w="108" w:type="dxa"/>
              <w:bottom w:w="0" w:type="dxa"/>
              <w:right w:w="108" w:type="dxa"/>
            </w:tcMar>
          </w:tcPr>
          <w:p w14:paraId="2681999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m</w:t>
            </w:r>
            <w:r>
              <w:rPr>
                <w:rFonts w:ascii="Browallia New" w:eastAsia="Browallia New" w:hAnsi="Browallia New" w:cs="Browallia New"/>
                <w:color w:val="000000"/>
                <w:vertAlign w:val="subscript"/>
              </w:rPr>
              <w:t>CO</w:t>
            </w:r>
            <w:proofErr w:type="gramStart"/>
            <w:r>
              <w:rPr>
                <w:rFonts w:ascii="Browallia New" w:eastAsia="Browallia New" w:hAnsi="Browallia New" w:cs="Browallia New"/>
                <w:color w:val="000000"/>
                <w:vertAlign w:val="subscript"/>
              </w:rPr>
              <w:t>2,Post</w:t>
            </w:r>
            <w:proofErr w:type="gramEnd"/>
            <w:r>
              <w:rPr>
                <w:rFonts w:ascii="Browallia New" w:eastAsia="Browallia New" w:hAnsi="Browallia New" w:cs="Browallia New"/>
                <w:color w:val="000000"/>
                <w:vertAlign w:val="subscript"/>
              </w:rPr>
              <w:t>-INJ,y</w:t>
            </w:r>
          </w:p>
        </w:tc>
        <w:tc>
          <w:tcPr>
            <w:tcW w:w="426" w:type="dxa"/>
            <w:shd w:val="clear" w:color="auto" w:fill="auto"/>
            <w:tcMar>
              <w:top w:w="0" w:type="dxa"/>
              <w:left w:w="108" w:type="dxa"/>
              <w:bottom w:w="0" w:type="dxa"/>
              <w:right w:w="108" w:type="dxa"/>
            </w:tcMar>
          </w:tcPr>
          <w:p w14:paraId="2681999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shd w:val="clear" w:color="auto" w:fill="auto"/>
            <w:tcMar>
              <w:top w:w="0" w:type="dxa"/>
              <w:left w:w="108" w:type="dxa"/>
              <w:bottom w:w="0" w:type="dxa"/>
              <w:right w:w="108" w:type="dxa"/>
            </w:tcMar>
          </w:tcPr>
          <w:p w14:paraId="2681999B" w14:textId="4B77F5C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sidR="00FE08F7">
              <w:rPr>
                <w:rFonts w:ascii="Browallia New" w:eastAsia="Browallia New" w:hAnsi="Browallia New" w:cs="Browallia New"/>
              </w:rPr>
              <w:t xml:space="preserve"> </w:t>
            </w:r>
            <w:r>
              <w:rPr>
                <w:rFonts w:ascii="Browallia New" w:eastAsia="Browallia New" w:hAnsi="Browallia New" w:cs="Browallia New"/>
              </w:rPr>
              <w:t xml:space="preserve">leaked from the storage site after the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sidR="00FE08F7">
              <w:rPr>
                <w:rFonts w:ascii="Browallia New" w:eastAsia="Browallia New" w:hAnsi="Browallia New" w:cs="Browallia New"/>
              </w:rPr>
              <w:t xml:space="preserve"> </w:t>
            </w:r>
            <w:r>
              <w:rPr>
                <w:rFonts w:ascii="Browallia New" w:eastAsia="Browallia New" w:hAnsi="Browallia New" w:cs="Browallia New"/>
              </w:rPr>
              <w:t>injection phase under standard conditions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/year)</w:t>
            </w:r>
          </w:p>
        </w:tc>
      </w:tr>
    </w:tbl>
    <w:p w14:paraId="2681999D"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9E"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Calculation of GHG emissions outside the project boundary.</w:t>
      </w:r>
      <w:r>
        <w:rPr>
          <w:rFonts w:ascii="Browallia New" w:eastAsia="Browallia New" w:hAnsi="Browallia New" w:cs="Browallia New"/>
          <w:b/>
          <w:color w:val="000000"/>
        </w:rPr>
        <w:t xml:space="preserve"> </w:t>
      </w:r>
    </w:p>
    <w:p w14:paraId="2681999F" w14:textId="77777777" w:rsidR="007E7ACA" w:rsidRDefault="00A41424">
      <w:pPr>
        <w:spacing w:before="240" w:after="240" w:line="240" w:lineRule="auto"/>
        <w:ind w:left="0" w:firstLine="567"/>
        <w:jc w:val="both"/>
        <w:rPr>
          <w:rFonts w:ascii="Browallia New" w:eastAsia="Browallia New" w:hAnsi="Browallia New" w:cs="Browallia New"/>
        </w:rPr>
      </w:pPr>
      <w:r>
        <w:rPr>
          <w:rFonts w:ascii="Browallia New" w:eastAsia="Browallia New" w:hAnsi="Browallia New" w:cs="Browallia New"/>
        </w:rPr>
        <w:t>No applicable activities.</w:t>
      </w:r>
    </w:p>
    <w:p w14:paraId="268199A0"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Calculation of GHG emission reduction.</w:t>
      </w:r>
    </w:p>
    <w:p w14:paraId="268199A1" w14:textId="77777777" w:rsidR="007E7ACA" w:rsidRDefault="00A41424">
      <w:pPr>
        <w:ind w:left="567"/>
        <w:rPr>
          <w:rFonts w:ascii="Browallia New" w:eastAsia="Browallia New" w:hAnsi="Browallia New" w:cs="Browallia New"/>
        </w:rPr>
      </w:pPr>
      <w:r>
        <w:rPr>
          <w:rFonts w:ascii="Browallia New" w:eastAsia="Browallia New" w:hAnsi="Browallia New" w:cs="Browallia New"/>
        </w:rPr>
        <w:t>The reduction in GHG emissions from the project can be calculated as follows</w:t>
      </w:r>
    </w:p>
    <w:tbl>
      <w:tblPr>
        <w:tblStyle w:val="Style63"/>
        <w:tblW w:w="8634" w:type="dxa"/>
        <w:tblInd w:w="709" w:type="dxa"/>
        <w:tblLayout w:type="fixed"/>
        <w:tblLook w:val="04A0" w:firstRow="1" w:lastRow="0" w:firstColumn="1" w:lastColumn="0" w:noHBand="0" w:noVBand="1"/>
      </w:tblPr>
      <w:tblGrid>
        <w:gridCol w:w="576"/>
        <w:gridCol w:w="345"/>
        <w:gridCol w:w="7713"/>
      </w:tblGrid>
      <w:tr w:rsidR="007E7ACA" w14:paraId="268199A5" w14:textId="77777777">
        <w:trPr>
          <w:trHeight w:val="50"/>
        </w:trPr>
        <w:tc>
          <w:tcPr>
            <w:tcW w:w="576" w:type="dxa"/>
            <w:shd w:val="clear" w:color="auto" w:fill="auto"/>
            <w:tcMar>
              <w:top w:w="0" w:type="dxa"/>
              <w:left w:w="108" w:type="dxa"/>
              <w:bottom w:w="0" w:type="dxa"/>
              <w:right w:w="108" w:type="dxa"/>
            </w:tcMar>
            <w:vAlign w:val="center"/>
          </w:tcPr>
          <w:p w14:paraId="268199A2" w14:textId="77777777" w:rsidR="007E7ACA" w:rsidRDefault="00A41424">
            <w:pPr>
              <w:spacing w:before="0" w:after="0" w:line="240" w:lineRule="auto"/>
              <w:ind w:left="0"/>
              <w:rPr>
                <w:rFonts w:ascii="Browallia New" w:eastAsia="Browallia New" w:hAnsi="Browallia New" w:cs="Browallia New"/>
                <w:b/>
              </w:rPr>
            </w:pPr>
            <w:proofErr w:type="spellStart"/>
            <w:r>
              <w:rPr>
                <w:rFonts w:ascii="Browallia New" w:eastAsia="Browallia New" w:hAnsi="Browallia New" w:cs="Browallia New"/>
                <w:b/>
              </w:rPr>
              <w:t>ER</w:t>
            </w:r>
            <w:r>
              <w:rPr>
                <w:rFonts w:ascii="Browallia New" w:eastAsia="Browallia New" w:hAnsi="Browallia New" w:cs="Browallia New"/>
                <w:b/>
                <w:vertAlign w:val="subscript"/>
              </w:rPr>
              <w:t>y</w:t>
            </w:r>
            <w:proofErr w:type="spellEnd"/>
          </w:p>
        </w:tc>
        <w:tc>
          <w:tcPr>
            <w:tcW w:w="345" w:type="dxa"/>
            <w:shd w:val="clear" w:color="auto" w:fill="auto"/>
            <w:tcMar>
              <w:top w:w="0" w:type="dxa"/>
              <w:left w:w="108" w:type="dxa"/>
              <w:bottom w:w="0" w:type="dxa"/>
              <w:right w:w="108" w:type="dxa"/>
            </w:tcMar>
            <w:vAlign w:val="center"/>
          </w:tcPr>
          <w:p w14:paraId="268199A3" w14:textId="77777777" w:rsidR="007E7ACA" w:rsidRDefault="00A41424">
            <w:pPr>
              <w:spacing w:before="0" w:after="0" w:line="240" w:lineRule="auto"/>
              <w:ind w:left="0"/>
              <w:rPr>
                <w:rFonts w:ascii="Browallia New" w:eastAsia="Browallia New" w:hAnsi="Browallia New" w:cs="Browallia New"/>
                <w:b/>
              </w:rPr>
            </w:pPr>
            <w:r>
              <w:rPr>
                <w:rFonts w:ascii="Browallia New" w:eastAsia="Browallia New" w:hAnsi="Browallia New" w:cs="Browallia New"/>
                <w:b/>
              </w:rPr>
              <w:t>=</w:t>
            </w:r>
          </w:p>
        </w:tc>
        <w:tc>
          <w:tcPr>
            <w:tcW w:w="7713" w:type="dxa"/>
            <w:shd w:val="clear" w:color="auto" w:fill="auto"/>
            <w:tcMar>
              <w:top w:w="0" w:type="dxa"/>
              <w:left w:w="108" w:type="dxa"/>
              <w:bottom w:w="0" w:type="dxa"/>
              <w:right w:w="108" w:type="dxa"/>
            </w:tcMar>
            <w:vAlign w:val="center"/>
          </w:tcPr>
          <w:p w14:paraId="268199A4" w14:textId="77777777" w:rsidR="007E7ACA" w:rsidRDefault="00A41424">
            <w:pPr>
              <w:tabs>
                <w:tab w:val="left" w:pos="5915"/>
              </w:tabs>
              <w:spacing w:before="0" w:after="0" w:line="240" w:lineRule="auto"/>
              <w:ind w:left="0"/>
              <w:rPr>
                <w:rFonts w:ascii="Browallia New" w:eastAsia="Browallia New" w:hAnsi="Browallia New" w:cs="Browallia New"/>
                <w:b/>
              </w:rPr>
            </w:pPr>
            <w:proofErr w:type="spellStart"/>
            <w:r>
              <w:rPr>
                <w:rFonts w:ascii="Browallia New" w:eastAsia="Browallia New" w:hAnsi="Browallia New" w:cs="Browallia New"/>
                <w:b/>
              </w:rPr>
              <w:t>BE</w:t>
            </w:r>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 </w:t>
            </w:r>
            <w:proofErr w:type="spellStart"/>
            <w:r>
              <w:rPr>
                <w:rFonts w:ascii="Browallia New" w:eastAsia="Browallia New" w:hAnsi="Browallia New" w:cs="Browallia New"/>
                <w:b/>
              </w:rPr>
              <w:t>PE</w:t>
            </w:r>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w:t>
            </w:r>
            <w:proofErr w:type="spellStart"/>
            <w:r>
              <w:rPr>
                <w:rFonts w:ascii="Browallia New" w:eastAsia="Browallia New" w:hAnsi="Browallia New" w:cs="Browallia New"/>
                <w:b/>
              </w:rPr>
              <w:t>LE</w:t>
            </w:r>
            <w:r>
              <w:rPr>
                <w:rFonts w:ascii="Browallia New" w:eastAsia="Browallia New" w:hAnsi="Browallia New" w:cs="Browallia New"/>
                <w:b/>
                <w:vertAlign w:val="subscript"/>
              </w:rPr>
              <w:t>y</w:t>
            </w:r>
            <w:proofErr w:type="spellEnd"/>
            <w:r>
              <w:rPr>
                <w:rFonts w:ascii="Browallia New" w:eastAsia="Browallia New" w:hAnsi="Browallia New" w:cs="Browallia New"/>
                <w:b/>
              </w:rPr>
              <w:t xml:space="preserve"> </w:t>
            </w:r>
            <w:r>
              <w:rPr>
                <w:rFonts w:ascii="Browallia New" w:eastAsia="Browallia New" w:hAnsi="Browallia New" w:cs="Browallia New"/>
                <w:b/>
              </w:rPr>
              <w:tab/>
            </w:r>
            <w:r>
              <w:rPr>
                <w:rFonts w:ascii="Browallia New" w:eastAsia="Browallia New" w:hAnsi="Browallia New" w:cs="Browallia New"/>
              </w:rPr>
              <w:t>Equation (17)</w:t>
            </w:r>
          </w:p>
        </w:tc>
      </w:tr>
    </w:tbl>
    <w:p w14:paraId="268199A6" w14:textId="77777777" w:rsidR="007E7ACA" w:rsidRDefault="007E7ACA">
      <w:pPr>
        <w:spacing w:before="0" w:after="0" w:line="240" w:lineRule="auto"/>
        <w:ind w:firstLine="357"/>
        <w:rPr>
          <w:rFonts w:ascii="Browallia New" w:eastAsia="Browallia New" w:hAnsi="Browallia New" w:cs="Browallia New"/>
          <w:sz w:val="20"/>
          <w:szCs w:val="20"/>
        </w:rPr>
      </w:pPr>
    </w:p>
    <w:p w14:paraId="268199A7" w14:textId="77777777" w:rsidR="007E7ACA" w:rsidRDefault="00A41424">
      <w:pPr>
        <w:tabs>
          <w:tab w:val="left" w:pos="3329"/>
        </w:tabs>
        <w:spacing w:before="0" w:after="0" w:line="240" w:lineRule="auto"/>
        <w:ind w:left="426"/>
        <w:rPr>
          <w:rFonts w:ascii="Browallia New" w:eastAsia="Browallia New" w:hAnsi="Browallia New" w:cs="Browallia New"/>
          <w:color w:val="000000"/>
        </w:rPr>
      </w:pPr>
      <w:r>
        <w:rPr>
          <w:rFonts w:ascii="Browallia New" w:eastAsia="Browallia New" w:hAnsi="Browallia New" w:cs="Browallia New"/>
        </w:rPr>
        <w:t>In which</w:t>
      </w:r>
    </w:p>
    <w:tbl>
      <w:tblPr>
        <w:tblStyle w:val="Style64"/>
        <w:tblW w:w="8941" w:type="dxa"/>
        <w:tblInd w:w="284" w:type="dxa"/>
        <w:tblLayout w:type="fixed"/>
        <w:tblLook w:val="04A0" w:firstRow="1" w:lastRow="0" w:firstColumn="1" w:lastColumn="0" w:noHBand="0" w:noVBand="1"/>
      </w:tblPr>
      <w:tblGrid>
        <w:gridCol w:w="575"/>
        <w:gridCol w:w="345"/>
        <w:gridCol w:w="8021"/>
      </w:tblGrid>
      <w:tr w:rsidR="007E7ACA" w14:paraId="268199AB" w14:textId="77777777">
        <w:tc>
          <w:tcPr>
            <w:tcW w:w="575" w:type="dxa"/>
            <w:shd w:val="clear" w:color="auto" w:fill="auto"/>
            <w:tcMar>
              <w:top w:w="0" w:type="dxa"/>
              <w:left w:w="108" w:type="dxa"/>
              <w:bottom w:w="0" w:type="dxa"/>
              <w:right w:w="108" w:type="dxa"/>
            </w:tcMar>
          </w:tcPr>
          <w:p w14:paraId="268199A8" w14:textId="77777777" w:rsidR="007E7ACA" w:rsidRDefault="00A41424">
            <w:pPr>
              <w:spacing w:before="0" w:after="0" w:line="240" w:lineRule="auto"/>
              <w:ind w:left="0"/>
              <w:rPr>
                <w:rFonts w:ascii="Browallia New" w:eastAsia="Browallia New" w:hAnsi="Browallia New" w:cs="Browallia New"/>
                <w:color w:val="000000"/>
              </w:rPr>
            </w:pPr>
            <w:proofErr w:type="spellStart"/>
            <w:r>
              <w:rPr>
                <w:rFonts w:ascii="Browallia New" w:eastAsia="Browallia New" w:hAnsi="Browallia New" w:cs="Browallia New"/>
                <w:color w:val="000000"/>
              </w:rPr>
              <w:t>ER</w:t>
            </w:r>
            <w:r>
              <w:rPr>
                <w:rFonts w:ascii="Browallia New" w:eastAsia="Browallia New" w:hAnsi="Browallia New" w:cs="Browallia New"/>
                <w:color w:val="000000"/>
                <w:vertAlign w:val="subscript"/>
              </w:rPr>
              <w:t>y</w:t>
            </w:r>
            <w:proofErr w:type="spellEnd"/>
          </w:p>
        </w:tc>
        <w:tc>
          <w:tcPr>
            <w:tcW w:w="345" w:type="dxa"/>
            <w:shd w:val="clear" w:color="auto" w:fill="auto"/>
            <w:tcMar>
              <w:top w:w="0" w:type="dxa"/>
              <w:left w:w="108" w:type="dxa"/>
              <w:bottom w:w="0" w:type="dxa"/>
              <w:right w:w="108" w:type="dxa"/>
            </w:tcMar>
          </w:tcPr>
          <w:p w14:paraId="268199A9"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shd w:val="clear" w:color="auto" w:fill="auto"/>
            <w:tcMar>
              <w:top w:w="0" w:type="dxa"/>
              <w:left w:w="108" w:type="dxa"/>
              <w:bottom w:w="0" w:type="dxa"/>
              <w:right w:w="108" w:type="dxa"/>
            </w:tcMar>
          </w:tcPr>
          <w:p w14:paraId="268199AA"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reductions in year y</w:t>
            </w:r>
            <w:r>
              <w:rPr>
                <w:rFonts w:ascii="Browallia New" w:eastAsia="Browallia New" w:hAnsi="Browallia New" w:cs="Browallia New"/>
                <w:color w:val="000000"/>
              </w:rPr>
              <w:t xml:space="preserve">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AF" w14:textId="77777777">
        <w:tc>
          <w:tcPr>
            <w:tcW w:w="575" w:type="dxa"/>
            <w:shd w:val="clear" w:color="auto" w:fill="auto"/>
            <w:tcMar>
              <w:top w:w="0" w:type="dxa"/>
              <w:left w:w="108" w:type="dxa"/>
              <w:bottom w:w="0" w:type="dxa"/>
              <w:right w:w="108" w:type="dxa"/>
            </w:tcMar>
          </w:tcPr>
          <w:p w14:paraId="268199AC" w14:textId="77777777" w:rsidR="007E7ACA" w:rsidRDefault="00A41424">
            <w:pPr>
              <w:spacing w:before="0" w:after="0" w:line="240" w:lineRule="auto"/>
              <w:ind w:left="0"/>
              <w:rPr>
                <w:rFonts w:ascii="Browallia New" w:eastAsia="Browallia New" w:hAnsi="Browallia New" w:cs="Browallia New"/>
                <w:color w:val="000000"/>
              </w:rPr>
            </w:pPr>
            <w:proofErr w:type="spellStart"/>
            <w:r>
              <w:rPr>
                <w:rFonts w:ascii="Browallia New" w:eastAsia="Browallia New" w:hAnsi="Browallia New" w:cs="Browallia New"/>
                <w:color w:val="000000"/>
              </w:rPr>
              <w:t>BE</w:t>
            </w:r>
            <w:r>
              <w:rPr>
                <w:rFonts w:ascii="Browallia New" w:eastAsia="Browallia New" w:hAnsi="Browallia New" w:cs="Browallia New"/>
                <w:color w:val="000000"/>
                <w:vertAlign w:val="subscript"/>
              </w:rPr>
              <w:t>y</w:t>
            </w:r>
            <w:proofErr w:type="spellEnd"/>
          </w:p>
        </w:tc>
        <w:tc>
          <w:tcPr>
            <w:tcW w:w="345" w:type="dxa"/>
            <w:shd w:val="clear" w:color="auto" w:fill="auto"/>
            <w:tcMar>
              <w:top w:w="0" w:type="dxa"/>
              <w:left w:w="108" w:type="dxa"/>
              <w:bottom w:w="0" w:type="dxa"/>
              <w:right w:w="108" w:type="dxa"/>
            </w:tcMar>
          </w:tcPr>
          <w:p w14:paraId="268199AD"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shd w:val="clear" w:color="auto" w:fill="auto"/>
            <w:tcMar>
              <w:top w:w="0" w:type="dxa"/>
              <w:left w:w="108" w:type="dxa"/>
              <w:bottom w:w="0" w:type="dxa"/>
              <w:right w:w="108" w:type="dxa"/>
            </w:tcMar>
          </w:tcPr>
          <w:p w14:paraId="268199AE"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GHG emissions from the baseline scenario in year </w:t>
            </w:r>
            <w:r>
              <w:rPr>
                <w:rFonts w:ascii="Browallia New" w:eastAsia="Browallia New" w:hAnsi="Browallia New" w:cs="Browallia New"/>
                <w:color w:val="000000"/>
              </w:rPr>
              <w:t>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B3" w14:textId="77777777">
        <w:tc>
          <w:tcPr>
            <w:tcW w:w="575" w:type="dxa"/>
            <w:shd w:val="clear" w:color="auto" w:fill="auto"/>
            <w:tcMar>
              <w:top w:w="0" w:type="dxa"/>
              <w:left w:w="108" w:type="dxa"/>
              <w:bottom w:w="0" w:type="dxa"/>
              <w:right w:w="108" w:type="dxa"/>
            </w:tcMar>
          </w:tcPr>
          <w:p w14:paraId="268199B0" w14:textId="77777777" w:rsidR="007E7ACA" w:rsidRDefault="00A41424">
            <w:pPr>
              <w:spacing w:before="0" w:after="0" w:line="240" w:lineRule="auto"/>
              <w:ind w:left="0"/>
              <w:rPr>
                <w:rFonts w:ascii="Browallia New" w:eastAsia="Browallia New" w:hAnsi="Browallia New" w:cs="Browallia New"/>
                <w:color w:val="000000"/>
              </w:rPr>
            </w:pPr>
            <w:proofErr w:type="spellStart"/>
            <w:r>
              <w:rPr>
                <w:rFonts w:ascii="Browallia New" w:eastAsia="Browallia New" w:hAnsi="Browallia New" w:cs="Browallia New"/>
                <w:color w:val="000000"/>
              </w:rPr>
              <w:t>PE</w:t>
            </w:r>
            <w:r>
              <w:rPr>
                <w:rFonts w:ascii="Browallia New" w:eastAsia="Browallia New" w:hAnsi="Browallia New" w:cs="Browallia New"/>
                <w:color w:val="000000"/>
                <w:vertAlign w:val="subscript"/>
              </w:rPr>
              <w:t>y</w:t>
            </w:r>
            <w:proofErr w:type="spellEnd"/>
          </w:p>
        </w:tc>
        <w:tc>
          <w:tcPr>
            <w:tcW w:w="345" w:type="dxa"/>
            <w:shd w:val="clear" w:color="auto" w:fill="auto"/>
            <w:tcMar>
              <w:top w:w="0" w:type="dxa"/>
              <w:left w:w="108" w:type="dxa"/>
              <w:bottom w:w="0" w:type="dxa"/>
              <w:right w:w="108" w:type="dxa"/>
            </w:tcMar>
          </w:tcPr>
          <w:p w14:paraId="268199B1"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shd w:val="clear" w:color="auto" w:fill="auto"/>
            <w:tcMar>
              <w:top w:w="0" w:type="dxa"/>
              <w:left w:w="108" w:type="dxa"/>
              <w:bottom w:w="0" w:type="dxa"/>
              <w:right w:w="108" w:type="dxa"/>
            </w:tcMar>
          </w:tcPr>
          <w:p w14:paraId="268199B2"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GHG emissions from project operations in year </w:t>
            </w:r>
            <w:r>
              <w:rPr>
                <w:rFonts w:ascii="Browallia New" w:eastAsia="Browallia New" w:hAnsi="Browallia New" w:cs="Browallia New"/>
                <w:color w:val="000000"/>
              </w:rPr>
              <w:t>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B7" w14:textId="77777777">
        <w:tc>
          <w:tcPr>
            <w:tcW w:w="575" w:type="dxa"/>
            <w:shd w:val="clear" w:color="auto" w:fill="auto"/>
            <w:tcMar>
              <w:top w:w="0" w:type="dxa"/>
              <w:left w:w="108" w:type="dxa"/>
              <w:bottom w:w="0" w:type="dxa"/>
              <w:right w:w="108" w:type="dxa"/>
            </w:tcMar>
          </w:tcPr>
          <w:p w14:paraId="268199B4" w14:textId="77777777" w:rsidR="007E7ACA" w:rsidRDefault="00A41424">
            <w:pPr>
              <w:spacing w:before="0" w:after="0" w:line="240" w:lineRule="auto"/>
              <w:ind w:left="0"/>
              <w:rPr>
                <w:rFonts w:ascii="Browallia New" w:eastAsia="Browallia New" w:hAnsi="Browallia New" w:cs="Browallia New"/>
                <w:color w:val="000000"/>
              </w:rPr>
            </w:pPr>
            <w:proofErr w:type="spellStart"/>
            <w:r>
              <w:rPr>
                <w:rFonts w:ascii="Browallia New" w:eastAsia="Browallia New" w:hAnsi="Browallia New" w:cs="Browallia New"/>
                <w:color w:val="000000"/>
              </w:rPr>
              <w:t>LE</w:t>
            </w:r>
            <w:r>
              <w:rPr>
                <w:rFonts w:ascii="Browallia New" w:eastAsia="Browallia New" w:hAnsi="Browallia New" w:cs="Browallia New"/>
                <w:color w:val="000000"/>
                <w:vertAlign w:val="subscript"/>
              </w:rPr>
              <w:t>y</w:t>
            </w:r>
            <w:proofErr w:type="spellEnd"/>
          </w:p>
        </w:tc>
        <w:tc>
          <w:tcPr>
            <w:tcW w:w="345" w:type="dxa"/>
            <w:shd w:val="clear" w:color="auto" w:fill="auto"/>
            <w:tcMar>
              <w:top w:w="0" w:type="dxa"/>
              <w:left w:w="108" w:type="dxa"/>
              <w:bottom w:w="0" w:type="dxa"/>
              <w:right w:w="108" w:type="dxa"/>
            </w:tcMar>
          </w:tcPr>
          <w:p w14:paraId="268199B5"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shd w:val="clear" w:color="auto" w:fill="auto"/>
            <w:tcMar>
              <w:top w:w="0" w:type="dxa"/>
              <w:left w:w="108" w:type="dxa"/>
              <w:bottom w:w="0" w:type="dxa"/>
              <w:right w:w="108" w:type="dxa"/>
            </w:tcMar>
          </w:tcPr>
          <w:p w14:paraId="268199B6"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emissions outside the project boundary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9B8" w14:textId="77777777" w:rsidR="007E7ACA" w:rsidRDefault="007E7ACA">
      <w:pPr>
        <w:spacing w:before="0" w:after="0" w:line="240" w:lineRule="auto"/>
        <w:ind w:firstLine="357"/>
        <w:rPr>
          <w:rFonts w:ascii="Browallia New" w:eastAsia="Browallia New" w:hAnsi="Browallia New" w:cs="Browallia New"/>
          <w:sz w:val="40"/>
          <w:szCs w:val="40"/>
        </w:rPr>
      </w:pPr>
    </w:p>
    <w:p w14:paraId="268199B9"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Project Monitoring</w:t>
      </w:r>
      <w:r>
        <w:rPr>
          <w:rFonts w:ascii="Browallia New" w:eastAsia="Browallia New" w:hAnsi="Browallia New" w:cs="Browallia New"/>
          <w:b/>
          <w:color w:val="000000"/>
        </w:rPr>
        <w:t xml:space="preserve"> (Monitoring Plan)</w:t>
      </w:r>
    </w:p>
    <w:p w14:paraId="268199BA" w14:textId="77777777" w:rsidR="007E7ACA" w:rsidRDefault="00A41424">
      <w:pPr>
        <w:spacing w:before="240" w:after="0" w:line="240" w:lineRule="auto"/>
        <w:ind w:left="0"/>
        <w:jc w:val="both"/>
        <w:rPr>
          <w:rFonts w:ascii="Browallia New" w:eastAsia="Browallia New" w:hAnsi="Browallia New" w:cs="Browallia New"/>
          <w:b/>
        </w:rPr>
      </w:pPr>
      <w:r>
        <w:rPr>
          <w:rFonts w:ascii="Browallia New" w:eastAsia="Browallia New" w:hAnsi="Browallia New" w:cs="Browallia New"/>
          <w:b/>
        </w:rPr>
        <w:t>9.1 Monitoring Procedures</w:t>
      </w:r>
    </w:p>
    <w:p w14:paraId="268199BB" w14:textId="77777777" w:rsidR="007E7ACA" w:rsidRDefault="00A41424">
      <w:pPr>
        <w:widowControl w:val="0"/>
        <w:numPr>
          <w:ilvl w:val="0"/>
          <w:numId w:val="6"/>
        </w:numPr>
        <w:tabs>
          <w:tab w:val="left" w:pos="993"/>
        </w:tabs>
        <w:spacing w:before="179" w:after="0" w:line="240" w:lineRule="auto"/>
        <w:ind w:left="0" w:right="9" w:firstLine="709"/>
        <w:jc w:val="both"/>
        <w:rPr>
          <w:rFonts w:ascii="Browallia New" w:eastAsia="Browallia New" w:hAnsi="Browallia New" w:cs="Browallia New"/>
          <w:color w:val="000000"/>
        </w:rPr>
      </w:pPr>
      <w:bookmarkStart w:id="3" w:name="_heading=h.1fob9te" w:colFirst="0" w:colLast="0"/>
      <w:bookmarkEnd w:id="3"/>
      <w:r>
        <w:rPr>
          <w:rFonts w:ascii="Browallia New" w:eastAsia="Browallia New" w:hAnsi="Browallia New" w:cs="Browallia New"/>
        </w:rPr>
        <w:t>The project developer shall describe and specify the monitoring procedures for project activity data or the verification of all measured results in the project proposal document. This should include the types of measurement instruments used, the personnel responsible for monitoring and data verification, instrument calibration (if applicable), and the quality assurance and quality control (QA/QC) procedures.</w:t>
      </w:r>
      <w:r>
        <w:rPr>
          <w:rFonts w:ascii="Browallia New" w:eastAsia="Browallia New" w:hAnsi="Browallia New" w:cs="Browallia New"/>
          <w:color w:val="000000"/>
        </w:rPr>
        <w:t xml:space="preserve"> </w:t>
      </w:r>
      <w:r>
        <w:rPr>
          <w:rFonts w:ascii="Browallia New" w:eastAsia="Browallia New" w:hAnsi="Browallia New" w:cs="Browallia New"/>
        </w:rPr>
        <w:t xml:space="preserve">In cases where the methodology provides different options, such as the use of default values or on-site measurements, the project developer must indicate which option will be applied. Additionally, the installation, maintenance, and calibration of measurement instruments should be carried out in accordance with the equipment </w:t>
      </w:r>
      <w:r>
        <w:rPr>
          <w:rFonts w:ascii="Browallia New" w:eastAsia="Browallia New" w:hAnsi="Browallia New" w:cs="Browallia New"/>
        </w:rPr>
        <w:lastRenderedPageBreak/>
        <w:t>manufacturer's recommendations and in compliance with national or international standards, such as IEC or ISO.</w:t>
      </w:r>
    </w:p>
    <w:p w14:paraId="268199BC" w14:textId="77777777" w:rsidR="007E7ACA" w:rsidRDefault="00A41424">
      <w:pPr>
        <w:widowControl w:val="0"/>
        <w:numPr>
          <w:ilvl w:val="0"/>
          <w:numId w:val="6"/>
        </w:numPr>
        <w:tabs>
          <w:tab w:val="left" w:pos="993"/>
        </w:tabs>
        <w:spacing w:before="0" w:after="0" w:line="240" w:lineRule="auto"/>
        <w:ind w:left="0" w:right="11" w:firstLine="709"/>
        <w:jc w:val="both"/>
        <w:rPr>
          <w:rFonts w:ascii="Browallia New" w:eastAsia="Browallia New" w:hAnsi="Browallia New" w:cs="Browallia New"/>
          <w:color w:val="000000"/>
        </w:rPr>
      </w:pPr>
      <w:r>
        <w:rPr>
          <w:rFonts w:ascii="Browallia New" w:eastAsia="Browallia New" w:hAnsi="Browallia New" w:cs="Browallia New"/>
        </w:rPr>
        <w:t>All data collected as part of the GHG reduction monitoring process should be stored in electronic format and retained for a period in accordance with the guidelines set by TGO or the organization's quality management system, provided that the retention period is not shorter than that specified by TGO. Additionally, data accuracy should be verified in compliance with the monitoring methods specified for the parameters listed in Table 9.3.</w:t>
      </w:r>
    </w:p>
    <w:p w14:paraId="268199BD" w14:textId="77777777" w:rsidR="007E7ACA" w:rsidRDefault="00A41424">
      <w:pPr>
        <w:spacing w:before="240" w:after="0" w:line="240" w:lineRule="auto"/>
        <w:ind w:left="0"/>
        <w:jc w:val="both"/>
        <w:rPr>
          <w:rFonts w:ascii="Browallia New" w:eastAsia="Browallia New" w:hAnsi="Browallia New" w:cs="Browallia New"/>
          <w:b/>
        </w:rPr>
      </w:pPr>
      <w:r>
        <w:rPr>
          <w:rFonts w:ascii="Browallia New" w:eastAsia="Browallia New" w:hAnsi="Browallia New" w:cs="Browallia New"/>
          <w:b/>
        </w:rPr>
        <w:t>9.2 Non-Monitored Parameters</w:t>
      </w:r>
    </w:p>
    <w:tbl>
      <w:tblPr>
        <w:tblStyle w:val="Style65"/>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46"/>
      </w:tblGrid>
      <w:tr w:rsidR="007E7ACA" w14:paraId="268199C0"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268199B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BF" w14:textId="77777777" w:rsidR="007E7ACA" w:rsidRDefault="00A41424">
            <w:pPr>
              <w:spacing w:before="0" w:after="0" w:line="240" w:lineRule="auto"/>
              <w:ind w:left="1309" w:hanging="1309"/>
              <w:jc w:val="both"/>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Well,j</w:t>
            </w:r>
            <w:proofErr w:type="spellEnd"/>
            <w:proofErr w:type="gramEnd"/>
          </w:p>
        </w:tc>
      </w:tr>
      <w:tr w:rsidR="007E7ACA" w14:paraId="268199C3"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8199C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C2" w14:textId="77777777" w:rsidR="007E7ACA" w:rsidRDefault="00A41424">
            <w:pPr>
              <w:spacing w:before="0" w:after="0" w:line="240" w:lineRule="auto"/>
              <w:ind w:left="1309" w:hanging="1309"/>
              <w:jc w:val="both"/>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perscript"/>
              </w:rPr>
              <w:t>3</w:t>
            </w:r>
            <w:r>
              <w:rPr>
                <w:rFonts w:ascii="Browallia New" w:eastAsia="Browallia New" w:hAnsi="Browallia New" w:cs="Browallia New"/>
                <w:sz w:val="28"/>
                <w:szCs w:val="28"/>
              </w:rPr>
              <w:t>/hour</w:t>
            </w:r>
          </w:p>
        </w:tc>
      </w:tr>
      <w:tr w:rsidR="007E7ACA" w14:paraId="268199C6"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8199C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C5" w14:textId="77777777" w:rsidR="007E7ACA" w:rsidRDefault="00A41424">
            <w:pPr>
              <w:spacing w:before="0" w:after="0" w:line="240" w:lineRule="auto"/>
              <w:ind w:left="0"/>
              <w:jc w:val="both"/>
              <w:rPr>
                <w:rFonts w:ascii="Browallia New" w:eastAsia="Browallia New" w:hAnsi="Browallia New" w:cs="Browallia New"/>
                <w:sz w:val="28"/>
                <w:szCs w:val="28"/>
              </w:rPr>
            </w:pPr>
            <w:r>
              <w:rPr>
                <w:rFonts w:ascii="Browallia New" w:eastAsia="Browallia New" w:hAnsi="Browallia New" w:cs="Browallia New"/>
                <w:sz w:val="28"/>
                <w:szCs w:val="28"/>
              </w:rPr>
              <w:t>Emission factor for leakage at injection well j</w:t>
            </w:r>
          </w:p>
        </w:tc>
      </w:tr>
      <w:tr w:rsidR="007E7ACA" w14:paraId="268199CA"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8199C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C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b/>
                <w:sz w:val="28"/>
                <w:szCs w:val="28"/>
              </w:rPr>
              <w:t>Option 1:</w:t>
            </w:r>
            <w:r>
              <w:rPr>
                <w:rFonts w:ascii="Browallia New" w:eastAsia="Browallia New" w:hAnsi="Browallia New" w:cs="Browallia New"/>
                <w:sz w:val="28"/>
                <w:szCs w:val="28"/>
              </w:rPr>
              <w:t xml:space="preserve"> Reference values from registered CCS project activities under other carbon credit mechanisms. If multiple reference values are available, the highest reference value shall be considered.</w:t>
            </w:r>
          </w:p>
          <w:p w14:paraId="268199C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b/>
                <w:sz w:val="28"/>
                <w:szCs w:val="28"/>
              </w:rPr>
              <w:t>Option 2:</w:t>
            </w:r>
            <w:r>
              <w:rPr>
                <w:rFonts w:ascii="Browallia New" w:eastAsia="Browallia New" w:hAnsi="Browallia New" w:cs="Browallia New"/>
                <w:sz w:val="28"/>
                <w:szCs w:val="28"/>
              </w:rPr>
              <w:t xml:space="preserve"> Reference values from peer-reviewed published research articles or documents from recognized institutions within the relevant industry sector.</w:t>
            </w:r>
          </w:p>
        </w:tc>
      </w:tr>
    </w:tbl>
    <w:p w14:paraId="268199CB" w14:textId="77777777" w:rsidR="007E7ACA" w:rsidRDefault="007E7ACA">
      <w:pPr>
        <w:spacing w:before="0" w:after="0" w:line="240" w:lineRule="auto"/>
        <w:ind w:firstLine="357"/>
        <w:rPr>
          <w:rFonts w:ascii="Browallia New" w:eastAsia="Browallia New" w:hAnsi="Browallia New" w:cs="Browallia New"/>
          <w:sz w:val="28"/>
          <w:szCs w:val="28"/>
        </w:rPr>
      </w:pPr>
    </w:p>
    <w:p w14:paraId="268199CC" w14:textId="77777777" w:rsidR="007E7ACA" w:rsidRDefault="00A41424">
      <w:pPr>
        <w:spacing w:before="0" w:after="0" w:line="240" w:lineRule="auto"/>
        <w:ind w:left="0"/>
        <w:jc w:val="both"/>
        <w:rPr>
          <w:rFonts w:ascii="Browallia New" w:eastAsia="Browallia New" w:hAnsi="Browallia New" w:cs="Browallia New"/>
          <w:b/>
        </w:rPr>
      </w:pPr>
      <w:r>
        <w:rPr>
          <w:rFonts w:ascii="Browallia New" w:eastAsia="Browallia New" w:hAnsi="Browallia New" w:cs="Browallia New"/>
          <w:b/>
        </w:rPr>
        <w:t>9.3 Monitored Parameters</w:t>
      </w:r>
    </w:p>
    <w:tbl>
      <w:tblPr>
        <w:tblStyle w:val="Style66"/>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9C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9C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CE"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V</w:t>
            </w:r>
            <w:r>
              <w:rPr>
                <w:rFonts w:ascii="Browallia New" w:eastAsia="Browallia New" w:hAnsi="Browallia New" w:cs="Browallia New"/>
                <w:sz w:val="28"/>
                <w:szCs w:val="28"/>
                <w:vertAlign w:val="subscript"/>
              </w:rPr>
              <w:t>Gas,INJ</w:t>
            </w:r>
            <w:proofErr w:type="gramEnd"/>
            <w:r>
              <w:rPr>
                <w:rFonts w:ascii="Browallia New" w:eastAsia="Browallia New" w:hAnsi="Browallia New" w:cs="Browallia New"/>
                <w:sz w:val="28"/>
                <w:szCs w:val="28"/>
                <w:vertAlign w:val="subscript"/>
              </w:rPr>
              <w:t>,y</w:t>
            </w:r>
            <w:proofErr w:type="spellEnd"/>
          </w:p>
        </w:tc>
      </w:tr>
      <w:tr w:rsidR="007E7ACA" w14:paraId="268199D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m</w:t>
            </w:r>
            <w:r>
              <w:rPr>
                <w:rFonts w:ascii="Browallia New" w:eastAsia="Browallia New" w:hAnsi="Browallia New" w:cs="Browallia New"/>
                <w:color w:val="000000"/>
                <w:sz w:val="28"/>
                <w:szCs w:val="28"/>
                <w:vertAlign w:val="superscript"/>
              </w:rPr>
              <w:t>3</w:t>
            </w:r>
            <w:r>
              <w:rPr>
                <w:rFonts w:ascii="Browallia New" w:eastAsia="Browallia New" w:hAnsi="Browallia New" w:cs="Browallia New"/>
                <w:color w:val="000000"/>
                <w:sz w:val="28"/>
                <w:szCs w:val="28"/>
              </w:rPr>
              <w:t>/year</w:t>
            </w:r>
          </w:p>
        </w:tc>
      </w:tr>
      <w:tr w:rsidR="007E7ACA" w14:paraId="268199D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Gas volume at the injection point into the storage reservoir (measured under standard conditions) in year</w:t>
            </w:r>
            <w:r>
              <w:rPr>
                <w:rFonts w:ascii="Browallia New" w:eastAsia="Browallia New" w:hAnsi="Browallia New" w:cs="Browallia New"/>
                <w:color w:val="000000"/>
                <w:sz w:val="28"/>
                <w:szCs w:val="28"/>
              </w:rPr>
              <w:t xml:space="preserve"> y </w:t>
            </w:r>
          </w:p>
        </w:tc>
      </w:tr>
      <w:tr w:rsidR="007E7ACA" w14:paraId="268199D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Flow meter</w:t>
            </w:r>
          </w:p>
        </w:tc>
      </w:tr>
      <w:tr w:rsidR="007E7ACA" w14:paraId="268199D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Continuous gas volume measurement, combined with pressure and temperature monitoring to calculate the volume under standard conditions, with the flow meter requiring approval from the relevant authority.</w:t>
            </w:r>
          </w:p>
        </w:tc>
      </w:tr>
      <w:tr w:rsidR="007E7ACA" w14:paraId="268199D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DD"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9DF"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67"/>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9E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9E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2,INJ</w:t>
            </w:r>
            <w:proofErr w:type="gramEnd"/>
            <w:r>
              <w:rPr>
                <w:rFonts w:ascii="Browallia New" w:eastAsia="Browallia New" w:hAnsi="Browallia New" w:cs="Browallia New"/>
                <w:sz w:val="28"/>
                <w:szCs w:val="28"/>
                <w:vertAlign w:val="subscript"/>
              </w:rPr>
              <w:t>,y</w:t>
            </w:r>
          </w:p>
        </w:tc>
      </w:tr>
      <w:tr w:rsidR="007E7ACA" w14:paraId="268199E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9E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7" w14:textId="56218A9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 xml:space="preserve">Volume fraction of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in the gas at the injection point into the storage reservoir (measured under standard conditions) in year</w:t>
            </w:r>
            <w:r>
              <w:rPr>
                <w:rFonts w:ascii="Browallia New" w:eastAsia="Browallia New" w:hAnsi="Browallia New" w:cs="Browallia New"/>
                <w:color w:val="000000"/>
                <w:sz w:val="28"/>
                <w:szCs w:val="28"/>
              </w:rPr>
              <w:t xml:space="preserve"> y</w:t>
            </w:r>
          </w:p>
        </w:tc>
      </w:tr>
      <w:tr w:rsidR="007E7ACA" w14:paraId="268199E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A"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Gas Chromatography</w:t>
            </w:r>
          </w:p>
        </w:tc>
      </w:tr>
      <w:tr w:rsidR="007E7ACA" w14:paraId="268199E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Continuous volume fraction analysis, combined with pressure and temperature monitoring to calculate the fraction under standard conditions, with the Gas Chromatography system requiring approval from the relevant authority.</w:t>
            </w:r>
          </w:p>
        </w:tc>
      </w:tr>
      <w:tr w:rsidR="007E7ACA" w14:paraId="268199F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0"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9F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68"/>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9F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9F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4"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CP,PJ</w:t>
            </w:r>
            <w:proofErr w:type="gramEnd"/>
            <w:r>
              <w:rPr>
                <w:rFonts w:ascii="Browallia New" w:eastAsia="Browallia New" w:hAnsi="Browallia New" w:cs="Browallia New"/>
                <w:sz w:val="28"/>
                <w:szCs w:val="28"/>
                <w:vertAlign w:val="subscript"/>
              </w:rPr>
              <w:t>,y</w:t>
            </w:r>
            <w:proofErr w:type="spellEnd"/>
            <w:r>
              <w:rPr>
                <w:rFonts w:ascii="Browallia New" w:eastAsia="Browallia New" w:hAnsi="Browallia New" w:cs="Browallia New"/>
                <w:sz w:val="28"/>
                <w:szCs w:val="28"/>
              </w:rPr>
              <w:t xml:space="preserve"> , </w:t>
            </w:r>
            <w:proofErr w:type="spellStart"/>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TR,PJ,y</w:t>
            </w:r>
            <w:proofErr w:type="spellEnd"/>
            <w:r>
              <w:rPr>
                <w:rFonts w:ascii="Browallia New" w:eastAsia="Browallia New" w:hAnsi="Browallia New" w:cs="Browallia New"/>
                <w:sz w:val="28"/>
                <w:szCs w:val="28"/>
              </w:rPr>
              <w:t xml:space="preserve"> and </w:t>
            </w:r>
            <w:proofErr w:type="spellStart"/>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ST,PJ,y</w:t>
            </w:r>
            <w:proofErr w:type="spellEnd"/>
          </w:p>
        </w:tc>
      </w:tr>
      <w:tr w:rsidR="007E7ACA" w14:paraId="268199F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F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kWh/year</w:t>
            </w:r>
          </w:p>
        </w:tc>
      </w:tr>
      <w:tr w:rsidR="007E7ACA" w14:paraId="268199FD"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F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A" w14:textId="7F1CDEBE" w:rsidR="007E7ACA" w:rsidRDefault="00A41424">
            <w:pPr>
              <w:tabs>
                <w:tab w:val="left" w:pos="887"/>
              </w:tabs>
              <w:spacing w:before="0" w:after="0" w:line="240" w:lineRule="auto"/>
              <w:ind w:left="887" w:hanging="887"/>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CP,PJ</w:t>
            </w:r>
            <w:proofErr w:type="gramEnd"/>
            <w:r>
              <w:rPr>
                <w:rFonts w:ascii="Browallia New" w:eastAsia="Browallia New" w:hAnsi="Browallia New" w:cs="Browallia New"/>
                <w:sz w:val="28"/>
                <w:szCs w:val="28"/>
                <w:vertAlign w:val="subscript"/>
              </w:rPr>
              <w:t>,y</w:t>
            </w:r>
            <w:proofErr w:type="spellEnd"/>
            <w:r>
              <w:rPr>
                <w:rFonts w:ascii="Browallia New" w:eastAsia="Browallia New" w:hAnsi="Browallia New" w:cs="Browallia New"/>
                <w:sz w:val="28"/>
                <w:szCs w:val="28"/>
                <w:vertAlign w:val="subscript"/>
              </w:rPr>
              <w:tab/>
              <w:t xml:space="preserve"> </w:t>
            </w:r>
            <w:r>
              <w:rPr>
                <w:rFonts w:ascii="Browallia New" w:eastAsia="Browallia New" w:hAnsi="Browallia New" w:cs="Browallia New"/>
                <w:sz w:val="28"/>
                <w:szCs w:val="28"/>
              </w:rPr>
              <w:t xml:space="preserve">is the quantity of electricity consumption in the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capture and separation process in year y</w:t>
            </w:r>
          </w:p>
          <w:p w14:paraId="268199FB" w14:textId="2BA6CAF0" w:rsidR="007E7ACA" w:rsidRDefault="00A41424">
            <w:pPr>
              <w:tabs>
                <w:tab w:val="left" w:pos="887"/>
              </w:tabs>
              <w:spacing w:before="0" w:after="0" w:line="240" w:lineRule="auto"/>
              <w:ind w:left="887" w:hanging="887"/>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TR,PJ</w:t>
            </w:r>
            <w:proofErr w:type="gramEnd"/>
            <w:r>
              <w:rPr>
                <w:rFonts w:ascii="Browallia New" w:eastAsia="Browallia New" w:hAnsi="Browallia New" w:cs="Browallia New"/>
                <w:sz w:val="28"/>
                <w:szCs w:val="28"/>
                <w:vertAlign w:val="subscript"/>
              </w:rPr>
              <w:t>,y</w:t>
            </w:r>
            <w:proofErr w:type="spellEnd"/>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quantity of electricity consumption in the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transportation process in year y</w:t>
            </w:r>
          </w:p>
          <w:p w14:paraId="268199FC" w14:textId="16E7A0E4" w:rsidR="007E7ACA" w:rsidRDefault="00A41424">
            <w:pPr>
              <w:tabs>
                <w:tab w:val="left" w:pos="887"/>
              </w:tabs>
              <w:spacing w:before="0" w:after="0" w:line="240" w:lineRule="auto"/>
              <w:ind w:left="887" w:hanging="887"/>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ST,PJ</w:t>
            </w:r>
            <w:proofErr w:type="gramEnd"/>
            <w:r>
              <w:rPr>
                <w:rFonts w:ascii="Browallia New" w:eastAsia="Browallia New" w:hAnsi="Browallia New" w:cs="Browallia New"/>
                <w:sz w:val="28"/>
                <w:szCs w:val="28"/>
                <w:vertAlign w:val="subscript"/>
              </w:rPr>
              <w:t>,y</w:t>
            </w:r>
            <w:proofErr w:type="spellEnd"/>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 is the quantity of electricity consumption in the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injection process for storage in a geologic formation in year y</w:t>
            </w:r>
          </w:p>
        </w:tc>
      </w:tr>
      <w:tr w:rsidR="007E7ACA" w14:paraId="26819A00"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F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FF"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Measurement instruments or electricity purchase reports</w:t>
            </w:r>
          </w:p>
        </w:tc>
      </w:tr>
      <w:tr w:rsidR="007E7ACA" w14:paraId="26819A0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consumption for relevant processes shall be measured using monitoring instruments such as kWh meters or recorded from monthly electricity purchase documents (e.g., invoices or receipts). The measurement instruments must be calibrated by an accredited entity in accordance with the manufacturer's specifications.</w:t>
            </w:r>
          </w:p>
        </w:tc>
      </w:tr>
      <w:tr w:rsidR="007E7ACA" w14:paraId="26819A06"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05"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07"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69"/>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0A"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0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9"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Elec,y</w:t>
            </w:r>
            <w:proofErr w:type="spellEnd"/>
            <w:proofErr w:type="gramEnd"/>
          </w:p>
        </w:tc>
      </w:tr>
      <w:tr w:rsidR="007E7ACA" w14:paraId="26819A0D"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B"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/MWh</w:t>
            </w:r>
          </w:p>
        </w:tc>
      </w:tr>
      <w:tr w:rsidR="007E7ACA" w14:paraId="26819A10"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GHG emission factor for electricity generation/use in year y</w:t>
            </w:r>
          </w:p>
        </w:tc>
      </w:tr>
      <w:tr w:rsidR="007E7ACA" w14:paraId="26819A1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1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12"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The GHG emission factor for electricity generation/use shall be based on the values published by TGO for GHG reduction projects and activities.</w:t>
            </w:r>
          </w:p>
        </w:tc>
      </w:tr>
      <w:tr w:rsidR="007E7ACA" w14:paraId="26819A19"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1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15" w14:textId="77777777" w:rsidR="007E7ACA" w:rsidRDefault="00A41424">
            <w:pPr>
              <w:spacing w:before="0" w:after="0" w:line="240" w:lineRule="auto"/>
              <w:ind w:left="0"/>
              <w:jc w:val="both"/>
              <w:rPr>
                <w:rFonts w:ascii="Browallia New" w:eastAsia="Browallia New" w:hAnsi="Browallia New" w:cs="Browallia New"/>
                <w:b/>
                <w:sz w:val="28"/>
                <w:szCs w:val="28"/>
                <w:u w:val="single"/>
              </w:rPr>
            </w:pPr>
            <w:r>
              <w:rPr>
                <w:rFonts w:ascii="Browallia New" w:eastAsia="Browallia New" w:hAnsi="Browallia New" w:cs="Browallia New"/>
                <w:b/>
                <w:sz w:val="28"/>
                <w:szCs w:val="28"/>
                <w:u w:val="single"/>
              </w:rPr>
              <w:t>For project proposal documentation</w:t>
            </w:r>
          </w:p>
          <w:p w14:paraId="26819A16" w14:textId="77777777" w:rsidR="007E7ACA" w:rsidRDefault="00A41424">
            <w:pPr>
              <w:spacing w:before="0" w:after="0" w:line="240" w:lineRule="auto"/>
              <w:ind w:left="316"/>
              <w:jc w:val="both"/>
              <w:rPr>
                <w:rFonts w:ascii="Browallia New" w:eastAsia="Browallia New" w:hAnsi="Browallia New" w:cs="Browallia New"/>
                <w:sz w:val="28"/>
                <w:szCs w:val="28"/>
              </w:rPr>
            </w:pPr>
            <w:r>
              <w:rPr>
                <w:rFonts w:ascii="Browallia New" w:eastAsia="Browallia New" w:hAnsi="Browallia New" w:cs="Browallia New"/>
                <w:sz w:val="28"/>
                <w:szCs w:val="28"/>
              </w:rPr>
              <w:t xml:space="preserve">The most recent </w:t>
            </w:r>
            <w:proofErr w:type="spellStart"/>
            <w:proofErr w:type="gramStart"/>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Elec,y</w:t>
            </w:r>
            <w:proofErr w:type="spellEnd"/>
            <w:proofErr w:type="gramEnd"/>
            <w:r>
              <w:rPr>
                <w:rFonts w:ascii="Browallia New" w:eastAsia="Browallia New" w:hAnsi="Browallia New" w:cs="Browallia New"/>
                <w:sz w:val="28"/>
                <w:szCs w:val="28"/>
              </w:rPr>
              <w:t xml:space="preserve"> value published by TGO shall be used.</w:t>
            </w:r>
          </w:p>
          <w:p w14:paraId="26819A17" w14:textId="77777777" w:rsidR="007E7ACA" w:rsidRDefault="00A41424">
            <w:pPr>
              <w:spacing w:before="0" w:after="0" w:line="240" w:lineRule="auto"/>
              <w:ind w:left="0"/>
              <w:jc w:val="both"/>
              <w:rPr>
                <w:rFonts w:ascii="Browallia New" w:eastAsia="Browallia New" w:hAnsi="Browallia New" w:cs="Browallia New"/>
                <w:sz w:val="28"/>
                <w:szCs w:val="28"/>
              </w:rPr>
            </w:pPr>
            <w:r>
              <w:rPr>
                <w:rFonts w:ascii="Browallia New" w:eastAsia="Browallia New" w:hAnsi="Browallia New" w:cs="Browallia New"/>
                <w:b/>
                <w:sz w:val="28"/>
                <w:szCs w:val="28"/>
                <w:u w:val="single"/>
              </w:rPr>
              <w:t>For monitoring of GHG emission reductions</w:t>
            </w:r>
          </w:p>
          <w:p w14:paraId="26819A18" w14:textId="77777777" w:rsidR="007E7ACA" w:rsidRDefault="00A41424">
            <w:pPr>
              <w:spacing w:before="0" w:after="0" w:line="240" w:lineRule="auto"/>
              <w:ind w:left="320"/>
              <w:rPr>
                <w:rFonts w:ascii="Browallia New" w:eastAsia="Browallia New" w:hAnsi="Browallia New" w:cs="Browallia New"/>
                <w:sz w:val="28"/>
                <w:szCs w:val="28"/>
              </w:rPr>
            </w:pPr>
            <w:r>
              <w:rPr>
                <w:rFonts w:ascii="Browallia New" w:eastAsia="Browallia New" w:hAnsi="Browallia New" w:cs="Browallia New"/>
                <w:sz w:val="28"/>
                <w:szCs w:val="28"/>
              </w:rPr>
              <w:t xml:space="preserve">The </w:t>
            </w:r>
            <w:proofErr w:type="spellStart"/>
            <w:proofErr w:type="gramStart"/>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Elec,y</w:t>
            </w:r>
            <w:proofErr w:type="spellEnd"/>
            <w:proofErr w:type="gramEnd"/>
            <w:r>
              <w:rPr>
                <w:rFonts w:ascii="Browallia New" w:eastAsia="Browallia New" w:hAnsi="Browallia New" w:cs="Browallia New"/>
                <w:sz w:val="28"/>
                <w:szCs w:val="28"/>
              </w:rPr>
              <w:t xml:space="preserve"> value published by TGO for the corresponding calendar year of the crediting period shall be applied. If the </w:t>
            </w:r>
            <w:proofErr w:type="spellStart"/>
            <w:proofErr w:type="gramStart"/>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Elec,y</w:t>
            </w:r>
            <w:proofErr w:type="spellEnd"/>
            <w:proofErr w:type="gramEnd"/>
            <w:r>
              <w:rPr>
                <w:rFonts w:ascii="Browallia New" w:eastAsia="Browallia New" w:hAnsi="Browallia New" w:cs="Browallia New"/>
                <w:sz w:val="28"/>
                <w:szCs w:val="28"/>
              </w:rPr>
              <w:t xml:space="preserve"> value for the crediting period year has not yet been published by TGO, the most recently published </w:t>
            </w:r>
            <w:proofErr w:type="spellStart"/>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Elec,y</w:t>
            </w:r>
            <w:proofErr w:type="spellEnd"/>
            <w:r>
              <w:rPr>
                <w:rFonts w:ascii="Browallia New" w:eastAsia="Browallia New" w:hAnsi="Browallia New" w:cs="Browallia New"/>
                <w:sz w:val="28"/>
                <w:szCs w:val="28"/>
              </w:rPr>
              <w:t xml:space="preserve"> value shall be used for that year instead.</w:t>
            </w:r>
          </w:p>
        </w:tc>
      </w:tr>
    </w:tbl>
    <w:p w14:paraId="26819A1A" w14:textId="4F140F03" w:rsidR="007E7ACA" w:rsidRDefault="007E7ACA">
      <w:pPr>
        <w:spacing w:before="0" w:after="0" w:line="240" w:lineRule="auto"/>
        <w:ind w:firstLine="357"/>
        <w:rPr>
          <w:rFonts w:ascii="Browallia New" w:eastAsia="Browallia New" w:hAnsi="Browallia New" w:cs="Browallia New"/>
          <w:sz w:val="28"/>
          <w:szCs w:val="28"/>
        </w:rPr>
      </w:pPr>
    </w:p>
    <w:p w14:paraId="4F90CB2B" w14:textId="77777777" w:rsidR="001A185B" w:rsidRDefault="001A185B">
      <w:pPr>
        <w:spacing w:before="0" w:after="0" w:line="240" w:lineRule="auto"/>
        <w:ind w:firstLine="357"/>
        <w:rPr>
          <w:rFonts w:ascii="Browallia New" w:eastAsia="Browallia New" w:hAnsi="Browallia New" w:cs="Browallia New"/>
          <w:sz w:val="28"/>
          <w:szCs w:val="28"/>
        </w:rPr>
      </w:pPr>
    </w:p>
    <w:tbl>
      <w:tblPr>
        <w:tblStyle w:val="Style70"/>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1D"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1B"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1C" w14:textId="77777777" w:rsidR="007E7ACA" w:rsidRDefault="00A41424">
            <w:pPr>
              <w:spacing w:before="0" w:after="0" w:line="240" w:lineRule="auto"/>
              <w:ind w:left="0"/>
              <w:rPr>
                <w:rFonts w:ascii="Browallia New" w:eastAsia="Browallia New" w:hAnsi="Browallia New" w:cs="Browallia New"/>
                <w:sz w:val="28"/>
                <w:szCs w:val="28"/>
              </w:rPr>
            </w:pPr>
            <w:proofErr w:type="spellStart"/>
            <w:r>
              <w:rPr>
                <w:rFonts w:ascii="Browallia New" w:eastAsia="Browallia New" w:hAnsi="Browallia New" w:cs="Browallia New"/>
                <w:sz w:val="28"/>
                <w:szCs w:val="28"/>
              </w:rPr>
              <w:t>TDL</w:t>
            </w:r>
            <w:r>
              <w:rPr>
                <w:rFonts w:ascii="Browallia New" w:eastAsia="Browallia New" w:hAnsi="Browallia New" w:cs="Browallia New"/>
                <w:sz w:val="28"/>
                <w:szCs w:val="28"/>
                <w:vertAlign w:val="subscript"/>
              </w:rPr>
              <w:t>y</w:t>
            </w:r>
            <w:proofErr w:type="spellEnd"/>
          </w:p>
        </w:tc>
      </w:tr>
      <w:tr w:rsidR="007E7ACA" w14:paraId="26819A20"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1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1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2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2" w14:textId="79B7FEDA" w:rsidR="007E7ACA" w:rsidRPr="001A185B" w:rsidRDefault="001A185B">
            <w:pPr>
              <w:spacing w:before="0" w:after="0" w:line="240" w:lineRule="auto"/>
              <w:ind w:left="0"/>
              <w:rPr>
                <w:rFonts w:ascii="Browallia New" w:eastAsia="Browallia New" w:hAnsi="Browallia New" w:cs="Browallia New"/>
                <w:sz w:val="28"/>
                <w:szCs w:val="28"/>
              </w:rPr>
            </w:pPr>
            <w:r w:rsidRPr="001A185B">
              <w:rPr>
                <w:rFonts w:ascii="Browallia New" w:hAnsi="Browallia New" w:cs="Browallia New"/>
                <w:color w:val="000000" w:themeColor="text1"/>
                <w:sz w:val="28"/>
                <w:szCs w:val="28"/>
              </w:rPr>
              <w:t>Average technical transmission and distribution losses for providing electricity in year y</w:t>
            </w:r>
          </w:p>
        </w:tc>
      </w:tr>
      <w:tr w:rsidR="007E7ACA" w14:paraId="26819A27"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b/>
                <w:sz w:val="28"/>
                <w:szCs w:val="28"/>
              </w:rPr>
              <w:t>Option 1:</w:t>
            </w:r>
            <w:r>
              <w:rPr>
                <w:rFonts w:ascii="Browallia New" w:eastAsia="Browallia New" w:hAnsi="Browallia New" w:cs="Browallia New"/>
                <w:sz w:val="28"/>
                <w:szCs w:val="28"/>
              </w:rPr>
              <w:t xml:space="preserve"> Measurement report, applicable in cases where data on electricity supplied by the producer and electricity received by the end user are available.</w:t>
            </w:r>
          </w:p>
          <w:p w14:paraId="26819A26" w14:textId="77777777" w:rsidR="007E7ACA" w:rsidRDefault="00A41424">
            <w:pPr>
              <w:spacing w:before="0" w:after="0"/>
              <w:ind w:left="0"/>
              <w:rPr>
                <w:rFonts w:ascii="Browallia New" w:eastAsia="Browallia New" w:hAnsi="Browallia New" w:cs="Browallia New"/>
                <w:color w:val="000000"/>
                <w:sz w:val="28"/>
                <w:szCs w:val="28"/>
              </w:rPr>
            </w:pPr>
            <w:r>
              <w:rPr>
                <w:rFonts w:ascii="Browallia New" w:eastAsia="Browallia New" w:hAnsi="Browallia New" w:cs="Browallia New"/>
                <w:b/>
                <w:sz w:val="28"/>
                <w:szCs w:val="28"/>
              </w:rPr>
              <w:t>Option 2:</w:t>
            </w:r>
            <w:r>
              <w:rPr>
                <w:rFonts w:ascii="Browallia New" w:eastAsia="Browallia New" w:hAnsi="Browallia New" w:cs="Browallia New"/>
                <w:sz w:val="28"/>
                <w:szCs w:val="28"/>
              </w:rPr>
              <w:t xml:space="preserve"> Use of a default value of 0.03 (3%)</w:t>
            </w:r>
          </w:p>
        </w:tc>
      </w:tr>
      <w:tr w:rsidR="007E7ACA" w14:paraId="26819A2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9" w14:textId="77777777" w:rsidR="007E7ACA" w:rsidRDefault="00A41424">
            <w:pPr>
              <w:numPr>
                <w:ilvl w:val="0"/>
                <w:numId w:val="7"/>
              </w:numPr>
              <w:spacing w:before="0" w:after="0" w:line="240" w:lineRule="auto"/>
              <w:ind w:left="322" w:hanging="322"/>
              <w:rPr>
                <w:rFonts w:ascii="Browallia New" w:eastAsia="Browallia New" w:hAnsi="Browallia New" w:cs="Browallia New"/>
                <w:color w:val="000000"/>
                <w:sz w:val="28"/>
                <w:szCs w:val="28"/>
              </w:rPr>
            </w:pPr>
            <w:r>
              <w:rPr>
                <w:rFonts w:ascii="Browallia New" w:eastAsia="Browallia New" w:hAnsi="Browallia New" w:cs="Browallia New"/>
                <w:sz w:val="28"/>
                <w:szCs w:val="28"/>
              </w:rPr>
              <w:t>If Option 1 is selected, the project developer must monitor this value annually throughout the monitoring period for GHG emission reductions.</w:t>
            </w:r>
          </w:p>
          <w:p w14:paraId="26819A2A" w14:textId="77777777" w:rsidR="007E7ACA" w:rsidRDefault="00A41424">
            <w:pPr>
              <w:numPr>
                <w:ilvl w:val="0"/>
                <w:numId w:val="7"/>
              </w:numPr>
              <w:spacing w:before="0" w:after="0" w:line="240" w:lineRule="auto"/>
              <w:ind w:left="322" w:hanging="322"/>
              <w:rPr>
                <w:rFonts w:ascii="Browallia New" w:eastAsia="Browallia New" w:hAnsi="Browallia New" w:cs="Browallia New"/>
                <w:color w:val="000000"/>
                <w:sz w:val="28"/>
                <w:szCs w:val="28"/>
              </w:rPr>
            </w:pPr>
            <w:r>
              <w:rPr>
                <w:rFonts w:ascii="Browallia New" w:eastAsia="Browallia New" w:hAnsi="Browallia New" w:cs="Browallia New"/>
                <w:sz w:val="28"/>
                <w:szCs w:val="28"/>
              </w:rPr>
              <w:t>If Option 2 is selected, the project developer must apply this value consistently throughout the monitoring period for GHG emission reductions.</w:t>
            </w:r>
          </w:p>
        </w:tc>
      </w:tr>
      <w:tr w:rsidR="007E7ACA" w14:paraId="26819A2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2F"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1"/>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3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3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31"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TFC</w:t>
            </w:r>
            <w:r>
              <w:rPr>
                <w:rFonts w:ascii="Browallia New" w:eastAsia="Browallia New" w:hAnsi="Browallia New" w:cs="Browallia New"/>
                <w:sz w:val="28"/>
                <w:szCs w:val="28"/>
                <w:vertAlign w:val="subscript"/>
              </w:rPr>
              <w:t>IPS,y</w:t>
            </w:r>
            <w:proofErr w:type="spellEnd"/>
            <w:proofErr w:type="gramEnd"/>
          </w:p>
        </w:tc>
      </w:tr>
      <w:tr w:rsidR="007E7ACA" w14:paraId="26819A3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3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unit/year</w:t>
            </w:r>
          </w:p>
        </w:tc>
      </w:tr>
      <w:tr w:rsidR="007E7ACA" w14:paraId="26819A3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3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Total fossil fuel consumption of the power plant supplying purchased electricity and/or steam in year y</w:t>
            </w:r>
          </w:p>
        </w:tc>
      </w:tr>
      <w:tr w:rsidR="007E7ACA" w14:paraId="26819A3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3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Power plant measurement reports and records</w:t>
            </w:r>
          </w:p>
        </w:tc>
      </w:tr>
      <w:tr w:rsidR="007E7ACA" w14:paraId="26819A3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3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mass or volume of fuel shall be measured using the power plant’s monitoring instruments.</w:t>
            </w:r>
          </w:p>
        </w:tc>
      </w:tr>
      <w:tr w:rsidR="007E7ACA" w14:paraId="26819A4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0"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4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2"/>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4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4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4"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HG</w:t>
            </w:r>
            <w:r>
              <w:rPr>
                <w:rFonts w:ascii="Browallia New" w:eastAsia="Browallia New" w:hAnsi="Browallia New" w:cs="Browallia New"/>
                <w:sz w:val="28"/>
                <w:szCs w:val="28"/>
                <w:vertAlign w:val="subscript"/>
              </w:rPr>
              <w:t>IPS,y</w:t>
            </w:r>
            <w:proofErr w:type="spellEnd"/>
            <w:proofErr w:type="gramEnd"/>
          </w:p>
        </w:tc>
      </w:tr>
      <w:tr w:rsidR="007E7ACA" w14:paraId="26819A4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MJ/year</w:t>
            </w:r>
          </w:p>
        </w:tc>
      </w:tr>
      <w:tr w:rsidR="007E7ACA" w14:paraId="26819A4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Total heat production of the power plant supplying purchased electricity and/or steam in year y </w:t>
            </w:r>
          </w:p>
        </w:tc>
      </w:tr>
      <w:tr w:rsidR="007E7ACA" w14:paraId="26819A4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4D"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Power plant measurement reports and records</w:t>
            </w:r>
          </w:p>
        </w:tc>
      </w:tr>
      <w:tr w:rsidR="007E7ACA" w14:paraId="26819A5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5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quantity and pressure of steam shall be measured using the power plant’s monitoring instruments.</w:t>
            </w:r>
          </w:p>
        </w:tc>
      </w:tr>
      <w:tr w:rsidR="007E7ACA" w14:paraId="26819A5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5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55"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3"/>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5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5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Pr>
          <w:p w14:paraId="26819A57"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EG</w:t>
            </w:r>
            <w:r>
              <w:rPr>
                <w:rFonts w:ascii="Browallia New" w:eastAsia="Browallia New" w:hAnsi="Browallia New" w:cs="Browallia New"/>
                <w:sz w:val="28"/>
                <w:szCs w:val="28"/>
                <w:vertAlign w:val="subscript"/>
              </w:rPr>
              <w:t>IPS,y</w:t>
            </w:r>
            <w:proofErr w:type="spellEnd"/>
            <w:proofErr w:type="gramEnd"/>
          </w:p>
        </w:tc>
      </w:tr>
      <w:tr w:rsidR="007E7ACA" w14:paraId="26819A5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5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kWh/year</w:t>
            </w:r>
          </w:p>
        </w:tc>
      </w:tr>
      <w:tr w:rsidR="007E7ACA" w14:paraId="26819A5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5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Total electricity production of the power plant supplying purchased electricity and/or steam in year y.</w:t>
            </w:r>
          </w:p>
        </w:tc>
      </w:tr>
      <w:tr w:rsidR="007E7ACA" w14:paraId="26819A6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60"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Power plant measurement reports and records</w:t>
            </w:r>
          </w:p>
        </w:tc>
      </w:tr>
      <w:tr w:rsidR="007E7ACA" w14:paraId="26819A6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6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electricity quantity shall be measured using the power plant’s monitoring instruments.</w:t>
            </w:r>
          </w:p>
        </w:tc>
      </w:tr>
      <w:tr w:rsidR="007E7ACA" w14:paraId="26819A67"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66"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w:t>
            </w:r>
          </w:p>
        </w:tc>
      </w:tr>
    </w:tbl>
    <w:p w14:paraId="26819A68"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4"/>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6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6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6A" w14:textId="77777777" w:rsidR="007E7ACA" w:rsidRDefault="00A41424">
            <w:pPr>
              <w:spacing w:before="0" w:after="0" w:line="240" w:lineRule="auto"/>
              <w:ind w:left="0"/>
              <w:rPr>
                <w:rFonts w:ascii="Browallia New" w:eastAsia="Browallia New" w:hAnsi="Browallia New" w:cs="Browallia New"/>
                <w:sz w:val="28"/>
                <w:szCs w:val="28"/>
              </w:rPr>
            </w:pPr>
            <w:proofErr w:type="spellStart"/>
            <w:r>
              <w:rPr>
                <w:rFonts w:ascii="Noto Sans Symbols" w:eastAsia="Noto Sans Symbols" w:hAnsi="Noto Sans Symbols" w:cs="Noto Sans Symbols"/>
                <w:sz w:val="28"/>
                <w:szCs w:val="28"/>
              </w:rPr>
              <w:t>η</w:t>
            </w:r>
            <w:proofErr w:type="gramStart"/>
            <w:r>
              <w:rPr>
                <w:rFonts w:ascii="Browallia New" w:eastAsia="Browallia New" w:hAnsi="Browallia New" w:cs="Browallia New"/>
                <w:sz w:val="28"/>
                <w:szCs w:val="28"/>
                <w:vertAlign w:val="subscript"/>
              </w:rPr>
              <w:t>IPS,y</w:t>
            </w:r>
            <w:proofErr w:type="spellEnd"/>
            <w:proofErr w:type="gramEnd"/>
          </w:p>
        </w:tc>
      </w:tr>
      <w:tr w:rsidR="007E7ACA" w14:paraId="26819A6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6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7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7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Annual average efficiency of the power plant in year y (value between 0 – 1)</w:t>
            </w:r>
          </w:p>
        </w:tc>
      </w:tr>
      <w:tr w:rsidR="007E7ACA" w14:paraId="26819A7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7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7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Power plant measurement reports and energy balance analysis.</w:t>
            </w:r>
          </w:p>
        </w:tc>
      </w:tr>
      <w:tr w:rsidR="007E7ACA" w14:paraId="26819A7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7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7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parameters shall be measured using the power plant’s monitoring instruments as follows:</w:t>
            </w:r>
          </w:p>
          <w:p w14:paraId="26819A77"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Electricity quantity</w:t>
            </w:r>
          </w:p>
          <w:p w14:paraId="26819A78"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Steam quantity and pressure</w:t>
            </w:r>
          </w:p>
          <w:p w14:paraId="26819A79"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Exhaust gas quantity and temperature at the stack</w:t>
            </w:r>
          </w:p>
          <w:p w14:paraId="26819A7A"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Mass or volume of fossil fuel consumed</w:t>
            </w:r>
          </w:p>
        </w:tc>
      </w:tr>
      <w:tr w:rsidR="007E7ACA" w14:paraId="26819A7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7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7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7F"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5"/>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8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8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81"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HC</w:t>
            </w:r>
            <w:r>
              <w:rPr>
                <w:rFonts w:ascii="Browallia New" w:eastAsia="Browallia New" w:hAnsi="Browallia New" w:cs="Browallia New"/>
                <w:sz w:val="28"/>
                <w:szCs w:val="28"/>
                <w:vertAlign w:val="subscript"/>
              </w:rPr>
              <w:t>CP,PJ</w:t>
            </w:r>
            <w:proofErr w:type="gramEnd"/>
            <w:r>
              <w:rPr>
                <w:rFonts w:ascii="Browallia New" w:eastAsia="Browallia New" w:hAnsi="Browallia New" w:cs="Browallia New"/>
                <w:sz w:val="28"/>
                <w:szCs w:val="28"/>
                <w:vertAlign w:val="subscript"/>
              </w:rPr>
              <w:t>,y</w:t>
            </w:r>
            <w:proofErr w:type="spellEnd"/>
          </w:p>
        </w:tc>
      </w:tr>
      <w:tr w:rsidR="007E7ACA" w14:paraId="26819A8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8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MJ/year</w:t>
            </w:r>
          </w:p>
        </w:tc>
      </w:tr>
      <w:tr w:rsidR="007E7ACA" w14:paraId="26819A8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87" w14:textId="4E406954"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Quantity of heat used in the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capture and separation process in year y.</w:t>
            </w:r>
          </w:p>
        </w:tc>
      </w:tr>
      <w:tr w:rsidR="007E7ACA" w14:paraId="26819A8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8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Measurement reports and records</w:t>
            </w:r>
          </w:p>
        </w:tc>
      </w:tr>
      <w:tr w:rsidR="007E7ACA" w14:paraId="26819A8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8D" w14:textId="1329DC40"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Measure the quantity and pressure of steam used in the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capture and separation process using monitoring instruments and calculate the corresponding heat quantity, or record the data from monthly steam purchase documents, such as invoices. The monitoring instruments must be calibrated by an accredited entity in accordance with the manufacturer's specifications.</w:t>
            </w:r>
          </w:p>
        </w:tc>
      </w:tr>
      <w:tr w:rsidR="007E7ACA" w14:paraId="26819A9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9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6"/>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9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9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4"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h</w:t>
            </w:r>
            <w:r>
              <w:rPr>
                <w:rFonts w:ascii="Browallia New" w:eastAsia="Browallia New" w:hAnsi="Browallia New" w:cs="Browallia New"/>
                <w:sz w:val="28"/>
                <w:szCs w:val="28"/>
                <w:vertAlign w:val="subscript"/>
              </w:rPr>
              <w:t>Well,j</w:t>
            </w:r>
            <w:proofErr w:type="spellEnd"/>
            <w:proofErr w:type="gramEnd"/>
          </w:p>
        </w:tc>
      </w:tr>
      <w:tr w:rsidR="007E7ACA" w14:paraId="26819A9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hours</w:t>
            </w:r>
          </w:p>
        </w:tc>
      </w:tr>
      <w:tr w:rsidR="007E7ACA" w14:paraId="26819A9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A" w14:textId="0177057A"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Total operating hours of machinery and equipment for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injection at injection well j in year y.</w:t>
            </w:r>
            <w:r>
              <w:rPr>
                <w:rFonts w:ascii="Browallia New" w:eastAsia="Browallia New" w:hAnsi="Browallia New" w:cs="Browallia New"/>
                <w:color w:val="000000"/>
                <w:sz w:val="28"/>
                <w:szCs w:val="28"/>
              </w:rPr>
              <w:t xml:space="preserve"> </w:t>
            </w:r>
          </w:p>
        </w:tc>
      </w:tr>
      <w:tr w:rsidR="007E7ACA" w14:paraId="26819A9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9D"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Recording reports</w:t>
            </w:r>
          </w:p>
        </w:tc>
      </w:tr>
      <w:tr w:rsidR="007E7ACA" w14:paraId="26819AA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A0" w14:textId="0A2A9448"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 xml:space="preserve">Direct verification from operating hours or estimation based on downtime records of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injection machinery and equipment.</w:t>
            </w:r>
          </w:p>
        </w:tc>
      </w:tr>
      <w:tr w:rsidR="007E7ACA" w14:paraId="26819AA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3"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A5"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7"/>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A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A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7"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sz w:val="28"/>
                <w:szCs w:val="28"/>
              </w:rPr>
              <w:t>V</w:t>
            </w:r>
            <w:r>
              <w:rPr>
                <w:rFonts w:ascii="Browallia New" w:eastAsia="Browallia New" w:hAnsi="Browallia New" w:cs="Browallia New"/>
                <w:sz w:val="28"/>
                <w:szCs w:val="28"/>
                <w:vertAlign w:val="subscript"/>
              </w:rPr>
              <w:t>Gas,y</w:t>
            </w:r>
            <w:proofErr w:type="spellEnd"/>
            <w:proofErr w:type="gramEnd"/>
          </w:p>
        </w:tc>
      </w:tr>
      <w:tr w:rsidR="007E7ACA" w14:paraId="26819AA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perscript"/>
              </w:rPr>
              <w:t>3</w:t>
            </w:r>
            <w:r>
              <w:rPr>
                <w:rFonts w:ascii="Browallia New" w:eastAsia="Browallia New" w:hAnsi="Browallia New" w:cs="Browallia New"/>
                <w:sz w:val="28"/>
                <w:szCs w:val="28"/>
              </w:rPr>
              <w:t>/year</w:t>
            </w:r>
          </w:p>
        </w:tc>
      </w:tr>
      <w:tr w:rsidR="007E7ACA" w14:paraId="26819AA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Quantity of gas produced from EOR and sold to customers in year y.</w:t>
            </w:r>
          </w:p>
        </w:tc>
      </w:tr>
      <w:tr w:rsidR="007E7ACA" w14:paraId="26819AB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B0"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Flow meter</w:t>
            </w:r>
          </w:p>
        </w:tc>
      </w:tr>
      <w:tr w:rsidR="007E7ACA" w14:paraId="26819AB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B3"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gas volume measurement, combined with pressure and temperature monitoring, to calculate the volume under standard conditions. The flow meter must comply with relevant industry standards (if applicable) and be calibrated in accordance with the manufacturer's specifications.</w:t>
            </w:r>
          </w:p>
        </w:tc>
      </w:tr>
      <w:tr w:rsidR="007E7ACA" w14:paraId="26819AB7"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B6"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B8"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8"/>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B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B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BA" w14:textId="77777777" w:rsidR="007E7ACA" w:rsidRDefault="00A41424">
            <w:pPr>
              <w:spacing w:before="0" w:after="0" w:line="240" w:lineRule="auto"/>
              <w:ind w:left="0"/>
              <w:rPr>
                <w:rFonts w:ascii="Browallia New" w:eastAsia="Browallia New" w:hAnsi="Browallia New" w:cs="Browallia New"/>
                <w:sz w:val="28"/>
                <w:szCs w:val="28"/>
              </w:rPr>
            </w:pPr>
            <w:proofErr w:type="spellStart"/>
            <w:proofErr w:type="gramStart"/>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Water,y</w:t>
            </w:r>
            <w:proofErr w:type="spellEnd"/>
            <w:proofErr w:type="gramEnd"/>
            <w:r>
              <w:rPr>
                <w:rFonts w:ascii="Browallia New" w:eastAsia="Browallia New" w:hAnsi="Browallia New" w:cs="Browallia New"/>
                <w:sz w:val="28"/>
                <w:szCs w:val="28"/>
              </w:rPr>
              <w:t xml:space="preserve"> and </w:t>
            </w:r>
            <w:proofErr w:type="spellStart"/>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Oil,y</w:t>
            </w:r>
            <w:proofErr w:type="spellEnd"/>
          </w:p>
        </w:tc>
      </w:tr>
      <w:tr w:rsidR="007E7ACA" w14:paraId="26819AB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B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ton/year</w:t>
            </w:r>
          </w:p>
        </w:tc>
      </w:tr>
      <w:tr w:rsidR="007E7ACA" w14:paraId="26819AC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C0" w14:textId="77777777" w:rsidR="007E7ACA" w:rsidRDefault="00A41424">
            <w:pPr>
              <w:tabs>
                <w:tab w:val="left" w:pos="604"/>
              </w:tabs>
              <w:spacing w:before="0" w:after="0" w:line="240" w:lineRule="auto"/>
              <w:ind w:left="604" w:hanging="604"/>
              <w:rPr>
                <w:rFonts w:ascii="Browallia New" w:eastAsia="Browallia New" w:hAnsi="Browallia New" w:cs="Browallia New"/>
                <w:sz w:val="28"/>
                <w:szCs w:val="28"/>
              </w:rPr>
            </w:pPr>
            <w:proofErr w:type="spellStart"/>
            <w:proofErr w:type="gramStart"/>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Water,y</w:t>
            </w:r>
            <w:proofErr w:type="spellEnd"/>
            <w:proofErr w:type="gramEnd"/>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is the mass of water produced during crude oil or gas production from EOR and sold to customers in year y.</w:t>
            </w:r>
          </w:p>
          <w:p w14:paraId="26819AC1" w14:textId="77777777" w:rsidR="007E7ACA" w:rsidRDefault="00A41424">
            <w:pPr>
              <w:tabs>
                <w:tab w:val="left" w:pos="604"/>
              </w:tabs>
              <w:spacing w:before="0" w:after="0" w:line="240" w:lineRule="auto"/>
              <w:ind w:left="604" w:hanging="604"/>
              <w:rPr>
                <w:rFonts w:ascii="Browallia New" w:eastAsia="Browallia New" w:hAnsi="Browallia New" w:cs="Browallia New"/>
                <w:sz w:val="28"/>
                <w:szCs w:val="28"/>
              </w:rPr>
            </w:pPr>
            <w:proofErr w:type="spellStart"/>
            <w:proofErr w:type="gramStart"/>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Oil,y</w:t>
            </w:r>
            <w:proofErr w:type="spellEnd"/>
            <w:proofErr w:type="gramEnd"/>
            <w:r>
              <w:rPr>
                <w:rFonts w:ascii="Browallia New" w:eastAsia="Browallia New" w:hAnsi="Browallia New" w:cs="Browallia New"/>
                <w:sz w:val="28"/>
                <w:szCs w:val="28"/>
              </w:rPr>
              <w:tab/>
              <w:t xml:space="preserve"> is the mass of crude oil produced from EOR and sold to customers in year y.</w:t>
            </w:r>
          </w:p>
        </w:tc>
      </w:tr>
      <w:tr w:rsidR="007E7ACA" w14:paraId="26819AC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C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C4"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 xml:space="preserve">Flow meter </w:t>
            </w:r>
          </w:p>
        </w:tc>
      </w:tr>
      <w:tr w:rsidR="007E7ACA" w14:paraId="26819AC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C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C7"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volume measurement, with the flow meter complying with relevant industry standards (if applicable) and calibrated in accordance with the manufacturer's specifications.</w:t>
            </w:r>
          </w:p>
        </w:tc>
      </w:tr>
      <w:tr w:rsidR="007E7ACA" w14:paraId="26819AC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C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CA"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CC"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9"/>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C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C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C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2,Gas</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rPr>
              <w:t xml:space="preserve"> and %V/V</w:t>
            </w:r>
            <w:r>
              <w:rPr>
                <w:rFonts w:ascii="Browallia New" w:eastAsia="Browallia New" w:hAnsi="Browallia New" w:cs="Browallia New"/>
                <w:sz w:val="28"/>
                <w:szCs w:val="28"/>
                <w:vertAlign w:val="subscript"/>
              </w:rPr>
              <w:t>CH4,Gas,y</w:t>
            </w:r>
          </w:p>
        </w:tc>
      </w:tr>
      <w:tr w:rsidR="007E7ACA" w14:paraId="26819AD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D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D6"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D4" w14:textId="1679486E" w:rsidR="007E7ACA" w:rsidRDefault="00A41424">
            <w:pPr>
              <w:tabs>
                <w:tab w:val="left" w:pos="1168"/>
              </w:tabs>
              <w:spacing w:before="0" w:after="0" w:line="240" w:lineRule="auto"/>
              <w:ind w:left="1168" w:hanging="1168"/>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2,Gas</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fraction of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 the gas produced from EOR and sold to customers (measured under standard conditions) in year y</w:t>
            </w:r>
          </w:p>
          <w:p w14:paraId="26819AD5" w14:textId="05584411" w:rsidR="007E7ACA" w:rsidRDefault="00A41424">
            <w:pPr>
              <w:tabs>
                <w:tab w:val="left" w:pos="1168"/>
              </w:tabs>
              <w:spacing w:before="0" w:after="0" w:line="240" w:lineRule="auto"/>
              <w:ind w:left="1168" w:hanging="1168"/>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CH</w:t>
            </w:r>
            <w:proofErr w:type="gramStart"/>
            <w:r>
              <w:rPr>
                <w:rFonts w:ascii="Browallia New" w:eastAsia="Browallia New" w:hAnsi="Browallia New" w:cs="Browallia New"/>
                <w:sz w:val="28"/>
                <w:szCs w:val="28"/>
                <w:vertAlign w:val="subscript"/>
              </w:rPr>
              <w:t>4,Gas</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fraction of </w:t>
            </w:r>
            <w:r w:rsidR="00AC6DB3" w:rsidRPr="001A185B">
              <w:rPr>
                <w:rFonts w:ascii="Browallia New" w:eastAsia="Browallia New" w:hAnsi="Browallia New" w:cs="Browallia New"/>
                <w:sz w:val="28"/>
                <w:szCs w:val="28"/>
              </w:rPr>
              <w:t>C</w:t>
            </w:r>
            <w:r w:rsidR="00AC6DB3">
              <w:rPr>
                <w:rFonts w:ascii="Browallia New" w:eastAsia="Browallia New" w:hAnsi="Browallia New" w:cs="Browallia New"/>
                <w:sz w:val="28"/>
                <w:szCs w:val="28"/>
              </w:rPr>
              <w:t>H</w:t>
            </w:r>
            <w:r w:rsidR="00AC6DB3">
              <w:rPr>
                <w:rFonts w:ascii="Browallia New" w:eastAsia="Browallia New" w:hAnsi="Browallia New" w:cs="Browallia New"/>
                <w:sz w:val="28"/>
                <w:szCs w:val="28"/>
                <w:vertAlign w:val="subscript"/>
              </w:rPr>
              <w:t>4</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 the gas produced from EOR and sold to customers (measured under standard conditions) in year y.</w:t>
            </w:r>
          </w:p>
        </w:tc>
      </w:tr>
      <w:tr w:rsidR="007E7ACA" w14:paraId="26819AD9"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D8"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Measurement reports</w:t>
            </w:r>
          </w:p>
        </w:tc>
      </w:tr>
      <w:tr w:rsidR="007E7ACA" w14:paraId="26819AD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DB"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Perform laboratory composition analysis.</w:t>
            </w:r>
          </w:p>
        </w:tc>
      </w:tr>
      <w:tr w:rsidR="007E7ACA" w14:paraId="26819AD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DE"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E0"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0"/>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E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E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E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2,Water</w:t>
            </w:r>
            <w:proofErr w:type="gramEnd"/>
            <w:r>
              <w:rPr>
                <w:rFonts w:ascii="Browallia New" w:eastAsia="Browallia New" w:hAnsi="Browallia New" w:cs="Browallia New"/>
                <w:sz w:val="28"/>
                <w:szCs w:val="28"/>
                <w:vertAlign w:val="subscript"/>
              </w:rPr>
              <w:t xml:space="preserve">,y </w:t>
            </w:r>
            <w:r>
              <w:rPr>
                <w:rFonts w:ascii="Browallia New" w:eastAsia="Browallia New" w:hAnsi="Browallia New" w:cs="Browallia New"/>
                <w:sz w:val="28"/>
                <w:szCs w:val="28"/>
              </w:rPr>
              <w:t>, %W/W</w:t>
            </w:r>
            <w:r>
              <w:rPr>
                <w:rFonts w:ascii="Browallia New" w:eastAsia="Browallia New" w:hAnsi="Browallia New" w:cs="Browallia New"/>
                <w:sz w:val="28"/>
                <w:szCs w:val="28"/>
                <w:vertAlign w:val="subscript"/>
              </w:rPr>
              <w:t>CH4,Water,y</w:t>
            </w:r>
            <w:r>
              <w:rPr>
                <w:rFonts w:ascii="Browallia New" w:eastAsia="Browallia New" w:hAnsi="Browallia New" w:cs="Browallia New"/>
                <w:sz w:val="28"/>
                <w:szCs w:val="28"/>
              </w:rPr>
              <w:t xml:space="preserve"> , %W/W</w:t>
            </w:r>
            <w:r>
              <w:rPr>
                <w:rFonts w:ascii="Browallia New" w:eastAsia="Browallia New" w:hAnsi="Browallia New" w:cs="Browallia New"/>
                <w:sz w:val="28"/>
                <w:szCs w:val="28"/>
                <w:vertAlign w:val="subscript"/>
              </w:rPr>
              <w:t>CO2,Oil,y</w:t>
            </w:r>
            <w:r>
              <w:rPr>
                <w:rFonts w:ascii="Browallia New" w:eastAsia="Browallia New" w:hAnsi="Browallia New" w:cs="Browallia New"/>
                <w:sz w:val="28"/>
                <w:szCs w:val="28"/>
              </w:rPr>
              <w:t xml:space="preserve"> and %W/W</w:t>
            </w:r>
            <w:r>
              <w:rPr>
                <w:rFonts w:ascii="Browallia New" w:eastAsia="Browallia New" w:hAnsi="Browallia New" w:cs="Browallia New"/>
                <w:sz w:val="28"/>
                <w:szCs w:val="28"/>
                <w:vertAlign w:val="subscript"/>
              </w:rPr>
              <w:t>CH4,Oil,y</w:t>
            </w:r>
          </w:p>
        </w:tc>
      </w:tr>
      <w:tr w:rsidR="007E7ACA" w14:paraId="26819AE6"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E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E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E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E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E8" w14:textId="6B8EB77C"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2,Water</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mass fraction of </w:t>
            </w:r>
            <w:r w:rsidR="00C4731A" w:rsidRPr="001A185B">
              <w:rPr>
                <w:rFonts w:ascii="Browallia New" w:eastAsia="Browallia New" w:hAnsi="Browallia New" w:cs="Browallia New"/>
                <w:sz w:val="28"/>
                <w:szCs w:val="28"/>
              </w:rPr>
              <w:t>CO</w:t>
            </w:r>
            <w:r w:rsidR="00C4731A" w:rsidRPr="001A185B">
              <w:rPr>
                <w:rFonts w:ascii="Browallia New" w:eastAsia="Browallia New" w:hAnsi="Browallia New" w:cs="Browallia New"/>
                <w:sz w:val="28"/>
                <w:szCs w:val="28"/>
                <w:vertAlign w:val="subscript"/>
              </w:rPr>
              <w:t>2</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water produced during EOR in year y.</w:t>
            </w:r>
          </w:p>
          <w:p w14:paraId="26819AE9" w14:textId="357B5910"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CH</w:t>
            </w:r>
            <w:proofErr w:type="gramStart"/>
            <w:r>
              <w:rPr>
                <w:rFonts w:ascii="Browallia New" w:eastAsia="Browallia New" w:hAnsi="Browallia New" w:cs="Browallia New"/>
                <w:sz w:val="28"/>
                <w:szCs w:val="28"/>
                <w:vertAlign w:val="subscript"/>
              </w:rPr>
              <w:t>4,Water</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mass fraction of </w:t>
            </w:r>
            <w:r w:rsidR="00C4731A" w:rsidRPr="001A185B">
              <w:rPr>
                <w:rFonts w:ascii="Browallia New" w:eastAsia="Browallia New" w:hAnsi="Browallia New" w:cs="Browallia New"/>
                <w:sz w:val="28"/>
                <w:szCs w:val="28"/>
              </w:rPr>
              <w:t>C</w:t>
            </w:r>
            <w:r w:rsidR="00C4731A">
              <w:rPr>
                <w:rFonts w:ascii="Browallia New" w:eastAsia="Browallia New" w:hAnsi="Browallia New" w:cs="Browallia New"/>
                <w:sz w:val="28"/>
                <w:szCs w:val="28"/>
              </w:rPr>
              <w:t>H</w:t>
            </w:r>
            <w:r w:rsidR="00C4731A">
              <w:rPr>
                <w:rFonts w:ascii="Browallia New" w:eastAsia="Browallia New" w:hAnsi="Browallia New" w:cs="Browallia New"/>
                <w:sz w:val="28"/>
                <w:szCs w:val="28"/>
                <w:vertAlign w:val="subscript"/>
              </w:rPr>
              <w:t>4</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water produced during EOR in year y</w:t>
            </w:r>
          </w:p>
          <w:p w14:paraId="26819AEA" w14:textId="2A1DD303"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2,Oil</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rPr>
              <w:tab/>
              <w:t xml:space="preserve">is the mass fraction of </w:t>
            </w:r>
            <w:r w:rsidR="00C4731A" w:rsidRPr="001A185B">
              <w:rPr>
                <w:rFonts w:ascii="Browallia New" w:eastAsia="Browallia New" w:hAnsi="Browallia New" w:cs="Browallia New"/>
                <w:sz w:val="28"/>
                <w:szCs w:val="28"/>
              </w:rPr>
              <w:t>CO</w:t>
            </w:r>
            <w:r w:rsidR="00C4731A" w:rsidRPr="001A185B">
              <w:rPr>
                <w:rFonts w:ascii="Browallia New" w:eastAsia="Browallia New" w:hAnsi="Browallia New" w:cs="Browallia New"/>
                <w:sz w:val="28"/>
                <w:szCs w:val="28"/>
                <w:vertAlign w:val="subscript"/>
              </w:rPr>
              <w:t>2</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crude oil produced from EOR in year y</w:t>
            </w:r>
          </w:p>
          <w:p w14:paraId="26819AEB" w14:textId="420945F0"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CH</w:t>
            </w:r>
            <w:proofErr w:type="gramStart"/>
            <w:r>
              <w:rPr>
                <w:rFonts w:ascii="Browallia New" w:eastAsia="Browallia New" w:hAnsi="Browallia New" w:cs="Browallia New"/>
                <w:sz w:val="28"/>
                <w:szCs w:val="28"/>
                <w:vertAlign w:val="subscript"/>
              </w:rPr>
              <w:t>4,Oil</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rPr>
              <w:tab/>
              <w:t>is the m</w:t>
            </w:r>
            <w:r w:rsidR="00CF55AE">
              <w:rPr>
                <w:rFonts w:ascii="Browallia New" w:eastAsia="Browallia New" w:hAnsi="Browallia New" w:cs="Browallia New"/>
                <w:sz w:val="28"/>
                <w:szCs w:val="28"/>
              </w:rPr>
              <w:t>a</w:t>
            </w:r>
            <w:r>
              <w:rPr>
                <w:rFonts w:ascii="Browallia New" w:eastAsia="Browallia New" w:hAnsi="Browallia New" w:cs="Browallia New"/>
                <w:sz w:val="28"/>
                <w:szCs w:val="28"/>
              </w:rPr>
              <w:t xml:space="preserve">ss fraction of </w:t>
            </w:r>
            <w:r w:rsidR="00C4731A" w:rsidRPr="001A185B">
              <w:rPr>
                <w:rFonts w:ascii="Browallia New" w:eastAsia="Browallia New" w:hAnsi="Browallia New" w:cs="Browallia New"/>
                <w:sz w:val="28"/>
                <w:szCs w:val="28"/>
              </w:rPr>
              <w:t>C</w:t>
            </w:r>
            <w:r w:rsidR="00C4731A">
              <w:rPr>
                <w:rFonts w:ascii="Browallia New" w:eastAsia="Browallia New" w:hAnsi="Browallia New" w:cs="Browallia New"/>
                <w:sz w:val="28"/>
                <w:szCs w:val="28"/>
              </w:rPr>
              <w:t>H</w:t>
            </w:r>
            <w:r w:rsidR="00C4731A">
              <w:rPr>
                <w:rFonts w:ascii="Browallia New" w:eastAsia="Browallia New" w:hAnsi="Browallia New" w:cs="Browallia New"/>
                <w:sz w:val="28"/>
                <w:szCs w:val="28"/>
                <w:vertAlign w:val="subscript"/>
              </w:rPr>
              <w:t>4</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crude oil produced from EOR in year y.</w:t>
            </w:r>
          </w:p>
        </w:tc>
      </w:tr>
      <w:tr w:rsidR="007E7ACA" w14:paraId="26819AE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E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EE"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Measurement reports</w:t>
            </w:r>
          </w:p>
        </w:tc>
      </w:tr>
      <w:tr w:rsidR="007E7ACA" w14:paraId="26819AF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F1"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Perform laboratory composition analysis.</w:t>
            </w:r>
          </w:p>
        </w:tc>
      </w:tr>
      <w:tr w:rsidR="007E7ACA" w14:paraId="26819AF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4"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F6"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1"/>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F9"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F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GWP</w:t>
            </w:r>
            <w:r>
              <w:rPr>
                <w:rFonts w:ascii="Browallia New" w:eastAsia="Browallia New" w:hAnsi="Browallia New" w:cs="Browallia New"/>
                <w:sz w:val="28"/>
                <w:szCs w:val="28"/>
                <w:vertAlign w:val="subscript"/>
              </w:rPr>
              <w:t>CH4</w:t>
            </w:r>
          </w:p>
        </w:tc>
      </w:tr>
      <w:tr w:rsidR="007E7ACA" w14:paraId="26819AF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B"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tCH</w:t>
            </w:r>
            <w:r>
              <w:rPr>
                <w:rFonts w:ascii="Browallia New" w:eastAsia="Browallia New" w:hAnsi="Browallia New" w:cs="Browallia New"/>
                <w:sz w:val="28"/>
                <w:szCs w:val="28"/>
                <w:vertAlign w:val="subscript"/>
              </w:rPr>
              <w:t>4</w:t>
            </w:r>
          </w:p>
        </w:tc>
      </w:tr>
      <w:tr w:rsidR="007E7ACA" w14:paraId="26819AF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E" w14:textId="77777777"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Global Warming Potential (GWP) of methane.</w:t>
            </w:r>
          </w:p>
        </w:tc>
      </w:tr>
      <w:tr w:rsidR="007E7ACA" w14:paraId="26819B0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0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01"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Utilize data from the IPCC Assessment Report, developed by the Intergovernmental Panel on Climate Change (IPCC) and officially published by TGO.</w:t>
            </w:r>
          </w:p>
        </w:tc>
      </w:tr>
      <w:tr w:rsidR="007E7ACA" w14:paraId="26819B0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0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04" w14:textId="77777777" w:rsidR="007E7ACA" w:rsidRDefault="00A41424">
            <w:pPr>
              <w:spacing w:before="0" w:after="0" w:line="240" w:lineRule="auto"/>
              <w:ind w:left="0"/>
              <w:jc w:val="both"/>
              <w:rPr>
                <w:rFonts w:ascii="Browallia New" w:eastAsia="Browallia New" w:hAnsi="Browallia New" w:cs="Browallia New"/>
                <w:b/>
                <w:sz w:val="28"/>
                <w:szCs w:val="28"/>
                <w:u w:val="single"/>
              </w:rPr>
            </w:pPr>
            <w:r>
              <w:rPr>
                <w:rFonts w:ascii="Browallia New" w:eastAsia="Browallia New" w:hAnsi="Browallia New" w:cs="Browallia New"/>
                <w:b/>
                <w:sz w:val="28"/>
                <w:szCs w:val="28"/>
                <w:u w:val="single"/>
              </w:rPr>
              <w:t>For project proposal documentation</w:t>
            </w:r>
          </w:p>
          <w:p w14:paraId="26819B05" w14:textId="77777777" w:rsidR="007E7ACA" w:rsidRDefault="00A41424">
            <w:pPr>
              <w:spacing w:before="0" w:after="0" w:line="240" w:lineRule="auto"/>
              <w:ind w:left="316"/>
              <w:jc w:val="both"/>
              <w:rPr>
                <w:rFonts w:ascii="Browallia New" w:eastAsia="Browallia New" w:hAnsi="Browallia New" w:cs="Browallia New"/>
                <w:sz w:val="28"/>
                <w:szCs w:val="28"/>
              </w:rPr>
            </w:pPr>
            <w:r>
              <w:rPr>
                <w:rFonts w:ascii="Browallia New" w:eastAsia="Browallia New" w:hAnsi="Browallia New" w:cs="Browallia New"/>
                <w:sz w:val="28"/>
                <w:szCs w:val="28"/>
              </w:rPr>
              <w:t>The most recent GWP</w:t>
            </w:r>
            <w:r>
              <w:rPr>
                <w:rFonts w:ascii="Browallia New" w:eastAsia="Browallia New" w:hAnsi="Browallia New" w:cs="Browallia New"/>
                <w:sz w:val="28"/>
                <w:szCs w:val="28"/>
                <w:vertAlign w:val="subscript"/>
              </w:rPr>
              <w:t xml:space="preserve">CH4 </w:t>
            </w:r>
            <w:r>
              <w:rPr>
                <w:rFonts w:ascii="Browallia New" w:eastAsia="Browallia New" w:hAnsi="Browallia New" w:cs="Browallia New"/>
                <w:sz w:val="28"/>
                <w:szCs w:val="28"/>
              </w:rPr>
              <w:t>value, as published by TGO, shall be used.</w:t>
            </w:r>
          </w:p>
          <w:p w14:paraId="26819B06" w14:textId="77777777" w:rsidR="007E7ACA" w:rsidRDefault="00A41424">
            <w:pPr>
              <w:spacing w:before="0" w:after="0" w:line="240" w:lineRule="auto"/>
              <w:ind w:left="0"/>
              <w:jc w:val="both"/>
              <w:rPr>
                <w:rFonts w:ascii="Browallia New" w:eastAsia="Browallia New" w:hAnsi="Browallia New" w:cs="Browallia New"/>
                <w:sz w:val="28"/>
                <w:szCs w:val="28"/>
              </w:rPr>
            </w:pPr>
            <w:r>
              <w:rPr>
                <w:rFonts w:ascii="Browallia New" w:eastAsia="Browallia New" w:hAnsi="Browallia New" w:cs="Browallia New"/>
                <w:b/>
                <w:sz w:val="28"/>
                <w:szCs w:val="28"/>
                <w:u w:val="single"/>
              </w:rPr>
              <w:t>For monitoring GHG emission reductions</w:t>
            </w:r>
          </w:p>
          <w:p w14:paraId="26819B07" w14:textId="77777777" w:rsidR="007E7ACA" w:rsidRDefault="00A41424">
            <w:pPr>
              <w:spacing w:before="0" w:after="0" w:line="240" w:lineRule="auto"/>
              <w:ind w:left="317"/>
              <w:rPr>
                <w:rFonts w:ascii="Browallia New" w:eastAsia="Browallia New" w:hAnsi="Browallia New" w:cs="Browallia New"/>
                <w:color w:val="FF0000"/>
                <w:sz w:val="28"/>
                <w:szCs w:val="28"/>
              </w:rPr>
            </w:pPr>
            <w:r>
              <w:rPr>
                <w:rFonts w:ascii="Browallia New" w:eastAsia="Browallia New" w:hAnsi="Browallia New" w:cs="Browallia New"/>
                <w:sz w:val="28"/>
                <w:szCs w:val="28"/>
              </w:rPr>
              <w:t>The GWP</w:t>
            </w:r>
            <w:r>
              <w:rPr>
                <w:rFonts w:ascii="Browallia New" w:eastAsia="Browallia New" w:hAnsi="Browallia New" w:cs="Browallia New"/>
                <w:sz w:val="28"/>
                <w:szCs w:val="28"/>
                <w:vertAlign w:val="subscript"/>
              </w:rPr>
              <w:t>CH4</w:t>
            </w:r>
            <w:r>
              <w:rPr>
                <w:rFonts w:ascii="Browallia New" w:eastAsia="Browallia New" w:hAnsi="Browallia New" w:cs="Browallia New"/>
                <w:sz w:val="28"/>
                <w:szCs w:val="28"/>
              </w:rPr>
              <w:t xml:space="preserve"> value published by TGO for the respective crediting period shall be applied for GHG quantification.</w:t>
            </w:r>
          </w:p>
        </w:tc>
      </w:tr>
      <w:tr w:rsidR="007E7ACA" w14:paraId="26819B0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0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0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B0C"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2"/>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B0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B0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0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2,EOR</w:t>
            </w:r>
            <w:proofErr w:type="gramEnd"/>
            <w:r>
              <w:rPr>
                <w:rFonts w:ascii="Browallia New" w:eastAsia="Browallia New" w:hAnsi="Browallia New" w:cs="Browallia New"/>
                <w:sz w:val="28"/>
                <w:szCs w:val="28"/>
                <w:vertAlign w:val="subscript"/>
              </w:rPr>
              <w:t>,y</w:t>
            </w:r>
          </w:p>
        </w:tc>
      </w:tr>
      <w:tr w:rsidR="007E7ACA" w14:paraId="26819B1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1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perscript"/>
              </w:rPr>
              <w:t>3</w:t>
            </w:r>
            <w:r>
              <w:rPr>
                <w:rFonts w:ascii="Browallia New" w:eastAsia="Browallia New" w:hAnsi="Browallia New" w:cs="Browallia New"/>
                <w:sz w:val="28"/>
                <w:szCs w:val="28"/>
              </w:rPr>
              <w:t>/year</w:t>
            </w:r>
          </w:p>
        </w:tc>
      </w:tr>
      <w:tr w:rsidR="007E7ACA" w14:paraId="26819B1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14" w14:textId="6D0D7B3D" w:rsidR="007E7ACA" w:rsidRDefault="00A41424">
            <w:pPr>
              <w:tabs>
                <w:tab w:val="left" w:pos="37"/>
              </w:tabs>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Volume of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used for EOR and migrating to an underground storage reservoir outside the project boundary, measured under standard conditions, in year y.</w:t>
            </w:r>
          </w:p>
        </w:tc>
      </w:tr>
      <w:tr w:rsidR="007E7ACA" w14:paraId="26819B1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17"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Calculation results from a mathematical model.</w:t>
            </w:r>
          </w:p>
        </w:tc>
      </w:tr>
      <w:tr w:rsidR="007E7ACA" w14:paraId="26819B1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1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Utilize a mathematical reservoir model in conjunction with data from:</w:t>
            </w:r>
          </w:p>
          <w:p w14:paraId="26819B1B" w14:textId="77777777" w:rsidR="007E7ACA" w:rsidRDefault="00A41424">
            <w:pPr>
              <w:numPr>
                <w:ilvl w:val="0"/>
                <w:numId w:val="9"/>
              </w:numPr>
              <w:spacing w:before="0" w:after="0" w:line="240" w:lineRule="auto"/>
              <w:ind w:left="462"/>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CO</w:t>
            </w:r>
            <w:r>
              <w:rPr>
                <w:rFonts w:ascii="Browallia New" w:eastAsia="Browallia New" w:hAnsi="Browallia New" w:cs="Browallia New"/>
                <w:color w:val="000000"/>
                <w:sz w:val="28"/>
                <w:szCs w:val="28"/>
                <w:vertAlign w:val="subscript"/>
              </w:rPr>
              <w:t>2</w:t>
            </w:r>
            <w:r>
              <w:rPr>
                <w:rFonts w:ascii="Browallia New" w:eastAsia="Browallia New" w:hAnsi="Browallia New" w:cs="Browallia New"/>
                <w:color w:val="000000"/>
                <w:sz w:val="28"/>
                <w:szCs w:val="28"/>
              </w:rPr>
              <w:t xml:space="preserve"> </w:t>
            </w:r>
            <w:r>
              <w:rPr>
                <w:rFonts w:ascii="Browallia New" w:eastAsia="Browallia New" w:hAnsi="Browallia New" w:cs="Browallia New"/>
                <w:sz w:val="28"/>
                <w:szCs w:val="28"/>
              </w:rPr>
              <w:t>pressure in the storage reservoir</w:t>
            </w:r>
          </w:p>
          <w:p w14:paraId="26819B1C" w14:textId="77777777" w:rsidR="007E7ACA" w:rsidRDefault="00A41424">
            <w:pPr>
              <w:numPr>
                <w:ilvl w:val="0"/>
                <w:numId w:val="9"/>
              </w:numPr>
              <w:spacing w:before="0" w:after="0" w:line="240" w:lineRule="auto"/>
              <w:ind w:left="462"/>
              <w:rPr>
                <w:rFonts w:ascii="Browallia New" w:eastAsia="Browallia New" w:hAnsi="Browallia New" w:cs="Browallia New"/>
                <w:color w:val="000000"/>
                <w:sz w:val="28"/>
                <w:szCs w:val="28"/>
              </w:rPr>
            </w:pPr>
            <w:r>
              <w:rPr>
                <w:rFonts w:ascii="Browallia New" w:eastAsia="Browallia New" w:hAnsi="Browallia New" w:cs="Browallia New"/>
                <w:sz w:val="28"/>
                <w:szCs w:val="28"/>
              </w:rPr>
              <w:t>Well logging</w:t>
            </w:r>
          </w:p>
          <w:p w14:paraId="26819B1D" w14:textId="77777777" w:rsidR="007E7ACA" w:rsidRDefault="00A41424">
            <w:pPr>
              <w:numPr>
                <w:ilvl w:val="0"/>
                <w:numId w:val="9"/>
              </w:numPr>
              <w:spacing w:before="0" w:after="0" w:line="240" w:lineRule="auto"/>
              <w:ind w:left="462"/>
              <w:rPr>
                <w:rFonts w:ascii="Browallia New" w:eastAsia="Browallia New" w:hAnsi="Browallia New" w:cs="Browallia New"/>
                <w:color w:val="000000"/>
                <w:sz w:val="28"/>
                <w:szCs w:val="28"/>
              </w:rPr>
            </w:pPr>
            <w:r>
              <w:rPr>
                <w:rFonts w:ascii="Browallia New" w:eastAsia="Browallia New" w:hAnsi="Browallia New" w:cs="Browallia New"/>
                <w:sz w:val="28"/>
                <w:szCs w:val="28"/>
              </w:rPr>
              <w:t>Geophysical data obtained through seismic survey measurements</w:t>
            </w:r>
          </w:p>
        </w:tc>
      </w:tr>
      <w:tr w:rsidR="007E7ACA" w14:paraId="26819B2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0" w14:textId="4EDD7346"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 xml:space="preserve">Monitor until no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leakage to underground storage reservoirs outside the project boundary is detected.</w:t>
            </w:r>
          </w:p>
        </w:tc>
      </w:tr>
    </w:tbl>
    <w:p w14:paraId="26819B2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3"/>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B2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B2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2,INJ</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rPr>
              <w:t xml:space="preserve"> and m</w:t>
            </w:r>
            <w:r>
              <w:rPr>
                <w:rFonts w:ascii="Browallia New" w:eastAsia="Browallia New" w:hAnsi="Browallia New" w:cs="Browallia New"/>
                <w:sz w:val="28"/>
                <w:szCs w:val="28"/>
                <w:vertAlign w:val="subscript"/>
              </w:rPr>
              <w:t>CO2,Post-INJ,y</w:t>
            </w:r>
          </w:p>
        </w:tc>
      </w:tr>
      <w:tr w:rsidR="007E7ACA" w14:paraId="26819B2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2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/year</w:t>
            </w:r>
          </w:p>
        </w:tc>
      </w:tr>
      <w:tr w:rsidR="007E7ACA" w14:paraId="26819B2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2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A" w14:textId="6DA5CFFF" w:rsidR="007E7ACA" w:rsidRDefault="00A41424">
            <w:pPr>
              <w:tabs>
                <w:tab w:val="left" w:pos="1029"/>
              </w:tabs>
              <w:spacing w:before="0" w:after="0" w:line="240" w:lineRule="auto"/>
              <w:ind w:left="1026" w:hanging="1026"/>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2,INJ</w:t>
            </w:r>
            <w:proofErr w:type="gramEnd"/>
            <w:r>
              <w:rPr>
                <w:rFonts w:ascii="Browallia New" w:eastAsia="Browallia New" w:hAnsi="Browallia New" w:cs="Browallia New"/>
                <w:sz w:val="28"/>
                <w:szCs w:val="28"/>
                <w:vertAlign w:val="subscript"/>
              </w:rPr>
              <w:t>,y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of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leaked from the storage reservoir during the injection phase into the geologic formation, measured under standard conditions, in year y.</w:t>
            </w:r>
          </w:p>
          <w:p w14:paraId="26819B2B" w14:textId="06728A04" w:rsidR="007E7ACA" w:rsidRDefault="00A41424">
            <w:pPr>
              <w:tabs>
                <w:tab w:val="left" w:pos="1029"/>
              </w:tabs>
              <w:spacing w:before="0" w:after="0" w:line="240" w:lineRule="auto"/>
              <w:ind w:left="1026" w:hanging="1026"/>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bscript"/>
              </w:rPr>
              <w:t>CO</w:t>
            </w:r>
            <w:proofErr w:type="gramStart"/>
            <w:r>
              <w:rPr>
                <w:rFonts w:ascii="Browallia New" w:eastAsia="Browallia New" w:hAnsi="Browallia New" w:cs="Browallia New"/>
                <w:sz w:val="28"/>
                <w:szCs w:val="28"/>
                <w:vertAlign w:val="subscript"/>
              </w:rPr>
              <w:t>2,Post</w:t>
            </w:r>
            <w:proofErr w:type="gramEnd"/>
            <w:r>
              <w:rPr>
                <w:rFonts w:ascii="Browallia New" w:eastAsia="Browallia New" w:hAnsi="Browallia New" w:cs="Browallia New"/>
                <w:sz w:val="28"/>
                <w:szCs w:val="28"/>
                <w:vertAlign w:val="subscript"/>
              </w:rPr>
              <w:t>-INJ,y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of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leaked from the storage reservoir after the completion of the injection phase, measured under standard conditions, in year y.</w:t>
            </w:r>
          </w:p>
        </w:tc>
      </w:tr>
      <w:tr w:rsidR="007E7ACA" w14:paraId="26819B2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2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2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Calculation results from a mathematical model.</w:t>
            </w:r>
          </w:p>
        </w:tc>
      </w:tr>
      <w:tr w:rsidR="007E7ACA" w14:paraId="26819B3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3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3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Utilize a mathematical reservoir model in conjunction with data from:</w:t>
            </w:r>
          </w:p>
          <w:p w14:paraId="26819B32" w14:textId="77777777" w:rsidR="007E7ACA" w:rsidRDefault="00A41424">
            <w:pPr>
              <w:numPr>
                <w:ilvl w:val="0"/>
                <w:numId w:val="9"/>
              </w:numPr>
              <w:spacing w:before="0" w:after="0" w:line="240" w:lineRule="auto"/>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pressure in the storage reservoir</w:t>
            </w:r>
          </w:p>
          <w:p w14:paraId="26819B33" w14:textId="77777777" w:rsidR="007E7ACA" w:rsidRDefault="00A41424">
            <w:pPr>
              <w:numPr>
                <w:ilvl w:val="0"/>
                <w:numId w:val="9"/>
              </w:numPr>
              <w:spacing w:before="0" w:after="0" w:line="240" w:lineRule="auto"/>
              <w:rPr>
                <w:rFonts w:ascii="Browallia New" w:eastAsia="Browallia New" w:hAnsi="Browallia New" w:cs="Browallia New"/>
                <w:sz w:val="28"/>
                <w:szCs w:val="28"/>
              </w:rPr>
            </w:pPr>
            <w:r>
              <w:rPr>
                <w:rFonts w:ascii="Browallia New" w:eastAsia="Browallia New" w:hAnsi="Browallia New" w:cs="Browallia New"/>
                <w:sz w:val="28"/>
                <w:szCs w:val="28"/>
              </w:rPr>
              <w:t>Well logging</w:t>
            </w:r>
          </w:p>
          <w:p w14:paraId="26819B34" w14:textId="77777777" w:rsidR="007E7ACA" w:rsidRDefault="00A41424">
            <w:pPr>
              <w:numPr>
                <w:ilvl w:val="0"/>
                <w:numId w:val="9"/>
              </w:numPr>
              <w:spacing w:before="0" w:after="0" w:line="240" w:lineRule="auto"/>
              <w:rPr>
                <w:rFonts w:ascii="Browallia New" w:eastAsia="Browallia New" w:hAnsi="Browallia New" w:cs="Browallia New"/>
                <w:sz w:val="28"/>
                <w:szCs w:val="28"/>
              </w:rPr>
            </w:pPr>
            <w:r>
              <w:rPr>
                <w:rFonts w:ascii="Browallia New" w:eastAsia="Browallia New" w:hAnsi="Browallia New" w:cs="Browallia New"/>
                <w:sz w:val="28"/>
                <w:szCs w:val="28"/>
              </w:rPr>
              <w:t>Geophysical data obtained through seismic survey measurements</w:t>
            </w:r>
          </w:p>
        </w:tc>
      </w:tr>
      <w:tr w:rsidR="007E7ACA" w14:paraId="26819B3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3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37" w14:textId="2B39FA7A"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Monitor until no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leakage is detected in the storage reservoir.</w:t>
            </w:r>
          </w:p>
        </w:tc>
      </w:tr>
    </w:tbl>
    <w:p w14:paraId="26819B39" w14:textId="77777777" w:rsidR="007E7ACA" w:rsidRDefault="007E7ACA">
      <w:pPr>
        <w:spacing w:before="0" w:after="0"/>
        <w:ind w:left="360"/>
        <w:rPr>
          <w:rFonts w:ascii="Browallia New" w:eastAsia="Browallia New" w:hAnsi="Browallia New" w:cs="Browallia New"/>
        </w:rPr>
      </w:pPr>
    </w:p>
    <w:p w14:paraId="26819B3B"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b/>
        </w:rPr>
        <w:t>References</w:t>
      </w:r>
    </w:p>
    <w:p w14:paraId="26819B3C" w14:textId="77777777" w:rsidR="007E7ACA" w:rsidRDefault="00A41424">
      <w:pPr>
        <w:numPr>
          <w:ilvl w:val="0"/>
          <w:numId w:val="10"/>
        </w:numPr>
        <w:spacing w:before="0" w:after="0" w:line="240" w:lineRule="auto"/>
        <w:rPr>
          <w:rFonts w:ascii="Browallia New" w:eastAsia="Browallia New" w:hAnsi="Browallia New" w:cs="Browallia New"/>
          <w:color w:val="000000"/>
        </w:rPr>
      </w:pPr>
      <w:r>
        <w:rPr>
          <w:rFonts w:ascii="Browallia New" w:eastAsia="Browallia New" w:hAnsi="Browallia New" w:cs="Browallia New"/>
          <w:color w:val="000000"/>
        </w:rPr>
        <w:t>American Carbon Registry</w:t>
      </w:r>
    </w:p>
    <w:p w14:paraId="26819B3D" w14:textId="77777777" w:rsidR="007E7ACA" w:rsidRDefault="00A41424">
      <w:pPr>
        <w:spacing w:before="0" w:after="0" w:line="240" w:lineRule="auto"/>
        <w:ind w:left="720"/>
        <w:jc w:val="both"/>
        <w:rPr>
          <w:rFonts w:ascii="Browallia New" w:eastAsia="Browallia New" w:hAnsi="Browallia New" w:cs="Browallia New"/>
          <w:color w:val="000000"/>
        </w:rPr>
      </w:pPr>
      <w:r>
        <w:rPr>
          <w:rFonts w:ascii="Browallia New" w:eastAsia="Browallia New" w:hAnsi="Browallia New" w:cs="Browallia New"/>
          <w:color w:val="000000"/>
        </w:rPr>
        <w:t>Methodology for the quantification, monitoring, reporting and verification of greenhouse gas emissions reductions and removals from carbon capture and storage projects</w:t>
      </w:r>
    </w:p>
    <w:p w14:paraId="26819B3E" w14:textId="77777777" w:rsidR="007E7ACA" w:rsidRDefault="00A41424">
      <w:pPr>
        <w:spacing w:before="0" w:after="0" w:line="240" w:lineRule="auto"/>
        <w:ind w:left="720"/>
        <w:rPr>
          <w:rFonts w:ascii="Browallia New" w:eastAsia="Browallia New" w:hAnsi="Browallia New" w:cs="Browallia New"/>
          <w:color w:val="000000"/>
        </w:rPr>
      </w:pPr>
      <w:r>
        <w:rPr>
          <w:rFonts w:ascii="Browallia New" w:eastAsia="Browallia New" w:hAnsi="Browallia New" w:cs="Browallia New"/>
          <w:color w:val="000000"/>
        </w:rPr>
        <w:t>VERSION 1.1, September 2021</w:t>
      </w:r>
    </w:p>
    <w:p w14:paraId="26819B3F" w14:textId="77777777" w:rsidR="007E7ACA" w:rsidRDefault="00A41424">
      <w:pPr>
        <w:numPr>
          <w:ilvl w:val="0"/>
          <w:numId w:val="10"/>
        </w:numPr>
        <w:spacing w:before="0" w:after="0" w:line="240" w:lineRule="auto"/>
        <w:rPr>
          <w:rFonts w:ascii="Browallia New" w:eastAsia="Browallia New" w:hAnsi="Browallia New" w:cs="Browallia New"/>
          <w:color w:val="000000"/>
        </w:rPr>
      </w:pPr>
      <w:r>
        <w:rPr>
          <w:rFonts w:ascii="Browallia New" w:eastAsia="Browallia New" w:hAnsi="Browallia New" w:cs="Browallia New"/>
          <w:color w:val="000000"/>
        </w:rPr>
        <w:t xml:space="preserve">IPCC Special Report on Carbon Dioxide Capture and Storage, 2005. </w:t>
      </w:r>
    </w:p>
    <w:p w14:paraId="26819B40" w14:textId="77777777" w:rsidR="007E7ACA" w:rsidRDefault="00A41424">
      <w:pPr>
        <w:spacing w:before="0" w:after="0" w:line="240" w:lineRule="auto"/>
        <w:ind w:left="0"/>
        <w:rPr>
          <w:rFonts w:ascii="Browallia New" w:eastAsia="Browallia New" w:hAnsi="Browallia New" w:cs="Browallia New"/>
          <w:sz w:val="24"/>
          <w:szCs w:val="24"/>
        </w:rPr>
      </w:pPr>
      <w:r>
        <w:br w:type="page"/>
      </w:r>
    </w:p>
    <w:tbl>
      <w:tblPr>
        <w:tblStyle w:val="Style84"/>
        <w:tblW w:w="90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0"/>
      </w:tblGrid>
      <w:tr w:rsidR="007E7ACA" w14:paraId="26819B42" w14:textId="77777777">
        <w:trPr>
          <w:trHeight w:val="404"/>
        </w:trPr>
        <w:tc>
          <w:tcPr>
            <w:tcW w:w="9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1" w14:textId="5AF1D8D1" w:rsidR="007E7ACA" w:rsidRDefault="004030AF">
            <w:pPr>
              <w:spacing w:before="0" w:after="0" w:line="240" w:lineRule="auto"/>
              <w:ind w:left="0"/>
              <w:jc w:val="center"/>
              <w:rPr>
                <w:rFonts w:ascii="Browallia New" w:eastAsia="Browallia New" w:hAnsi="Browallia New" w:cs="Browallia New"/>
                <w:b/>
              </w:rPr>
            </w:pPr>
            <w:r w:rsidRPr="000911B7">
              <w:rPr>
                <w:rFonts w:ascii="Browallia New" w:hAnsi="Browallia New" w:cs="Browallia New"/>
                <w:b/>
                <w:bCs/>
              </w:rPr>
              <w:lastRenderedPageBreak/>
              <w:t>Document information</w:t>
            </w:r>
            <w:r w:rsidR="00A41424">
              <w:rPr>
                <w:rFonts w:ascii="Browallia New" w:eastAsia="Browallia New" w:hAnsi="Browallia New" w:cs="Browallia New"/>
                <w:b/>
                <w:bCs/>
                <w:cs/>
                <w:lang w:val="th-TH"/>
              </w:rPr>
              <w:t xml:space="preserve"> </w:t>
            </w:r>
            <w:r w:rsidR="00A41424">
              <w:rPr>
                <w:rFonts w:ascii="Browallia New" w:eastAsia="Browallia New" w:hAnsi="Browallia New" w:cs="Browallia New"/>
                <w:b/>
              </w:rPr>
              <w:t>T-VER-P-METH-14-01</w:t>
            </w:r>
          </w:p>
        </w:tc>
      </w:tr>
    </w:tbl>
    <w:p w14:paraId="26819B43" w14:textId="77777777" w:rsidR="007E7ACA" w:rsidRDefault="007E7ACA">
      <w:pPr>
        <w:spacing w:before="0" w:after="0" w:line="240" w:lineRule="auto"/>
        <w:ind w:left="0"/>
        <w:jc w:val="center"/>
        <w:rPr>
          <w:rFonts w:ascii="Browallia New" w:eastAsia="Browallia New" w:hAnsi="Browallia New" w:cs="Browallia New"/>
        </w:rPr>
      </w:pPr>
    </w:p>
    <w:tbl>
      <w:tblPr>
        <w:tblStyle w:val="Style85"/>
        <w:tblW w:w="9131"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539"/>
        <w:gridCol w:w="2250"/>
        <w:gridCol w:w="4302"/>
      </w:tblGrid>
      <w:tr w:rsidR="004030AF" w14:paraId="26819B48" w14:textId="77777777" w:rsidTr="004030AF">
        <w:trPr>
          <w:trHeight w:val="60"/>
          <w:tblHeader/>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4" w14:textId="77777777" w:rsidR="004030AF" w:rsidRDefault="004030AF" w:rsidP="004030AF">
            <w:pPr>
              <w:spacing w:before="0" w:after="0" w:line="240" w:lineRule="auto"/>
              <w:ind w:left="0"/>
              <w:jc w:val="center"/>
              <w:rPr>
                <w:rFonts w:ascii="Browallia New" w:eastAsia="Browallia New" w:hAnsi="Browallia New" w:cs="Browallia New"/>
                <w:b/>
                <w:lang w:val="en-US"/>
              </w:rPr>
            </w:pPr>
            <w:r>
              <w:rPr>
                <w:rFonts w:ascii="Browallia New" w:eastAsia="Browallia New" w:hAnsi="Browallia New" w:cs="Browallia New"/>
                <w:b/>
                <w:bCs/>
                <w:lang w:val="en-US"/>
              </w:rPr>
              <w:t>Version</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5" w14:textId="55ED51CB" w:rsidR="004030AF" w:rsidRDefault="004030AF" w:rsidP="004030AF">
            <w:pPr>
              <w:spacing w:before="0" w:after="0" w:line="240" w:lineRule="auto"/>
              <w:ind w:left="0"/>
              <w:jc w:val="center"/>
              <w:rPr>
                <w:rFonts w:ascii="Browallia New" w:eastAsia="Browallia New" w:hAnsi="Browallia New" w:cs="Browallia New"/>
                <w:b/>
              </w:rPr>
            </w:pPr>
            <w:r w:rsidRPr="00BB007A">
              <w:rPr>
                <w:rFonts w:ascii="Browallia New" w:hAnsi="Browallia New" w:cs="Browallia New"/>
                <w:b/>
                <w:bCs/>
              </w:rPr>
              <w:t>Amendment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6" w14:textId="040F5594" w:rsidR="004030AF" w:rsidRDefault="004030AF" w:rsidP="004030AF">
            <w:pPr>
              <w:spacing w:before="0" w:after="0" w:line="240" w:lineRule="auto"/>
              <w:ind w:left="0"/>
              <w:jc w:val="center"/>
              <w:rPr>
                <w:rFonts w:ascii="Browallia New" w:eastAsia="Browallia New" w:hAnsi="Browallia New" w:cs="Browallia New"/>
                <w:b/>
              </w:rPr>
            </w:pPr>
            <w:r w:rsidRPr="00BB007A">
              <w:rPr>
                <w:rFonts w:ascii="Browallia New" w:hAnsi="Browallia New" w:cs="Browallia New"/>
                <w:b/>
                <w:bCs/>
              </w:rPr>
              <w:t>Entry into force</w:t>
            </w:r>
          </w:p>
        </w:tc>
        <w:tc>
          <w:tcPr>
            <w:tcW w:w="4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7" w14:textId="1079DBA1" w:rsidR="004030AF" w:rsidRDefault="004030AF" w:rsidP="004030AF">
            <w:pPr>
              <w:spacing w:before="0" w:after="0" w:line="240" w:lineRule="auto"/>
              <w:ind w:left="0"/>
              <w:jc w:val="center"/>
              <w:rPr>
                <w:rFonts w:ascii="Browallia New" w:eastAsia="Browallia New" w:hAnsi="Browallia New" w:cs="Browallia New"/>
                <w:b/>
              </w:rPr>
            </w:pPr>
            <w:r w:rsidRPr="00BB007A">
              <w:rPr>
                <w:rFonts w:ascii="Browallia New" w:hAnsi="Browallia New" w:cs="Browallia New"/>
                <w:b/>
                <w:bCs/>
              </w:rPr>
              <w:t>Description</w:t>
            </w:r>
          </w:p>
        </w:tc>
      </w:tr>
      <w:tr w:rsidR="004030AF" w14:paraId="26819B4D" w14:textId="77777777" w:rsidTr="004030AF">
        <w:trPr>
          <w:trHeight w:val="4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9" w14:textId="77777777" w:rsidR="004030AF" w:rsidRDefault="004030AF" w:rsidP="004030AF">
            <w:pPr>
              <w:spacing w:before="0" w:after="0" w:line="240" w:lineRule="auto"/>
              <w:ind w:left="0"/>
              <w:jc w:val="center"/>
              <w:rPr>
                <w:rFonts w:ascii="Browallia New" w:eastAsia="Browallia New" w:hAnsi="Browallia New" w:cs="Browallia New"/>
              </w:rPr>
            </w:pPr>
            <w:r>
              <w:rPr>
                <w:rFonts w:ascii="Browallia New" w:eastAsia="Browallia New" w:hAnsi="Browallia New" w:cs="Browallia New"/>
              </w:rPr>
              <w:t>01</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A" w14:textId="77777777" w:rsidR="004030AF" w:rsidRDefault="004030AF" w:rsidP="004030AF">
            <w:pPr>
              <w:spacing w:before="0" w:after="0" w:line="240" w:lineRule="auto"/>
              <w:ind w:left="0"/>
              <w:jc w:val="center"/>
              <w:rPr>
                <w:rFonts w:ascii="Browallia New" w:eastAsia="Browallia New" w:hAnsi="Browallia New" w:cs="Browallia New"/>
              </w:rPr>
            </w:pPr>
            <w:r>
              <w:rPr>
                <w:rFonts w:ascii="Browallia New" w:eastAsia="Browallia New" w:hAnsi="Browallia New" w:cs="Browallia New"/>
              </w:rPr>
              <w: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B" w14:textId="77777777" w:rsidR="004030AF" w:rsidRDefault="004030AF" w:rsidP="004030AF">
            <w:pPr>
              <w:spacing w:before="0" w:after="0" w:line="240" w:lineRule="auto"/>
              <w:ind w:left="0"/>
              <w:jc w:val="center"/>
              <w:rPr>
                <w:rFonts w:ascii="Browallia New" w:eastAsia="Browallia New" w:hAnsi="Browallia New" w:cs="Browallia New"/>
              </w:rPr>
            </w:pPr>
            <w:r>
              <w:rPr>
                <w:rFonts w:ascii="Browallia New" w:eastAsia="Browallia New" w:hAnsi="Browallia New"/>
              </w:rPr>
              <w:t>27 September 2023</w:t>
            </w:r>
          </w:p>
        </w:tc>
        <w:tc>
          <w:tcPr>
            <w:tcW w:w="4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B4C" w14:textId="1DFBDB6C" w:rsidR="004030AF" w:rsidRDefault="004030AF" w:rsidP="004030AF">
            <w:pPr>
              <w:spacing w:before="0" w:after="0" w:line="240" w:lineRule="auto"/>
              <w:ind w:left="34"/>
              <w:jc w:val="both"/>
              <w:rPr>
                <w:rFonts w:ascii="Browallia New" w:eastAsia="Browallia New" w:hAnsi="Browallia New" w:cs="Browallia New"/>
              </w:rPr>
            </w:pPr>
            <w:r w:rsidRPr="00BB007A">
              <w:rPr>
                <w:rFonts w:ascii="Browallia New" w:hAnsi="Browallia New" w:cs="Browallia New"/>
              </w:rPr>
              <w:t>Initial adoption</w:t>
            </w:r>
          </w:p>
        </w:tc>
      </w:tr>
    </w:tbl>
    <w:p w14:paraId="26819B4E" w14:textId="77777777" w:rsidR="007E7ACA" w:rsidRDefault="007E7ACA">
      <w:pPr>
        <w:spacing w:before="0" w:after="0" w:line="240" w:lineRule="auto"/>
        <w:ind w:left="0"/>
        <w:jc w:val="center"/>
        <w:rPr>
          <w:rFonts w:ascii="Browallia New" w:eastAsia="Browallia New" w:hAnsi="Browallia New" w:cs="Browallia New"/>
        </w:rPr>
      </w:pPr>
    </w:p>
    <w:sectPr w:rsidR="007E7ACA">
      <w:headerReference w:type="default" r:id="rId9"/>
      <w:footerReference w:type="default" r:id="rId10"/>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19B53" w14:textId="77777777" w:rsidR="00F53183" w:rsidRDefault="00F53183">
      <w:pPr>
        <w:spacing w:line="240" w:lineRule="auto"/>
      </w:pPr>
      <w:r>
        <w:separator/>
      </w:r>
    </w:p>
  </w:endnote>
  <w:endnote w:type="continuationSeparator" w:id="0">
    <w:p w14:paraId="26819B54" w14:textId="77777777" w:rsidR="00F53183" w:rsidRDefault="00F5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H Niramit AS">
    <w:altName w:val="Segoe Print"/>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9B5B" w14:textId="77777777" w:rsidR="00F53183" w:rsidRDefault="00F53183">
    <w:pPr>
      <w:tabs>
        <w:tab w:val="center" w:pos="4513"/>
        <w:tab w:val="right" w:pos="9026"/>
      </w:tabs>
      <w:spacing w:before="0" w:after="0" w:line="240" w:lineRule="auto"/>
      <w:jc w:val="right"/>
      <w:rPr>
        <w:rFonts w:ascii="Browallia New" w:eastAsia="Browallia New" w:hAnsi="Browallia New" w:cs="Browallia New"/>
        <w:b/>
        <w:color w:val="000000"/>
        <w:sz w:val="24"/>
        <w:szCs w:val="24"/>
      </w:rPr>
    </w:pPr>
  </w:p>
  <w:p w14:paraId="26819B5C" w14:textId="77777777" w:rsidR="00F53183" w:rsidRDefault="00F53183">
    <w:pPr>
      <w:tabs>
        <w:tab w:val="center" w:pos="4513"/>
        <w:tab w:val="right" w:pos="9026"/>
      </w:tabs>
      <w:spacing w:before="0" w:after="0" w:line="240" w:lineRule="auto"/>
      <w:jc w:val="right"/>
      <w:rPr>
        <w:rFonts w:ascii="Browallia New" w:eastAsia="Browallia New" w:hAnsi="Browallia New" w:cs="Browallia New"/>
        <w:b/>
        <w:color w:val="000000"/>
        <w:sz w:val="24"/>
        <w:szCs w:val="24"/>
      </w:rPr>
    </w:pPr>
    <w:r>
      <w:rPr>
        <w:rFonts w:ascii="Browallia New" w:eastAsia="Browallia New" w:hAnsi="Browallia New" w:cs="Browallia New"/>
        <w:b/>
        <w:color w:val="000000"/>
        <w:sz w:val="24"/>
        <w:szCs w:val="24"/>
      </w:rPr>
      <w:t>Thailand Greenhouse Gas Management Organization (Public Organization) (TGO)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9B51" w14:textId="77777777" w:rsidR="00F53183" w:rsidRDefault="00F53183">
      <w:pPr>
        <w:spacing w:before="0" w:after="0"/>
      </w:pPr>
      <w:r>
        <w:separator/>
      </w:r>
    </w:p>
  </w:footnote>
  <w:footnote w:type="continuationSeparator" w:id="0">
    <w:p w14:paraId="26819B52" w14:textId="77777777" w:rsidR="00F53183" w:rsidRDefault="00F531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9B55" w14:textId="5E6F095E" w:rsidR="00F53183" w:rsidRDefault="007B6D3C">
    <w:pPr>
      <w:tabs>
        <w:tab w:val="left" w:pos="3922"/>
        <w:tab w:val="center" w:pos="4320"/>
        <w:tab w:val="center" w:pos="4513"/>
        <w:tab w:val="right" w:pos="8640"/>
        <w:tab w:val="right" w:pos="9026"/>
      </w:tabs>
      <w:spacing w:before="0" w:after="0" w:line="240" w:lineRule="auto"/>
      <w:ind w:left="0"/>
      <w:jc w:val="center"/>
      <w:rPr>
        <w:rFonts w:ascii="EucrosiaUPC" w:eastAsia="EucrosiaUPC" w:hAnsi="EucrosiaUPC" w:cs="EucrosiaUPC"/>
        <w:color w:val="000000"/>
      </w:rPr>
    </w:pPr>
    <w:r>
      <w:rPr>
        <w:rFonts w:ascii="EucrosiaUPC" w:eastAsia="EucrosiaUPC" w:hAnsi="EucrosiaUPC" w:cs="EucrosiaUPC"/>
        <w:noProof/>
        <w:color w:val="000000"/>
      </w:rPr>
      <mc:AlternateContent>
        <mc:Choice Requires="wps">
          <w:drawing>
            <wp:anchor distT="0" distB="0" distL="114300" distR="114300" simplePos="0" relativeHeight="251659264" behindDoc="0" locked="0" layoutInCell="1" allowOverlap="1" wp14:anchorId="26819B5F" wp14:editId="7A57650E">
              <wp:simplePos x="0" y="0"/>
              <wp:positionH relativeFrom="page">
                <wp:posOffset>6636385</wp:posOffset>
              </wp:positionH>
              <wp:positionV relativeFrom="topMargin">
                <wp:posOffset>737870</wp:posOffset>
              </wp:positionV>
              <wp:extent cx="923925" cy="241300"/>
              <wp:effectExtent l="0" t="0" r="0" b="0"/>
              <wp:wrapNone/>
              <wp:docPr id="649096609" name="Rectangle 649096609"/>
              <wp:cNvGraphicFramePr/>
              <a:graphic xmlns:a="http://schemas.openxmlformats.org/drawingml/2006/main">
                <a:graphicData uri="http://schemas.microsoft.com/office/word/2010/wordprocessingShape">
                  <wps:wsp>
                    <wps:cNvSpPr/>
                    <wps:spPr>
                      <a:xfrm>
                        <a:off x="0" y="0"/>
                        <a:ext cx="923925" cy="241300"/>
                      </a:xfrm>
                      <a:prstGeom prst="rect">
                        <a:avLst/>
                      </a:prstGeom>
                      <a:solidFill>
                        <a:schemeClr val="accent1"/>
                      </a:solidFill>
                      <a:ln>
                        <a:noFill/>
                      </a:ln>
                    </wps:spPr>
                    <wps:txbx>
                      <w:txbxContent>
                        <w:p w14:paraId="26819B72" w14:textId="14520A45" w:rsidR="00F53183" w:rsidRDefault="00F53183" w:rsidP="007B6D3C">
                          <w:pPr>
                            <w:spacing w:before="0" w:after="0" w:line="240" w:lineRule="auto"/>
                            <w:ind w:left="90"/>
                            <w:jc w:val="center"/>
                          </w:pPr>
                          <w:r>
                            <w:rPr>
                              <w:rFonts w:ascii="Browallia New" w:eastAsia="Browallia New" w:hAnsi="Browallia New" w:cs="Browallia New"/>
                              <w:b/>
                              <w:color w:val="FFFFFF"/>
                              <w:sz w:val="28"/>
                            </w:rPr>
                            <w:t>Pag</w:t>
                          </w:r>
                          <w:r w:rsidR="007B6D3C">
                            <w:rPr>
                              <w:rFonts w:ascii="Browallia New" w:eastAsia="Browallia New" w:hAnsi="Browallia New" w:cs="Browallia New"/>
                              <w:b/>
                              <w:color w:val="FFFFFF"/>
                              <w:sz w:val="28"/>
                            </w:rPr>
                            <w:t xml:space="preserve">e </w:t>
                          </w:r>
                          <w:r w:rsidR="007B6D3C" w:rsidRPr="007B6D3C">
                            <w:rPr>
                              <w:rFonts w:ascii="Browallia New" w:eastAsia="Browallia New" w:hAnsi="Browallia New" w:cs="Browallia New"/>
                              <w:b/>
                              <w:color w:val="FFFFFF"/>
                              <w:sz w:val="28"/>
                            </w:rPr>
                            <w:fldChar w:fldCharType="begin"/>
                          </w:r>
                          <w:r w:rsidR="007B6D3C" w:rsidRPr="007B6D3C">
                            <w:rPr>
                              <w:rFonts w:ascii="Browallia New" w:eastAsia="Browallia New" w:hAnsi="Browallia New" w:cs="Browallia New"/>
                              <w:b/>
                              <w:color w:val="FFFFFF"/>
                              <w:sz w:val="28"/>
                            </w:rPr>
                            <w:instrText xml:space="preserve"> PAGE   \* MERGEFORMAT </w:instrText>
                          </w:r>
                          <w:r w:rsidR="007B6D3C" w:rsidRPr="007B6D3C">
                            <w:rPr>
                              <w:rFonts w:ascii="Browallia New" w:eastAsia="Browallia New" w:hAnsi="Browallia New" w:cs="Browallia New"/>
                              <w:b/>
                              <w:color w:val="FFFFFF"/>
                              <w:sz w:val="28"/>
                            </w:rPr>
                            <w:fldChar w:fldCharType="separate"/>
                          </w:r>
                          <w:r w:rsidR="007B6D3C" w:rsidRPr="007B6D3C">
                            <w:rPr>
                              <w:rFonts w:ascii="Browallia New" w:eastAsia="Browallia New" w:hAnsi="Browallia New" w:cs="Browallia New"/>
                              <w:b/>
                              <w:noProof/>
                              <w:color w:val="FFFFFF"/>
                              <w:sz w:val="28"/>
                            </w:rPr>
                            <w:t>1</w:t>
                          </w:r>
                          <w:r w:rsidR="007B6D3C" w:rsidRPr="007B6D3C">
                            <w:rPr>
                              <w:rFonts w:ascii="Browallia New" w:eastAsia="Browallia New" w:hAnsi="Browallia New" w:cs="Browallia New"/>
                              <w:b/>
                              <w:noProof/>
                              <w:color w:val="FFFFFF"/>
                              <w:sz w:val="28"/>
                            </w:rPr>
                            <w:fldChar w:fldCharType="end"/>
                          </w:r>
                        </w:p>
                      </w:txbxContent>
                    </wps:txbx>
                    <wps:bodyPr spcFirstLastPara="1" wrap="square" lIns="91425" tIns="0" rIns="91425" bIns="0" anchor="ctr" anchorCtr="0">
                      <a:noAutofit/>
                    </wps:bodyPr>
                  </wps:wsp>
                </a:graphicData>
              </a:graphic>
            </wp:anchor>
          </w:drawing>
        </mc:Choice>
        <mc:Fallback>
          <w:pict>
            <v:rect w14:anchorId="26819B5F" id="Rectangle 649096609" o:spid="_x0000_s1054" style="position:absolute;left:0;text-align:left;margin-left:522.55pt;margin-top:58.1pt;width:72.75pt;height:19pt;z-index:251659264;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" fillcolor="#4f81bd [3204]" stroked="f">
              <v:textbox inset="2.53958mm,0,2.53958mm,0">
                <w:txbxContent>
                  <w:p w14:paraId="26819B72" w14:textId="14520A45" w:rsidR="00F53183" w:rsidRDefault="00F53183" w:rsidP="007B6D3C">
                    <w:pPr>
                      <w:spacing w:before="0" w:after="0" w:line="240" w:lineRule="auto"/>
                      <w:ind w:left="90"/>
                      <w:jc w:val="center"/>
                    </w:pPr>
                    <w:r>
                      <w:rPr>
                        <w:rFonts w:ascii="Browallia New" w:eastAsia="Browallia New" w:hAnsi="Browallia New" w:cs="Browallia New"/>
                        <w:b/>
                        <w:color w:val="FFFFFF"/>
                        <w:sz w:val="28"/>
                      </w:rPr>
                      <w:t>Pag</w:t>
                    </w:r>
                    <w:r w:rsidR="007B6D3C">
                      <w:rPr>
                        <w:rFonts w:ascii="Browallia New" w:eastAsia="Browallia New" w:hAnsi="Browallia New" w:cs="Browallia New"/>
                        <w:b/>
                        <w:color w:val="FFFFFF"/>
                        <w:sz w:val="28"/>
                      </w:rPr>
                      <w:t xml:space="preserve">e </w:t>
                    </w:r>
                    <w:r w:rsidR="007B6D3C" w:rsidRPr="007B6D3C">
                      <w:rPr>
                        <w:rFonts w:ascii="Browallia New" w:eastAsia="Browallia New" w:hAnsi="Browallia New" w:cs="Browallia New"/>
                        <w:b/>
                        <w:color w:val="FFFFFF"/>
                        <w:sz w:val="28"/>
                      </w:rPr>
                      <w:fldChar w:fldCharType="begin"/>
                    </w:r>
                    <w:r w:rsidR="007B6D3C" w:rsidRPr="007B6D3C">
                      <w:rPr>
                        <w:rFonts w:ascii="Browallia New" w:eastAsia="Browallia New" w:hAnsi="Browallia New" w:cs="Browallia New"/>
                        <w:b/>
                        <w:color w:val="FFFFFF"/>
                        <w:sz w:val="28"/>
                      </w:rPr>
                      <w:instrText xml:space="preserve"> PAGE   \* MERGEFORMAT </w:instrText>
                    </w:r>
                    <w:r w:rsidR="007B6D3C" w:rsidRPr="007B6D3C">
                      <w:rPr>
                        <w:rFonts w:ascii="Browallia New" w:eastAsia="Browallia New" w:hAnsi="Browallia New" w:cs="Browallia New"/>
                        <w:b/>
                        <w:color w:val="FFFFFF"/>
                        <w:sz w:val="28"/>
                      </w:rPr>
                      <w:fldChar w:fldCharType="separate"/>
                    </w:r>
                    <w:r w:rsidR="007B6D3C" w:rsidRPr="007B6D3C">
                      <w:rPr>
                        <w:rFonts w:ascii="Browallia New" w:eastAsia="Browallia New" w:hAnsi="Browallia New" w:cs="Browallia New"/>
                        <w:b/>
                        <w:noProof/>
                        <w:color w:val="FFFFFF"/>
                        <w:sz w:val="28"/>
                      </w:rPr>
                      <w:t>1</w:t>
                    </w:r>
                    <w:r w:rsidR="007B6D3C" w:rsidRPr="007B6D3C">
                      <w:rPr>
                        <w:rFonts w:ascii="Browallia New" w:eastAsia="Browallia New" w:hAnsi="Browallia New" w:cs="Browallia New"/>
                        <w:b/>
                        <w:noProof/>
                        <w:color w:val="FFFFFF"/>
                        <w:sz w:val="28"/>
                      </w:rPr>
                      <w:fldChar w:fldCharType="end"/>
                    </w:r>
                  </w:p>
                </w:txbxContent>
              </v:textbox>
              <w10:wrap anchorx="page" anchory="margin"/>
            </v:rect>
          </w:pict>
        </mc:Fallback>
      </mc:AlternateContent>
    </w:r>
  </w:p>
  <w:tbl>
    <w:tblPr>
      <w:tblStyle w:val="Style86"/>
      <w:tblW w:w="8987" w:type="dxa"/>
      <w:tblInd w:w="-3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851"/>
      <w:gridCol w:w="4678"/>
      <w:gridCol w:w="3458"/>
    </w:tblGrid>
    <w:tr w:rsidR="00F53183" w14:paraId="26819B59" w14:textId="77777777">
      <w:tc>
        <w:tcPr>
          <w:tcW w:w="851" w:type="dxa"/>
          <w:tcBorders>
            <w:top w:val="nil"/>
            <w:left w:val="nil"/>
            <w:bottom w:val="nil"/>
            <w:right w:val="nil"/>
          </w:tcBorders>
          <w:tcMar>
            <w:top w:w="0" w:type="dxa"/>
            <w:left w:w="108" w:type="dxa"/>
            <w:bottom w:w="0" w:type="dxa"/>
            <w:right w:w="108" w:type="dxa"/>
          </w:tcMar>
        </w:tcPr>
        <w:p w14:paraId="26819B56" w14:textId="77777777" w:rsidR="00F53183" w:rsidRDefault="00F53183">
          <w:pPr>
            <w:spacing w:before="0" w:after="0" w:line="240" w:lineRule="auto"/>
            <w:ind w:left="0"/>
            <w:rPr>
              <w:b/>
            </w:rPr>
          </w:pPr>
          <w:r>
            <w:rPr>
              <w:b/>
              <w:noProof/>
            </w:rPr>
            <w:drawing>
              <wp:inline distT="0" distB="0" distL="0" distR="0" wp14:anchorId="26819B5D" wp14:editId="26819B5E">
                <wp:extent cx="313690" cy="326390"/>
                <wp:effectExtent l="0" t="0" r="0" b="0"/>
                <wp:docPr id="649096611" name="image1.png"/>
                <wp:cNvGraphicFramePr/>
                <a:graphic xmlns:a="http://schemas.openxmlformats.org/drawingml/2006/main">
                  <a:graphicData uri="http://schemas.openxmlformats.org/drawingml/2006/picture">
                    <pic:pic xmlns:pic="http://schemas.openxmlformats.org/drawingml/2006/picture">
                      <pic:nvPicPr>
                        <pic:cNvPr id="649096611" name="image1.png"/>
                        <pic:cNvPicPr preferRelativeResize="0"/>
                      </pic:nvPicPr>
                      <pic:blipFill>
                        <a:blip r:embed="rId1"/>
                        <a:srcRect/>
                        <a:stretch>
                          <a:fillRect/>
                        </a:stretch>
                      </pic:blipFill>
                      <pic:spPr>
                        <a:xfrm>
                          <a:off x="0" y="0"/>
                          <a:ext cx="314118" cy="326484"/>
                        </a:xfrm>
                        <a:prstGeom prst="rect">
                          <a:avLst/>
                        </a:prstGeom>
                      </pic:spPr>
                    </pic:pic>
                  </a:graphicData>
                </a:graphic>
              </wp:inline>
            </w:drawing>
          </w:r>
        </w:p>
      </w:tc>
      <w:tc>
        <w:tcPr>
          <w:tcW w:w="4678" w:type="dxa"/>
          <w:tcBorders>
            <w:top w:val="nil"/>
            <w:left w:val="nil"/>
            <w:bottom w:val="nil"/>
            <w:right w:val="nil"/>
          </w:tcBorders>
          <w:tcMar>
            <w:top w:w="0" w:type="dxa"/>
            <w:left w:w="108" w:type="dxa"/>
            <w:bottom w:w="0" w:type="dxa"/>
            <w:right w:w="108" w:type="dxa"/>
          </w:tcMar>
          <w:vAlign w:val="center"/>
        </w:tcPr>
        <w:p w14:paraId="26819B57" w14:textId="77777777" w:rsidR="00F53183" w:rsidRDefault="00F53183">
          <w:pPr>
            <w:spacing w:before="0" w:after="0" w:line="240" w:lineRule="auto"/>
            <w:ind w:left="34"/>
            <w:rPr>
              <w:rFonts w:ascii="Browallia New" w:eastAsia="Browallia New" w:hAnsi="Browallia New" w:cs="Browallia New"/>
              <w:b/>
              <w:sz w:val="28"/>
              <w:szCs w:val="28"/>
            </w:rPr>
          </w:pPr>
          <w:r>
            <w:rPr>
              <w:rFonts w:ascii="Browallia New" w:eastAsia="Browallia New" w:hAnsi="Browallia New" w:cs="Browallia New"/>
              <w:b/>
              <w:sz w:val="28"/>
              <w:szCs w:val="28"/>
            </w:rPr>
            <w:t>Thailand Voluntary Emission Reduction Program</w:t>
          </w:r>
        </w:p>
      </w:tc>
      <w:tc>
        <w:tcPr>
          <w:tcW w:w="3458" w:type="dxa"/>
          <w:tcBorders>
            <w:top w:val="nil"/>
            <w:left w:val="nil"/>
            <w:bottom w:val="nil"/>
            <w:right w:val="nil"/>
          </w:tcBorders>
          <w:tcMar>
            <w:top w:w="0" w:type="dxa"/>
            <w:left w:w="108" w:type="dxa"/>
            <w:bottom w:w="0" w:type="dxa"/>
            <w:right w:w="108" w:type="dxa"/>
          </w:tcMar>
          <w:vAlign w:val="center"/>
        </w:tcPr>
        <w:p w14:paraId="26819B58" w14:textId="77777777" w:rsidR="00F53183" w:rsidRDefault="00F53183">
          <w:pPr>
            <w:spacing w:before="0" w:after="0" w:line="240" w:lineRule="auto"/>
            <w:ind w:left="0"/>
            <w:jc w:val="right"/>
            <w:rPr>
              <w:rFonts w:ascii="Browallia New" w:eastAsia="Browallia New" w:hAnsi="Browallia New" w:cs="Browallia New"/>
              <w:b/>
              <w:sz w:val="28"/>
              <w:szCs w:val="28"/>
            </w:rPr>
          </w:pPr>
          <w:r>
            <w:rPr>
              <w:rFonts w:ascii="Browallia New" w:eastAsia="Browallia New" w:hAnsi="Browallia New" w:cs="Browallia New"/>
              <w:b/>
              <w:sz w:val="28"/>
              <w:szCs w:val="28"/>
            </w:rPr>
            <w:t>T-VER-P-METH-14-01 Version 01</w:t>
          </w:r>
        </w:p>
      </w:tc>
    </w:tr>
  </w:tbl>
  <w:p w14:paraId="26819B5A" w14:textId="2879A9AD" w:rsidR="00F53183" w:rsidRDefault="00F53183">
    <w:pPr>
      <w:tabs>
        <w:tab w:val="left" w:pos="3922"/>
        <w:tab w:val="center" w:pos="4320"/>
        <w:tab w:val="center" w:pos="4513"/>
        <w:tab w:val="right" w:pos="8640"/>
        <w:tab w:val="right" w:pos="9026"/>
      </w:tabs>
      <w:spacing w:before="0" w:after="0" w:line="240" w:lineRule="auto"/>
      <w:ind w:left="0"/>
      <w:jc w:val="center"/>
      <w:rPr>
        <w:rFonts w:ascii="EucrosiaUPC" w:eastAsia="EucrosiaUPC" w:hAnsi="EucrosiaUPC" w:cs="EucrosiaUPC"/>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7F3FD3"/>
    <w:multiLevelType w:val="singleLevel"/>
    <w:tmpl w:val="9E7F3FD3"/>
    <w:lvl w:ilvl="0">
      <w:start w:val="1"/>
      <w:numFmt w:val="bullet"/>
      <w:lvlText w:val=""/>
      <w:lvlJc w:val="left"/>
      <w:pPr>
        <w:tabs>
          <w:tab w:val="left" w:pos="420"/>
        </w:tabs>
        <w:ind w:left="420" w:hanging="420"/>
      </w:pPr>
      <w:rPr>
        <w:rFonts w:ascii="Wingdings" w:hAnsi="Wingdings" w:hint="default"/>
        <w:sz w:val="16"/>
      </w:rPr>
    </w:lvl>
  </w:abstractNum>
  <w:abstractNum w:abstractNumId="1" w15:restartNumberingAfterBreak="0">
    <w:nsid w:val="B5E306ED"/>
    <w:multiLevelType w:val="multilevel"/>
    <w:tmpl w:val="B5E306ED"/>
    <w:lvl w:ilvl="0">
      <w:start w:val="1"/>
      <w:numFmt w:val="decimal"/>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CF092B84"/>
    <w:multiLevelType w:val="multilevel"/>
    <w:tmpl w:val="CF092B8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4" w15:restartNumberingAfterBreak="0">
    <w:nsid w:val="0053208E"/>
    <w:multiLevelType w:val="multilevel"/>
    <w:tmpl w:val="005320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48C179"/>
    <w:multiLevelType w:val="multilevel"/>
    <w:tmpl w:val="0248C179"/>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D62ECE"/>
    <w:multiLevelType w:val="multilevel"/>
    <w:tmpl w:val="03D62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ADCABA"/>
    <w:multiLevelType w:val="multilevel"/>
    <w:tmpl w:val="59ADCABA"/>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64473E1D"/>
    <w:multiLevelType w:val="multilevel"/>
    <w:tmpl w:val="64473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183CF9"/>
    <w:multiLevelType w:val="multilevel"/>
    <w:tmpl w:val="72183CF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7"/>
  </w:num>
  <w:num w:numId="4">
    <w:abstractNumId w:val="2"/>
  </w:num>
  <w:num w:numId="5">
    <w:abstractNumId w:val="8"/>
  </w:num>
  <w:num w:numId="6">
    <w:abstractNumId w:val="1"/>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CA"/>
    <w:rsid w:val="0000040F"/>
    <w:rsid w:val="00000D28"/>
    <w:rsid w:val="00056AD5"/>
    <w:rsid w:val="000C274B"/>
    <w:rsid w:val="000C39A9"/>
    <w:rsid w:val="0016371D"/>
    <w:rsid w:val="001A185B"/>
    <w:rsid w:val="001D7B44"/>
    <w:rsid w:val="0029111A"/>
    <w:rsid w:val="003021CE"/>
    <w:rsid w:val="00337049"/>
    <w:rsid w:val="003F1E8B"/>
    <w:rsid w:val="004030AF"/>
    <w:rsid w:val="004B7FB9"/>
    <w:rsid w:val="005154FB"/>
    <w:rsid w:val="005615CC"/>
    <w:rsid w:val="005F3FE5"/>
    <w:rsid w:val="00621454"/>
    <w:rsid w:val="00627887"/>
    <w:rsid w:val="0066486F"/>
    <w:rsid w:val="006946AD"/>
    <w:rsid w:val="006D31F5"/>
    <w:rsid w:val="006E1EB6"/>
    <w:rsid w:val="006E2DF4"/>
    <w:rsid w:val="007322C7"/>
    <w:rsid w:val="007B6D3C"/>
    <w:rsid w:val="007E7ACA"/>
    <w:rsid w:val="008210EE"/>
    <w:rsid w:val="0084185E"/>
    <w:rsid w:val="00872E85"/>
    <w:rsid w:val="008F0196"/>
    <w:rsid w:val="009238B7"/>
    <w:rsid w:val="0096186C"/>
    <w:rsid w:val="009F19B3"/>
    <w:rsid w:val="00A177CF"/>
    <w:rsid w:val="00A41424"/>
    <w:rsid w:val="00A469C3"/>
    <w:rsid w:val="00AB13EC"/>
    <w:rsid w:val="00AC56B8"/>
    <w:rsid w:val="00AC6DB3"/>
    <w:rsid w:val="00AF165D"/>
    <w:rsid w:val="00B137A2"/>
    <w:rsid w:val="00B550F6"/>
    <w:rsid w:val="00B645F1"/>
    <w:rsid w:val="00B7534F"/>
    <w:rsid w:val="00BB4ED3"/>
    <w:rsid w:val="00BD2310"/>
    <w:rsid w:val="00C305C7"/>
    <w:rsid w:val="00C4731A"/>
    <w:rsid w:val="00C6350C"/>
    <w:rsid w:val="00CC2648"/>
    <w:rsid w:val="00CF55AE"/>
    <w:rsid w:val="00D114A1"/>
    <w:rsid w:val="00D13D6A"/>
    <w:rsid w:val="00D15523"/>
    <w:rsid w:val="00D57AAA"/>
    <w:rsid w:val="00DD4CB6"/>
    <w:rsid w:val="00DF49F7"/>
    <w:rsid w:val="00DF62C7"/>
    <w:rsid w:val="00E2466B"/>
    <w:rsid w:val="00F53183"/>
    <w:rsid w:val="00FE08F7"/>
    <w:rsid w:val="0DF5374F"/>
    <w:rsid w:val="25A85098"/>
    <w:rsid w:val="67F54498"/>
    <w:rsid w:val="70D61C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819749"/>
  <w15:docId w15:val="{D410ECE8-5BB6-4DAB-8DD4-7C77978A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semiHidden="1" w:uiPriority="99" w:unhideWhenUsed="1" w:qFormat="1"/>
    <w:lsdException w:name="header" w:unhideWhenUsed="1" w:qFormat="1"/>
    <w:lsdException w:name="footer" w:uiPriority="99" w:unhideWhenUsed="1" w:qFormat="1"/>
    <w:lsdException w:name="caption" w:semiHidden="1" w:unhideWhenUsed="1" w:qFormat="1"/>
    <w:lsdException w:name="footnote reference" w:semiHidden="1" w:uiPriority="99" w:unhideWhenUsed="1" w:qFormat="1"/>
    <w:lsdException w:name="annotation reference" w:semiHidden="1" w:uiPriority="99" w:unhideWhenUsed="1" w:qFormat="1"/>
    <w:lsdException w:name="page number" w:qFormat="1"/>
    <w:lsdException w:name="endnote text" w:semiHidden="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200" w:line="276" w:lineRule="auto"/>
      <w:ind w:left="357"/>
    </w:pPr>
    <w:rPr>
      <w:rFonts w:ascii="TH Niramit AS" w:eastAsia="Calibri" w:hAnsi="TH Niramit AS" w:cs="Angsana New"/>
      <w:sz w:val="32"/>
      <w:szCs w:val="32"/>
      <w:lang w:val="en-GB"/>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themeColor="accent1" w:themeShade="BF"/>
      <w:sz w:val="28"/>
      <w:szCs w:val="28"/>
    </w:rPr>
  </w:style>
  <w:style w:type="paragraph" w:styleId="Heading2">
    <w:name w:val="heading 2"/>
    <w:basedOn w:val="Normal"/>
    <w:next w:val="Normal"/>
    <w:link w:val="Heading2Char"/>
    <w:uiPriority w:val="9"/>
    <w:qFormat/>
    <w:pPr>
      <w:spacing w:beforeAutospacing="1" w:afterAutospacing="1"/>
      <w:outlineLvl w:val="1"/>
    </w:pPr>
    <w:rPr>
      <w:rFonts w:ascii="Tahoma" w:eastAsia="Times New Roman" w:hAnsi="Tahoma" w:cs="Tahoma"/>
      <w:b/>
      <w:bCs/>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character" w:styleId="CommentReference">
    <w:name w:val="annotation reference"/>
    <w:basedOn w:val="DefaultParagraphFont"/>
    <w:uiPriority w:val="99"/>
    <w:semiHidden/>
    <w:unhideWhenUsed/>
    <w:qFormat/>
    <w:rPr>
      <w:sz w:val="16"/>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pPr>
    <w:rPr>
      <w:rFonts w:ascii="Times New Roman" w:eastAsia="Times New Roman" w:hAnsi="Times New Roman" w:cs="Times New Roman"/>
      <w:sz w:val="22"/>
      <w:szCs w:val="22"/>
      <w:lang w:bidi="ar-SA"/>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sz w:val="32"/>
      <w:szCs w:val="32"/>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nhideWhenUsed/>
    <w:qFormat/>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Autospacing="1" w:afterAutospacing="1"/>
    </w:pPr>
    <w:rPr>
      <w:rFonts w:ascii="Tahoma" w:eastAsia="Times New Roman" w:hAnsi="Tahoma" w:cs="Tahoma"/>
      <w:sz w:val="24"/>
      <w:szCs w:val="24"/>
    </w:rPr>
  </w:style>
  <w:style w:type="character" w:styleId="PageNumber">
    <w:name w:val="page number"/>
    <w:basedOn w:val="DefaultParagraphFont"/>
    <w:qFormat/>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qFormat/>
    <w:rPr>
      <w:rFonts w:ascii="Tahoma" w:eastAsia="Times New Roman" w:hAnsi="Tahoma" w:cs="Tahoma"/>
      <w:b/>
      <w:bCs/>
      <w:sz w:val="36"/>
      <w:szCs w:val="36"/>
    </w:rPr>
  </w:style>
  <w:style w:type="character" w:customStyle="1" w:styleId="FootnoteTextChar">
    <w:name w:val="Footnote Text Char"/>
    <w:basedOn w:val="DefaultParagraphFont"/>
    <w:link w:val="FootnoteText"/>
    <w:uiPriority w:val="99"/>
    <w:semiHidden/>
    <w:qFormat/>
    <w:rPr>
      <w:rFonts w:cs="Angsana New"/>
      <w:szCs w:val="25"/>
    </w:rPr>
  </w:style>
  <w:style w:type="character" w:customStyle="1" w:styleId="HeaderChar">
    <w:name w:val="Header Char"/>
    <w:basedOn w:val="DefaultParagraphFont"/>
    <w:link w:val="Header"/>
    <w:uiPriority w:val="99"/>
    <w:qFormat/>
    <w:rPr>
      <w:rFonts w:cs="Angsana New"/>
      <w:sz w:val="32"/>
      <w:szCs w:val="40"/>
    </w:rPr>
  </w:style>
  <w:style w:type="character" w:customStyle="1" w:styleId="FooterChar">
    <w:name w:val="Footer Char"/>
    <w:basedOn w:val="DefaultParagraphFont"/>
    <w:link w:val="Footer"/>
    <w:uiPriority w:val="99"/>
    <w:qFormat/>
    <w:rPr>
      <w:rFonts w:cs="Angsana New"/>
      <w:sz w:val="32"/>
      <w:szCs w:val="40"/>
    </w:rPr>
  </w:style>
  <w:style w:type="character" w:customStyle="1" w:styleId="Heading1Char">
    <w:name w:val="Heading 1 Char"/>
    <w:basedOn w:val="DefaultParagraphFont"/>
    <w:link w:val="Heading1"/>
    <w:uiPriority w:val="9"/>
    <w:qFormat/>
    <w:rPr>
      <w:rFonts w:ascii="Cambria" w:eastAsia="Times New Roman" w:hAnsi="Cambria" w:cs="Angsana New"/>
      <w:b/>
      <w:bCs/>
      <w:color w:val="365F91"/>
      <w:sz w:val="28"/>
      <w:szCs w:val="35"/>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2"/>
      <w:lang w:val="en-GB" w:bidi="ar-SA"/>
    </w:rPr>
  </w:style>
  <w:style w:type="paragraph" w:customStyle="1" w:styleId="PlainwithIndent">
    <w:name w:val="Plain with Indent"/>
    <w:basedOn w:val="Normal"/>
    <w:qFormat/>
    <w:pPr>
      <w:spacing w:after="240"/>
      <w:ind w:firstLine="720"/>
    </w:pPr>
    <w:rPr>
      <w:rFonts w:ascii="Times New Roman" w:eastAsia="Times New Roman" w:hAnsi="Times New Roman" w:cs="Times New Roman"/>
      <w:sz w:val="22"/>
      <w:szCs w:val="22"/>
      <w:lang w:bidi="ar-SA"/>
    </w:rPr>
  </w:style>
  <w:style w:type="character" w:customStyle="1" w:styleId="CommentTextChar">
    <w:name w:val="Comment Text Char"/>
    <w:basedOn w:val="DefaultParagraphFont"/>
    <w:link w:val="CommentText"/>
    <w:uiPriority w:val="99"/>
    <w:semiHidden/>
    <w:qFormat/>
    <w:rPr>
      <w:szCs w:val="25"/>
    </w:rPr>
  </w:style>
  <w:style w:type="character" w:customStyle="1" w:styleId="CommentSubjectChar">
    <w:name w:val="Comment Subject Char"/>
    <w:basedOn w:val="CommentTextChar"/>
    <w:link w:val="CommentSubject"/>
    <w:uiPriority w:val="99"/>
    <w:semiHidden/>
    <w:qFormat/>
    <w:rPr>
      <w:b/>
      <w:bCs/>
      <w:szCs w:val="25"/>
    </w:rPr>
  </w:style>
  <w:style w:type="paragraph" w:customStyle="1" w:styleId="Default">
    <w:name w:val="Default"/>
    <w:qFormat/>
    <w:pPr>
      <w:autoSpaceDE w:val="0"/>
      <w:autoSpaceDN w:val="0"/>
      <w:adjustRightInd w:val="0"/>
      <w:spacing w:before="120" w:after="200" w:line="276" w:lineRule="auto"/>
      <w:ind w:left="357"/>
    </w:pPr>
    <w:rPr>
      <w:rFonts w:ascii="Cambria Math" w:eastAsia="Calibri" w:hAnsi="Cambria Math" w:cs="Cambria Math"/>
      <w:color w:val="000000"/>
      <w:sz w:val="24"/>
      <w:szCs w:val="24"/>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sz w:val="32"/>
      <w:szCs w:val="40"/>
    </w:rPr>
  </w:style>
  <w:style w:type="paragraph" w:customStyle="1" w:styleId="SDMTableBoxParaNotNumbered">
    <w:name w:val="SDMTable&amp;BoxParaNotNumbered"/>
    <w:basedOn w:val="Normal"/>
    <w:qFormat/>
    <w:pPr>
      <w:spacing w:before="0" w:after="0"/>
      <w:ind w:left="0"/>
    </w:pPr>
    <w:rPr>
      <w:rFonts w:ascii="Arial" w:eastAsia="Times New Roman" w:hAnsi="Arial" w:cs="Times New Roman"/>
      <w:sz w:val="20"/>
      <w:szCs w:val="20"/>
      <w:lang w:eastAsia="de-DE" w:bidi="ar-SA"/>
    </w:rPr>
  </w:style>
  <w:style w:type="paragraph" w:customStyle="1" w:styleId="TableParagraph">
    <w:name w:val="Table Paragraph"/>
    <w:basedOn w:val="Normal"/>
    <w:uiPriority w:val="1"/>
    <w:qFormat/>
    <w:pPr>
      <w:widowControl w:val="0"/>
      <w:spacing w:before="0" w:after="0"/>
      <w:ind w:left="107"/>
    </w:pPr>
    <w:rPr>
      <w:rFonts w:ascii="Arial MT" w:eastAsia="Arial MT" w:hAnsi="Arial MT" w:cs="Arial MT"/>
      <w:sz w:val="22"/>
      <w:szCs w:val="22"/>
      <w:lang w:bidi="ar-SA"/>
    </w:r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46">
    <w:name w:val="_Style 46"/>
    <w:basedOn w:val="TableNormal1"/>
    <w:qFormat/>
    <w:tblPr>
      <w:tblCellMar>
        <w:left w:w="108" w:type="dxa"/>
        <w:right w:w="108" w:type="dxa"/>
      </w:tblCellMar>
    </w:tblPr>
  </w:style>
  <w:style w:type="table" w:customStyle="1" w:styleId="Style47">
    <w:name w:val="_Style 47"/>
    <w:basedOn w:val="TableNormal1"/>
    <w:qFormat/>
    <w:tblPr>
      <w:tblCellMar>
        <w:left w:w="108" w:type="dxa"/>
        <w:right w:w="108" w:type="dxa"/>
      </w:tblCellMar>
    </w:tblPr>
  </w:style>
  <w:style w:type="table" w:customStyle="1" w:styleId="Style48">
    <w:name w:val="_Style 48"/>
    <w:basedOn w:val="TableNormal1"/>
    <w:qFormat/>
    <w:tblPr>
      <w:tblCellMar>
        <w:left w:w="108" w:type="dxa"/>
        <w:right w:w="108" w:type="dxa"/>
      </w:tblCellMar>
    </w:tblPr>
  </w:style>
  <w:style w:type="table" w:customStyle="1" w:styleId="Style49">
    <w:name w:val="_Style 49"/>
    <w:basedOn w:val="TableNormal1"/>
    <w:qFormat/>
    <w:tblPr>
      <w:tblCellMar>
        <w:left w:w="108" w:type="dxa"/>
        <w:right w:w="108" w:type="dxa"/>
      </w:tblCellMar>
    </w:tblPr>
  </w:style>
  <w:style w:type="table" w:customStyle="1" w:styleId="Style50">
    <w:name w:val="_Style 50"/>
    <w:basedOn w:val="TableNormal1"/>
    <w:qFormat/>
    <w:tblPr>
      <w:tblCellMar>
        <w:left w:w="108" w:type="dxa"/>
        <w:right w:w="108" w:type="dxa"/>
      </w:tblCellMar>
    </w:tblPr>
  </w:style>
  <w:style w:type="table" w:customStyle="1" w:styleId="Style51">
    <w:name w:val="_Style 51"/>
    <w:basedOn w:val="TableNormal1"/>
    <w:qFormat/>
    <w:tblPr>
      <w:tblCellMar>
        <w:left w:w="108" w:type="dxa"/>
        <w:right w:w="108" w:type="dxa"/>
      </w:tblCellMar>
    </w:tblPr>
  </w:style>
  <w:style w:type="table" w:customStyle="1" w:styleId="Style52">
    <w:name w:val="_Style 52"/>
    <w:basedOn w:val="TableNormal1"/>
    <w:qFormat/>
    <w:tblPr>
      <w:tblCellMar>
        <w:left w:w="108" w:type="dxa"/>
        <w:right w:w="108" w:type="dxa"/>
      </w:tblCellMar>
    </w:tblPr>
  </w:style>
  <w:style w:type="table" w:customStyle="1" w:styleId="Style53">
    <w:name w:val="_Style 53"/>
    <w:basedOn w:val="TableNormal1"/>
    <w:qFormat/>
    <w:tblPr>
      <w:tblCellMar>
        <w:left w:w="108" w:type="dxa"/>
        <w:right w:w="108" w:type="dxa"/>
      </w:tblCellMar>
    </w:tblPr>
  </w:style>
  <w:style w:type="table" w:customStyle="1" w:styleId="Style54">
    <w:name w:val="_Style 54"/>
    <w:basedOn w:val="TableNormal1"/>
    <w:qFormat/>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qFormat/>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qFormat/>
    <w:tblPr>
      <w:tblCellMar>
        <w:left w:w="108"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108" w:type="dxa"/>
        <w:right w:w="108" w:type="dxa"/>
      </w:tblCellMar>
    </w:tblPr>
  </w:style>
  <w:style w:type="table" w:customStyle="1" w:styleId="Style65">
    <w:name w:val="_Style 65"/>
    <w:basedOn w:val="TableNormal1"/>
    <w:qFormat/>
    <w:tblPr>
      <w:tblCellMar>
        <w:left w:w="108" w:type="dxa"/>
        <w:right w:w="108" w:type="dxa"/>
      </w:tblCellMar>
    </w:tblPr>
  </w:style>
  <w:style w:type="table" w:customStyle="1" w:styleId="Style66">
    <w:name w:val="_Style 66"/>
    <w:basedOn w:val="TableNormal1"/>
    <w:qFormat/>
    <w:tblPr>
      <w:tblCellMar>
        <w:left w:w="108" w:type="dxa"/>
        <w:right w:w="108" w:type="dxa"/>
      </w:tblCellMar>
    </w:tblPr>
  </w:style>
  <w:style w:type="table" w:customStyle="1" w:styleId="Style67">
    <w:name w:val="_Style 67"/>
    <w:basedOn w:val="TableNormal1"/>
    <w:qFormat/>
    <w:tblPr>
      <w:tblCellMar>
        <w:left w:w="108" w:type="dxa"/>
        <w:right w:w="108" w:type="dxa"/>
      </w:tblCellMar>
    </w:tblPr>
  </w:style>
  <w:style w:type="table" w:customStyle="1" w:styleId="Style68">
    <w:name w:val="_Style 68"/>
    <w:basedOn w:val="TableNormal1"/>
    <w:qFormat/>
    <w:tblPr>
      <w:tblCellMar>
        <w:left w:w="108" w:type="dxa"/>
        <w:right w:w="108" w:type="dxa"/>
      </w:tblCellMar>
    </w:tblPr>
  </w:style>
  <w:style w:type="table" w:customStyle="1" w:styleId="Style69">
    <w:name w:val="_Style 69"/>
    <w:basedOn w:val="TableNormal1"/>
    <w:qFormat/>
    <w:tblPr>
      <w:tblCellMar>
        <w:left w:w="108" w:type="dxa"/>
        <w:right w:w="108" w:type="dxa"/>
      </w:tblCellMar>
    </w:tblPr>
  </w:style>
  <w:style w:type="table" w:customStyle="1" w:styleId="Style70">
    <w:name w:val="_Style 70"/>
    <w:basedOn w:val="TableNormal1"/>
    <w:qFormat/>
    <w:tblPr>
      <w:tblCellMar>
        <w:left w:w="108" w:type="dxa"/>
        <w:right w:w="108" w:type="dxa"/>
      </w:tblCellMar>
    </w:tblPr>
  </w:style>
  <w:style w:type="table" w:customStyle="1" w:styleId="Style71">
    <w:name w:val="_Style 71"/>
    <w:basedOn w:val="TableNormal1"/>
    <w:qFormat/>
    <w:tblPr>
      <w:tblCellMar>
        <w:left w:w="108" w:type="dxa"/>
        <w:right w:w="108" w:type="dxa"/>
      </w:tblCellMar>
    </w:tblPr>
  </w:style>
  <w:style w:type="table" w:customStyle="1" w:styleId="Style72">
    <w:name w:val="_Style 72"/>
    <w:basedOn w:val="TableNormal1"/>
    <w:qFormat/>
    <w:tblPr>
      <w:tblCellMar>
        <w:left w:w="108" w:type="dxa"/>
        <w:right w:w="108" w:type="dxa"/>
      </w:tblCellMar>
    </w:tblPr>
  </w:style>
  <w:style w:type="table" w:customStyle="1" w:styleId="Style73">
    <w:name w:val="_Style 73"/>
    <w:basedOn w:val="TableNormal1"/>
    <w:qFormat/>
    <w:tblPr>
      <w:tblCellMar>
        <w:left w:w="108" w:type="dxa"/>
        <w:right w:w="108" w:type="dxa"/>
      </w:tblCellMar>
    </w:tblPr>
  </w:style>
  <w:style w:type="table" w:customStyle="1" w:styleId="Style74">
    <w:name w:val="_Style 74"/>
    <w:basedOn w:val="TableNormal1"/>
    <w:qFormat/>
    <w:tblPr>
      <w:tblCellMar>
        <w:left w:w="108" w:type="dxa"/>
        <w:right w:w="108" w:type="dxa"/>
      </w:tblCellMar>
    </w:tblPr>
  </w:style>
  <w:style w:type="table" w:customStyle="1" w:styleId="Style75">
    <w:name w:val="_Style 75"/>
    <w:basedOn w:val="TableNormal1"/>
    <w:qFormat/>
    <w:tblPr>
      <w:tblCellMar>
        <w:left w:w="108" w:type="dxa"/>
        <w:right w:w="108" w:type="dxa"/>
      </w:tblCellMar>
    </w:tblPr>
  </w:style>
  <w:style w:type="table" w:customStyle="1" w:styleId="Style76">
    <w:name w:val="_Style 76"/>
    <w:basedOn w:val="TableNormal1"/>
    <w:qFormat/>
    <w:tblPr>
      <w:tblCellMar>
        <w:left w:w="108" w:type="dxa"/>
        <w:right w:w="108" w:type="dxa"/>
      </w:tblCellMar>
    </w:tblPr>
  </w:style>
  <w:style w:type="table" w:customStyle="1" w:styleId="Style77">
    <w:name w:val="_Style 77"/>
    <w:basedOn w:val="TableNormal1"/>
    <w:qFormat/>
    <w:tblPr>
      <w:tblCellMar>
        <w:left w:w="108" w:type="dxa"/>
        <w:right w:w="108" w:type="dxa"/>
      </w:tblCellMar>
    </w:tblPr>
  </w:style>
  <w:style w:type="table" w:customStyle="1" w:styleId="Style78">
    <w:name w:val="_Style 78"/>
    <w:basedOn w:val="TableNormal1"/>
    <w:qFormat/>
    <w:tblPr>
      <w:tblCellMar>
        <w:left w:w="108" w:type="dxa"/>
        <w:right w:w="108" w:type="dxa"/>
      </w:tblCellMar>
    </w:tblPr>
  </w:style>
  <w:style w:type="table" w:customStyle="1" w:styleId="Style79">
    <w:name w:val="_Style 79"/>
    <w:basedOn w:val="TableNormal1"/>
    <w:qFormat/>
    <w:tblPr>
      <w:tblCellMar>
        <w:left w:w="108" w:type="dxa"/>
        <w:right w:w="108" w:type="dxa"/>
      </w:tblCellMar>
    </w:tblPr>
  </w:style>
  <w:style w:type="table" w:customStyle="1" w:styleId="Style80">
    <w:name w:val="_Style 80"/>
    <w:basedOn w:val="TableNormal1"/>
    <w:qFormat/>
    <w:tblPr>
      <w:tblCellMar>
        <w:left w:w="108" w:type="dxa"/>
        <w:right w:w="108" w:type="dxa"/>
      </w:tblCellMar>
    </w:tblPr>
  </w:style>
  <w:style w:type="table" w:customStyle="1" w:styleId="Style81">
    <w:name w:val="_Style 81"/>
    <w:basedOn w:val="TableNormal1"/>
    <w:qFormat/>
    <w:tblPr>
      <w:tblCellMar>
        <w:left w:w="108" w:type="dxa"/>
        <w:right w:w="108" w:type="dxa"/>
      </w:tblCellMar>
    </w:tblPr>
  </w:style>
  <w:style w:type="table" w:customStyle="1" w:styleId="Style82">
    <w:name w:val="_Style 82"/>
    <w:basedOn w:val="TableNormal1"/>
    <w:qFormat/>
    <w:tblPr>
      <w:tblCellMar>
        <w:left w:w="108" w:type="dxa"/>
        <w:right w:w="108" w:type="dxa"/>
      </w:tblCellMar>
    </w:tblPr>
  </w:style>
  <w:style w:type="table" w:customStyle="1" w:styleId="Style83">
    <w:name w:val="_Style 83"/>
    <w:basedOn w:val="TableNormal1"/>
    <w:qFormat/>
    <w:tblPr>
      <w:tblCellMar>
        <w:left w:w="108" w:type="dxa"/>
        <w:right w:w="108" w:type="dxa"/>
      </w:tblCellMar>
    </w:tblPr>
  </w:style>
  <w:style w:type="table" w:customStyle="1" w:styleId="Style84">
    <w:name w:val="_Style 84"/>
    <w:basedOn w:val="TableNormal1"/>
    <w:qFormat/>
    <w:tblPr>
      <w:tblCellMar>
        <w:left w:w="108" w:type="dxa"/>
        <w:right w:w="108" w:type="dxa"/>
      </w:tblCellMar>
    </w:tblPr>
  </w:style>
  <w:style w:type="table" w:customStyle="1" w:styleId="Style85">
    <w:name w:val="_Style 85"/>
    <w:basedOn w:val="TableNormal1"/>
    <w:qFormat/>
    <w:tblPr>
      <w:tblCellMar>
        <w:left w:w="108" w:type="dxa"/>
        <w:right w:w="108" w:type="dxa"/>
      </w:tblCellMar>
    </w:tblPr>
  </w:style>
  <w:style w:type="table" w:customStyle="1" w:styleId="Style86">
    <w:name w:val="_Style 86"/>
    <w:basedOn w:val="TableNormal1"/>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bLBdVwFbgpdGk/bqCOOXhuKqA==">CgMxLjAyCGguZ2pkZ3hzMgloLjMwajB6bGwyCWguMWZvYjl0ZTgAciExMDBvcTFtYnBpRVZGZERvdExybjRIMWdGU21JclRNSUM=</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5976</Words>
  <Characters>34067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nopparat</dc:creator>
  <cp:lastModifiedBy>Sathit Niamsuwan</cp:lastModifiedBy>
  <cp:revision>50</cp:revision>
  <dcterms:created xsi:type="dcterms:W3CDTF">2022-06-18T19:29:00Z</dcterms:created>
  <dcterms:modified xsi:type="dcterms:W3CDTF">2025-10-21T09:50:00Z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0x0101005F2444854BA74B4C855CC1FDBA6A22DD</vt:lpwstr>
  </property>
  <property fmtid="{D5CDD505-2E9C-101B-9397-08002B2CF9AE}" pid="3" name="KSOProductBuildVer">
    <vt:lpwstr>2057-12.2.0.20323</vt:lpwstr>
  </property>
  <property fmtid="{D5CDD505-2E9C-101B-9397-08002B2CF9AE}" pid="4" name="ICV">
    <vt:lpwstr>253276658B48410F8B0F85487836B4ED_13</vt:lpwstr>
  </property>
</Properties>
</file>