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E28C8" w14:textId="14A48DF3" w:rsidR="00EE79F6" w:rsidRPr="00D61FA1" w:rsidRDefault="00EE79F6" w:rsidP="00A60C96">
      <w:pPr>
        <w:spacing w:after="0" w:line="240" w:lineRule="auto"/>
        <w:ind w:left="0"/>
        <w:rPr>
          <w:rFonts w:ascii="BrowalliaUPC" w:hAnsi="BrowalliaUPC" w:cs="BrowalliaUPC"/>
          <w:b/>
          <w:bCs/>
        </w:rPr>
      </w:pPr>
    </w:p>
    <w:p w14:paraId="08EF43A5" w14:textId="77777777" w:rsidR="00EE79F6" w:rsidRPr="00D61FA1" w:rsidRDefault="00EE79F6" w:rsidP="00A60C96">
      <w:pPr>
        <w:spacing w:before="100" w:after="0" w:line="240" w:lineRule="auto"/>
        <w:ind w:left="0"/>
        <w:rPr>
          <w:rFonts w:ascii="BrowalliaUPC" w:hAnsi="BrowalliaUPC" w:cs="BrowalliaUPC"/>
          <w:b/>
          <w:bCs/>
        </w:rPr>
      </w:pPr>
    </w:p>
    <w:p w14:paraId="5E02D340" w14:textId="77777777" w:rsidR="00EE79F6" w:rsidRPr="00D61FA1" w:rsidRDefault="00EE79F6" w:rsidP="00A60C96">
      <w:pPr>
        <w:spacing w:before="100" w:after="0" w:line="240" w:lineRule="auto"/>
        <w:ind w:left="0"/>
        <w:rPr>
          <w:rFonts w:ascii="BrowalliaUPC" w:hAnsi="BrowalliaUPC" w:cs="BrowalliaUPC"/>
          <w:b/>
          <w:bCs/>
        </w:rPr>
      </w:pPr>
    </w:p>
    <w:p w14:paraId="2D6F34F0" w14:textId="77777777" w:rsidR="00EE79F6" w:rsidRPr="00D61FA1" w:rsidRDefault="00EE79F6" w:rsidP="00A60C96">
      <w:pPr>
        <w:spacing w:before="100" w:after="0" w:line="240" w:lineRule="auto"/>
        <w:ind w:left="0"/>
        <w:rPr>
          <w:rFonts w:ascii="BrowalliaUPC" w:hAnsi="BrowalliaUPC" w:cs="BrowalliaUPC"/>
          <w:b/>
          <w:bCs/>
        </w:rPr>
      </w:pPr>
    </w:p>
    <w:p w14:paraId="68E44A1D" w14:textId="1B37ABA1" w:rsidR="0087452D" w:rsidRPr="00D61FA1" w:rsidRDefault="0087452D" w:rsidP="00491155">
      <w:pPr>
        <w:tabs>
          <w:tab w:val="left" w:pos="2003"/>
        </w:tabs>
        <w:spacing w:before="100" w:after="0" w:line="240" w:lineRule="auto"/>
        <w:ind w:left="0"/>
        <w:rPr>
          <w:rFonts w:ascii="BrowalliaUPC" w:hAnsi="BrowalliaUPC" w:cs="BrowalliaUPC"/>
          <w:b/>
          <w:bCs/>
        </w:rPr>
      </w:pPr>
    </w:p>
    <w:p w14:paraId="18FC1F8B" w14:textId="77777777" w:rsidR="00EE79F6" w:rsidRPr="00D61FA1" w:rsidRDefault="00EE79F6" w:rsidP="00A60C96">
      <w:pPr>
        <w:spacing w:before="100" w:after="0" w:line="240" w:lineRule="auto"/>
        <w:ind w:left="0"/>
        <w:rPr>
          <w:rFonts w:ascii="BrowalliaUPC" w:hAnsi="BrowalliaUPC" w:cs="BrowalliaUPC"/>
          <w:b/>
          <w:bCs/>
        </w:rPr>
      </w:pPr>
    </w:p>
    <w:p w14:paraId="1B52C548" w14:textId="66FCBA1D" w:rsidR="00EE79F6" w:rsidRPr="00D61FA1" w:rsidRDefault="00900D0F" w:rsidP="00A60C96">
      <w:pPr>
        <w:spacing w:before="100" w:after="0" w:line="240" w:lineRule="auto"/>
        <w:ind w:left="0"/>
        <w:jc w:val="center"/>
        <w:rPr>
          <w:rFonts w:ascii="BrowalliaUPC" w:hAnsi="BrowalliaUPC" w:cs="BrowalliaUPC"/>
          <w:b/>
          <w:bCs/>
          <w:sz w:val="44"/>
          <w:szCs w:val="44"/>
        </w:rPr>
      </w:pPr>
      <w:r w:rsidRPr="00D61FA1">
        <w:rPr>
          <w:rFonts w:ascii="BrowalliaUPC" w:hAnsi="BrowalliaUPC" w:cs="BrowalliaUPC"/>
          <w:b/>
          <w:bCs/>
          <w:sz w:val="44"/>
          <w:szCs w:val="44"/>
        </w:rPr>
        <w:t>T-VER-P-METH-</w:t>
      </w:r>
      <w:r w:rsidR="0030144F" w:rsidRPr="00D61FA1">
        <w:rPr>
          <w:rFonts w:ascii="BrowalliaUPC" w:hAnsi="BrowalliaUPC" w:cs="BrowalliaUPC"/>
          <w:b/>
          <w:bCs/>
          <w:sz w:val="44"/>
          <w:szCs w:val="44"/>
        </w:rPr>
        <w:t>01</w:t>
      </w:r>
      <w:r w:rsidRPr="00D61FA1">
        <w:rPr>
          <w:rFonts w:ascii="BrowalliaUPC" w:hAnsi="BrowalliaUPC" w:cs="BrowalliaUPC"/>
          <w:b/>
          <w:bCs/>
          <w:sz w:val="44"/>
          <w:szCs w:val="44"/>
        </w:rPr>
        <w:t>-</w:t>
      </w:r>
      <w:r w:rsidR="0030144F" w:rsidRPr="00D61FA1">
        <w:rPr>
          <w:rFonts w:ascii="BrowalliaUPC" w:hAnsi="BrowalliaUPC" w:cs="BrowalliaUPC"/>
          <w:b/>
          <w:bCs/>
          <w:sz w:val="44"/>
          <w:szCs w:val="44"/>
        </w:rPr>
        <w:t>05</w:t>
      </w:r>
    </w:p>
    <w:p w14:paraId="11F66017" w14:textId="77777777" w:rsidR="002B3BFF" w:rsidRDefault="00562A6E" w:rsidP="00900D0F">
      <w:pPr>
        <w:spacing w:before="100" w:after="0" w:line="240" w:lineRule="auto"/>
        <w:ind w:left="0"/>
        <w:jc w:val="center"/>
        <w:rPr>
          <w:rFonts w:ascii="BrowalliaUPC" w:hAnsi="BrowalliaUPC" w:cs="BrowalliaUPC"/>
          <w:b/>
          <w:bCs/>
          <w:sz w:val="44"/>
          <w:szCs w:val="44"/>
        </w:rPr>
      </w:pPr>
      <w:r w:rsidRPr="00D61FA1">
        <w:rPr>
          <w:rFonts w:ascii="BrowalliaUPC" w:hAnsi="BrowalliaUPC" w:cs="BrowalliaUPC"/>
          <w:b/>
          <w:bCs/>
          <w:sz w:val="44"/>
          <w:szCs w:val="44"/>
        </w:rPr>
        <w:t xml:space="preserve">Electricity Generation from Hydrogen for Internal Usage </w:t>
      </w:r>
    </w:p>
    <w:p w14:paraId="722C49E9" w14:textId="18125292" w:rsidR="00900D0F" w:rsidRPr="00D61FA1" w:rsidRDefault="00562A6E" w:rsidP="00900D0F">
      <w:pPr>
        <w:spacing w:before="100" w:after="0" w:line="240" w:lineRule="auto"/>
        <w:ind w:left="0"/>
        <w:jc w:val="center"/>
        <w:rPr>
          <w:rFonts w:ascii="BrowalliaUPC" w:hAnsi="BrowalliaUPC" w:cs="BrowalliaUPC"/>
          <w:b/>
          <w:bCs/>
          <w:sz w:val="44"/>
          <w:szCs w:val="44"/>
        </w:rPr>
      </w:pPr>
      <w:r w:rsidRPr="00D61FA1">
        <w:rPr>
          <w:rFonts w:ascii="BrowalliaUPC" w:hAnsi="BrowalliaUPC" w:cs="BrowalliaUPC"/>
          <w:b/>
          <w:bCs/>
          <w:sz w:val="44"/>
          <w:szCs w:val="44"/>
        </w:rPr>
        <w:t>or Grid Reselling</w:t>
      </w:r>
    </w:p>
    <w:p w14:paraId="5208B74A" w14:textId="779A9D54" w:rsidR="000C218C" w:rsidRPr="00D61FA1" w:rsidRDefault="002B3BFF" w:rsidP="000C218C">
      <w:pPr>
        <w:spacing w:before="100" w:after="0" w:line="240" w:lineRule="auto"/>
        <w:ind w:left="0"/>
        <w:jc w:val="center"/>
        <w:rPr>
          <w:rFonts w:ascii="BrowalliaUPC" w:hAnsi="BrowalliaUPC" w:cs="BrowalliaUPC"/>
          <w:b/>
          <w:bCs/>
          <w:sz w:val="40"/>
          <w:szCs w:val="40"/>
        </w:rPr>
      </w:pPr>
      <w:r w:rsidRPr="00226861">
        <w:rPr>
          <w:rFonts w:ascii="Browallia New" w:hAnsi="Browallia New" w:cs="Browallia New"/>
          <w:b/>
          <w:bCs/>
          <w:sz w:val="44"/>
          <w:szCs w:val="44"/>
        </w:rPr>
        <w:t xml:space="preserve">Version </w:t>
      </w:r>
      <w:r w:rsidRPr="00226861">
        <w:rPr>
          <w:rFonts w:ascii="Browallia New" w:hAnsi="Browallia New" w:cs="Browallia New"/>
          <w:b/>
          <w:bCs/>
          <w:sz w:val="44"/>
          <w:szCs w:val="44"/>
          <w:cs/>
        </w:rPr>
        <w:t>01</w:t>
      </w:r>
    </w:p>
    <w:p w14:paraId="336C6B9C" w14:textId="2FFF39C7" w:rsidR="000C218C" w:rsidRPr="00D61FA1" w:rsidRDefault="002B3BFF" w:rsidP="000C218C">
      <w:pPr>
        <w:spacing w:before="0" w:after="0" w:line="240" w:lineRule="auto"/>
        <w:ind w:left="0"/>
        <w:jc w:val="center"/>
        <w:rPr>
          <w:rFonts w:ascii="BrowalliaUPC" w:hAnsi="BrowalliaUPC" w:cs="BrowalliaUPC"/>
          <w:b/>
          <w:bCs/>
          <w:sz w:val="44"/>
          <w:szCs w:val="44"/>
        </w:rPr>
      </w:pPr>
      <w:r w:rsidRPr="00EF5E43">
        <w:rPr>
          <w:rFonts w:ascii="BrowalliaUPC" w:hAnsi="BrowalliaUPC" w:cs="BrowalliaUPC"/>
          <w:b/>
          <w:bCs/>
          <w:sz w:val="44"/>
          <w:szCs w:val="44"/>
          <w:lang w:val="en-SG"/>
        </w:rPr>
        <w:t>Scope:</w:t>
      </w:r>
      <w:r w:rsidR="000C218C" w:rsidRPr="00D61FA1">
        <w:rPr>
          <w:rFonts w:ascii="BrowalliaUPC" w:hAnsi="BrowalliaUPC" w:cs="BrowalliaUPC"/>
          <w:b/>
          <w:bCs/>
          <w:sz w:val="44"/>
          <w:szCs w:val="44"/>
          <w:cs/>
          <w:lang w:val="en-SG"/>
        </w:rPr>
        <w:t xml:space="preserve"> </w:t>
      </w:r>
      <w:r w:rsidR="000C218C" w:rsidRPr="00D61FA1">
        <w:rPr>
          <w:rFonts w:ascii="BrowalliaUPC" w:hAnsi="BrowalliaUPC" w:cs="BrowalliaUPC"/>
          <w:b/>
          <w:bCs/>
          <w:sz w:val="44"/>
          <w:szCs w:val="44"/>
        </w:rPr>
        <w:t>01</w:t>
      </w:r>
      <w:r>
        <w:rPr>
          <w:rFonts w:ascii="BrowalliaUPC" w:hAnsi="BrowalliaUPC" w:cs="BrowalliaUPC"/>
          <w:b/>
          <w:bCs/>
          <w:sz w:val="44"/>
          <w:szCs w:val="44"/>
          <w:lang w:val="en-SG"/>
        </w:rPr>
        <w:t xml:space="preserve"> </w:t>
      </w:r>
      <w:r w:rsidR="000C218C" w:rsidRPr="00D61FA1">
        <w:rPr>
          <w:rFonts w:ascii="BrowalliaUPC" w:hAnsi="BrowalliaUPC" w:cs="BrowalliaUPC"/>
          <w:b/>
          <w:bCs/>
          <w:sz w:val="44"/>
          <w:szCs w:val="44"/>
        </w:rPr>
        <w:t>Energy industries</w:t>
      </w:r>
    </w:p>
    <w:p w14:paraId="539189EA" w14:textId="383F6C7F" w:rsidR="00900D0F" w:rsidRPr="00D61FA1" w:rsidRDefault="00900D0F" w:rsidP="00900D0F">
      <w:pPr>
        <w:spacing w:before="0" w:after="0" w:line="240" w:lineRule="auto"/>
        <w:ind w:left="0"/>
        <w:jc w:val="center"/>
        <w:rPr>
          <w:rFonts w:ascii="BrowalliaUPC" w:hAnsi="BrowalliaUPC" w:cs="BrowalliaUPC"/>
          <w:b/>
          <w:bCs/>
          <w:sz w:val="44"/>
          <w:szCs w:val="44"/>
        </w:rPr>
      </w:pPr>
    </w:p>
    <w:p w14:paraId="67441355" w14:textId="525EBBC0" w:rsidR="00491155" w:rsidRPr="00D61FA1" w:rsidRDefault="002B3BFF" w:rsidP="00491155">
      <w:pPr>
        <w:spacing w:before="100" w:after="0" w:line="240" w:lineRule="auto"/>
        <w:ind w:left="0"/>
        <w:jc w:val="center"/>
        <w:rPr>
          <w:rFonts w:ascii="BrowalliaUPC" w:hAnsi="BrowalliaUPC" w:cs="BrowalliaUPC"/>
          <w:sz w:val="40"/>
          <w:szCs w:val="40"/>
          <w:cs/>
        </w:rPr>
      </w:pPr>
      <w:r w:rsidRPr="00226861">
        <w:rPr>
          <w:rFonts w:ascii="Browallia New" w:hAnsi="Browallia New" w:cs="Browallia New"/>
          <w:b/>
          <w:bCs/>
          <w:sz w:val="40"/>
          <w:szCs w:val="40"/>
        </w:rPr>
        <w:t>Entry into force on</w:t>
      </w:r>
      <w:r w:rsidRPr="00D3759D">
        <w:rPr>
          <w:rFonts w:ascii="Browallia New" w:hAnsi="Browallia New" w:cs="Browallia New"/>
          <w:b/>
          <w:bCs/>
          <w:sz w:val="40"/>
          <w:szCs w:val="40"/>
          <w:cs/>
        </w:rPr>
        <w:t xml:space="preserve"> </w:t>
      </w:r>
      <w:r w:rsidR="00AE7066">
        <w:rPr>
          <w:rFonts w:ascii="Browallia New" w:hAnsi="Browallia New" w:cs="Browallia New"/>
          <w:b/>
          <w:bCs/>
          <w:sz w:val="40"/>
          <w:szCs w:val="40"/>
        </w:rPr>
        <w:t>25 September 2024</w:t>
      </w:r>
    </w:p>
    <w:p w14:paraId="7A7642F0" w14:textId="77777777" w:rsidR="00F27F5B" w:rsidRPr="00D61FA1" w:rsidRDefault="00F27F5B" w:rsidP="0087452D">
      <w:pPr>
        <w:spacing w:before="100" w:after="0" w:line="240" w:lineRule="auto"/>
        <w:ind w:left="0"/>
        <w:jc w:val="center"/>
        <w:rPr>
          <w:rFonts w:ascii="BrowalliaUPC" w:hAnsi="BrowalliaUPC" w:cs="BrowalliaUPC"/>
        </w:rPr>
      </w:pPr>
    </w:p>
    <w:p w14:paraId="25F2DCA3" w14:textId="77777777" w:rsidR="00EE79F6" w:rsidRPr="00D61FA1" w:rsidRDefault="00EE79F6" w:rsidP="0087452D">
      <w:pPr>
        <w:spacing w:before="100" w:after="0" w:line="240" w:lineRule="auto"/>
        <w:ind w:left="0"/>
        <w:jc w:val="center"/>
        <w:rPr>
          <w:rFonts w:ascii="BrowalliaUPC" w:hAnsi="BrowalliaUPC" w:cs="BrowalliaUPC"/>
          <w:b/>
          <w:bCs/>
          <w:cs/>
        </w:rPr>
      </w:pPr>
      <w:r w:rsidRPr="00D61FA1">
        <w:rPr>
          <w:rFonts w:ascii="BrowalliaUPC" w:hAnsi="BrowalliaUPC" w:cs="BrowalliaUPC"/>
          <w:cs/>
        </w:rPr>
        <w:br w:type="page"/>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6519"/>
      </w:tblGrid>
      <w:tr w:rsidR="003F0D0B" w:rsidRPr="00D61FA1" w14:paraId="50E81E51" w14:textId="77777777" w:rsidTr="007B7BFF">
        <w:trPr>
          <w:trHeight w:val="558"/>
        </w:trPr>
        <w:tc>
          <w:tcPr>
            <w:tcW w:w="2497" w:type="dxa"/>
            <w:shd w:val="clear" w:color="auto" w:fill="BFBFBF"/>
          </w:tcPr>
          <w:p w14:paraId="71071EF8" w14:textId="1DDB6820" w:rsidR="00465DC8" w:rsidRPr="00D61FA1" w:rsidRDefault="00465DC8" w:rsidP="007B7BFF">
            <w:pPr>
              <w:pStyle w:val="ListParagraph"/>
              <w:numPr>
                <w:ilvl w:val="0"/>
                <w:numId w:val="1"/>
              </w:numPr>
              <w:spacing w:before="0" w:after="0" w:line="240" w:lineRule="auto"/>
              <w:ind w:left="284" w:hanging="284"/>
              <w:rPr>
                <w:rFonts w:ascii="BrowalliaUPC" w:hAnsi="BrowalliaUPC" w:cs="BrowalliaUPC"/>
                <w:szCs w:val="32"/>
                <w:cs/>
              </w:rPr>
            </w:pPr>
            <w:r w:rsidRPr="00D61FA1">
              <w:rPr>
                <w:rFonts w:ascii="BrowalliaUPC" w:hAnsi="BrowalliaUPC" w:cs="BrowalliaUPC"/>
                <w:szCs w:val="32"/>
              </w:rPr>
              <w:lastRenderedPageBreak/>
              <w:t>Methodology</w:t>
            </w:r>
          </w:p>
        </w:tc>
        <w:tc>
          <w:tcPr>
            <w:tcW w:w="6519" w:type="dxa"/>
            <w:shd w:val="clear" w:color="auto" w:fill="BFBFBF"/>
            <w:vAlign w:val="center"/>
          </w:tcPr>
          <w:p w14:paraId="393C146B" w14:textId="0EE51B86" w:rsidR="00465DC8" w:rsidRPr="00D61FA1" w:rsidRDefault="00562A6E" w:rsidP="00B61502">
            <w:pPr>
              <w:pStyle w:val="NormalWeb"/>
              <w:spacing w:before="0" w:beforeAutospacing="0" w:after="0" w:afterAutospacing="0"/>
              <w:ind w:left="0"/>
              <w:rPr>
                <w:rFonts w:ascii="BrowalliaUPC" w:hAnsi="BrowalliaUPC" w:cs="BrowalliaUPC"/>
                <w:sz w:val="32"/>
                <w:szCs w:val="32"/>
              </w:rPr>
            </w:pPr>
            <w:r w:rsidRPr="00D61FA1">
              <w:rPr>
                <w:rFonts w:ascii="BrowalliaUPC" w:hAnsi="BrowalliaUPC" w:cs="BrowalliaUPC"/>
                <w:sz w:val="32"/>
                <w:szCs w:val="32"/>
              </w:rPr>
              <w:t>Electricity Generation from Hydrogen for Internal Usage or Grid Reselling</w:t>
            </w:r>
          </w:p>
        </w:tc>
      </w:tr>
      <w:tr w:rsidR="00131487" w:rsidRPr="00D61FA1" w14:paraId="47931685" w14:textId="77777777" w:rsidTr="007678FF">
        <w:tc>
          <w:tcPr>
            <w:tcW w:w="2497" w:type="dxa"/>
            <w:shd w:val="clear" w:color="auto" w:fill="auto"/>
          </w:tcPr>
          <w:p w14:paraId="73DFF445" w14:textId="526AE973" w:rsidR="00131487" w:rsidRPr="00D61FA1" w:rsidRDefault="00131487" w:rsidP="00131487">
            <w:pPr>
              <w:pStyle w:val="ListParagraph"/>
              <w:numPr>
                <w:ilvl w:val="0"/>
                <w:numId w:val="1"/>
              </w:numPr>
              <w:spacing w:before="0" w:after="0" w:line="240" w:lineRule="auto"/>
              <w:ind w:left="284" w:hanging="284"/>
              <w:rPr>
                <w:rFonts w:ascii="BrowalliaUPC" w:hAnsi="BrowalliaUPC" w:cs="BrowalliaUPC"/>
                <w:szCs w:val="32"/>
                <w:cs/>
              </w:rPr>
            </w:pPr>
            <w:r w:rsidRPr="00D61FA1">
              <w:rPr>
                <w:rFonts w:ascii="BrowalliaUPC" w:hAnsi="BrowalliaUPC" w:cs="BrowalliaUPC"/>
                <w:szCs w:val="32"/>
              </w:rPr>
              <w:t>Project Type</w:t>
            </w:r>
          </w:p>
        </w:tc>
        <w:tc>
          <w:tcPr>
            <w:tcW w:w="6519" w:type="dxa"/>
            <w:shd w:val="clear" w:color="auto" w:fill="auto"/>
          </w:tcPr>
          <w:p w14:paraId="71AAFC04" w14:textId="3E4A01FF" w:rsidR="00131487" w:rsidRPr="00D61FA1" w:rsidRDefault="001A6A60" w:rsidP="00131487">
            <w:pPr>
              <w:pStyle w:val="NormalWeb"/>
              <w:spacing w:before="0" w:beforeAutospacing="0" w:after="0" w:afterAutospacing="0"/>
              <w:ind w:left="0"/>
              <w:rPr>
                <w:rFonts w:ascii="BrowalliaUPC" w:hAnsi="BrowalliaUPC" w:cs="BrowalliaUPC"/>
                <w:sz w:val="32"/>
                <w:szCs w:val="32"/>
              </w:rPr>
            </w:pPr>
            <w:r w:rsidRPr="001A6A60">
              <w:rPr>
                <w:rFonts w:ascii="BrowalliaUPC" w:hAnsi="BrowalliaUPC" w:cs="BrowalliaUPC"/>
                <w:sz w:val="32"/>
                <w:szCs w:val="32"/>
              </w:rPr>
              <w:t>Renewable energy or energy used to replace fossil fuels.</w:t>
            </w:r>
          </w:p>
        </w:tc>
      </w:tr>
      <w:tr w:rsidR="00DD7CF2" w:rsidRPr="00D61FA1" w14:paraId="77AD60DF" w14:textId="77777777" w:rsidTr="007678FF">
        <w:trPr>
          <w:trHeight w:val="353"/>
        </w:trPr>
        <w:tc>
          <w:tcPr>
            <w:tcW w:w="2497" w:type="dxa"/>
          </w:tcPr>
          <w:p w14:paraId="15254223" w14:textId="66DE344D" w:rsidR="00DD7CF2" w:rsidRPr="00D61FA1" w:rsidRDefault="00DD7CF2" w:rsidP="00DD7CF2">
            <w:pPr>
              <w:pStyle w:val="ListParagraph"/>
              <w:numPr>
                <w:ilvl w:val="0"/>
                <w:numId w:val="1"/>
              </w:numPr>
              <w:spacing w:before="0" w:after="0" w:line="240" w:lineRule="auto"/>
              <w:ind w:left="284" w:hanging="284"/>
              <w:rPr>
                <w:rFonts w:ascii="BrowalliaUPC" w:hAnsi="BrowalliaUPC" w:cs="BrowalliaUPC"/>
                <w:szCs w:val="32"/>
                <w:cs/>
              </w:rPr>
            </w:pPr>
            <w:r>
              <w:rPr>
                <w:rFonts w:ascii="Browallia New" w:hAnsi="Browallia New" w:cs="Browallia New"/>
                <w:szCs w:val="32"/>
              </w:rPr>
              <w:t>Scope</w:t>
            </w:r>
          </w:p>
        </w:tc>
        <w:tc>
          <w:tcPr>
            <w:tcW w:w="6519" w:type="dxa"/>
            <w:shd w:val="clear" w:color="auto" w:fill="auto"/>
          </w:tcPr>
          <w:p w14:paraId="51670165" w14:textId="758961A9" w:rsidR="00DD7CF2" w:rsidRPr="00D61FA1" w:rsidRDefault="00DD7CF2" w:rsidP="00DD7CF2">
            <w:pPr>
              <w:spacing w:before="0" w:after="0" w:line="240" w:lineRule="auto"/>
              <w:ind w:left="0"/>
              <w:jc w:val="thaiDistribute"/>
              <w:rPr>
                <w:rFonts w:ascii="BrowalliaUPC" w:hAnsi="BrowalliaUPC" w:cs="BrowalliaUPC"/>
                <w:cs/>
              </w:rPr>
            </w:pPr>
            <w:r w:rsidRPr="00DC642E">
              <w:rPr>
                <w:rFonts w:ascii="Browallia New" w:hAnsi="Browallia New" w:cs="Browallia New"/>
              </w:rPr>
              <w:t>0</w:t>
            </w:r>
            <w:r>
              <w:rPr>
                <w:rFonts w:ascii="Browallia New" w:hAnsi="Browallia New" w:cs="Browallia New"/>
              </w:rPr>
              <w:t>1</w:t>
            </w:r>
            <w:r w:rsidRPr="00DC642E">
              <w:rPr>
                <w:rFonts w:ascii="Browallia New" w:hAnsi="Browallia New" w:cs="Browallia New"/>
              </w:rPr>
              <w:t xml:space="preserve"> – Energy </w:t>
            </w:r>
            <w:r>
              <w:rPr>
                <w:rFonts w:ascii="Browallia New" w:hAnsi="Browallia New" w:cs="Browallia New"/>
              </w:rPr>
              <w:t>industries</w:t>
            </w:r>
            <w:r w:rsidRPr="00DC642E">
              <w:rPr>
                <w:rFonts w:ascii="Browallia New" w:hAnsi="Browallia New" w:cs="Browallia New"/>
              </w:rPr>
              <w:t xml:space="preserve"> </w:t>
            </w:r>
          </w:p>
        </w:tc>
      </w:tr>
      <w:tr w:rsidR="00DD7CF2" w:rsidRPr="00D61FA1" w14:paraId="6EFF58D0" w14:textId="77777777" w:rsidTr="007B7BFF">
        <w:trPr>
          <w:trHeight w:val="353"/>
        </w:trPr>
        <w:tc>
          <w:tcPr>
            <w:tcW w:w="2497" w:type="dxa"/>
          </w:tcPr>
          <w:p w14:paraId="70D3C9E6" w14:textId="39B7338A" w:rsidR="00DD7CF2" w:rsidRPr="00D61FA1" w:rsidRDefault="00DD7CF2" w:rsidP="00DD7CF2">
            <w:pPr>
              <w:pStyle w:val="ListParagraph"/>
              <w:numPr>
                <w:ilvl w:val="0"/>
                <w:numId w:val="1"/>
              </w:numPr>
              <w:spacing w:before="0" w:after="0" w:line="240" w:lineRule="auto"/>
              <w:ind w:left="284" w:hanging="284"/>
              <w:rPr>
                <w:rFonts w:ascii="BrowalliaUPC" w:hAnsi="BrowalliaUPC" w:cs="BrowalliaUPC"/>
                <w:szCs w:val="32"/>
                <w:cs/>
              </w:rPr>
            </w:pPr>
            <w:r w:rsidRPr="00D61FA1">
              <w:rPr>
                <w:rFonts w:ascii="BrowalliaUPC" w:hAnsi="BrowalliaUPC" w:cs="BrowalliaUPC"/>
                <w:szCs w:val="32"/>
              </w:rPr>
              <w:t>Project Outline</w:t>
            </w:r>
          </w:p>
        </w:tc>
        <w:tc>
          <w:tcPr>
            <w:tcW w:w="6519" w:type="dxa"/>
            <w:shd w:val="clear" w:color="auto" w:fill="auto"/>
            <w:vAlign w:val="center"/>
          </w:tcPr>
          <w:p w14:paraId="07F577BE" w14:textId="4972F61F" w:rsidR="001A6A60" w:rsidRPr="00D61FA1" w:rsidRDefault="0090453E" w:rsidP="00DD7CF2">
            <w:pPr>
              <w:spacing w:before="0" w:after="0" w:line="240" w:lineRule="auto"/>
              <w:ind w:left="0"/>
              <w:jc w:val="thaiDistribute"/>
              <w:rPr>
                <w:rFonts w:ascii="BrowalliaUPC" w:eastAsia="Tahoma" w:hAnsi="BrowalliaUPC" w:cs="BrowalliaUPC"/>
                <w:kern w:val="24"/>
              </w:rPr>
            </w:pPr>
            <w:r>
              <w:rPr>
                <w:rFonts w:ascii="BrowalliaUPC" w:eastAsia="Tahoma" w:hAnsi="BrowalliaUPC" w:cs="BrowalliaUPC"/>
                <w:kern w:val="24"/>
              </w:rPr>
              <w:t>Project activi</w:t>
            </w:r>
            <w:r w:rsidR="00446763">
              <w:rPr>
                <w:rFonts w:ascii="BrowalliaUPC" w:eastAsia="Tahoma" w:hAnsi="BrowalliaUPC" w:cs="BrowalliaUPC"/>
                <w:kern w:val="24"/>
              </w:rPr>
              <w:t xml:space="preserve">ty </w:t>
            </w:r>
            <w:r w:rsidR="0068668B">
              <w:rPr>
                <w:rFonts w:ascii="BrowalliaUPC" w:eastAsia="Tahoma" w:hAnsi="BrowalliaUPC" w:cs="BrowalliaUPC"/>
                <w:kern w:val="24"/>
              </w:rPr>
              <w:t>is to i</w:t>
            </w:r>
            <w:r w:rsidR="00446763">
              <w:rPr>
                <w:rFonts w:ascii="BrowalliaUPC" w:eastAsia="Tahoma" w:hAnsi="BrowalliaUPC" w:cs="BrowalliaUPC"/>
                <w:kern w:val="24"/>
              </w:rPr>
              <w:t>nstall</w:t>
            </w:r>
            <w:r w:rsidR="001A6A60" w:rsidRPr="001A6A60">
              <w:rPr>
                <w:rFonts w:ascii="BrowalliaUPC" w:eastAsia="Tahoma" w:hAnsi="BrowalliaUPC" w:cs="BrowalliaUPC"/>
                <w:kern w:val="24"/>
              </w:rPr>
              <w:t xml:space="preserve"> </w:t>
            </w:r>
            <w:r w:rsidR="00353FC3">
              <w:rPr>
                <w:rFonts w:ascii="BrowalliaUPC" w:eastAsia="Tahoma" w:hAnsi="BrowalliaUPC" w:cs="BrowalliaUPC"/>
                <w:kern w:val="24"/>
              </w:rPr>
              <w:t xml:space="preserve">the </w:t>
            </w:r>
            <w:r w:rsidR="001A6A60" w:rsidRPr="001A6A60">
              <w:rPr>
                <w:rFonts w:ascii="BrowalliaUPC" w:eastAsia="Tahoma" w:hAnsi="BrowalliaUPC" w:cs="BrowalliaUPC"/>
                <w:kern w:val="24"/>
              </w:rPr>
              <w:t xml:space="preserve"> </w:t>
            </w:r>
            <w:r w:rsidR="00353FC3" w:rsidRPr="001A6A60">
              <w:rPr>
                <w:rFonts w:ascii="BrowalliaUPC" w:eastAsia="Tahoma" w:hAnsi="BrowalliaUPC" w:cs="BrowalliaUPC"/>
                <w:kern w:val="24"/>
              </w:rPr>
              <w:t xml:space="preserve">electricity </w:t>
            </w:r>
            <w:r w:rsidR="00353FC3">
              <w:rPr>
                <w:rFonts w:ascii="BrowalliaUPC" w:eastAsia="Tahoma" w:hAnsi="BrowalliaUPC" w:cs="BrowalliaUPC"/>
                <w:kern w:val="24"/>
              </w:rPr>
              <w:t xml:space="preserve">generation </w:t>
            </w:r>
            <w:r w:rsidR="0025644E">
              <w:rPr>
                <w:rFonts w:ascii="BrowalliaUPC" w:eastAsia="Tahoma" w:hAnsi="BrowalliaUPC" w:cs="BrowalliaUPC"/>
                <w:kern w:val="24"/>
              </w:rPr>
              <w:t>using</w:t>
            </w:r>
            <w:r w:rsidR="001A6A60" w:rsidRPr="001A6A60">
              <w:rPr>
                <w:rFonts w:ascii="BrowalliaUPC" w:eastAsia="Tahoma" w:hAnsi="BrowalliaUPC" w:cs="BrowalliaUPC"/>
                <w:kern w:val="24"/>
              </w:rPr>
              <w:t xml:space="preserve"> hydrogen for distribution to the national grid or for personal use</w:t>
            </w:r>
            <w:r w:rsidR="001A6A60">
              <w:rPr>
                <w:rFonts w:ascii="BrowalliaUPC" w:eastAsia="Tahoma" w:hAnsi="BrowalliaUPC" w:cs="BrowalliaUPC" w:hint="cs"/>
                <w:kern w:val="24"/>
                <w:cs/>
              </w:rPr>
              <w:t xml:space="preserve"> </w:t>
            </w:r>
            <w:r w:rsidR="001A6A60">
              <w:rPr>
                <w:rFonts w:ascii="BrowalliaUPC" w:eastAsia="Tahoma" w:hAnsi="BrowalliaUPC" w:cs="BrowalliaUPC"/>
                <w:kern w:val="24"/>
              </w:rPr>
              <w:t>o</w:t>
            </w:r>
            <w:r w:rsidR="001A6A60" w:rsidRPr="001A6A60">
              <w:rPr>
                <w:rFonts w:ascii="BrowalliaUPC" w:eastAsia="Tahoma" w:hAnsi="BrowalliaUPC" w:cs="BrowalliaUPC"/>
                <w:kern w:val="24"/>
              </w:rPr>
              <w:t xml:space="preserve">r for </w:t>
            </w:r>
            <w:r w:rsidR="005F3390">
              <w:rPr>
                <w:rFonts w:ascii="BrowalliaUPC" w:eastAsia="Tahoma" w:hAnsi="BrowalliaUPC" w:cs="BrowalliaUPC"/>
                <w:kern w:val="24"/>
              </w:rPr>
              <w:t xml:space="preserve">direct </w:t>
            </w:r>
            <w:r w:rsidR="001A6A60" w:rsidRPr="001A6A60">
              <w:rPr>
                <w:rFonts w:ascii="BrowalliaUPC" w:eastAsia="Tahoma" w:hAnsi="BrowalliaUPC" w:cs="BrowalliaUPC"/>
                <w:kern w:val="24"/>
              </w:rPr>
              <w:t xml:space="preserve">sale to  consumers </w:t>
            </w:r>
            <w:r w:rsidR="00C02704">
              <w:rPr>
                <w:rFonts w:ascii="BrowalliaUPC" w:eastAsia="Tahoma" w:hAnsi="BrowalliaUPC" w:cs="BrowalliaUPC"/>
                <w:kern w:val="24"/>
              </w:rPr>
              <w:t>with</w:t>
            </w:r>
            <w:r w:rsidR="001A6A60" w:rsidRPr="001A6A60">
              <w:rPr>
                <w:rFonts w:ascii="BrowalliaUPC" w:eastAsia="Tahoma" w:hAnsi="BrowalliaUPC" w:cs="BrowalliaUPC"/>
                <w:kern w:val="24"/>
              </w:rPr>
              <w:t xml:space="preserve"> </w:t>
            </w:r>
            <w:r w:rsidR="001A6A60">
              <w:rPr>
                <w:rFonts w:ascii="BrowalliaUPC" w:eastAsia="Tahoma" w:hAnsi="BrowalliaUPC" w:cs="BrowalliaUPC"/>
                <w:kern w:val="24"/>
              </w:rPr>
              <w:t>p</w:t>
            </w:r>
            <w:r w:rsidR="001A6A60" w:rsidRPr="001A6A60">
              <w:rPr>
                <w:rFonts w:ascii="BrowalliaUPC" w:eastAsia="Tahoma" w:hAnsi="BrowalliaUPC" w:cs="BrowalliaUPC"/>
                <w:kern w:val="24"/>
              </w:rPr>
              <w:t xml:space="preserve">rivate </w:t>
            </w:r>
            <w:r w:rsidR="001A6A60">
              <w:rPr>
                <w:rFonts w:ascii="BrowalliaUPC" w:eastAsia="Tahoma" w:hAnsi="BrowalliaUPC" w:cs="BrowalliaUPC"/>
                <w:kern w:val="24"/>
              </w:rPr>
              <w:t>p</w:t>
            </w:r>
            <w:r w:rsidR="001A6A60" w:rsidRPr="001A6A60">
              <w:rPr>
                <w:rFonts w:ascii="BrowalliaUPC" w:eastAsia="Tahoma" w:hAnsi="BrowalliaUPC" w:cs="BrowalliaUPC"/>
                <w:kern w:val="24"/>
              </w:rPr>
              <w:t xml:space="preserve">ower </w:t>
            </w:r>
            <w:r w:rsidR="001A6A60">
              <w:rPr>
                <w:rFonts w:ascii="BrowalliaUPC" w:eastAsia="Tahoma" w:hAnsi="BrowalliaUPC" w:cs="BrowalliaUPC"/>
                <w:kern w:val="24"/>
              </w:rPr>
              <w:t>p</w:t>
            </w:r>
            <w:r w:rsidR="001A6A60" w:rsidRPr="001A6A60">
              <w:rPr>
                <w:rFonts w:ascii="BrowalliaUPC" w:eastAsia="Tahoma" w:hAnsi="BrowalliaUPC" w:cs="BrowalliaUPC"/>
                <w:kern w:val="24"/>
              </w:rPr>
              <w:t xml:space="preserve">urchase </w:t>
            </w:r>
            <w:r w:rsidR="001A6A60">
              <w:rPr>
                <w:rFonts w:ascii="BrowalliaUPC" w:eastAsia="Tahoma" w:hAnsi="BrowalliaUPC" w:cs="BrowalliaUPC"/>
                <w:kern w:val="24"/>
              </w:rPr>
              <w:t>a</w:t>
            </w:r>
            <w:r w:rsidR="001A6A60" w:rsidRPr="001A6A60">
              <w:rPr>
                <w:rFonts w:ascii="BrowalliaUPC" w:eastAsia="Tahoma" w:hAnsi="BrowalliaUPC" w:cs="BrowalliaUPC"/>
                <w:kern w:val="24"/>
              </w:rPr>
              <w:t xml:space="preserve">greement </w:t>
            </w:r>
            <w:r w:rsidR="001A6A60">
              <w:rPr>
                <w:rFonts w:ascii="BrowalliaUPC" w:eastAsia="Tahoma" w:hAnsi="BrowalliaUPC" w:cs="BrowalliaUPC"/>
                <w:kern w:val="24"/>
              </w:rPr>
              <w:t>(</w:t>
            </w:r>
            <w:r w:rsidR="001A6A60" w:rsidRPr="001A6A60">
              <w:rPr>
                <w:rFonts w:ascii="BrowalliaUPC" w:eastAsia="Tahoma" w:hAnsi="BrowalliaUPC" w:cs="BrowalliaUPC"/>
                <w:kern w:val="24"/>
              </w:rPr>
              <w:t>Private PPA).</w:t>
            </w:r>
          </w:p>
        </w:tc>
      </w:tr>
      <w:tr w:rsidR="00DD7CF2" w:rsidRPr="00D61FA1" w14:paraId="521E9919" w14:textId="77777777" w:rsidTr="007B7BFF">
        <w:tc>
          <w:tcPr>
            <w:tcW w:w="2497" w:type="dxa"/>
          </w:tcPr>
          <w:p w14:paraId="54FF0485" w14:textId="105547B5" w:rsidR="00DD7CF2" w:rsidRPr="00D61FA1" w:rsidRDefault="00DD7CF2" w:rsidP="00DD7CF2">
            <w:pPr>
              <w:pStyle w:val="ListParagraph"/>
              <w:numPr>
                <w:ilvl w:val="0"/>
                <w:numId w:val="1"/>
              </w:numPr>
              <w:spacing w:before="0" w:after="0" w:line="240" w:lineRule="auto"/>
              <w:ind w:left="284" w:hanging="284"/>
              <w:rPr>
                <w:rFonts w:ascii="BrowalliaUPC" w:hAnsi="BrowalliaUPC" w:cs="BrowalliaUPC"/>
                <w:szCs w:val="32"/>
              </w:rPr>
            </w:pPr>
            <w:r w:rsidRPr="00D61FA1">
              <w:rPr>
                <w:rFonts w:ascii="BrowalliaUPC" w:hAnsi="BrowalliaUPC" w:cs="BrowalliaUPC"/>
                <w:szCs w:val="32"/>
              </w:rPr>
              <w:t>Applicability</w:t>
            </w:r>
          </w:p>
        </w:tc>
        <w:tc>
          <w:tcPr>
            <w:tcW w:w="6519" w:type="dxa"/>
            <w:shd w:val="clear" w:color="auto" w:fill="auto"/>
          </w:tcPr>
          <w:p w14:paraId="33161DFE" w14:textId="2545A655" w:rsidR="001A6A60" w:rsidRPr="00D61FA1" w:rsidRDefault="00FE2C1B" w:rsidP="00DD7CF2">
            <w:pPr>
              <w:spacing w:before="0" w:after="0" w:line="240" w:lineRule="auto"/>
              <w:ind w:left="0"/>
              <w:jc w:val="thaiDistribute"/>
              <w:rPr>
                <w:rFonts w:ascii="BrowalliaUPC" w:hAnsi="BrowalliaUPC" w:cs="BrowalliaUPC"/>
              </w:rPr>
            </w:pPr>
            <w:r>
              <w:rPr>
                <w:rFonts w:ascii="BrowalliaUPC" w:hAnsi="BrowalliaUPC" w:cs="BrowalliaUPC"/>
              </w:rPr>
              <w:t>P</w:t>
            </w:r>
            <w:r w:rsidR="001A6A60" w:rsidRPr="001A6A60">
              <w:rPr>
                <w:rFonts w:ascii="BrowalliaUPC" w:hAnsi="BrowalliaUPC" w:cs="BrowalliaUPC"/>
              </w:rPr>
              <w:t>roject activit</w:t>
            </w:r>
            <w:r w:rsidR="0025644E">
              <w:rPr>
                <w:rFonts w:ascii="BrowalliaUPC" w:hAnsi="BrowalliaUPC" w:cs="BrowalliaUPC"/>
              </w:rPr>
              <w:t>y</w:t>
            </w:r>
            <w:r w:rsidR="001A6A60" w:rsidRPr="001A6A60">
              <w:rPr>
                <w:rFonts w:ascii="BrowalliaUPC" w:hAnsi="BrowalliaUPC" w:cs="BrowalliaUPC"/>
              </w:rPr>
              <w:t xml:space="preserve"> </w:t>
            </w:r>
            <w:r>
              <w:rPr>
                <w:rFonts w:ascii="BrowalliaUPC" w:hAnsi="BrowalliaUPC" w:cs="BrowalliaUPC"/>
              </w:rPr>
              <w:t xml:space="preserve">is </w:t>
            </w:r>
            <w:r w:rsidR="001A6A60" w:rsidRPr="001A6A60">
              <w:rPr>
                <w:rFonts w:ascii="BrowalliaUPC" w:hAnsi="BrowalliaUPC" w:cs="BrowalliaUPC"/>
              </w:rPr>
              <w:t xml:space="preserve">to </w:t>
            </w:r>
            <w:r>
              <w:rPr>
                <w:rFonts w:ascii="BrowalliaUPC" w:hAnsi="BrowalliaUPC" w:cs="BrowalliaUPC"/>
              </w:rPr>
              <w:t>generate</w:t>
            </w:r>
            <w:r w:rsidR="001A6A60" w:rsidRPr="001A6A60">
              <w:rPr>
                <w:rFonts w:ascii="BrowalliaUPC" w:hAnsi="BrowalliaUPC" w:cs="BrowalliaUPC"/>
              </w:rPr>
              <w:t xml:space="preserve"> electricity </w:t>
            </w:r>
            <w:r>
              <w:rPr>
                <w:rFonts w:ascii="BrowalliaUPC" w:hAnsi="BrowalliaUPC" w:cs="BrowalliaUPC"/>
              </w:rPr>
              <w:t>using</w:t>
            </w:r>
            <w:r w:rsidR="001A6A60" w:rsidRPr="001A6A60">
              <w:rPr>
                <w:rFonts w:ascii="BrowalliaUPC" w:hAnsi="BrowalliaUPC" w:cs="BrowalliaUPC"/>
              </w:rPr>
              <w:t xml:space="preserve"> hydrogen</w:t>
            </w:r>
            <w:r w:rsidR="0025644E">
              <w:rPr>
                <w:rFonts w:ascii="BrowalliaUPC" w:hAnsi="BrowalliaUPC" w:cs="BrowalliaUPC"/>
              </w:rPr>
              <w:t xml:space="preserve"> with</w:t>
            </w:r>
            <w:r w:rsidR="001A6A60" w:rsidRPr="001A6A60">
              <w:rPr>
                <w:rFonts w:ascii="BrowalliaUPC" w:hAnsi="BrowalliaUPC" w:cs="BrowalliaUPC"/>
              </w:rPr>
              <w:t xml:space="preserve"> </w:t>
            </w:r>
            <w:r w:rsidR="00AC14F8">
              <w:rPr>
                <w:rFonts w:ascii="BrowalliaUPC" w:hAnsi="BrowalliaUPC" w:cs="BrowalliaUPC"/>
              </w:rPr>
              <w:t>one of</w:t>
            </w:r>
            <w:r w:rsidR="00431439">
              <w:rPr>
                <w:rFonts w:ascii="BrowalliaUPC" w:hAnsi="BrowalliaUPC" w:cs="BrowalliaUPC"/>
              </w:rPr>
              <w:t xml:space="preserve"> </w:t>
            </w:r>
            <w:r w:rsidR="00AC14F8">
              <w:rPr>
                <w:rFonts w:ascii="BrowalliaUPC" w:hAnsi="BrowalliaUPC" w:cs="BrowalliaUPC"/>
              </w:rPr>
              <w:t xml:space="preserve"> following </w:t>
            </w:r>
            <w:r w:rsidR="00431439">
              <w:rPr>
                <w:rFonts w:ascii="BrowalliaUPC" w:hAnsi="BrowalliaUPC" w:cs="BrowalliaUPC"/>
              </w:rPr>
              <w:t>conditions</w:t>
            </w:r>
            <w:r w:rsidR="001A6A60" w:rsidRPr="001A6A60">
              <w:rPr>
                <w:rFonts w:ascii="BrowalliaUPC" w:hAnsi="BrowalliaUPC" w:cs="BrowalliaUPC"/>
              </w:rPr>
              <w:t>:</w:t>
            </w:r>
          </w:p>
          <w:p w14:paraId="0350273F" w14:textId="27F2E050" w:rsidR="00B32422" w:rsidRDefault="00431439" w:rsidP="00B32422">
            <w:pPr>
              <w:pStyle w:val="ListParagraph"/>
              <w:numPr>
                <w:ilvl w:val="0"/>
                <w:numId w:val="35"/>
              </w:numPr>
              <w:spacing w:before="0" w:after="0" w:line="240" w:lineRule="auto"/>
              <w:ind w:left="515"/>
              <w:jc w:val="thaiDistribute"/>
              <w:rPr>
                <w:rFonts w:ascii="BrowalliaUPC" w:eastAsia="Tahoma" w:hAnsi="BrowalliaUPC" w:cs="BrowalliaUPC"/>
                <w:kern w:val="24"/>
                <w:szCs w:val="32"/>
              </w:rPr>
            </w:pPr>
            <w:r>
              <w:rPr>
                <w:rFonts w:ascii="BrowalliaUPC" w:eastAsia="Tahoma" w:hAnsi="BrowalliaUPC" w:cs="BrowalliaUPC"/>
                <w:kern w:val="24"/>
                <w:szCs w:val="32"/>
              </w:rPr>
              <w:t>New installation (</w:t>
            </w:r>
            <w:r w:rsidR="00DD7CF2" w:rsidRPr="00D61FA1">
              <w:rPr>
                <w:rFonts w:ascii="BrowalliaUPC" w:eastAsia="Tahoma" w:hAnsi="BrowalliaUPC" w:cs="BrowalliaUPC"/>
                <w:kern w:val="24"/>
                <w:szCs w:val="32"/>
              </w:rPr>
              <w:t>Greenfield</w:t>
            </w:r>
            <w:r>
              <w:rPr>
                <w:rFonts w:ascii="BrowalliaUPC" w:eastAsia="Tahoma" w:hAnsi="BrowalliaUPC" w:cs="BrowalliaUPC"/>
                <w:kern w:val="24"/>
                <w:szCs w:val="32"/>
              </w:rPr>
              <w:t>)</w:t>
            </w:r>
            <w:r w:rsidR="001A6A60">
              <w:rPr>
                <w:rFonts w:ascii="BrowalliaUPC" w:eastAsia="Tahoma" w:hAnsi="BrowalliaUPC" w:cs="BrowalliaUPC"/>
                <w:kern w:val="24"/>
                <w:szCs w:val="32"/>
              </w:rPr>
              <w:t xml:space="preserve"> or</w:t>
            </w:r>
          </w:p>
          <w:p w14:paraId="565D3DF4" w14:textId="00060DE8" w:rsidR="001A6A60" w:rsidRPr="00B32422" w:rsidRDefault="001A6A60" w:rsidP="00B32422">
            <w:pPr>
              <w:pStyle w:val="ListParagraph"/>
              <w:numPr>
                <w:ilvl w:val="0"/>
                <w:numId w:val="35"/>
              </w:numPr>
              <w:spacing w:before="0" w:after="0" w:line="240" w:lineRule="auto"/>
              <w:ind w:left="515"/>
              <w:jc w:val="thaiDistribute"/>
              <w:rPr>
                <w:rFonts w:ascii="BrowalliaUPC" w:eastAsia="Tahoma" w:hAnsi="BrowalliaUPC" w:cs="BrowalliaUPC"/>
                <w:kern w:val="24"/>
                <w:szCs w:val="32"/>
              </w:rPr>
            </w:pPr>
            <w:r w:rsidRPr="00B32422">
              <w:rPr>
                <w:rFonts w:ascii="BrowalliaUPC" w:eastAsia="Tahoma" w:hAnsi="BrowalliaUPC" w:cs="BrowalliaUPC"/>
                <w:kern w:val="24"/>
              </w:rPr>
              <w:t>Improving the existing electricity generation system to support the use of hydrogen fuel as a co-fuel.</w:t>
            </w:r>
          </w:p>
        </w:tc>
      </w:tr>
      <w:tr w:rsidR="00DD7CF2" w:rsidRPr="00D61FA1" w14:paraId="3A9EAAD8" w14:textId="77777777" w:rsidTr="007B7BFF">
        <w:tc>
          <w:tcPr>
            <w:tcW w:w="2497" w:type="dxa"/>
          </w:tcPr>
          <w:p w14:paraId="211E2D40" w14:textId="3D595C1F" w:rsidR="00DD7CF2" w:rsidRPr="00D971B5" w:rsidRDefault="00DD7CF2" w:rsidP="00D971B5">
            <w:pPr>
              <w:pStyle w:val="ListParagraph"/>
              <w:numPr>
                <w:ilvl w:val="0"/>
                <w:numId w:val="1"/>
              </w:numPr>
              <w:spacing w:before="0" w:after="0" w:line="240" w:lineRule="auto"/>
              <w:ind w:left="284" w:hanging="284"/>
              <w:rPr>
                <w:rFonts w:ascii="BrowalliaUPC" w:hAnsi="BrowalliaUPC" w:cs="BrowalliaUPC"/>
                <w:szCs w:val="32"/>
                <w:cs/>
              </w:rPr>
            </w:pPr>
            <w:r w:rsidRPr="00D971B5">
              <w:rPr>
                <w:rFonts w:ascii="BrowalliaUPC" w:hAnsi="BrowalliaUPC" w:cs="BrowalliaUPC"/>
              </w:rPr>
              <w:t>Project Conditions</w:t>
            </w:r>
          </w:p>
        </w:tc>
        <w:tc>
          <w:tcPr>
            <w:tcW w:w="6519" w:type="dxa"/>
            <w:shd w:val="clear" w:color="auto" w:fill="auto"/>
          </w:tcPr>
          <w:p w14:paraId="3042EDB8" w14:textId="5556F6B2" w:rsidR="001A6A60" w:rsidRPr="00B32422" w:rsidRDefault="001A6A60" w:rsidP="00B32422">
            <w:pPr>
              <w:pStyle w:val="NormalWeb"/>
              <w:numPr>
                <w:ilvl w:val="0"/>
                <w:numId w:val="36"/>
              </w:numPr>
              <w:tabs>
                <w:tab w:val="left" w:pos="361"/>
              </w:tabs>
              <w:spacing w:before="0" w:beforeAutospacing="0" w:after="0" w:afterAutospacing="0"/>
              <w:ind w:left="373"/>
              <w:jc w:val="thaiDistribute"/>
              <w:rPr>
                <w:rFonts w:ascii="BrowalliaUPC" w:eastAsia="Tahoma" w:hAnsi="BrowalliaUPC" w:cs="BrowalliaUPC"/>
                <w:kern w:val="24"/>
                <w:sz w:val="32"/>
                <w:szCs w:val="32"/>
              </w:rPr>
            </w:pPr>
            <w:r w:rsidRPr="00B32422">
              <w:rPr>
                <w:rFonts w:ascii="BrowalliaUPC" w:eastAsia="Tahoma" w:hAnsi="BrowalliaUPC" w:cs="BrowalliaUPC"/>
                <w:kern w:val="24"/>
                <w:sz w:val="32"/>
                <w:szCs w:val="32"/>
              </w:rPr>
              <w:t>It replace</w:t>
            </w:r>
            <w:r w:rsidR="00C81FFD">
              <w:rPr>
                <w:rFonts w:ascii="BrowalliaUPC" w:eastAsia="Tahoma" w:hAnsi="BrowalliaUPC" w:cs="BrowalliaUPC"/>
                <w:kern w:val="24"/>
                <w:sz w:val="32"/>
                <w:szCs w:val="32"/>
              </w:rPr>
              <w:t>s the e</w:t>
            </w:r>
            <w:r w:rsidRPr="00B32422">
              <w:rPr>
                <w:rFonts w:ascii="BrowalliaUPC" w:eastAsia="Tahoma" w:hAnsi="BrowalliaUPC" w:cs="BrowalliaUPC"/>
                <w:kern w:val="24"/>
                <w:sz w:val="32"/>
                <w:szCs w:val="32"/>
              </w:rPr>
              <w:t xml:space="preserve">lectricity </w:t>
            </w:r>
            <w:r w:rsidR="00C81FFD">
              <w:rPr>
                <w:rFonts w:ascii="BrowalliaUPC" w:eastAsia="Tahoma" w:hAnsi="BrowalliaUPC" w:cs="BrowalliaUPC"/>
                <w:kern w:val="24"/>
                <w:sz w:val="32"/>
                <w:szCs w:val="32"/>
              </w:rPr>
              <w:t>generation</w:t>
            </w:r>
            <w:r w:rsidRPr="00B32422">
              <w:rPr>
                <w:rFonts w:ascii="BrowalliaUPC" w:eastAsia="Tahoma" w:hAnsi="BrowalliaUPC" w:cs="BrowalliaUPC"/>
                <w:kern w:val="24"/>
                <w:sz w:val="32"/>
                <w:szCs w:val="32"/>
              </w:rPr>
              <w:t xml:space="preserve"> from fossil fuels</w:t>
            </w:r>
            <w:r w:rsidR="00137896">
              <w:rPr>
                <w:rFonts w:ascii="BrowalliaUPC" w:eastAsia="Tahoma" w:hAnsi="BrowalliaUPC" w:cs="BrowalliaUPC"/>
                <w:kern w:val="24"/>
                <w:sz w:val="32"/>
                <w:szCs w:val="32"/>
              </w:rPr>
              <w:t xml:space="preserve"> with</w:t>
            </w:r>
            <w:r w:rsidRPr="00B32422">
              <w:rPr>
                <w:rFonts w:ascii="BrowalliaUPC" w:eastAsia="Tahoma" w:hAnsi="BrowalliaUPC" w:cs="BrowalliaUPC"/>
                <w:kern w:val="24"/>
                <w:sz w:val="32"/>
                <w:szCs w:val="32"/>
              </w:rPr>
              <w:t>:</w:t>
            </w:r>
          </w:p>
          <w:p w14:paraId="6A46E36C" w14:textId="77777777" w:rsidR="00B32422" w:rsidRDefault="001A6A60" w:rsidP="00B32422">
            <w:pPr>
              <w:pStyle w:val="NormalWeb"/>
              <w:numPr>
                <w:ilvl w:val="0"/>
                <w:numId w:val="37"/>
              </w:numPr>
              <w:tabs>
                <w:tab w:val="left" w:pos="361"/>
              </w:tabs>
              <w:spacing w:before="0" w:beforeAutospacing="0" w:after="0" w:afterAutospacing="0"/>
              <w:ind w:left="798"/>
              <w:jc w:val="thaiDistribute"/>
              <w:rPr>
                <w:rFonts w:ascii="BrowalliaUPC" w:eastAsia="Tahoma" w:hAnsi="BrowalliaUPC" w:cs="BrowalliaUPC"/>
                <w:kern w:val="24"/>
                <w:sz w:val="32"/>
                <w:szCs w:val="32"/>
              </w:rPr>
            </w:pPr>
            <w:r w:rsidRPr="00B32422">
              <w:rPr>
                <w:rFonts w:ascii="BrowalliaUPC" w:eastAsia="Tahoma" w:hAnsi="BrowalliaUPC" w:cs="BrowalliaUPC"/>
                <w:kern w:val="24"/>
                <w:sz w:val="32"/>
                <w:szCs w:val="32"/>
              </w:rPr>
              <w:t>Grid Reselling</w:t>
            </w:r>
          </w:p>
          <w:p w14:paraId="466AE3B1" w14:textId="0159BA26" w:rsidR="001A6A60" w:rsidRPr="00B32422" w:rsidRDefault="001A6A60" w:rsidP="00B32422">
            <w:pPr>
              <w:pStyle w:val="NormalWeb"/>
              <w:numPr>
                <w:ilvl w:val="0"/>
                <w:numId w:val="37"/>
              </w:numPr>
              <w:tabs>
                <w:tab w:val="left" w:pos="361"/>
              </w:tabs>
              <w:spacing w:before="0" w:beforeAutospacing="0" w:after="0" w:afterAutospacing="0"/>
              <w:ind w:left="798"/>
              <w:jc w:val="thaiDistribute"/>
              <w:rPr>
                <w:rFonts w:ascii="BrowalliaUPC" w:eastAsia="Tahoma" w:hAnsi="BrowalliaUPC" w:cs="BrowalliaUPC"/>
                <w:kern w:val="24"/>
                <w:sz w:val="32"/>
                <w:szCs w:val="32"/>
              </w:rPr>
            </w:pPr>
            <w:r w:rsidRPr="00B32422">
              <w:rPr>
                <w:rFonts w:ascii="BrowalliaUPC" w:eastAsia="Tahoma" w:hAnsi="BrowalliaUPC" w:cs="BrowalliaUPC"/>
                <w:kern w:val="24"/>
                <w:sz w:val="32"/>
                <w:szCs w:val="32"/>
              </w:rPr>
              <w:t>Production for own use or production for sale in Private PPA</w:t>
            </w:r>
          </w:p>
          <w:p w14:paraId="0AB37FFB" w14:textId="342787D7" w:rsidR="001A6A60" w:rsidRPr="00B32422" w:rsidRDefault="001A6A60" w:rsidP="00B32422">
            <w:pPr>
              <w:pStyle w:val="NormalWeb"/>
              <w:numPr>
                <w:ilvl w:val="0"/>
                <w:numId w:val="36"/>
              </w:numPr>
              <w:tabs>
                <w:tab w:val="left" w:pos="361"/>
              </w:tabs>
              <w:spacing w:before="0" w:beforeAutospacing="0" w:after="0" w:afterAutospacing="0"/>
              <w:ind w:left="373"/>
              <w:jc w:val="thaiDistribute"/>
              <w:rPr>
                <w:rFonts w:ascii="BrowalliaUPC" w:eastAsia="Tahoma" w:hAnsi="BrowalliaUPC" w:cs="BrowalliaUPC"/>
                <w:kern w:val="24"/>
                <w:sz w:val="32"/>
                <w:szCs w:val="32"/>
              </w:rPr>
            </w:pPr>
            <w:r w:rsidRPr="00B32422">
              <w:rPr>
                <w:rFonts w:ascii="BrowalliaUPC" w:eastAsia="Tahoma" w:hAnsi="BrowalliaUPC" w:cs="BrowalliaUPC"/>
                <w:kern w:val="24"/>
                <w:sz w:val="32"/>
                <w:szCs w:val="32"/>
              </w:rPr>
              <w:t xml:space="preserve">It is the electricity </w:t>
            </w:r>
            <w:r w:rsidR="00F97EAF">
              <w:rPr>
                <w:rFonts w:ascii="BrowalliaUPC" w:eastAsia="Tahoma" w:hAnsi="BrowalliaUPC" w:cs="BrowalliaUPC"/>
                <w:kern w:val="24"/>
                <w:sz w:val="32"/>
                <w:szCs w:val="32"/>
              </w:rPr>
              <w:t xml:space="preserve">generation </w:t>
            </w:r>
            <w:r w:rsidR="00C526C9">
              <w:rPr>
                <w:rFonts w:ascii="BrowalliaUPC" w:eastAsia="Tahoma" w:hAnsi="BrowalliaUPC" w:cs="BrowalliaUPC"/>
                <w:kern w:val="24"/>
                <w:sz w:val="32"/>
                <w:szCs w:val="32"/>
              </w:rPr>
              <w:t xml:space="preserve">from </w:t>
            </w:r>
            <w:r w:rsidRPr="00B32422">
              <w:rPr>
                <w:rFonts w:ascii="BrowalliaUPC" w:eastAsia="Tahoma" w:hAnsi="BrowalliaUPC" w:cs="BrowalliaUPC"/>
                <w:kern w:val="24"/>
                <w:sz w:val="32"/>
                <w:szCs w:val="32"/>
              </w:rPr>
              <w:t xml:space="preserve">hydrogen </w:t>
            </w:r>
            <w:r w:rsidR="00230196">
              <w:rPr>
                <w:rFonts w:ascii="BrowalliaUPC" w:eastAsia="Tahoma" w:hAnsi="BrowalliaUPC" w:cs="BrowalliaUPC"/>
                <w:kern w:val="24"/>
                <w:sz w:val="32"/>
                <w:szCs w:val="32"/>
              </w:rPr>
              <w:t>through</w:t>
            </w:r>
            <w:r w:rsidRPr="00B32422">
              <w:rPr>
                <w:rFonts w:ascii="BrowalliaUPC" w:eastAsia="Tahoma" w:hAnsi="BrowalliaUPC" w:cs="BrowalliaUPC"/>
                <w:kern w:val="24"/>
                <w:sz w:val="32"/>
                <w:szCs w:val="32"/>
              </w:rPr>
              <w:t xml:space="preserve"> a fuel cell or the </w:t>
            </w:r>
            <w:r w:rsidR="004B5A98" w:rsidRPr="00B32422">
              <w:rPr>
                <w:rFonts w:ascii="BrowalliaUPC" w:eastAsia="Tahoma" w:hAnsi="BrowalliaUPC" w:cs="BrowalliaUPC"/>
                <w:kern w:val="24"/>
                <w:sz w:val="32"/>
                <w:szCs w:val="32"/>
              </w:rPr>
              <w:t xml:space="preserve">mixed </w:t>
            </w:r>
            <w:r w:rsidRPr="00B32422">
              <w:rPr>
                <w:rFonts w:ascii="BrowalliaUPC" w:eastAsia="Tahoma" w:hAnsi="BrowalliaUPC" w:cs="BrowalliaUPC"/>
                <w:kern w:val="24"/>
                <w:sz w:val="32"/>
                <w:szCs w:val="32"/>
              </w:rPr>
              <w:t xml:space="preserve">fuel </w:t>
            </w:r>
            <w:r w:rsidR="004B5A98">
              <w:rPr>
                <w:rFonts w:ascii="BrowalliaUPC" w:eastAsia="Tahoma" w:hAnsi="BrowalliaUPC" w:cs="BrowalliaUPC"/>
                <w:kern w:val="24"/>
                <w:sz w:val="32"/>
                <w:szCs w:val="32"/>
              </w:rPr>
              <w:t>between</w:t>
            </w:r>
            <w:r w:rsidRPr="00B32422">
              <w:rPr>
                <w:rFonts w:ascii="BrowalliaUPC" w:eastAsia="Tahoma" w:hAnsi="BrowalliaUPC" w:cs="BrowalliaUPC"/>
                <w:kern w:val="24"/>
                <w:sz w:val="32"/>
                <w:szCs w:val="32"/>
              </w:rPr>
              <w:t xml:space="preserve"> natural gas and hydrogen (Co-Firing).</w:t>
            </w:r>
          </w:p>
          <w:p w14:paraId="06886BDD" w14:textId="345EA90E" w:rsidR="001A6A60" w:rsidRPr="00B32422" w:rsidRDefault="00886395" w:rsidP="00B32422">
            <w:pPr>
              <w:pStyle w:val="NormalWeb"/>
              <w:numPr>
                <w:ilvl w:val="0"/>
                <w:numId w:val="36"/>
              </w:numPr>
              <w:tabs>
                <w:tab w:val="left" w:pos="361"/>
              </w:tabs>
              <w:spacing w:before="0" w:beforeAutospacing="0" w:after="0" w:afterAutospacing="0"/>
              <w:ind w:left="373"/>
              <w:jc w:val="thaiDistribute"/>
              <w:rPr>
                <w:rFonts w:ascii="BrowalliaUPC" w:eastAsia="Tahoma" w:hAnsi="BrowalliaUPC" w:cs="BrowalliaUPC"/>
                <w:kern w:val="24"/>
                <w:sz w:val="32"/>
                <w:szCs w:val="32"/>
              </w:rPr>
            </w:pPr>
            <w:r>
              <w:rPr>
                <w:rFonts w:ascii="BrowalliaUPC" w:eastAsia="Tahoma" w:hAnsi="BrowalliaUPC" w:cs="BrowalliaUPC"/>
                <w:kern w:val="24"/>
                <w:sz w:val="32"/>
                <w:szCs w:val="32"/>
              </w:rPr>
              <w:t>The project activity is applied t</w:t>
            </w:r>
            <w:r w:rsidR="00D957CA" w:rsidRPr="008B31EA">
              <w:rPr>
                <w:rFonts w:ascii="BrowalliaUPC" w:eastAsia="Tahoma" w:hAnsi="BrowalliaUPC" w:cs="BrowalliaUPC"/>
                <w:kern w:val="24"/>
                <w:sz w:val="32"/>
                <w:szCs w:val="32"/>
              </w:rPr>
              <w:t>he waste heat utilization into t</w:t>
            </w:r>
            <w:r w:rsidR="002F03BD" w:rsidRPr="008B31EA">
              <w:rPr>
                <w:rFonts w:ascii="BrowalliaUPC" w:eastAsia="Tahoma" w:hAnsi="BrowalliaUPC" w:cs="BrowalliaUPC"/>
                <w:kern w:val="24"/>
                <w:sz w:val="32"/>
                <w:szCs w:val="32"/>
              </w:rPr>
              <w:t>he new installation</w:t>
            </w:r>
            <w:r w:rsidR="00982F53" w:rsidRPr="008B31EA">
              <w:rPr>
                <w:rFonts w:ascii="BrowalliaUPC" w:eastAsia="Tahoma" w:hAnsi="BrowalliaUPC" w:cs="BrowalliaUPC"/>
                <w:kern w:val="24"/>
                <w:sz w:val="32"/>
                <w:szCs w:val="32"/>
              </w:rPr>
              <w:t xml:space="preserve"> of electricity </w:t>
            </w:r>
            <w:r w:rsidR="00B00237" w:rsidRPr="008B31EA">
              <w:rPr>
                <w:rFonts w:ascii="BrowalliaUPC" w:eastAsia="Tahoma" w:hAnsi="BrowalliaUPC" w:cs="BrowalliaUPC"/>
                <w:kern w:val="24"/>
                <w:sz w:val="32"/>
                <w:szCs w:val="32"/>
              </w:rPr>
              <w:t>generation</w:t>
            </w:r>
            <w:r w:rsidR="00996A4A">
              <w:rPr>
                <w:rFonts w:ascii="BrowalliaUPC" w:eastAsia="Tahoma" w:hAnsi="BrowalliaUPC" w:cs="BrowalliaUPC"/>
                <w:kern w:val="24"/>
                <w:sz w:val="32"/>
                <w:szCs w:val="32"/>
              </w:rPr>
              <w:t>,</w:t>
            </w:r>
            <w:r w:rsidR="002F03BD" w:rsidRPr="008B31EA">
              <w:rPr>
                <w:rFonts w:ascii="BrowalliaUPC" w:eastAsia="Tahoma" w:hAnsi="BrowalliaUPC" w:cs="BrowalliaUPC"/>
                <w:kern w:val="24"/>
                <w:sz w:val="32"/>
                <w:szCs w:val="32"/>
              </w:rPr>
              <w:t xml:space="preserve"> </w:t>
            </w:r>
            <w:r w:rsidR="001A6A60" w:rsidRPr="008B31EA">
              <w:rPr>
                <w:rFonts w:ascii="BrowalliaUPC" w:eastAsia="Tahoma" w:hAnsi="BrowalliaUPC" w:cs="BrowalliaUPC"/>
                <w:kern w:val="24"/>
                <w:sz w:val="32"/>
                <w:szCs w:val="32"/>
              </w:rPr>
              <w:t xml:space="preserve">or </w:t>
            </w:r>
            <w:r w:rsidR="00833B87" w:rsidRPr="008B31EA">
              <w:rPr>
                <w:rFonts w:ascii="BrowalliaUPC" w:eastAsia="Tahoma" w:hAnsi="BrowalliaUPC" w:cs="BrowalliaUPC"/>
                <w:kern w:val="24"/>
                <w:sz w:val="32"/>
                <w:szCs w:val="32"/>
              </w:rPr>
              <w:t xml:space="preserve">the improvement of </w:t>
            </w:r>
            <w:r w:rsidR="001A6A60" w:rsidRPr="008B31EA">
              <w:rPr>
                <w:rFonts w:ascii="BrowalliaUPC" w:eastAsia="Tahoma" w:hAnsi="BrowalliaUPC" w:cs="BrowalliaUPC"/>
                <w:kern w:val="24"/>
                <w:sz w:val="32"/>
                <w:szCs w:val="32"/>
              </w:rPr>
              <w:t xml:space="preserve">existing electricity or heat </w:t>
            </w:r>
            <w:r w:rsidR="000B467F" w:rsidRPr="008B31EA">
              <w:rPr>
                <w:rFonts w:ascii="BrowalliaUPC" w:eastAsia="Tahoma" w:hAnsi="BrowalliaUPC" w:cs="BrowalliaUPC"/>
                <w:kern w:val="24"/>
                <w:sz w:val="32"/>
                <w:szCs w:val="32"/>
              </w:rPr>
              <w:t>generation</w:t>
            </w:r>
            <w:r w:rsidR="001A6A60" w:rsidRPr="008B31EA">
              <w:rPr>
                <w:rFonts w:ascii="BrowalliaUPC" w:eastAsia="Tahoma" w:hAnsi="BrowalliaUPC" w:cs="BrowalliaUPC"/>
                <w:kern w:val="24"/>
                <w:sz w:val="32"/>
                <w:szCs w:val="32"/>
              </w:rPr>
              <w:t xml:space="preserve"> systems </w:t>
            </w:r>
            <w:r w:rsidR="00982F53" w:rsidRPr="008B31EA">
              <w:rPr>
                <w:rFonts w:ascii="BrowalliaUPC" w:eastAsia="Tahoma" w:hAnsi="BrowalliaUPC" w:cs="BrowalliaUPC"/>
                <w:kern w:val="24"/>
                <w:sz w:val="32"/>
                <w:szCs w:val="32"/>
              </w:rPr>
              <w:t>is</w:t>
            </w:r>
            <w:r w:rsidR="00400C9D" w:rsidRPr="008B31EA">
              <w:rPr>
                <w:rFonts w:ascii="BrowalliaUPC" w:eastAsia="Tahoma" w:hAnsi="BrowalliaUPC" w:cs="BrowalliaUPC"/>
                <w:kern w:val="24"/>
                <w:sz w:val="32"/>
                <w:szCs w:val="32"/>
              </w:rPr>
              <w:t xml:space="preserve"> </w:t>
            </w:r>
            <w:r w:rsidR="001A6A60" w:rsidRPr="008B31EA">
              <w:rPr>
                <w:rFonts w:ascii="BrowalliaUPC" w:eastAsia="Tahoma" w:hAnsi="BrowalliaUPC" w:cs="BrowalliaUPC"/>
                <w:kern w:val="24"/>
                <w:sz w:val="32"/>
                <w:szCs w:val="32"/>
              </w:rPr>
              <w:t>not eligible</w:t>
            </w:r>
            <w:r w:rsidR="00183DBE" w:rsidRPr="008B31EA">
              <w:rPr>
                <w:rFonts w:ascii="BrowalliaUPC" w:eastAsia="Tahoma" w:hAnsi="BrowalliaUPC" w:cs="BrowalliaUPC"/>
                <w:kern w:val="24"/>
                <w:sz w:val="32"/>
                <w:szCs w:val="32"/>
              </w:rPr>
              <w:t>.</w:t>
            </w:r>
          </w:p>
        </w:tc>
      </w:tr>
      <w:tr w:rsidR="00DD7CF2" w:rsidRPr="00D61FA1" w14:paraId="02279099" w14:textId="77777777" w:rsidTr="004709E6">
        <w:tc>
          <w:tcPr>
            <w:tcW w:w="2497" w:type="dxa"/>
          </w:tcPr>
          <w:p w14:paraId="64849CDC" w14:textId="244D5488" w:rsidR="00DD7CF2" w:rsidRPr="00D61FA1" w:rsidRDefault="00DD7CF2" w:rsidP="00DD7CF2">
            <w:pPr>
              <w:pStyle w:val="ListParagraph"/>
              <w:numPr>
                <w:ilvl w:val="0"/>
                <w:numId w:val="1"/>
              </w:numPr>
              <w:spacing w:before="0" w:after="0" w:line="240" w:lineRule="auto"/>
              <w:ind w:left="284" w:hanging="284"/>
              <w:rPr>
                <w:rFonts w:ascii="BrowalliaUPC" w:hAnsi="BrowalliaUPC" w:cs="BrowalliaUPC"/>
                <w:szCs w:val="32"/>
                <w:cs/>
              </w:rPr>
            </w:pPr>
            <w:r w:rsidRPr="00D61FA1">
              <w:rPr>
                <w:rFonts w:ascii="BrowalliaUPC" w:hAnsi="BrowalliaUPC" w:cs="BrowalliaUPC"/>
                <w:szCs w:val="32"/>
              </w:rPr>
              <w:t>Project Starting Date</w:t>
            </w:r>
          </w:p>
        </w:tc>
        <w:tc>
          <w:tcPr>
            <w:tcW w:w="6519" w:type="dxa"/>
            <w:shd w:val="clear" w:color="auto" w:fill="auto"/>
          </w:tcPr>
          <w:p w14:paraId="4E8291FE" w14:textId="1BF19288" w:rsidR="001A6A60" w:rsidRPr="001A6A60" w:rsidRDefault="001A6A60" w:rsidP="00DD7CF2">
            <w:pPr>
              <w:pStyle w:val="NormalWeb"/>
              <w:spacing w:before="0" w:beforeAutospacing="0" w:after="0" w:afterAutospacing="0"/>
              <w:ind w:left="0"/>
              <w:jc w:val="thaiDistribute"/>
              <w:rPr>
                <w:rFonts w:ascii="BrowalliaUPC" w:eastAsia="Tahoma" w:hAnsi="BrowalliaUPC" w:cs="BrowalliaUPC"/>
                <w:kern w:val="24"/>
                <w:sz w:val="32"/>
                <w:szCs w:val="32"/>
                <w:cs/>
              </w:rPr>
            </w:pPr>
            <w:r w:rsidRPr="001A6A60">
              <w:rPr>
                <w:rFonts w:ascii="BrowalliaUPC" w:eastAsia="Tahoma" w:hAnsi="BrowalliaUPC" w:cs="BrowalliaUPC"/>
                <w:kern w:val="24"/>
                <w:sz w:val="32"/>
                <w:szCs w:val="32"/>
              </w:rPr>
              <w:t xml:space="preserve">The date the project owner (employer) and contractor have jointly signed a contract for construction or installation of a greenhouse gas reduction project that will be developed into </w:t>
            </w:r>
            <w:r w:rsidR="005834DF">
              <w:rPr>
                <w:rFonts w:ascii="BrowalliaUPC" w:eastAsia="Tahoma" w:hAnsi="BrowalliaUPC" w:cs="BrowalliaUPC"/>
                <w:kern w:val="24"/>
                <w:sz w:val="32"/>
                <w:szCs w:val="32"/>
              </w:rPr>
              <w:t>the</w:t>
            </w:r>
            <w:r w:rsidRPr="001A6A60">
              <w:rPr>
                <w:rFonts w:ascii="BrowalliaUPC" w:eastAsia="Tahoma" w:hAnsi="BrowalliaUPC" w:cs="BrowalliaUPC"/>
                <w:kern w:val="24"/>
                <w:sz w:val="32"/>
                <w:szCs w:val="32"/>
              </w:rPr>
              <w:t xml:space="preserve"> T-VER project.</w:t>
            </w:r>
          </w:p>
        </w:tc>
      </w:tr>
      <w:tr w:rsidR="00DD7CF2" w:rsidRPr="00D61FA1" w14:paraId="0D15A818" w14:textId="77777777" w:rsidTr="00465DC8">
        <w:tc>
          <w:tcPr>
            <w:tcW w:w="2497" w:type="dxa"/>
          </w:tcPr>
          <w:p w14:paraId="39F27C77" w14:textId="1C9B3A31" w:rsidR="00DD7CF2" w:rsidRPr="00D61FA1" w:rsidRDefault="00D971B5" w:rsidP="00DD7CF2">
            <w:pPr>
              <w:pStyle w:val="ListParagraph"/>
              <w:numPr>
                <w:ilvl w:val="0"/>
                <w:numId w:val="1"/>
              </w:numPr>
              <w:spacing w:before="0" w:after="0" w:line="240" w:lineRule="auto"/>
              <w:ind w:left="284" w:hanging="284"/>
              <w:rPr>
                <w:rFonts w:ascii="BrowalliaUPC" w:hAnsi="BrowalliaUPC" w:cs="BrowalliaUPC"/>
                <w:szCs w:val="32"/>
                <w:cs/>
              </w:rPr>
            </w:pPr>
            <w:r w:rsidRPr="00D971B5">
              <w:rPr>
                <w:rFonts w:ascii="BrowalliaUPC" w:hAnsi="BrowalliaUPC" w:cs="BrowalliaUPC"/>
                <w:szCs w:val="32"/>
              </w:rPr>
              <w:t>Definition</w:t>
            </w:r>
          </w:p>
        </w:tc>
        <w:tc>
          <w:tcPr>
            <w:tcW w:w="6519" w:type="dxa"/>
            <w:shd w:val="clear" w:color="auto" w:fill="auto"/>
            <w:vAlign w:val="center"/>
          </w:tcPr>
          <w:p w14:paraId="16E28AFC" w14:textId="77777777" w:rsidR="004F00D0" w:rsidRPr="004F00D0" w:rsidRDefault="004F00D0" w:rsidP="004F00D0">
            <w:pPr>
              <w:pStyle w:val="NormalWeb"/>
              <w:spacing w:before="0" w:beforeAutospacing="0" w:after="0" w:afterAutospacing="0"/>
              <w:ind w:left="0"/>
              <w:rPr>
                <w:rFonts w:ascii="BrowalliaUPC" w:eastAsia="Tahoma" w:hAnsi="BrowalliaUPC" w:cs="BrowalliaUPC"/>
                <w:b/>
                <w:bCs/>
                <w:kern w:val="24"/>
                <w:sz w:val="32"/>
                <w:szCs w:val="32"/>
              </w:rPr>
            </w:pPr>
            <w:r w:rsidRPr="004F00D0">
              <w:rPr>
                <w:rFonts w:ascii="BrowalliaUPC" w:eastAsia="Tahoma" w:hAnsi="BrowalliaUPC" w:cs="BrowalliaUPC"/>
                <w:b/>
                <w:bCs/>
                <w:kern w:val="24"/>
                <w:sz w:val="32"/>
                <w:szCs w:val="32"/>
              </w:rPr>
              <w:t>A type of power plant that can use two or more types of fuel.</w:t>
            </w:r>
          </w:p>
          <w:p w14:paraId="64071F2D" w14:textId="1E0EC18C" w:rsidR="004F00D0" w:rsidRPr="00D61FA1" w:rsidRDefault="004F00D0" w:rsidP="004F00D0">
            <w:pPr>
              <w:pStyle w:val="NormalWeb"/>
              <w:spacing w:before="0" w:beforeAutospacing="0" w:after="0" w:afterAutospacing="0"/>
              <w:ind w:left="0"/>
              <w:rPr>
                <w:rFonts w:ascii="BrowalliaUPC" w:eastAsia="Tahoma" w:hAnsi="BrowalliaUPC" w:cs="BrowalliaUPC"/>
                <w:b/>
                <w:bCs/>
                <w:kern w:val="24"/>
                <w:sz w:val="32"/>
                <w:szCs w:val="32"/>
              </w:rPr>
            </w:pPr>
            <w:r w:rsidRPr="004F00D0">
              <w:rPr>
                <w:rFonts w:ascii="BrowalliaUPC" w:eastAsia="Tahoma" w:hAnsi="BrowalliaUPC" w:cs="BrowalliaUPC"/>
                <w:b/>
                <w:bCs/>
                <w:kern w:val="24"/>
                <w:sz w:val="32"/>
                <w:szCs w:val="32"/>
              </w:rPr>
              <w:t>(Co-firing Powerplant)</w:t>
            </w:r>
            <w:r>
              <w:rPr>
                <w:rFonts w:ascii="BrowalliaUPC" w:eastAsia="Tahoma" w:hAnsi="BrowalliaUPC" w:cs="BrowalliaUPC"/>
                <w:b/>
                <w:bCs/>
                <w:kern w:val="24"/>
                <w:sz w:val="32"/>
                <w:szCs w:val="32"/>
              </w:rPr>
              <w:t xml:space="preserve">: </w:t>
            </w:r>
            <w:r w:rsidRPr="004F00D0">
              <w:rPr>
                <w:rFonts w:ascii="BrowalliaUPC" w:eastAsia="Tahoma" w:hAnsi="BrowalliaUPC" w:cs="BrowalliaUPC"/>
                <w:kern w:val="24"/>
                <w:sz w:val="32"/>
                <w:szCs w:val="32"/>
              </w:rPr>
              <w:t xml:space="preserve">A type of power plant that can use two or </w:t>
            </w:r>
            <w:r w:rsidRPr="004F00D0">
              <w:rPr>
                <w:rFonts w:ascii="BrowalliaUPC" w:eastAsia="Tahoma" w:hAnsi="BrowalliaUPC" w:cs="BrowalliaUPC"/>
                <w:spacing w:val="-6"/>
                <w:kern w:val="24"/>
                <w:sz w:val="32"/>
                <w:szCs w:val="32"/>
              </w:rPr>
              <w:t>more types of fuel, such as a mixture of natural gas and hydrogen, etc.</w:t>
            </w:r>
          </w:p>
          <w:p w14:paraId="7387308C" w14:textId="24407186" w:rsidR="004F00D0" w:rsidRPr="00D61FA1" w:rsidRDefault="004F00D0" w:rsidP="00DD7CF2">
            <w:pPr>
              <w:pStyle w:val="NormalWeb"/>
              <w:spacing w:before="0" w:beforeAutospacing="0" w:after="0" w:afterAutospacing="0"/>
              <w:ind w:left="0"/>
              <w:jc w:val="thaiDistribute"/>
              <w:rPr>
                <w:rFonts w:ascii="BrowalliaUPC" w:hAnsi="BrowalliaUPC" w:cs="BrowalliaUPC"/>
                <w:sz w:val="32"/>
                <w:szCs w:val="32"/>
              </w:rPr>
            </w:pPr>
            <w:r w:rsidRPr="004F00D0">
              <w:rPr>
                <w:rFonts w:ascii="BrowalliaUPC" w:hAnsi="BrowalliaUPC" w:cs="BrowalliaUPC"/>
                <w:b/>
                <w:bCs/>
                <w:sz w:val="32"/>
                <w:szCs w:val="32"/>
              </w:rPr>
              <w:t>Fuel Cell</w:t>
            </w:r>
            <w:r>
              <w:rPr>
                <w:rFonts w:ascii="BrowalliaUPC" w:hAnsi="BrowalliaUPC" w:cs="BrowalliaUPC"/>
                <w:sz w:val="32"/>
                <w:szCs w:val="32"/>
              </w:rPr>
              <w:t>: A</w:t>
            </w:r>
            <w:r w:rsidRPr="004F00D0">
              <w:rPr>
                <w:rFonts w:ascii="BrowalliaUPC" w:hAnsi="BrowalliaUPC" w:cs="BrowalliaUPC"/>
                <w:sz w:val="32"/>
                <w:szCs w:val="32"/>
              </w:rPr>
              <w:t xml:space="preserve"> type of electrochemical cell similar to a battery that creates energy using electrochemical principles that transform the chemical energy of fuel into electricity without having to go through the combustion process. And the combined heat energy is obtained from the process of the inputs for the fuel cell being hydrogen (H</w:t>
            </w:r>
            <w:r w:rsidRPr="004F00D0">
              <w:rPr>
                <w:rFonts w:ascii="BrowalliaUPC" w:hAnsi="BrowalliaUPC" w:cs="BrowalliaUPC"/>
                <w:sz w:val="32"/>
                <w:szCs w:val="32"/>
                <w:vertAlign w:val="subscript"/>
              </w:rPr>
              <w:t>2</w:t>
            </w:r>
            <w:r w:rsidRPr="004F00D0">
              <w:rPr>
                <w:rFonts w:ascii="BrowalliaUPC" w:hAnsi="BrowalliaUPC" w:cs="BrowalliaUPC"/>
                <w:sz w:val="32"/>
                <w:szCs w:val="32"/>
              </w:rPr>
              <w:t>) and oxygen (O</w:t>
            </w:r>
            <w:r w:rsidRPr="004F00D0">
              <w:rPr>
                <w:rFonts w:ascii="BrowalliaUPC" w:hAnsi="BrowalliaUPC" w:cs="BrowalliaUPC"/>
                <w:sz w:val="32"/>
                <w:szCs w:val="32"/>
                <w:vertAlign w:val="subscript"/>
              </w:rPr>
              <w:t>2</w:t>
            </w:r>
            <w:r w:rsidRPr="004F00D0">
              <w:rPr>
                <w:rFonts w:ascii="BrowalliaUPC" w:hAnsi="BrowalliaUPC" w:cs="BrowalliaUPC"/>
                <w:sz w:val="32"/>
                <w:szCs w:val="32"/>
              </w:rPr>
              <w:t>).</w:t>
            </w:r>
          </w:p>
          <w:p w14:paraId="3145FC70" w14:textId="65684FC9" w:rsidR="004F00D0" w:rsidRPr="00D61FA1" w:rsidRDefault="004F00D0" w:rsidP="00DD7CF2">
            <w:pPr>
              <w:pStyle w:val="NormalWeb"/>
              <w:spacing w:before="0" w:beforeAutospacing="0" w:after="0" w:afterAutospacing="0"/>
              <w:ind w:left="0"/>
              <w:jc w:val="thaiDistribute"/>
              <w:rPr>
                <w:rFonts w:ascii="BrowalliaUPC" w:hAnsi="BrowalliaUPC" w:cs="BrowalliaUPC"/>
                <w:sz w:val="32"/>
                <w:szCs w:val="32"/>
              </w:rPr>
            </w:pPr>
            <w:r w:rsidRPr="004F00D0">
              <w:rPr>
                <w:rFonts w:ascii="BrowalliaUPC" w:hAnsi="BrowalliaUPC" w:cs="BrowalliaUPC"/>
                <w:b/>
                <w:bCs/>
                <w:sz w:val="32"/>
                <w:szCs w:val="32"/>
              </w:rPr>
              <w:lastRenderedPageBreak/>
              <w:t>Green Hydrogen</w:t>
            </w:r>
            <w:r>
              <w:rPr>
                <w:rFonts w:ascii="BrowalliaUPC" w:hAnsi="BrowalliaUPC" w:cs="BrowalliaUPC"/>
                <w:sz w:val="32"/>
                <w:szCs w:val="32"/>
              </w:rPr>
              <w:t>: T</w:t>
            </w:r>
            <w:r w:rsidRPr="004F00D0">
              <w:rPr>
                <w:rFonts w:ascii="BrowalliaUPC" w:hAnsi="BrowalliaUPC" w:cs="BrowalliaUPC"/>
                <w:sz w:val="32"/>
                <w:szCs w:val="32"/>
              </w:rPr>
              <w:t>he production of hydrogen through the electrolysis of water</w:t>
            </w:r>
            <w:r>
              <w:rPr>
                <w:rFonts w:ascii="BrowalliaUPC" w:hAnsi="BrowalliaUPC" w:cs="BrowalliaUPC"/>
                <w:sz w:val="32"/>
                <w:szCs w:val="32"/>
              </w:rPr>
              <w:t xml:space="preserve"> </w:t>
            </w:r>
            <w:r w:rsidRPr="004F00D0">
              <w:rPr>
                <w:rFonts w:ascii="BrowalliaUPC" w:hAnsi="BrowalliaUPC" w:cs="BrowalliaUPC"/>
                <w:sz w:val="32"/>
                <w:szCs w:val="32"/>
              </w:rPr>
              <w:t>(Electrolysis), which uses electricity produced from renewable energy such as sunlight, wind, etc.</w:t>
            </w:r>
          </w:p>
          <w:p w14:paraId="6DD59CF4" w14:textId="5447E63B" w:rsidR="004F00D0" w:rsidRPr="00D61FA1" w:rsidRDefault="004F00D0" w:rsidP="00DD7CF2">
            <w:pPr>
              <w:pStyle w:val="NormalWeb"/>
              <w:spacing w:before="0" w:beforeAutospacing="0" w:after="0" w:afterAutospacing="0"/>
              <w:ind w:left="0"/>
              <w:jc w:val="thaiDistribute"/>
              <w:rPr>
                <w:rFonts w:ascii="BrowalliaUPC" w:hAnsi="BrowalliaUPC" w:cs="BrowalliaUPC"/>
                <w:sz w:val="32"/>
                <w:szCs w:val="32"/>
                <w:cs/>
              </w:rPr>
            </w:pPr>
            <w:r w:rsidRPr="004F00D0">
              <w:rPr>
                <w:rFonts w:ascii="BrowalliaUPC" w:hAnsi="BrowalliaUPC" w:cs="BrowalliaUPC"/>
                <w:b/>
                <w:bCs/>
                <w:sz w:val="32"/>
                <w:szCs w:val="32"/>
              </w:rPr>
              <w:t>Blue Hydrogen:</w:t>
            </w:r>
            <w:r>
              <w:rPr>
                <w:rFonts w:ascii="BrowalliaUPC" w:hAnsi="BrowalliaUPC" w:cs="BrowalliaUPC"/>
                <w:b/>
                <w:bCs/>
                <w:sz w:val="32"/>
                <w:szCs w:val="32"/>
              </w:rPr>
              <w:t xml:space="preserve"> </w:t>
            </w:r>
            <w:r w:rsidRPr="004F00D0">
              <w:rPr>
                <w:rFonts w:ascii="BrowalliaUPC" w:hAnsi="BrowalliaUPC" w:cs="BrowalliaUPC"/>
                <w:sz w:val="32"/>
                <w:szCs w:val="32"/>
              </w:rPr>
              <w:t>The production of hydrogen from various chemical reactions. that involves the use of fossil fuels such as Steam Methane Reforming (SMR), etc. together with the process of capturing and storing carbon dioxide (CCS: Carbon dioxide Capture and Storage) instead of releasing it into the atmosphere.</w:t>
            </w:r>
            <w:bookmarkStart w:id="0" w:name="_GoBack"/>
            <w:bookmarkEnd w:id="0"/>
          </w:p>
          <w:p w14:paraId="269DC184" w14:textId="1302BEAE" w:rsidR="004F00D0" w:rsidRPr="00D61FA1" w:rsidRDefault="004F00D0" w:rsidP="00DD7CF2">
            <w:pPr>
              <w:pStyle w:val="NormalWeb"/>
              <w:spacing w:before="0" w:beforeAutospacing="0" w:after="0" w:afterAutospacing="0"/>
              <w:ind w:left="0"/>
              <w:jc w:val="thaiDistribute"/>
              <w:rPr>
                <w:rFonts w:ascii="BrowalliaUPC" w:hAnsi="BrowalliaUPC" w:cs="BrowalliaUPC"/>
                <w:sz w:val="32"/>
                <w:szCs w:val="32"/>
                <w:cs/>
              </w:rPr>
            </w:pPr>
            <w:r w:rsidRPr="004F00D0">
              <w:rPr>
                <w:rFonts w:ascii="BrowalliaUPC" w:hAnsi="BrowalliaUPC" w:cs="BrowalliaUPC"/>
                <w:b/>
                <w:bCs/>
                <w:sz w:val="32"/>
                <w:szCs w:val="32"/>
              </w:rPr>
              <w:t>Gray Hydrogen</w:t>
            </w:r>
            <w:r>
              <w:rPr>
                <w:rFonts w:ascii="BrowalliaUPC" w:hAnsi="BrowalliaUPC" w:cs="BrowalliaUPC"/>
                <w:b/>
                <w:bCs/>
                <w:sz w:val="32"/>
                <w:szCs w:val="32"/>
              </w:rPr>
              <w:t xml:space="preserve">: </w:t>
            </w:r>
            <w:r>
              <w:rPr>
                <w:rFonts w:ascii="BrowalliaUPC" w:hAnsi="BrowalliaUPC" w:cs="BrowalliaUPC"/>
                <w:sz w:val="32"/>
                <w:szCs w:val="32"/>
              </w:rPr>
              <w:t>H</w:t>
            </w:r>
            <w:r w:rsidRPr="004F00D0">
              <w:rPr>
                <w:rFonts w:ascii="BrowalliaUPC" w:hAnsi="BrowalliaUPC" w:cs="BrowalliaUPC"/>
                <w:sz w:val="32"/>
                <w:szCs w:val="32"/>
              </w:rPr>
              <w:t>ydrogen produced from the steam reforming process using natural gas as a raw material.</w:t>
            </w:r>
          </w:p>
        </w:tc>
      </w:tr>
      <w:tr w:rsidR="00DD7CF2" w:rsidRPr="00D61FA1" w14:paraId="458B478A" w14:textId="77777777" w:rsidTr="00465DC8">
        <w:tc>
          <w:tcPr>
            <w:tcW w:w="2497" w:type="dxa"/>
          </w:tcPr>
          <w:p w14:paraId="740CE4BA" w14:textId="4DDB1D91" w:rsidR="00DD7CF2" w:rsidRPr="00D61FA1" w:rsidRDefault="00D971B5" w:rsidP="00DD7CF2">
            <w:pPr>
              <w:pStyle w:val="ListParagraph"/>
              <w:numPr>
                <w:ilvl w:val="0"/>
                <w:numId w:val="1"/>
              </w:numPr>
              <w:spacing w:before="0" w:after="0" w:line="240" w:lineRule="auto"/>
              <w:ind w:left="284" w:hanging="284"/>
              <w:rPr>
                <w:rFonts w:ascii="BrowalliaUPC" w:hAnsi="BrowalliaUPC" w:cs="BrowalliaUPC"/>
                <w:szCs w:val="32"/>
              </w:rPr>
            </w:pPr>
            <w:r>
              <w:rPr>
                <w:rFonts w:ascii="BrowalliaUPC" w:hAnsi="BrowalliaUPC" w:cs="BrowalliaUPC"/>
                <w:szCs w:val="32"/>
              </w:rPr>
              <w:lastRenderedPageBreak/>
              <w:t>Note</w:t>
            </w:r>
          </w:p>
        </w:tc>
        <w:tc>
          <w:tcPr>
            <w:tcW w:w="6519" w:type="dxa"/>
            <w:shd w:val="clear" w:color="auto" w:fill="auto"/>
            <w:vAlign w:val="center"/>
          </w:tcPr>
          <w:p w14:paraId="2DAF9F9E" w14:textId="7B7BDFCC" w:rsidR="00DD7CF2" w:rsidRPr="00D61FA1" w:rsidRDefault="00027918" w:rsidP="00DD7CF2">
            <w:pPr>
              <w:pStyle w:val="NormalWeb"/>
              <w:spacing w:before="0" w:beforeAutospacing="0" w:after="0" w:afterAutospacing="0"/>
              <w:ind w:left="0"/>
              <w:rPr>
                <w:rFonts w:ascii="BrowalliaUPC" w:hAnsi="BrowalliaUPC" w:cs="BrowalliaUPC"/>
                <w:sz w:val="32"/>
                <w:szCs w:val="32"/>
              </w:rPr>
            </w:pPr>
            <w:r>
              <w:rPr>
                <w:rFonts w:ascii="BrowalliaUPC" w:hAnsi="BrowalliaUPC" w:cs="BrowalliaUPC"/>
                <w:sz w:val="32"/>
                <w:szCs w:val="32"/>
              </w:rPr>
              <w:t>-</w:t>
            </w:r>
          </w:p>
        </w:tc>
      </w:tr>
    </w:tbl>
    <w:p w14:paraId="0184D2A5" w14:textId="0CAD7CA7" w:rsidR="00064F03" w:rsidRDefault="00064F03">
      <w:pPr>
        <w:spacing w:before="0" w:after="0" w:line="240" w:lineRule="auto"/>
        <w:ind w:left="0"/>
        <w:rPr>
          <w:rFonts w:ascii="BrowalliaUPC" w:hAnsi="BrowalliaUPC" w:cs="BrowalliaUPC"/>
        </w:rPr>
      </w:pPr>
    </w:p>
    <w:p w14:paraId="6C37A24B" w14:textId="2D5A1234" w:rsidR="00FB0E36" w:rsidRDefault="00FB0E36">
      <w:pPr>
        <w:spacing w:before="0" w:after="0" w:line="240" w:lineRule="auto"/>
        <w:ind w:left="0"/>
        <w:rPr>
          <w:rFonts w:ascii="BrowalliaUPC" w:hAnsi="BrowalliaUPC" w:cs="BrowalliaUPC"/>
          <w:cs/>
        </w:rPr>
      </w:pPr>
      <w:r>
        <w:rPr>
          <w:rFonts w:ascii="BrowalliaUPC" w:hAnsi="BrowalliaUPC" w:cs="BrowalliaUPC"/>
          <w:cs/>
        </w:rPr>
        <w:br w:type="page"/>
      </w:r>
    </w:p>
    <w:p w14:paraId="73793193" w14:textId="77777777" w:rsidR="00FB0E36" w:rsidRPr="00FB0E36" w:rsidRDefault="00FB0E36">
      <w:pPr>
        <w:spacing w:before="0" w:after="0" w:line="240" w:lineRule="auto"/>
        <w:ind w:left="0"/>
        <w:rPr>
          <w:rFonts w:ascii="BrowalliaUPC" w:hAnsi="BrowalliaUPC" w:cs="BrowalliaUPC"/>
          <w:sz w:val="18"/>
          <w:szCs w:val="18"/>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B7E77" w:rsidRPr="00D61FA1" w14:paraId="3FAC16D0" w14:textId="77777777" w:rsidTr="00134F00">
        <w:tc>
          <w:tcPr>
            <w:tcW w:w="9242" w:type="dxa"/>
          </w:tcPr>
          <w:p w14:paraId="547EBA05" w14:textId="57C6C2B3" w:rsidR="00562A6E" w:rsidRPr="00D61FA1" w:rsidRDefault="00D971B5" w:rsidP="00B527D0">
            <w:pPr>
              <w:pStyle w:val="NormalWeb"/>
              <w:spacing w:before="60" w:beforeAutospacing="0" w:after="60" w:afterAutospacing="0"/>
              <w:ind w:left="0"/>
              <w:jc w:val="center"/>
              <w:rPr>
                <w:rFonts w:ascii="BrowalliaUPC" w:eastAsia="Tahoma" w:hAnsi="BrowalliaUPC" w:cs="BrowalliaUPC"/>
                <w:b/>
                <w:bCs/>
                <w:kern w:val="24"/>
                <w:sz w:val="32"/>
                <w:szCs w:val="32"/>
              </w:rPr>
            </w:pPr>
            <w:r w:rsidRPr="00D971B5">
              <w:rPr>
                <w:rFonts w:ascii="BrowalliaUPC" w:eastAsia="Calibri" w:hAnsi="BrowalliaUPC" w:cs="BrowalliaUPC"/>
                <w:b/>
                <w:bCs/>
                <w:sz w:val="32"/>
                <w:szCs w:val="32"/>
              </w:rPr>
              <w:t>Details of T-VER methodology for</w:t>
            </w:r>
          </w:p>
          <w:p w14:paraId="766C9C10" w14:textId="4B68709C" w:rsidR="006B7E77" w:rsidRPr="00D61FA1" w:rsidRDefault="00562A6E" w:rsidP="00B527D0">
            <w:pPr>
              <w:spacing w:before="60" w:after="60" w:line="240" w:lineRule="auto"/>
              <w:ind w:left="0"/>
              <w:jc w:val="center"/>
              <w:rPr>
                <w:rFonts w:ascii="BrowalliaUPC" w:hAnsi="BrowalliaUPC" w:cs="BrowalliaUPC"/>
                <w:b/>
                <w:bCs/>
                <w:cs/>
              </w:rPr>
            </w:pPr>
            <w:r w:rsidRPr="00D61FA1">
              <w:rPr>
                <w:rFonts w:ascii="BrowalliaUPC" w:eastAsia="Tahoma" w:hAnsi="BrowalliaUPC" w:cs="BrowalliaUPC"/>
                <w:b/>
                <w:bCs/>
                <w:kern w:val="24"/>
              </w:rPr>
              <w:t>Electricity Generation from Hydrogen for Internal Usage or Grid Reselling</w:t>
            </w:r>
          </w:p>
        </w:tc>
      </w:tr>
    </w:tbl>
    <w:p w14:paraId="47F3ECEC" w14:textId="4FF6C40A" w:rsidR="00962E05" w:rsidRPr="00D61FA1" w:rsidRDefault="00962E05" w:rsidP="004965A4">
      <w:pPr>
        <w:pStyle w:val="ListParagraph"/>
        <w:tabs>
          <w:tab w:val="left" w:pos="426"/>
        </w:tabs>
        <w:spacing w:before="0" w:after="0" w:line="240" w:lineRule="auto"/>
        <w:ind w:left="425"/>
        <w:contextualSpacing w:val="0"/>
        <w:rPr>
          <w:rFonts w:ascii="BrowalliaUPC" w:hAnsi="BrowalliaUPC" w:cs="BrowalliaUPC"/>
          <w:b/>
          <w:bCs/>
          <w:szCs w:val="32"/>
        </w:rPr>
      </w:pPr>
    </w:p>
    <w:p w14:paraId="7CCFDD32" w14:textId="5ED9FAAF" w:rsidR="003F4CC7" w:rsidRPr="00D61FA1" w:rsidRDefault="004F00D0" w:rsidP="007B7BFF">
      <w:pPr>
        <w:pStyle w:val="ListParagraph"/>
        <w:numPr>
          <w:ilvl w:val="0"/>
          <w:numId w:val="2"/>
        </w:numPr>
        <w:tabs>
          <w:tab w:val="left" w:pos="284"/>
        </w:tabs>
        <w:spacing w:before="0" w:after="0" w:line="240" w:lineRule="auto"/>
        <w:ind w:left="431" w:hanging="431"/>
        <w:contextualSpacing w:val="0"/>
        <w:rPr>
          <w:rFonts w:ascii="BrowalliaUPC" w:hAnsi="BrowalliaUPC" w:cs="BrowalliaUPC"/>
          <w:b/>
          <w:bCs/>
          <w:szCs w:val="32"/>
        </w:rPr>
      </w:pPr>
      <w:r w:rsidRPr="007F208A">
        <w:rPr>
          <w:rFonts w:ascii="Browallia New" w:hAnsi="Browallia New" w:cs="Browallia New"/>
          <w:b/>
          <w:bCs/>
          <w:szCs w:val="32"/>
        </w:rPr>
        <w:t>Greenhouse gas emission reduction activities used in the calculations</w:t>
      </w:r>
    </w:p>
    <w:p w14:paraId="764739EF" w14:textId="02FDFA59" w:rsidR="003F4CC7" w:rsidRPr="00D61FA1" w:rsidRDefault="004F00D0" w:rsidP="009D3529">
      <w:pPr>
        <w:tabs>
          <w:tab w:val="left" w:pos="426"/>
        </w:tabs>
        <w:spacing w:after="0" w:line="240" w:lineRule="auto"/>
        <w:ind w:left="0"/>
        <w:jc w:val="thaiDistribute"/>
        <w:rPr>
          <w:rFonts w:ascii="BrowalliaUPC" w:hAnsi="BrowalliaUPC" w:cs="BrowalliaUPC"/>
        </w:rPr>
      </w:pPr>
      <w:r w:rsidRPr="005B468A">
        <w:rPr>
          <w:rFonts w:ascii="BrowalliaUPC" w:hAnsi="BrowalliaUPC" w:cs="BrowalliaUPC"/>
          <w:b/>
          <w:bCs/>
        </w:rPr>
        <w:t xml:space="preserve">Table </w:t>
      </w:r>
      <w:r w:rsidRPr="005B468A">
        <w:rPr>
          <w:rFonts w:ascii="BrowalliaUPC" w:hAnsi="BrowalliaUPC" w:cs="BrowalliaUPC"/>
          <w:b/>
          <w:bCs/>
          <w:cs/>
        </w:rPr>
        <w:t xml:space="preserve">1 </w:t>
      </w:r>
      <w:r w:rsidRPr="005B468A">
        <w:rPr>
          <w:rFonts w:ascii="BrowalliaUPC" w:hAnsi="BrowalliaUPC" w:cs="BrowalliaUPC"/>
        </w:rPr>
        <w:t>Sources and types of greenhouse gases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26"/>
        <w:gridCol w:w="1418"/>
        <w:gridCol w:w="3634"/>
      </w:tblGrid>
      <w:tr w:rsidR="00B06857" w:rsidRPr="00D61FA1" w14:paraId="7A35B3C7" w14:textId="77777777" w:rsidTr="009B4FBC">
        <w:trPr>
          <w:tblHeader/>
        </w:trPr>
        <w:tc>
          <w:tcPr>
            <w:tcW w:w="1838" w:type="dxa"/>
            <w:shd w:val="clear" w:color="auto" w:fill="auto"/>
            <w:vAlign w:val="center"/>
          </w:tcPr>
          <w:p w14:paraId="06041B0F" w14:textId="77777777" w:rsidR="00B06857" w:rsidRPr="007F208A" w:rsidRDefault="00B06857" w:rsidP="00B06857">
            <w:pPr>
              <w:spacing w:before="0" w:after="0" w:line="240" w:lineRule="auto"/>
              <w:ind w:left="0"/>
              <w:jc w:val="center"/>
              <w:rPr>
                <w:rFonts w:ascii="Browallia New" w:hAnsi="Browallia New" w:cs="Browallia New"/>
                <w:b/>
                <w:bCs/>
                <w:sz w:val="28"/>
                <w:szCs w:val="28"/>
              </w:rPr>
            </w:pPr>
            <w:r w:rsidRPr="007F208A">
              <w:rPr>
                <w:rFonts w:ascii="Browallia New" w:hAnsi="Browallia New" w:cs="Browallia New"/>
                <w:b/>
                <w:bCs/>
                <w:sz w:val="28"/>
                <w:szCs w:val="28"/>
              </w:rPr>
              <w:t>Greenhouse</w:t>
            </w:r>
          </w:p>
          <w:p w14:paraId="0763283E" w14:textId="668ED135" w:rsidR="00B06857" w:rsidRPr="00D61FA1" w:rsidRDefault="00B06857" w:rsidP="00B06857">
            <w:pPr>
              <w:spacing w:before="0" w:after="0" w:line="240" w:lineRule="auto"/>
              <w:ind w:left="0"/>
              <w:jc w:val="center"/>
              <w:rPr>
                <w:rFonts w:ascii="BrowalliaUPC" w:hAnsi="BrowalliaUPC" w:cs="BrowalliaUPC"/>
                <w:b/>
                <w:bCs/>
                <w:sz w:val="28"/>
                <w:szCs w:val="28"/>
              </w:rPr>
            </w:pPr>
            <w:r w:rsidRPr="007F208A">
              <w:rPr>
                <w:rFonts w:ascii="Browallia New" w:hAnsi="Browallia New" w:cs="Browallia New"/>
                <w:b/>
                <w:bCs/>
                <w:sz w:val="28"/>
                <w:szCs w:val="28"/>
              </w:rPr>
              <w:t>gas emission</w:t>
            </w:r>
          </w:p>
        </w:tc>
        <w:tc>
          <w:tcPr>
            <w:tcW w:w="2126" w:type="dxa"/>
            <w:shd w:val="clear" w:color="auto" w:fill="auto"/>
            <w:vAlign w:val="center"/>
          </w:tcPr>
          <w:p w14:paraId="020B7572" w14:textId="72062AA6" w:rsidR="00B06857" w:rsidRPr="00D61FA1" w:rsidRDefault="00B06857" w:rsidP="00B06857">
            <w:pPr>
              <w:spacing w:before="0" w:after="0" w:line="240" w:lineRule="auto"/>
              <w:ind w:left="0"/>
              <w:jc w:val="center"/>
              <w:rPr>
                <w:rFonts w:ascii="BrowalliaUPC" w:hAnsi="BrowalliaUPC" w:cs="BrowalliaUPC"/>
                <w:b/>
                <w:bCs/>
                <w:sz w:val="28"/>
                <w:szCs w:val="28"/>
              </w:rPr>
            </w:pPr>
            <w:r w:rsidRPr="007F208A">
              <w:rPr>
                <w:rFonts w:ascii="Browallia New" w:hAnsi="Browallia New" w:cs="Browallia New"/>
                <w:b/>
                <w:bCs/>
                <w:sz w:val="28"/>
                <w:szCs w:val="28"/>
              </w:rPr>
              <w:t>Source</w:t>
            </w:r>
          </w:p>
        </w:tc>
        <w:tc>
          <w:tcPr>
            <w:tcW w:w="1418" w:type="dxa"/>
            <w:shd w:val="clear" w:color="auto" w:fill="auto"/>
            <w:vAlign w:val="center"/>
          </w:tcPr>
          <w:p w14:paraId="2E6D1354" w14:textId="77777777" w:rsidR="00B06857" w:rsidRPr="007F208A" w:rsidRDefault="00B06857" w:rsidP="00B06857">
            <w:pPr>
              <w:spacing w:before="0" w:after="0" w:line="240" w:lineRule="auto"/>
              <w:ind w:left="0"/>
              <w:jc w:val="center"/>
              <w:rPr>
                <w:rFonts w:ascii="Browallia New" w:hAnsi="Browallia New" w:cs="Browallia New"/>
                <w:b/>
                <w:bCs/>
                <w:sz w:val="28"/>
                <w:szCs w:val="28"/>
              </w:rPr>
            </w:pPr>
            <w:r>
              <w:rPr>
                <w:rFonts w:ascii="Browallia New" w:hAnsi="Browallia New" w:cs="Browallia New"/>
                <w:b/>
                <w:bCs/>
                <w:sz w:val="28"/>
                <w:szCs w:val="28"/>
              </w:rPr>
              <w:t>Types of g</w:t>
            </w:r>
            <w:r w:rsidRPr="007F208A">
              <w:rPr>
                <w:rFonts w:ascii="Browallia New" w:hAnsi="Browallia New" w:cs="Browallia New"/>
                <w:b/>
                <w:bCs/>
                <w:sz w:val="28"/>
                <w:szCs w:val="28"/>
              </w:rPr>
              <w:t>reenhouse</w:t>
            </w:r>
          </w:p>
          <w:p w14:paraId="0CA53C42" w14:textId="298B51F6" w:rsidR="00B06857" w:rsidRPr="00D61FA1" w:rsidRDefault="00B06857" w:rsidP="00B06857">
            <w:pPr>
              <w:spacing w:before="0" w:after="0" w:line="240" w:lineRule="auto"/>
              <w:ind w:left="0"/>
              <w:jc w:val="center"/>
              <w:rPr>
                <w:rFonts w:ascii="BrowalliaUPC" w:hAnsi="BrowalliaUPC" w:cs="BrowalliaUPC"/>
                <w:b/>
                <w:bCs/>
                <w:sz w:val="28"/>
                <w:szCs w:val="28"/>
                <w:cs/>
              </w:rPr>
            </w:pPr>
            <w:r w:rsidRPr="007F208A">
              <w:rPr>
                <w:rFonts w:ascii="Browallia New" w:hAnsi="Browallia New" w:cs="Browallia New"/>
                <w:b/>
                <w:bCs/>
                <w:sz w:val="28"/>
                <w:szCs w:val="28"/>
              </w:rPr>
              <w:t>gas</w:t>
            </w:r>
          </w:p>
        </w:tc>
        <w:tc>
          <w:tcPr>
            <w:tcW w:w="3634" w:type="dxa"/>
            <w:shd w:val="clear" w:color="auto" w:fill="auto"/>
            <w:vAlign w:val="center"/>
          </w:tcPr>
          <w:p w14:paraId="5E0187D8" w14:textId="77777777" w:rsidR="00B06857" w:rsidRPr="007F208A" w:rsidRDefault="00B06857" w:rsidP="00B06857">
            <w:pPr>
              <w:spacing w:before="0" w:after="0" w:line="240" w:lineRule="auto"/>
              <w:ind w:left="0"/>
              <w:jc w:val="center"/>
              <w:rPr>
                <w:rFonts w:ascii="Browallia New" w:hAnsi="Browallia New" w:cs="Browallia New"/>
                <w:b/>
                <w:bCs/>
                <w:sz w:val="28"/>
                <w:szCs w:val="28"/>
              </w:rPr>
            </w:pPr>
            <w:r w:rsidRPr="007F208A">
              <w:rPr>
                <w:rFonts w:ascii="Browallia New" w:hAnsi="Browallia New" w:cs="Browallia New"/>
                <w:b/>
                <w:bCs/>
                <w:sz w:val="28"/>
                <w:szCs w:val="28"/>
              </w:rPr>
              <w:t>Details of activities that emit</w:t>
            </w:r>
          </w:p>
          <w:p w14:paraId="3A05590A" w14:textId="7BC54EEB" w:rsidR="00B06857" w:rsidRPr="00D61FA1" w:rsidRDefault="00B06857" w:rsidP="00B06857">
            <w:pPr>
              <w:spacing w:before="0" w:after="0" w:line="240" w:lineRule="auto"/>
              <w:ind w:left="0"/>
              <w:jc w:val="center"/>
              <w:rPr>
                <w:rFonts w:ascii="BrowalliaUPC" w:hAnsi="BrowalliaUPC" w:cs="BrowalliaUPC"/>
                <w:b/>
                <w:bCs/>
                <w:sz w:val="28"/>
                <w:szCs w:val="28"/>
              </w:rPr>
            </w:pPr>
            <w:r w:rsidRPr="007F208A">
              <w:rPr>
                <w:rFonts w:ascii="Browallia New" w:hAnsi="Browallia New" w:cs="Browallia New"/>
                <w:b/>
                <w:bCs/>
                <w:sz w:val="28"/>
                <w:szCs w:val="28"/>
              </w:rPr>
              <w:t>greenhouse gas emissions</w:t>
            </w:r>
          </w:p>
        </w:tc>
      </w:tr>
      <w:tr w:rsidR="00855CD3" w:rsidRPr="00D61FA1" w14:paraId="76D66637" w14:textId="77777777" w:rsidTr="009B4FBC">
        <w:trPr>
          <w:trHeight w:val="1787"/>
        </w:trPr>
        <w:tc>
          <w:tcPr>
            <w:tcW w:w="1838" w:type="dxa"/>
          </w:tcPr>
          <w:p w14:paraId="793EE46F" w14:textId="0AF1B372" w:rsidR="00855CD3" w:rsidRPr="009F183D" w:rsidRDefault="00855CD3" w:rsidP="00855CD3">
            <w:pPr>
              <w:spacing w:before="0" w:after="0" w:line="240" w:lineRule="auto"/>
              <w:ind w:left="0"/>
              <w:rPr>
                <w:rFonts w:ascii="BrowalliaUPC" w:hAnsi="BrowalliaUPC" w:cs="BrowalliaUPC"/>
                <w:sz w:val="28"/>
                <w:szCs w:val="28"/>
              </w:rPr>
            </w:pPr>
            <w:r w:rsidRPr="007F208A">
              <w:rPr>
                <w:rFonts w:ascii="Browallia New" w:hAnsi="Browallia New" w:cs="Browallia New"/>
                <w:sz w:val="28"/>
                <w:szCs w:val="28"/>
              </w:rPr>
              <w:t>Baseline Emission</w:t>
            </w:r>
          </w:p>
        </w:tc>
        <w:tc>
          <w:tcPr>
            <w:tcW w:w="2126" w:type="dxa"/>
          </w:tcPr>
          <w:p w14:paraId="7CCE5C00" w14:textId="36E250C5" w:rsidR="00855CD3" w:rsidRPr="00D61FA1" w:rsidRDefault="00855CD3" w:rsidP="00855CD3">
            <w:pPr>
              <w:spacing w:before="0" w:after="0" w:line="240" w:lineRule="auto"/>
              <w:ind w:left="0"/>
              <w:rPr>
                <w:rFonts w:ascii="BrowalliaUPC" w:hAnsi="BrowalliaUPC" w:cs="BrowalliaUPC"/>
                <w:sz w:val="28"/>
                <w:szCs w:val="28"/>
                <w:cs/>
              </w:rPr>
            </w:pPr>
            <w:r>
              <w:rPr>
                <w:rFonts w:ascii="Browallia New" w:hAnsi="Browallia New" w:cs="Browallia New"/>
                <w:sz w:val="28"/>
                <w:szCs w:val="28"/>
              </w:rPr>
              <w:t>Electricity generation</w:t>
            </w:r>
            <w:r w:rsidRPr="000014AB">
              <w:rPr>
                <w:rFonts w:ascii="Browallia New" w:hAnsi="Browallia New" w:cs="Browallia New"/>
                <w:sz w:val="28"/>
                <w:szCs w:val="28"/>
              </w:rPr>
              <w:t xml:space="preserve"> of the national grid </w:t>
            </w:r>
          </w:p>
        </w:tc>
        <w:tc>
          <w:tcPr>
            <w:tcW w:w="1418" w:type="dxa"/>
          </w:tcPr>
          <w:p w14:paraId="13AC5893" w14:textId="21D44983" w:rsidR="00855CD3" w:rsidRPr="00D61FA1" w:rsidRDefault="00855CD3" w:rsidP="00855CD3">
            <w:pPr>
              <w:spacing w:before="0" w:after="0" w:line="240" w:lineRule="auto"/>
              <w:ind w:left="0"/>
              <w:jc w:val="center"/>
              <w:rPr>
                <w:rFonts w:ascii="BrowalliaUPC" w:hAnsi="BrowalliaUPC" w:cs="BrowalliaUPC"/>
                <w:sz w:val="28"/>
                <w:szCs w:val="28"/>
              </w:rPr>
            </w:pPr>
            <w:r w:rsidRPr="000014AB">
              <w:rPr>
                <w:rFonts w:ascii="Browallia New" w:hAnsi="Browallia New" w:cs="Browallia New"/>
                <w:sz w:val="28"/>
                <w:szCs w:val="28"/>
              </w:rPr>
              <w:t>CO</w:t>
            </w:r>
            <w:r w:rsidRPr="000014AB">
              <w:rPr>
                <w:rFonts w:ascii="Browallia New" w:hAnsi="Browallia New" w:cs="Browallia New"/>
                <w:sz w:val="28"/>
                <w:szCs w:val="28"/>
                <w:vertAlign w:val="subscript"/>
              </w:rPr>
              <w:t>2</w:t>
            </w:r>
          </w:p>
        </w:tc>
        <w:tc>
          <w:tcPr>
            <w:tcW w:w="3634" w:type="dxa"/>
          </w:tcPr>
          <w:p w14:paraId="55CEBA85" w14:textId="0842B333" w:rsidR="00855CD3" w:rsidRPr="007B787D" w:rsidRDefault="00855CD3" w:rsidP="00855CD3">
            <w:pPr>
              <w:spacing w:before="0" w:after="0" w:line="240" w:lineRule="auto"/>
              <w:ind w:left="0"/>
              <w:rPr>
                <w:rFonts w:ascii="BrowalliaUPC" w:hAnsi="BrowalliaUPC" w:cs="BrowalliaUPC"/>
                <w:sz w:val="28"/>
                <w:szCs w:val="28"/>
                <w:cs/>
              </w:rPr>
            </w:pPr>
            <w:r w:rsidRPr="000014AB">
              <w:rPr>
                <w:rFonts w:ascii="Browallia New" w:hAnsi="Browallia New" w:cs="Browallia New"/>
                <w:sz w:val="28"/>
                <w:szCs w:val="28"/>
              </w:rPr>
              <w:t>The burning of fossil fuels to generate electricity of the country's electric power generation structure. which is replaced by electricity generated from renewable energy and sold into the electricity grid, including MEA, PEA, EGAT</w:t>
            </w:r>
          </w:p>
        </w:tc>
      </w:tr>
      <w:tr w:rsidR="00F902D0" w:rsidRPr="00D61FA1" w14:paraId="14957206" w14:textId="77777777" w:rsidTr="009B4FBC">
        <w:tc>
          <w:tcPr>
            <w:tcW w:w="1838" w:type="dxa"/>
            <w:vMerge w:val="restart"/>
          </w:tcPr>
          <w:p w14:paraId="43FEA080" w14:textId="557C3666" w:rsidR="00F902D0" w:rsidRPr="009F183D" w:rsidRDefault="004F00D0" w:rsidP="004709E6">
            <w:pPr>
              <w:spacing w:before="0" w:after="0" w:line="240" w:lineRule="auto"/>
              <w:ind w:left="0"/>
              <w:rPr>
                <w:rFonts w:ascii="BrowalliaUPC" w:hAnsi="BrowalliaUPC" w:cs="BrowalliaUPC"/>
                <w:sz w:val="28"/>
                <w:szCs w:val="28"/>
              </w:rPr>
            </w:pPr>
            <w:r>
              <w:rPr>
                <w:rFonts w:ascii="Browallia New" w:hAnsi="Browallia New" w:cs="Browallia New"/>
                <w:sz w:val="28"/>
                <w:szCs w:val="28"/>
              </w:rPr>
              <w:t>Project</w:t>
            </w:r>
            <w:r w:rsidRPr="007F208A">
              <w:rPr>
                <w:rFonts w:ascii="Browallia New" w:hAnsi="Browallia New" w:cs="Browallia New"/>
                <w:sz w:val="28"/>
                <w:szCs w:val="28"/>
              </w:rPr>
              <w:t xml:space="preserve"> Emission</w:t>
            </w:r>
          </w:p>
        </w:tc>
        <w:tc>
          <w:tcPr>
            <w:tcW w:w="2126" w:type="dxa"/>
          </w:tcPr>
          <w:p w14:paraId="634F81D7" w14:textId="77777777" w:rsidR="004F00D0" w:rsidRPr="004F00D0" w:rsidRDefault="004F00D0" w:rsidP="004F00D0">
            <w:pPr>
              <w:spacing w:before="0" w:after="0" w:line="240" w:lineRule="auto"/>
              <w:ind w:left="0"/>
              <w:rPr>
                <w:rFonts w:ascii="BrowalliaUPC" w:hAnsi="BrowalliaUPC" w:cs="BrowalliaUPC"/>
                <w:sz w:val="28"/>
                <w:szCs w:val="28"/>
              </w:rPr>
            </w:pPr>
            <w:r w:rsidRPr="004F00D0">
              <w:rPr>
                <w:rFonts w:ascii="BrowalliaUPC" w:hAnsi="BrowalliaUPC" w:cs="BrowalliaUPC"/>
                <w:sz w:val="28"/>
                <w:szCs w:val="28"/>
              </w:rPr>
              <w:t>Using fossil fuels mixed with hydrogen</w:t>
            </w:r>
          </w:p>
          <w:p w14:paraId="1A602425" w14:textId="7C34FA8E" w:rsidR="00F902D0" w:rsidRPr="00D61FA1" w:rsidRDefault="004F00D0" w:rsidP="004F00D0">
            <w:pPr>
              <w:spacing w:before="0" w:after="0" w:line="240" w:lineRule="auto"/>
              <w:ind w:left="0"/>
              <w:rPr>
                <w:rFonts w:ascii="BrowalliaUPC" w:hAnsi="BrowalliaUPC" w:cs="BrowalliaUPC"/>
                <w:sz w:val="28"/>
                <w:szCs w:val="28"/>
              </w:rPr>
            </w:pPr>
            <w:r w:rsidRPr="004F00D0">
              <w:rPr>
                <w:rFonts w:ascii="BrowalliaUPC" w:hAnsi="BrowalliaUPC" w:cs="BrowalliaUPC"/>
                <w:sz w:val="28"/>
                <w:szCs w:val="28"/>
                <w:cs/>
              </w:rPr>
              <w:t>(</w:t>
            </w:r>
            <w:r w:rsidRPr="004F00D0">
              <w:rPr>
                <w:rFonts w:ascii="BrowalliaUPC" w:hAnsi="BrowalliaUPC" w:cs="BrowalliaUPC"/>
                <w:sz w:val="28"/>
                <w:szCs w:val="28"/>
              </w:rPr>
              <w:t>Co-Firing)</w:t>
            </w:r>
          </w:p>
        </w:tc>
        <w:tc>
          <w:tcPr>
            <w:tcW w:w="1418" w:type="dxa"/>
          </w:tcPr>
          <w:p w14:paraId="75576A84" w14:textId="1E31B3E6" w:rsidR="00F902D0" w:rsidRPr="00D61FA1" w:rsidRDefault="00F902D0" w:rsidP="00562A6E">
            <w:pPr>
              <w:spacing w:before="0" w:after="0" w:line="240" w:lineRule="auto"/>
              <w:ind w:left="0"/>
              <w:jc w:val="center"/>
              <w:rPr>
                <w:rFonts w:ascii="BrowalliaUPC" w:hAnsi="BrowalliaUPC" w:cs="BrowalliaUPC"/>
                <w:sz w:val="28"/>
                <w:szCs w:val="28"/>
              </w:rPr>
            </w:pPr>
            <w:r w:rsidRPr="00D61FA1">
              <w:rPr>
                <w:rFonts w:ascii="BrowalliaUPC" w:hAnsi="BrowalliaUPC" w:cs="BrowalliaUPC"/>
                <w:sz w:val="28"/>
                <w:szCs w:val="28"/>
              </w:rPr>
              <w:t>CO</w:t>
            </w:r>
            <w:r w:rsidRPr="00D61FA1">
              <w:rPr>
                <w:rFonts w:ascii="BrowalliaUPC" w:hAnsi="BrowalliaUPC" w:cs="BrowalliaUPC"/>
                <w:sz w:val="28"/>
                <w:szCs w:val="28"/>
                <w:vertAlign w:val="subscript"/>
              </w:rPr>
              <w:t>2</w:t>
            </w:r>
          </w:p>
        </w:tc>
        <w:tc>
          <w:tcPr>
            <w:tcW w:w="3634" w:type="dxa"/>
          </w:tcPr>
          <w:p w14:paraId="34FCF003" w14:textId="78D6E75B" w:rsidR="004F00D0" w:rsidRPr="00B32422" w:rsidRDefault="004F00D0" w:rsidP="00B32422">
            <w:pPr>
              <w:pStyle w:val="ListParagraph"/>
              <w:numPr>
                <w:ilvl w:val="0"/>
                <w:numId w:val="30"/>
              </w:numPr>
              <w:spacing w:before="0" w:after="0" w:line="240" w:lineRule="auto"/>
              <w:ind w:left="317" w:hanging="317"/>
              <w:rPr>
                <w:rFonts w:ascii="BrowalliaUPC" w:hAnsi="BrowalliaUPC" w:cs="BrowalliaUPC"/>
                <w:sz w:val="28"/>
                <w:szCs w:val="28"/>
              </w:rPr>
            </w:pPr>
            <w:r w:rsidRPr="00B32422">
              <w:rPr>
                <w:rFonts w:ascii="BrowalliaUPC" w:hAnsi="BrowalliaUPC" w:cs="BrowalliaUPC"/>
                <w:sz w:val="28"/>
                <w:szCs w:val="28"/>
              </w:rPr>
              <w:t xml:space="preserve">Combustion of fossil fuels mixed with hydrogen (Co-Firing) to </w:t>
            </w:r>
            <w:r w:rsidR="00F30A16">
              <w:rPr>
                <w:rFonts w:ascii="BrowalliaUPC" w:hAnsi="BrowalliaUPC" w:cs="BrowalliaUPC"/>
                <w:sz w:val="28"/>
                <w:szCs w:val="28"/>
              </w:rPr>
              <w:t>generate</w:t>
            </w:r>
            <w:r w:rsidRPr="00B32422">
              <w:rPr>
                <w:rFonts w:ascii="BrowalliaUPC" w:hAnsi="BrowalliaUPC" w:cs="BrowalliaUPC"/>
                <w:sz w:val="28"/>
                <w:szCs w:val="28"/>
              </w:rPr>
              <w:t xml:space="preserve"> electricity.</w:t>
            </w:r>
          </w:p>
          <w:p w14:paraId="359E4A4E" w14:textId="224316C4" w:rsidR="004F00D0" w:rsidRPr="00B32422" w:rsidRDefault="00142A5F" w:rsidP="00B32422">
            <w:pPr>
              <w:pStyle w:val="ListParagraph"/>
              <w:numPr>
                <w:ilvl w:val="0"/>
                <w:numId w:val="30"/>
              </w:numPr>
              <w:spacing w:before="0" w:after="0" w:line="240" w:lineRule="auto"/>
              <w:ind w:left="317" w:hanging="317"/>
              <w:rPr>
                <w:rFonts w:ascii="BrowalliaUPC" w:hAnsi="BrowalliaUPC" w:cs="BrowalliaUPC"/>
                <w:sz w:val="28"/>
                <w:szCs w:val="28"/>
                <w:cs/>
              </w:rPr>
            </w:pPr>
            <w:r>
              <w:rPr>
                <w:rFonts w:ascii="BrowalliaUPC" w:hAnsi="BrowalliaUPC" w:cs="BrowalliaUPC"/>
                <w:sz w:val="28"/>
                <w:szCs w:val="28"/>
              </w:rPr>
              <w:t xml:space="preserve">Combustion of </w:t>
            </w:r>
            <w:r w:rsidR="004F00D0" w:rsidRPr="00B32422">
              <w:rPr>
                <w:rFonts w:ascii="BrowalliaUPC" w:hAnsi="BrowalliaUPC" w:cs="BrowalliaUPC"/>
                <w:sz w:val="28"/>
                <w:szCs w:val="28"/>
              </w:rPr>
              <w:t xml:space="preserve">fossil fuels </w:t>
            </w:r>
            <w:r w:rsidR="00676A2B">
              <w:rPr>
                <w:rFonts w:ascii="BrowalliaUPC" w:hAnsi="BrowalliaUPC" w:cs="BrowalliaUPC"/>
                <w:sz w:val="28"/>
                <w:szCs w:val="28"/>
              </w:rPr>
              <w:t xml:space="preserve">in </w:t>
            </w:r>
            <w:r w:rsidR="004F00D0" w:rsidRPr="00B32422">
              <w:rPr>
                <w:rFonts w:ascii="BrowalliaUPC" w:hAnsi="BrowalliaUPC" w:cs="BrowalliaUPC"/>
                <w:sz w:val="28"/>
                <w:szCs w:val="28"/>
              </w:rPr>
              <w:t xml:space="preserve">backup electricity </w:t>
            </w:r>
            <w:r w:rsidR="00676A2B">
              <w:rPr>
                <w:rFonts w:ascii="BrowalliaUPC" w:hAnsi="BrowalliaUPC" w:cs="BrowalliaUPC"/>
                <w:sz w:val="28"/>
                <w:szCs w:val="28"/>
              </w:rPr>
              <w:t>generator</w:t>
            </w:r>
            <w:r w:rsidR="004F00D0" w:rsidRPr="00B32422">
              <w:rPr>
                <w:rFonts w:ascii="BrowalliaUPC" w:hAnsi="BrowalliaUPC" w:cs="BrowalliaUPC"/>
                <w:sz w:val="28"/>
                <w:szCs w:val="28"/>
              </w:rPr>
              <w:t xml:space="preserve"> and purchasing electricity from the </w:t>
            </w:r>
            <w:r w:rsidR="00F85DCB">
              <w:rPr>
                <w:rFonts w:ascii="BrowalliaUPC" w:hAnsi="BrowalliaUPC" w:cs="BrowalliaUPC"/>
                <w:sz w:val="28"/>
                <w:szCs w:val="28"/>
              </w:rPr>
              <w:t xml:space="preserve">national grid </w:t>
            </w:r>
            <w:r w:rsidR="004F00D0" w:rsidRPr="00B32422">
              <w:rPr>
                <w:rFonts w:ascii="BrowalliaUPC" w:hAnsi="BrowalliaUPC" w:cs="BrowalliaUPC"/>
                <w:sz w:val="28"/>
                <w:szCs w:val="28"/>
              </w:rPr>
              <w:t>to project activit</w:t>
            </w:r>
            <w:r w:rsidR="00DB1A87">
              <w:rPr>
                <w:rFonts w:ascii="BrowalliaUPC" w:hAnsi="BrowalliaUPC" w:cs="BrowalliaUPC"/>
                <w:sz w:val="28"/>
                <w:szCs w:val="28"/>
              </w:rPr>
              <w:t>y</w:t>
            </w:r>
            <w:r w:rsidR="004F00D0" w:rsidRPr="00B32422">
              <w:rPr>
                <w:rFonts w:ascii="BrowalliaUPC" w:hAnsi="BrowalliaUPC" w:cs="BrowalliaUPC"/>
                <w:sz w:val="28"/>
                <w:szCs w:val="28"/>
              </w:rPr>
              <w:t>.</w:t>
            </w:r>
          </w:p>
        </w:tc>
      </w:tr>
      <w:tr w:rsidR="00C46F88" w:rsidRPr="00D61FA1" w14:paraId="78093B8B" w14:textId="77777777" w:rsidTr="009B4FBC">
        <w:trPr>
          <w:trHeight w:val="1445"/>
        </w:trPr>
        <w:tc>
          <w:tcPr>
            <w:tcW w:w="1838" w:type="dxa"/>
            <w:vMerge/>
          </w:tcPr>
          <w:p w14:paraId="77AE7033" w14:textId="77777777" w:rsidR="00C46F88" w:rsidRPr="00D61FA1" w:rsidRDefault="00C46F88" w:rsidP="00562A6E">
            <w:pPr>
              <w:spacing w:before="0" w:after="0" w:line="240" w:lineRule="auto"/>
              <w:ind w:left="0"/>
              <w:rPr>
                <w:rFonts w:ascii="BrowalliaUPC" w:hAnsi="BrowalliaUPC" w:cs="BrowalliaUPC"/>
                <w:b/>
                <w:bCs/>
                <w:sz w:val="28"/>
                <w:szCs w:val="28"/>
                <w:cs/>
              </w:rPr>
            </w:pPr>
          </w:p>
        </w:tc>
        <w:tc>
          <w:tcPr>
            <w:tcW w:w="2126" w:type="dxa"/>
          </w:tcPr>
          <w:p w14:paraId="6556B523" w14:textId="4282E03E" w:rsidR="004F00D0" w:rsidRPr="004F00D0" w:rsidRDefault="009B4FBC" w:rsidP="004F00D0">
            <w:pPr>
              <w:spacing w:before="0" w:after="0" w:line="240" w:lineRule="auto"/>
              <w:ind w:left="0"/>
              <w:rPr>
                <w:rFonts w:ascii="BrowalliaUPC" w:hAnsi="BrowalliaUPC" w:cs="BrowalliaUPC"/>
                <w:sz w:val="28"/>
                <w:szCs w:val="28"/>
              </w:rPr>
            </w:pPr>
            <w:r>
              <w:rPr>
                <w:rFonts w:ascii="BrowalliaUPC" w:hAnsi="BrowalliaUPC" w:cs="BrowalliaUPC"/>
                <w:sz w:val="28"/>
                <w:szCs w:val="28"/>
              </w:rPr>
              <w:t>F</w:t>
            </w:r>
            <w:r w:rsidR="004F00D0" w:rsidRPr="004F00D0">
              <w:rPr>
                <w:rFonts w:ascii="BrowalliaUPC" w:hAnsi="BrowalliaUPC" w:cs="BrowalliaUPC"/>
                <w:sz w:val="28"/>
                <w:szCs w:val="28"/>
              </w:rPr>
              <w:t>uel cell system</w:t>
            </w:r>
          </w:p>
          <w:p w14:paraId="7A135ACC" w14:textId="44639B6F" w:rsidR="00C46F88" w:rsidRPr="00D61FA1" w:rsidRDefault="00C46F88" w:rsidP="004F00D0">
            <w:pPr>
              <w:spacing w:before="0" w:after="0" w:line="240" w:lineRule="auto"/>
              <w:ind w:left="0"/>
              <w:rPr>
                <w:rFonts w:ascii="BrowalliaUPC" w:hAnsi="BrowalliaUPC" w:cs="BrowalliaUPC"/>
                <w:sz w:val="28"/>
                <w:szCs w:val="28"/>
                <w:cs/>
              </w:rPr>
            </w:pPr>
          </w:p>
        </w:tc>
        <w:tc>
          <w:tcPr>
            <w:tcW w:w="1418" w:type="dxa"/>
          </w:tcPr>
          <w:p w14:paraId="538F3121" w14:textId="5482CD23" w:rsidR="00C46F88" w:rsidRPr="00D61FA1" w:rsidRDefault="00C46F88" w:rsidP="007B787D">
            <w:pPr>
              <w:spacing w:before="0" w:after="0" w:line="240" w:lineRule="auto"/>
              <w:ind w:left="0"/>
              <w:jc w:val="center"/>
              <w:rPr>
                <w:rFonts w:ascii="BrowalliaUPC" w:hAnsi="BrowalliaUPC" w:cs="BrowalliaUPC"/>
                <w:sz w:val="28"/>
                <w:szCs w:val="28"/>
              </w:rPr>
            </w:pPr>
            <w:r w:rsidRPr="00D61FA1">
              <w:rPr>
                <w:rFonts w:ascii="BrowalliaUPC" w:hAnsi="BrowalliaUPC" w:cs="BrowalliaUPC"/>
                <w:sz w:val="28"/>
                <w:szCs w:val="28"/>
              </w:rPr>
              <w:t>CO</w:t>
            </w:r>
            <w:r w:rsidRPr="00D61FA1">
              <w:rPr>
                <w:rFonts w:ascii="BrowalliaUPC" w:hAnsi="BrowalliaUPC" w:cs="BrowalliaUPC"/>
                <w:sz w:val="28"/>
                <w:szCs w:val="28"/>
                <w:vertAlign w:val="subscript"/>
              </w:rPr>
              <w:t>2</w:t>
            </w:r>
          </w:p>
        </w:tc>
        <w:tc>
          <w:tcPr>
            <w:tcW w:w="3634" w:type="dxa"/>
          </w:tcPr>
          <w:p w14:paraId="34848B10" w14:textId="7D74767F" w:rsidR="004F00D0" w:rsidRPr="00B32422" w:rsidRDefault="004E7FF0" w:rsidP="00B32422">
            <w:pPr>
              <w:pStyle w:val="ListParagraph"/>
              <w:numPr>
                <w:ilvl w:val="0"/>
                <w:numId w:val="30"/>
              </w:numPr>
              <w:spacing w:before="0" w:after="0" w:line="240" w:lineRule="auto"/>
              <w:ind w:left="317" w:hanging="317"/>
              <w:rPr>
                <w:rFonts w:ascii="BrowalliaUPC" w:hAnsi="BrowalliaUPC" w:cs="BrowalliaUPC"/>
                <w:sz w:val="28"/>
                <w:szCs w:val="28"/>
              </w:rPr>
            </w:pPr>
            <w:r w:rsidRPr="00B32422">
              <w:rPr>
                <w:rFonts w:ascii="BrowalliaUPC" w:hAnsi="BrowalliaUPC" w:cs="BrowalliaUPC"/>
                <w:sz w:val="28"/>
                <w:szCs w:val="28"/>
              </w:rPr>
              <w:t xml:space="preserve">Purchasing electricity from the </w:t>
            </w:r>
            <w:r w:rsidR="00B527D0">
              <w:rPr>
                <w:rFonts w:ascii="BrowalliaUPC" w:hAnsi="BrowalliaUPC" w:cs="BrowalliaUPC"/>
                <w:sz w:val="28"/>
                <w:szCs w:val="28"/>
              </w:rPr>
              <w:t>national</w:t>
            </w:r>
            <w:r w:rsidRPr="00B32422">
              <w:rPr>
                <w:rFonts w:ascii="BrowalliaUPC" w:hAnsi="BrowalliaUPC" w:cs="BrowalliaUPC"/>
                <w:sz w:val="28"/>
                <w:szCs w:val="28"/>
              </w:rPr>
              <w:t xml:space="preserve"> grid </w:t>
            </w:r>
            <w:r w:rsidR="00D2433C">
              <w:rPr>
                <w:rFonts w:ascii="BrowalliaUPC" w:hAnsi="BrowalliaUPC" w:cs="BrowalliaUPC"/>
                <w:sz w:val="28"/>
                <w:szCs w:val="28"/>
              </w:rPr>
              <w:t>su</w:t>
            </w:r>
            <w:r w:rsidR="00E22569">
              <w:rPr>
                <w:rFonts w:ascii="BrowalliaUPC" w:hAnsi="BrowalliaUPC" w:cs="BrowalliaUPC"/>
                <w:sz w:val="28"/>
                <w:szCs w:val="28"/>
              </w:rPr>
              <w:t>pply</w:t>
            </w:r>
            <w:r w:rsidR="00D2433C">
              <w:rPr>
                <w:rFonts w:ascii="BrowalliaUPC" w:hAnsi="BrowalliaUPC" w:cs="BrowalliaUPC"/>
                <w:sz w:val="28"/>
                <w:szCs w:val="28"/>
              </w:rPr>
              <w:t>ing</w:t>
            </w:r>
            <w:r w:rsidRPr="00B32422">
              <w:rPr>
                <w:rFonts w:ascii="BrowalliaUPC" w:hAnsi="BrowalliaUPC" w:cs="BrowalliaUPC"/>
                <w:sz w:val="28"/>
                <w:szCs w:val="28"/>
              </w:rPr>
              <w:t xml:space="preserve"> </w:t>
            </w:r>
            <w:r w:rsidR="00E22569">
              <w:rPr>
                <w:rFonts w:ascii="BrowalliaUPC" w:hAnsi="BrowalliaUPC" w:cs="BrowalliaUPC"/>
                <w:sz w:val="28"/>
                <w:szCs w:val="28"/>
              </w:rPr>
              <w:t xml:space="preserve">to </w:t>
            </w:r>
            <w:r w:rsidRPr="00B32422">
              <w:rPr>
                <w:rFonts w:ascii="BrowalliaUPC" w:hAnsi="BrowalliaUPC" w:cs="BrowalliaUPC"/>
                <w:sz w:val="28"/>
                <w:szCs w:val="28"/>
              </w:rPr>
              <w:t>supporting equipment in the fuel cell system.</w:t>
            </w:r>
          </w:p>
          <w:p w14:paraId="375CA3EB" w14:textId="26CB3697" w:rsidR="004E7FF0" w:rsidRPr="007B787D" w:rsidRDefault="004E7FF0" w:rsidP="00B32422">
            <w:pPr>
              <w:pStyle w:val="ListParagraph"/>
              <w:numPr>
                <w:ilvl w:val="0"/>
                <w:numId w:val="30"/>
              </w:numPr>
              <w:spacing w:before="0" w:after="0" w:line="240" w:lineRule="auto"/>
              <w:ind w:left="317" w:hanging="317"/>
              <w:rPr>
                <w:rFonts w:ascii="BrowalliaUPC" w:hAnsi="BrowalliaUPC" w:cs="BrowalliaUPC"/>
                <w:sz w:val="28"/>
                <w:szCs w:val="28"/>
                <w:cs/>
              </w:rPr>
            </w:pPr>
            <w:r w:rsidRPr="004E7FF0">
              <w:rPr>
                <w:rFonts w:ascii="BrowalliaUPC" w:hAnsi="BrowalliaUPC" w:cs="BrowalliaUPC"/>
                <w:sz w:val="28"/>
                <w:szCs w:val="28"/>
              </w:rPr>
              <w:t>Combustion of fossil fuels in supporting equipment in a fuel cell system.</w:t>
            </w:r>
          </w:p>
        </w:tc>
      </w:tr>
      <w:tr w:rsidR="009F183D" w:rsidRPr="00D61FA1" w14:paraId="07E3C3B6" w14:textId="77777777" w:rsidTr="009B4FBC">
        <w:trPr>
          <w:trHeight w:val="1341"/>
        </w:trPr>
        <w:tc>
          <w:tcPr>
            <w:tcW w:w="1838" w:type="dxa"/>
          </w:tcPr>
          <w:p w14:paraId="6C8FD035" w14:textId="128AC145" w:rsidR="009F183D" w:rsidRPr="009F183D" w:rsidRDefault="004F00D0" w:rsidP="00373550">
            <w:pPr>
              <w:spacing w:before="0" w:after="0" w:line="240" w:lineRule="auto"/>
              <w:ind w:left="0"/>
              <w:rPr>
                <w:rFonts w:ascii="BrowalliaUPC" w:hAnsi="BrowalliaUPC" w:cs="BrowalliaUPC"/>
                <w:sz w:val="28"/>
                <w:szCs w:val="28"/>
                <w:cs/>
              </w:rPr>
            </w:pPr>
            <w:r>
              <w:rPr>
                <w:rFonts w:ascii="BrowalliaUPC" w:hAnsi="BrowalliaUPC" w:cs="BrowalliaUPC"/>
                <w:sz w:val="28"/>
                <w:szCs w:val="28"/>
              </w:rPr>
              <w:t>Leakage</w:t>
            </w:r>
          </w:p>
        </w:tc>
        <w:tc>
          <w:tcPr>
            <w:tcW w:w="2126" w:type="dxa"/>
          </w:tcPr>
          <w:p w14:paraId="64336F52" w14:textId="54AB53C7" w:rsidR="009F183D" w:rsidRPr="00D61FA1" w:rsidRDefault="00B32422" w:rsidP="00373550">
            <w:pPr>
              <w:spacing w:before="0" w:after="0" w:line="240" w:lineRule="auto"/>
              <w:ind w:left="0"/>
              <w:rPr>
                <w:rFonts w:ascii="BrowalliaUPC" w:hAnsi="BrowalliaUPC" w:cs="BrowalliaUPC"/>
                <w:sz w:val="28"/>
                <w:szCs w:val="28"/>
              </w:rPr>
            </w:pPr>
            <w:r w:rsidRPr="004F00D0">
              <w:rPr>
                <w:rFonts w:ascii="BrowalliaUPC" w:hAnsi="BrowalliaUPC" w:cs="BrowalliaUPC"/>
                <w:sz w:val="28"/>
                <w:szCs w:val="28"/>
              </w:rPr>
              <w:t>Using</w:t>
            </w:r>
            <w:r>
              <w:rPr>
                <w:rFonts w:ascii="BrowalliaUPC" w:hAnsi="BrowalliaUPC" w:cs="BrowalliaUPC" w:hint="cs"/>
                <w:sz w:val="28"/>
                <w:szCs w:val="28"/>
                <w:cs/>
              </w:rPr>
              <w:t xml:space="preserve"> </w:t>
            </w:r>
            <w:r>
              <w:rPr>
                <w:rFonts w:ascii="BrowalliaUPC" w:hAnsi="BrowalliaUPC" w:cs="BrowalliaUPC"/>
                <w:sz w:val="28"/>
                <w:szCs w:val="28"/>
              </w:rPr>
              <w:t>Hydrogen</w:t>
            </w:r>
          </w:p>
        </w:tc>
        <w:tc>
          <w:tcPr>
            <w:tcW w:w="1418" w:type="dxa"/>
          </w:tcPr>
          <w:p w14:paraId="2442968D" w14:textId="264DC88A" w:rsidR="009F183D" w:rsidRPr="009D3529" w:rsidRDefault="009F183D" w:rsidP="00373550">
            <w:pPr>
              <w:spacing w:before="0" w:after="0" w:line="240" w:lineRule="auto"/>
              <w:ind w:left="0"/>
              <w:jc w:val="center"/>
              <w:rPr>
                <w:rFonts w:ascii="BrowalliaUPC" w:hAnsi="BrowalliaUPC" w:cs="BrowalliaUPC"/>
                <w:sz w:val="28"/>
                <w:szCs w:val="28"/>
              </w:rPr>
            </w:pPr>
            <w:r w:rsidRPr="00C356AE">
              <w:rPr>
                <w:rFonts w:ascii="Browallia New" w:hAnsi="Browallia New" w:cs="Browallia New"/>
                <w:color w:val="000000" w:themeColor="text1"/>
                <w:sz w:val="28"/>
                <w:szCs w:val="28"/>
              </w:rPr>
              <w:t>CO</w:t>
            </w:r>
            <w:r w:rsidRPr="00C356AE">
              <w:rPr>
                <w:rFonts w:ascii="Browallia New" w:hAnsi="Browallia New" w:cs="Browallia New"/>
                <w:color w:val="000000" w:themeColor="text1"/>
                <w:sz w:val="28"/>
                <w:szCs w:val="28"/>
                <w:vertAlign w:val="subscript"/>
              </w:rPr>
              <w:t>2</w:t>
            </w:r>
          </w:p>
        </w:tc>
        <w:tc>
          <w:tcPr>
            <w:tcW w:w="3634" w:type="dxa"/>
          </w:tcPr>
          <w:p w14:paraId="78DF17CC" w14:textId="0502413B" w:rsidR="002B3BFF" w:rsidRPr="00B32422" w:rsidRDefault="00A51EF6" w:rsidP="007678FF">
            <w:pPr>
              <w:pStyle w:val="ListParagraph"/>
              <w:numPr>
                <w:ilvl w:val="0"/>
                <w:numId w:val="30"/>
              </w:numPr>
              <w:spacing w:before="0" w:after="0" w:line="240" w:lineRule="auto"/>
              <w:ind w:left="317" w:hanging="317"/>
              <w:rPr>
                <w:rFonts w:ascii="BrowalliaUPC" w:hAnsi="BrowalliaUPC" w:cs="BrowalliaUPC"/>
                <w:sz w:val="28"/>
                <w:szCs w:val="28"/>
              </w:rPr>
            </w:pPr>
            <w:r>
              <w:rPr>
                <w:rFonts w:ascii="BrowalliaUPC" w:hAnsi="BrowalliaUPC" w:cs="BrowalliaUPC"/>
                <w:sz w:val="28"/>
                <w:szCs w:val="28"/>
              </w:rPr>
              <w:t>Process of h</w:t>
            </w:r>
            <w:r w:rsidR="002B3BFF" w:rsidRPr="00B32422">
              <w:rPr>
                <w:rFonts w:ascii="BrowalliaUPC" w:hAnsi="BrowalliaUPC" w:cs="BrowalliaUPC"/>
                <w:sz w:val="28"/>
                <w:szCs w:val="28"/>
              </w:rPr>
              <w:t>ydrogen production using fossil fuels</w:t>
            </w:r>
            <w:r w:rsidR="00C84334">
              <w:rPr>
                <w:rFonts w:ascii="BrowalliaUPC" w:hAnsi="BrowalliaUPC" w:cs="BrowalliaUPC"/>
                <w:sz w:val="28"/>
                <w:szCs w:val="28"/>
              </w:rPr>
              <w:t xml:space="preserve"> as </w:t>
            </w:r>
            <w:r w:rsidR="005B28A1">
              <w:rPr>
                <w:rFonts w:ascii="BrowalliaUPC" w:hAnsi="BrowalliaUPC" w:cs="BrowalliaUPC"/>
                <w:sz w:val="28"/>
                <w:szCs w:val="28"/>
              </w:rPr>
              <w:t>feed</w:t>
            </w:r>
            <w:r w:rsidR="002B3BFF" w:rsidRPr="00B32422">
              <w:rPr>
                <w:rFonts w:ascii="BrowalliaUPC" w:hAnsi="BrowalliaUPC" w:cs="BrowalliaUPC" w:hint="cs"/>
                <w:sz w:val="28"/>
                <w:szCs w:val="28"/>
                <w:cs/>
              </w:rPr>
              <w:t>.</w:t>
            </w:r>
          </w:p>
          <w:p w14:paraId="29965912" w14:textId="5A4BC926" w:rsidR="002B3BFF" w:rsidRPr="00B32422" w:rsidRDefault="002B3BFF" w:rsidP="00B32422">
            <w:pPr>
              <w:pStyle w:val="ListParagraph"/>
              <w:numPr>
                <w:ilvl w:val="0"/>
                <w:numId w:val="30"/>
              </w:numPr>
              <w:spacing w:before="0" w:after="0" w:line="240" w:lineRule="auto"/>
              <w:ind w:left="317" w:hanging="317"/>
              <w:rPr>
                <w:rFonts w:ascii="BrowalliaUPC" w:hAnsi="BrowalliaUPC" w:cs="BrowalliaUPC"/>
                <w:sz w:val="28"/>
                <w:szCs w:val="28"/>
                <w:cs/>
              </w:rPr>
            </w:pPr>
            <w:r w:rsidRPr="00B32422">
              <w:rPr>
                <w:rFonts w:ascii="BrowalliaUPC" w:hAnsi="BrowalliaUPC" w:cs="BrowalliaUPC"/>
                <w:sz w:val="28"/>
                <w:szCs w:val="28"/>
              </w:rPr>
              <w:t>Transportation of hydrogen by vehicle or through pipelines.</w:t>
            </w:r>
          </w:p>
        </w:tc>
      </w:tr>
    </w:tbl>
    <w:p w14:paraId="01AA6AC1" w14:textId="77777777" w:rsidR="003F4CC7" w:rsidRPr="00D61FA1" w:rsidRDefault="003F4CC7">
      <w:pPr>
        <w:spacing w:before="0" w:after="0" w:line="240" w:lineRule="auto"/>
        <w:ind w:left="0"/>
        <w:jc w:val="thaiDistribute"/>
        <w:rPr>
          <w:rFonts w:ascii="BrowalliaUPC" w:hAnsi="BrowalliaUPC" w:cs="BrowalliaUPC"/>
          <w:sz w:val="16"/>
          <w:szCs w:val="16"/>
        </w:rPr>
      </w:pPr>
    </w:p>
    <w:p w14:paraId="596EF61D" w14:textId="77777777" w:rsidR="004732B9" w:rsidRPr="00D61FA1" w:rsidRDefault="004732B9" w:rsidP="007B7BFF">
      <w:pPr>
        <w:spacing w:before="0" w:after="0" w:line="240" w:lineRule="auto"/>
        <w:ind w:left="0"/>
        <w:jc w:val="thaiDistribute"/>
        <w:rPr>
          <w:rFonts w:ascii="BrowalliaUPC" w:hAnsi="BrowalliaUPC" w:cs="BrowalliaUPC"/>
          <w:sz w:val="16"/>
          <w:szCs w:val="16"/>
        </w:rPr>
      </w:pPr>
    </w:p>
    <w:p w14:paraId="61156B19" w14:textId="77777777" w:rsidR="00C0453F" w:rsidRDefault="00C0453F">
      <w:pPr>
        <w:spacing w:before="0" w:after="0" w:line="240" w:lineRule="auto"/>
        <w:ind w:left="0"/>
        <w:rPr>
          <w:rFonts w:ascii="BrowalliaUPC" w:hAnsi="BrowalliaUPC" w:cs="BrowalliaUPC"/>
          <w:b/>
          <w:bCs/>
        </w:rPr>
      </w:pPr>
      <w:r>
        <w:rPr>
          <w:rFonts w:ascii="BrowalliaUPC" w:hAnsi="BrowalliaUPC" w:cs="BrowalliaUPC"/>
          <w:b/>
          <w:bCs/>
        </w:rPr>
        <w:br w:type="page"/>
      </w:r>
    </w:p>
    <w:p w14:paraId="33350D92" w14:textId="4DDE37F4" w:rsidR="003F4CC7" w:rsidRPr="00D61FA1" w:rsidRDefault="003F4CC7" w:rsidP="007B7BFF">
      <w:pPr>
        <w:pStyle w:val="ListParagraph"/>
        <w:numPr>
          <w:ilvl w:val="0"/>
          <w:numId w:val="2"/>
        </w:numPr>
        <w:tabs>
          <w:tab w:val="left" w:pos="284"/>
        </w:tabs>
        <w:spacing w:before="0" w:after="0" w:line="240" w:lineRule="auto"/>
        <w:ind w:left="431" w:hanging="431"/>
        <w:contextualSpacing w:val="0"/>
        <w:rPr>
          <w:rFonts w:ascii="BrowalliaUPC" w:hAnsi="BrowalliaUPC" w:cs="BrowalliaUPC"/>
          <w:b/>
          <w:bCs/>
          <w:szCs w:val="32"/>
        </w:rPr>
      </w:pPr>
      <w:r w:rsidRPr="00D61FA1">
        <w:rPr>
          <w:rFonts w:ascii="BrowalliaUPC" w:hAnsi="BrowalliaUPC" w:cs="BrowalliaUPC"/>
          <w:b/>
          <w:bCs/>
          <w:szCs w:val="32"/>
        </w:rPr>
        <w:lastRenderedPageBreak/>
        <w:t>Applicability</w:t>
      </w:r>
      <w:r w:rsidRPr="00D61FA1">
        <w:rPr>
          <w:rFonts w:ascii="BrowalliaUPC" w:hAnsi="BrowalliaUPC" w:cs="BrowalliaUPC"/>
          <w:b/>
          <w:bCs/>
          <w:szCs w:val="32"/>
          <w:cs/>
        </w:rPr>
        <w:t xml:space="preserve"> </w:t>
      </w:r>
      <w:r w:rsidRPr="00D61FA1">
        <w:rPr>
          <w:rFonts w:ascii="BrowalliaUPC" w:hAnsi="BrowalliaUPC" w:cs="BrowalliaUPC"/>
          <w:b/>
          <w:bCs/>
          <w:szCs w:val="32"/>
        </w:rPr>
        <w:t>and Scope of Project</w:t>
      </w:r>
    </w:p>
    <w:p w14:paraId="6BD4B3AB" w14:textId="330E482E" w:rsidR="002B3BFF" w:rsidRPr="008D06E2" w:rsidRDefault="002B3BFF" w:rsidP="008D06E2">
      <w:pPr>
        <w:spacing w:after="0" w:line="240" w:lineRule="auto"/>
        <w:ind w:left="0" w:firstLine="851"/>
        <w:jc w:val="thaiDistribute"/>
        <w:rPr>
          <w:rFonts w:ascii="BrowalliaUPC" w:hAnsi="BrowalliaUPC" w:cs="BrowalliaUPC"/>
        </w:rPr>
      </w:pPr>
      <w:r w:rsidRPr="002B3BFF">
        <w:rPr>
          <w:rFonts w:ascii="BrowalliaUPC" w:hAnsi="BrowalliaUPC" w:cs="BrowalliaUPC"/>
        </w:rPr>
        <w:t>Project</w:t>
      </w:r>
      <w:r w:rsidR="00947035">
        <w:rPr>
          <w:rFonts w:ascii="BrowalliaUPC" w:hAnsi="BrowalliaUPC" w:cs="BrowalliaUPC"/>
        </w:rPr>
        <w:t xml:space="preserve"> activity </w:t>
      </w:r>
      <w:r w:rsidRPr="002B3BFF">
        <w:rPr>
          <w:rFonts w:ascii="BrowalliaUPC" w:hAnsi="BrowalliaUPC" w:cs="BrowalliaUPC"/>
        </w:rPr>
        <w:t>include</w:t>
      </w:r>
      <w:r w:rsidR="00BE172B">
        <w:rPr>
          <w:rFonts w:ascii="BrowalliaUPC" w:hAnsi="BrowalliaUPC" w:cs="BrowalliaUPC"/>
        </w:rPr>
        <w:t>s</w:t>
      </w:r>
      <w:r w:rsidRPr="002B3BFF">
        <w:rPr>
          <w:rFonts w:ascii="BrowalliaUPC" w:hAnsi="BrowalliaUPC" w:cs="BrowalliaUPC"/>
        </w:rPr>
        <w:t xml:space="preserve"> the </w:t>
      </w:r>
      <w:r w:rsidR="00BE172B" w:rsidRPr="002B3BFF">
        <w:rPr>
          <w:rFonts w:ascii="BrowalliaUPC" w:hAnsi="BrowalliaUPC" w:cs="BrowalliaUPC"/>
        </w:rPr>
        <w:t>install</w:t>
      </w:r>
      <w:r w:rsidR="00BE172B">
        <w:rPr>
          <w:rFonts w:ascii="BrowalliaUPC" w:hAnsi="BrowalliaUPC" w:cs="BrowalliaUPC"/>
        </w:rPr>
        <w:t xml:space="preserve">ation </w:t>
      </w:r>
      <w:r w:rsidRPr="002B3BFF">
        <w:rPr>
          <w:rFonts w:ascii="BrowalliaUPC" w:hAnsi="BrowalliaUPC" w:cs="BrowalliaUPC"/>
        </w:rPr>
        <w:t xml:space="preserve">of new machinery and equipment or </w:t>
      </w:r>
      <w:r w:rsidR="00BE172B">
        <w:rPr>
          <w:rFonts w:ascii="BrowalliaUPC" w:hAnsi="BrowalliaUPC" w:cs="BrowalliaUPC"/>
        </w:rPr>
        <w:t xml:space="preserve">the </w:t>
      </w:r>
      <w:r w:rsidRPr="002B3BFF">
        <w:rPr>
          <w:rFonts w:ascii="BrowalliaUPC" w:hAnsi="BrowalliaUPC" w:cs="BrowalliaUPC"/>
        </w:rPr>
        <w:t>improv</w:t>
      </w:r>
      <w:r w:rsidR="00BE172B">
        <w:rPr>
          <w:rFonts w:ascii="BrowalliaUPC" w:hAnsi="BrowalliaUPC" w:cs="BrowalliaUPC"/>
        </w:rPr>
        <w:t xml:space="preserve">ement of </w:t>
      </w:r>
      <w:r w:rsidRPr="002B3BFF">
        <w:rPr>
          <w:rFonts w:ascii="BrowalliaUPC" w:hAnsi="BrowalliaUPC" w:cs="BrowalliaUPC"/>
        </w:rPr>
        <w:t xml:space="preserve">existing machinery and equipment </w:t>
      </w:r>
      <w:r w:rsidR="00324DF5" w:rsidRPr="002B3BFF">
        <w:rPr>
          <w:rFonts w:ascii="BrowalliaUPC" w:hAnsi="BrowalliaUPC" w:cs="BrowalliaUPC"/>
        </w:rPr>
        <w:t>to</w:t>
      </w:r>
      <w:r w:rsidRPr="002B3BFF">
        <w:rPr>
          <w:rFonts w:ascii="BrowalliaUPC" w:hAnsi="BrowalliaUPC" w:cs="BrowalliaUPC"/>
        </w:rPr>
        <w:t xml:space="preserve"> use hydrogen in the electricity </w:t>
      </w:r>
      <w:r w:rsidR="000055F0">
        <w:rPr>
          <w:rFonts w:ascii="BrowalliaUPC" w:hAnsi="BrowalliaUPC" w:cs="BrowalliaUPC"/>
        </w:rPr>
        <w:t xml:space="preserve">generation </w:t>
      </w:r>
      <w:r w:rsidRPr="002B3BFF">
        <w:rPr>
          <w:rFonts w:ascii="BrowalliaUPC" w:hAnsi="BrowalliaUPC" w:cs="BrowalliaUPC"/>
        </w:rPr>
        <w:t xml:space="preserve">for sale to the electrical </w:t>
      </w:r>
      <w:r w:rsidR="0045621C">
        <w:rPr>
          <w:rFonts w:ascii="BrowalliaUPC" w:hAnsi="BrowalliaUPC" w:cs="BrowalliaUPC"/>
        </w:rPr>
        <w:t>grid</w:t>
      </w:r>
      <w:r w:rsidR="005476B6">
        <w:rPr>
          <w:rFonts w:ascii="BrowalliaUPC" w:hAnsi="BrowalliaUPC" w:cs="BrowalliaUPC"/>
        </w:rPr>
        <w:t>,</w:t>
      </w:r>
      <w:r w:rsidRPr="002B3BFF">
        <w:rPr>
          <w:rFonts w:ascii="BrowalliaUPC" w:hAnsi="BrowalliaUPC" w:cs="BrowalliaUPC"/>
        </w:rPr>
        <w:t xml:space="preserve"> or for use at the point of use</w:t>
      </w:r>
      <w:r w:rsidR="005476B6">
        <w:rPr>
          <w:rFonts w:ascii="BrowalliaUPC" w:hAnsi="BrowalliaUPC" w:cs="BrowalliaUPC"/>
        </w:rPr>
        <w:t>,</w:t>
      </w:r>
      <w:r w:rsidRPr="002B3BFF">
        <w:rPr>
          <w:rFonts w:ascii="BrowalliaUPC" w:hAnsi="BrowalliaUPC" w:cs="BrowalliaUPC"/>
        </w:rPr>
        <w:t xml:space="preserve"> or for sale to consumers</w:t>
      </w:r>
      <w:r w:rsidR="000B22E0">
        <w:rPr>
          <w:rFonts w:ascii="BrowalliaUPC" w:hAnsi="BrowalliaUPC" w:cs="BrowalliaUPC"/>
        </w:rPr>
        <w:t xml:space="preserve"> that located at the out of boundary</w:t>
      </w:r>
      <w:r w:rsidRPr="002B3BFF">
        <w:rPr>
          <w:rFonts w:ascii="BrowalliaUPC" w:hAnsi="BrowalliaUPC" w:cs="BrowalliaUPC"/>
        </w:rPr>
        <w:t xml:space="preserve">. </w:t>
      </w:r>
      <w:r w:rsidR="00B15B04">
        <w:rPr>
          <w:rFonts w:ascii="BrowalliaUPC" w:hAnsi="BrowalliaUPC" w:cs="BrowalliaUPC"/>
        </w:rPr>
        <w:t>P</w:t>
      </w:r>
      <w:r w:rsidRPr="002B3BFF">
        <w:rPr>
          <w:rFonts w:ascii="BrowalliaUPC" w:hAnsi="BrowalliaUPC" w:cs="BrowalliaUPC"/>
        </w:rPr>
        <w:t>roject activit</w:t>
      </w:r>
      <w:r w:rsidR="00195CCE">
        <w:rPr>
          <w:rFonts w:ascii="BrowalliaUPC" w:hAnsi="BrowalliaUPC" w:cs="BrowalliaUPC"/>
        </w:rPr>
        <w:t>y</w:t>
      </w:r>
      <w:r w:rsidRPr="002B3BFF">
        <w:rPr>
          <w:rFonts w:ascii="BrowalliaUPC" w:hAnsi="BrowalliaUPC" w:cs="BrowalliaUPC"/>
        </w:rPr>
        <w:t xml:space="preserve"> must </w:t>
      </w:r>
      <w:r w:rsidR="00BF04EA">
        <w:rPr>
          <w:rFonts w:ascii="BrowalliaUPC" w:hAnsi="BrowalliaUPC" w:cs="BrowalliaUPC"/>
        </w:rPr>
        <w:t xml:space="preserve">be the new </w:t>
      </w:r>
      <w:r w:rsidRPr="002B3BFF">
        <w:rPr>
          <w:rFonts w:ascii="BrowalliaUPC" w:hAnsi="BrowalliaUPC" w:cs="BrowalliaUPC"/>
        </w:rPr>
        <w:t>install</w:t>
      </w:r>
      <w:r w:rsidR="00BF04EA">
        <w:rPr>
          <w:rFonts w:ascii="BrowalliaUPC" w:hAnsi="BrowalliaUPC" w:cs="BrowalliaUPC"/>
        </w:rPr>
        <w:t>ation of</w:t>
      </w:r>
      <w:r w:rsidRPr="002B3BFF">
        <w:rPr>
          <w:rFonts w:ascii="BrowalliaUPC" w:hAnsi="BrowalliaUPC" w:cs="BrowalliaUPC"/>
        </w:rPr>
        <w:t xml:space="preserve"> electricity generation system (Greenfield) or </w:t>
      </w:r>
      <w:r w:rsidR="00B01C33">
        <w:rPr>
          <w:rFonts w:ascii="BrowalliaUPC" w:hAnsi="BrowalliaUPC" w:cs="BrowalliaUPC"/>
        </w:rPr>
        <w:t xml:space="preserve">the </w:t>
      </w:r>
      <w:r w:rsidRPr="002B3BFF">
        <w:rPr>
          <w:rFonts w:ascii="BrowalliaUPC" w:hAnsi="BrowalliaUPC" w:cs="BrowalliaUPC"/>
        </w:rPr>
        <w:t>improv</w:t>
      </w:r>
      <w:r w:rsidR="00B01C33">
        <w:rPr>
          <w:rFonts w:ascii="BrowalliaUPC" w:hAnsi="BrowalliaUPC" w:cs="BrowalliaUPC"/>
        </w:rPr>
        <w:t xml:space="preserve">ement of </w:t>
      </w:r>
      <w:r w:rsidRPr="002B3BFF">
        <w:rPr>
          <w:rFonts w:ascii="BrowalliaUPC" w:hAnsi="BrowalliaUPC" w:cs="BrowalliaUPC"/>
        </w:rPr>
        <w:t xml:space="preserve">the </w:t>
      </w:r>
      <w:r w:rsidR="00B01C33">
        <w:rPr>
          <w:rFonts w:ascii="BrowalliaUPC" w:hAnsi="BrowalliaUPC" w:cs="BrowalliaUPC"/>
        </w:rPr>
        <w:t xml:space="preserve">existing </w:t>
      </w:r>
      <w:r w:rsidRPr="002B3BFF">
        <w:rPr>
          <w:rFonts w:ascii="BrowalliaUPC" w:hAnsi="BrowalliaUPC" w:cs="BrowalliaUPC"/>
        </w:rPr>
        <w:t xml:space="preserve">electricity generation system to use hydrogen fuel without changing the electricity production capacity or the electricity </w:t>
      </w:r>
      <w:r w:rsidR="00A47FD8">
        <w:rPr>
          <w:rFonts w:ascii="BrowalliaUPC" w:hAnsi="BrowalliaUPC" w:cs="BrowalliaUPC"/>
        </w:rPr>
        <w:t>genera</w:t>
      </w:r>
      <w:r w:rsidRPr="002B3BFF">
        <w:rPr>
          <w:rFonts w:ascii="BrowalliaUPC" w:hAnsi="BrowalliaUPC" w:cs="BrowalliaUPC"/>
        </w:rPr>
        <w:t>tion process.</w:t>
      </w:r>
    </w:p>
    <w:p w14:paraId="1A5F879D" w14:textId="3AA95DED" w:rsidR="002B3BFF" w:rsidRPr="008D06E2" w:rsidRDefault="002B3BFF" w:rsidP="008D06E2">
      <w:pPr>
        <w:spacing w:after="0" w:line="240" w:lineRule="auto"/>
        <w:ind w:left="0" w:firstLine="851"/>
        <w:jc w:val="thaiDistribute"/>
        <w:rPr>
          <w:rFonts w:ascii="BrowalliaUPC" w:hAnsi="BrowalliaUPC" w:cs="BrowalliaUPC"/>
        </w:rPr>
      </w:pPr>
      <w:r w:rsidRPr="002B3BFF">
        <w:rPr>
          <w:rFonts w:ascii="BrowalliaUPC" w:hAnsi="BrowalliaUPC" w:cs="BrowalliaUPC"/>
        </w:rPr>
        <w:t xml:space="preserve">Project scope </w:t>
      </w:r>
      <w:r w:rsidR="0023143B">
        <w:rPr>
          <w:rFonts w:ascii="BrowalliaUPC" w:hAnsi="BrowalliaUPC" w:cs="BrowalliaUPC"/>
        </w:rPr>
        <w:t>covers</w:t>
      </w:r>
      <w:r w:rsidRPr="002B3BFF">
        <w:rPr>
          <w:rFonts w:ascii="BrowalliaUPC" w:hAnsi="BrowalliaUPC" w:cs="BrowalliaUPC"/>
        </w:rPr>
        <w:t xml:space="preserve"> the installation area of</w:t>
      </w:r>
      <w:r w:rsidR="008D7DCC">
        <w:rPr>
          <w:rFonts w:ascii="BrowalliaUPC" w:hAnsi="BrowalliaUPC" w:cs="BrowalliaUPC"/>
        </w:rPr>
        <w:t xml:space="preserve"> </w:t>
      </w:r>
      <w:r w:rsidRPr="002B3BFF">
        <w:rPr>
          <w:rFonts w:ascii="BrowalliaUPC" w:hAnsi="BrowalliaUPC" w:cs="BrowalliaUPC"/>
        </w:rPr>
        <w:t xml:space="preserve">the electricity generation system </w:t>
      </w:r>
      <w:r w:rsidR="00271E32">
        <w:rPr>
          <w:rFonts w:ascii="BrowalliaUPC" w:hAnsi="BrowalliaUPC" w:cs="BrowalliaUPC"/>
        </w:rPr>
        <w:t xml:space="preserve">using </w:t>
      </w:r>
      <w:r w:rsidR="00DF04CE">
        <w:rPr>
          <w:rFonts w:ascii="BrowalliaUPC" w:hAnsi="BrowalliaUPC" w:cs="BrowalliaUPC"/>
        </w:rPr>
        <w:t xml:space="preserve">hydrogen </w:t>
      </w:r>
      <w:r w:rsidRPr="002B3BFF">
        <w:rPr>
          <w:rFonts w:ascii="BrowalliaUPC" w:hAnsi="BrowalliaUPC" w:cs="BrowalliaUPC"/>
        </w:rPr>
        <w:t xml:space="preserve">and </w:t>
      </w:r>
      <w:r w:rsidR="00DF04CE">
        <w:rPr>
          <w:rFonts w:ascii="BrowalliaUPC" w:hAnsi="BrowalliaUPC" w:cs="BrowalliaUPC"/>
        </w:rPr>
        <w:t>supporting facilities</w:t>
      </w:r>
      <w:r>
        <w:rPr>
          <w:rFonts w:ascii="BrowalliaUPC" w:hAnsi="BrowalliaUPC" w:cs="BrowalliaUPC"/>
        </w:rPr>
        <w:t xml:space="preserve"> </w:t>
      </w:r>
      <w:r w:rsidRPr="002B3BFF">
        <w:rPr>
          <w:rFonts w:ascii="BrowalliaUPC" w:hAnsi="BrowalliaUPC" w:cs="BrowalliaUPC"/>
        </w:rPr>
        <w:t>related to the project's electricity production</w:t>
      </w:r>
      <w:r w:rsidR="000D350B">
        <w:rPr>
          <w:rFonts w:ascii="BrowalliaUPC" w:hAnsi="BrowalliaUPC" w:cs="BrowalliaUPC"/>
        </w:rPr>
        <w:t>.</w:t>
      </w:r>
      <w:r w:rsidRPr="002B3BFF">
        <w:rPr>
          <w:rFonts w:ascii="BrowalliaUPC" w:hAnsi="BrowalliaUPC" w:cs="BrowalliaUPC"/>
        </w:rPr>
        <w:t xml:space="preserve"> </w:t>
      </w:r>
      <w:r w:rsidR="000D33BE">
        <w:rPr>
          <w:rFonts w:ascii="BrowalliaUPC" w:hAnsi="BrowalliaUPC" w:cs="BrowalliaUPC"/>
        </w:rPr>
        <w:t>That</w:t>
      </w:r>
      <w:r w:rsidRPr="002B3BFF">
        <w:rPr>
          <w:rFonts w:ascii="BrowalliaUPC" w:hAnsi="BrowalliaUPC" w:cs="BrowalliaUPC"/>
        </w:rPr>
        <w:t xml:space="preserve"> does not </w:t>
      </w:r>
      <w:r w:rsidR="000D33BE">
        <w:rPr>
          <w:rFonts w:ascii="BrowalliaUPC" w:hAnsi="BrowalliaUPC" w:cs="BrowalliaUPC"/>
        </w:rPr>
        <w:t>include</w:t>
      </w:r>
      <w:r w:rsidRPr="002B3BFF">
        <w:rPr>
          <w:rFonts w:ascii="BrowalliaUPC" w:hAnsi="BrowalliaUPC" w:cs="BrowalliaUPC"/>
        </w:rPr>
        <w:t xml:space="preserve"> the hydrogen production process.</w:t>
      </w:r>
    </w:p>
    <w:p w14:paraId="4A10EA33" w14:textId="77777777" w:rsidR="004965A4" w:rsidRPr="008D06E2" w:rsidRDefault="004965A4" w:rsidP="004965A4">
      <w:pPr>
        <w:pStyle w:val="NormalWeb"/>
        <w:tabs>
          <w:tab w:val="left" w:pos="361"/>
        </w:tabs>
        <w:spacing w:before="0" w:beforeAutospacing="0" w:after="0" w:afterAutospacing="0"/>
        <w:ind w:left="0" w:firstLine="567"/>
        <w:jc w:val="thaiDistribute"/>
        <w:rPr>
          <w:rFonts w:ascii="BrowalliaUPC" w:eastAsia="Tahoma" w:hAnsi="BrowalliaUPC" w:cs="BrowalliaUPC"/>
          <w:kern w:val="24"/>
          <w:sz w:val="18"/>
          <w:szCs w:val="18"/>
          <w:highlight w:val="yellow"/>
        </w:rPr>
      </w:pPr>
    </w:p>
    <w:p w14:paraId="492DB0CA" w14:textId="10E77868" w:rsidR="003F4CC7" w:rsidRPr="00D61FA1" w:rsidRDefault="003F4CC7" w:rsidP="007B7BFF">
      <w:pPr>
        <w:pStyle w:val="ListParagraph"/>
        <w:numPr>
          <w:ilvl w:val="0"/>
          <w:numId w:val="2"/>
        </w:numPr>
        <w:tabs>
          <w:tab w:val="left" w:pos="284"/>
        </w:tabs>
        <w:spacing w:before="0" w:after="0" w:line="240" w:lineRule="auto"/>
        <w:ind w:left="431" w:hanging="431"/>
        <w:contextualSpacing w:val="0"/>
        <w:rPr>
          <w:rFonts w:ascii="BrowalliaUPC" w:hAnsi="BrowalliaUPC" w:cs="BrowalliaUPC"/>
          <w:b/>
          <w:bCs/>
          <w:szCs w:val="32"/>
        </w:rPr>
      </w:pPr>
      <w:r w:rsidRPr="00D61FA1">
        <w:rPr>
          <w:rFonts w:ascii="BrowalliaUPC" w:hAnsi="BrowalliaUPC" w:cs="BrowalliaUPC"/>
          <w:b/>
          <w:bCs/>
          <w:szCs w:val="32"/>
        </w:rPr>
        <w:t>Additionality</w:t>
      </w:r>
    </w:p>
    <w:p w14:paraId="71096049" w14:textId="1C834D33" w:rsidR="004E7FF0" w:rsidRDefault="00F915B2" w:rsidP="008D06E2">
      <w:pPr>
        <w:spacing w:after="0" w:line="240" w:lineRule="auto"/>
        <w:ind w:left="0" w:firstLine="851"/>
        <w:jc w:val="thaiDistribute"/>
        <w:rPr>
          <w:rFonts w:ascii="BrowalliaUPC" w:hAnsi="BrowalliaUPC" w:cs="BrowalliaUPC"/>
        </w:rPr>
      </w:pPr>
      <w:r>
        <w:rPr>
          <w:rFonts w:ascii="Browallia New" w:hAnsi="Browallia New" w:cs="Browallia New"/>
        </w:rPr>
        <w:t>The p</w:t>
      </w:r>
      <w:r w:rsidRPr="00A71DF1">
        <w:rPr>
          <w:rFonts w:ascii="Browallia New" w:hAnsi="Browallia New" w:cs="Browallia New"/>
        </w:rPr>
        <w:t>roject</w:t>
      </w:r>
      <w:r>
        <w:rPr>
          <w:rFonts w:ascii="Browallia New" w:hAnsi="Browallia New" w:cs="Browallia New"/>
        </w:rPr>
        <w:t xml:space="preserve"> activity</w:t>
      </w:r>
      <w:r w:rsidRPr="00A71DF1">
        <w:rPr>
          <w:rFonts w:ascii="Browallia New" w:hAnsi="Browallia New" w:cs="Browallia New"/>
        </w:rPr>
        <w:t xml:space="preserve"> must </w:t>
      </w:r>
      <w:r>
        <w:rPr>
          <w:rFonts w:ascii="Browallia New" w:hAnsi="Browallia New" w:cs="Browallia New"/>
        </w:rPr>
        <w:t>be proven the a</w:t>
      </w:r>
      <w:r w:rsidRPr="00A71DF1">
        <w:rPr>
          <w:rFonts w:ascii="Browallia New" w:hAnsi="Browallia New" w:cs="Browallia New"/>
        </w:rPr>
        <w:t>dditionality using “</w:t>
      </w:r>
      <w:r>
        <w:rPr>
          <w:rFonts w:ascii="Browallia New" w:hAnsi="Browallia New" w:cs="Browallia New"/>
        </w:rPr>
        <w:t>G</w:t>
      </w:r>
      <w:r w:rsidRPr="00A71DF1">
        <w:rPr>
          <w:rFonts w:ascii="Browallia New" w:hAnsi="Browallia New" w:cs="Browallia New"/>
        </w:rPr>
        <w:t xml:space="preserve">uidelines to </w:t>
      </w:r>
      <w:r>
        <w:rPr>
          <w:rFonts w:ascii="Browallia New" w:hAnsi="Browallia New" w:cs="Browallia New"/>
        </w:rPr>
        <w:t xml:space="preserve">Additionality Demonstration </w:t>
      </w:r>
      <w:r w:rsidRPr="00A71DF1">
        <w:rPr>
          <w:rFonts w:ascii="Browallia New" w:hAnsi="Browallia New" w:cs="Browallia New"/>
        </w:rPr>
        <w:t xml:space="preserve">under the Thailand Voluntary Emission Reduction Program: T-VER” </w:t>
      </w:r>
      <w:r>
        <w:rPr>
          <w:rFonts w:ascii="Browallia New" w:hAnsi="Browallia New" w:cs="Browallia New"/>
        </w:rPr>
        <w:t>published</w:t>
      </w:r>
      <w:r w:rsidRPr="00A71DF1">
        <w:rPr>
          <w:rFonts w:ascii="Browallia New" w:hAnsi="Browallia New" w:cs="Browallia New"/>
        </w:rPr>
        <w:t xml:space="preserve"> by the TGO</w:t>
      </w:r>
      <w:r>
        <w:rPr>
          <w:rFonts w:ascii="Browallia New" w:hAnsi="Browallia New" w:cs="Browallia New"/>
        </w:rPr>
        <w:t>.</w:t>
      </w:r>
      <w:r w:rsidRPr="00A71DF1">
        <w:rPr>
          <w:rFonts w:ascii="Browallia New" w:hAnsi="Browallia New" w:cs="Browallia New"/>
        </w:rPr>
        <w:t xml:space="preserve"> </w:t>
      </w:r>
      <w:r>
        <w:rPr>
          <w:rFonts w:ascii="Browallia New" w:hAnsi="Browallia New" w:cs="Browallia New"/>
        </w:rPr>
        <w:t xml:space="preserve">In addition, </w:t>
      </w:r>
      <w:r w:rsidRPr="00A71DF1">
        <w:rPr>
          <w:rFonts w:ascii="Browallia New" w:hAnsi="Browallia New" w:cs="Browallia New"/>
        </w:rPr>
        <w:t xml:space="preserve">project owners or project developers </w:t>
      </w:r>
      <w:r>
        <w:rPr>
          <w:rFonts w:ascii="Browallia New" w:hAnsi="Browallia New" w:cs="Browallia New"/>
        </w:rPr>
        <w:t>applying</w:t>
      </w:r>
      <w:r w:rsidRPr="00A71DF1">
        <w:rPr>
          <w:rFonts w:ascii="Browallia New" w:hAnsi="Browallia New" w:cs="Browallia New"/>
        </w:rPr>
        <w:t xml:space="preserve"> BEV electric buses </w:t>
      </w:r>
      <w:r>
        <w:rPr>
          <w:rFonts w:ascii="Browallia New" w:hAnsi="Browallia New" w:cs="Browallia New"/>
        </w:rPr>
        <w:t>gain</w:t>
      </w:r>
      <w:r w:rsidRPr="007F208A">
        <w:rPr>
          <w:rFonts w:ascii="Browallia New" w:hAnsi="Browallia New" w:cs="Browallia New"/>
        </w:rPr>
        <w:t xml:space="preserve">ing subsidies </w:t>
      </w:r>
      <w:r>
        <w:rPr>
          <w:rFonts w:ascii="Browallia New" w:hAnsi="Browallia New" w:cs="Browallia New"/>
        </w:rPr>
        <w:t xml:space="preserve">of </w:t>
      </w:r>
      <w:r w:rsidRPr="007F208A">
        <w:rPr>
          <w:rFonts w:ascii="Browallia New" w:hAnsi="Browallia New" w:cs="Browallia New"/>
        </w:rPr>
        <w:t>electric vehicle</w:t>
      </w:r>
      <w:r>
        <w:rPr>
          <w:rFonts w:ascii="Browallia New" w:hAnsi="Browallia New" w:cs="Browallia New"/>
        </w:rPr>
        <w:t xml:space="preserve"> promotion </w:t>
      </w:r>
      <w:r w:rsidRPr="007F208A">
        <w:rPr>
          <w:rFonts w:ascii="Browallia New" w:hAnsi="Browallia New" w:cs="Browallia New"/>
        </w:rPr>
        <w:t>from government agencies must create guidelines to prove additional financial operations</w:t>
      </w:r>
      <w:r>
        <w:rPr>
          <w:rFonts w:ascii="Browallia New" w:hAnsi="Browallia New" w:cs="Browallia New"/>
        </w:rPr>
        <w:t xml:space="preserve"> including</w:t>
      </w:r>
      <w:r w:rsidRPr="007F208A">
        <w:rPr>
          <w:rFonts w:ascii="Browallia New" w:hAnsi="Browallia New" w:cs="Browallia New"/>
        </w:rPr>
        <w:t xml:space="preserve"> </w:t>
      </w:r>
      <w:r>
        <w:rPr>
          <w:rFonts w:ascii="Browallia New" w:hAnsi="Browallia New" w:cs="Browallia New"/>
        </w:rPr>
        <w:t>amount</w:t>
      </w:r>
      <w:r w:rsidRPr="007F208A">
        <w:rPr>
          <w:rFonts w:ascii="Browallia New" w:hAnsi="Browallia New" w:cs="Browallia New"/>
        </w:rPr>
        <w:t xml:space="preserve"> of all direct and indirect support, such as direct subsidies and various tax deductions, etc.</w:t>
      </w:r>
      <w:r w:rsidR="004E7FF0" w:rsidRPr="00094D80">
        <w:rPr>
          <w:rFonts w:ascii="BrowalliaUPC" w:hAnsi="BrowalliaUPC" w:cs="BrowalliaUPC"/>
        </w:rPr>
        <w:t xml:space="preserve"> </w:t>
      </w:r>
    </w:p>
    <w:p w14:paraId="0E9FDC4C" w14:textId="77777777" w:rsidR="008D06E2" w:rsidRPr="008D06E2" w:rsidRDefault="008D06E2" w:rsidP="008D06E2">
      <w:pPr>
        <w:pStyle w:val="NormalWeb"/>
        <w:tabs>
          <w:tab w:val="left" w:pos="361"/>
        </w:tabs>
        <w:spacing w:before="0" w:beforeAutospacing="0" w:after="0" w:afterAutospacing="0"/>
        <w:ind w:left="0" w:firstLine="567"/>
        <w:jc w:val="thaiDistribute"/>
        <w:rPr>
          <w:rFonts w:ascii="BrowalliaUPC" w:eastAsia="Tahoma" w:hAnsi="BrowalliaUPC" w:cs="BrowalliaUPC"/>
          <w:kern w:val="24"/>
          <w:sz w:val="18"/>
          <w:szCs w:val="18"/>
          <w:highlight w:val="yellow"/>
        </w:rPr>
      </w:pPr>
    </w:p>
    <w:p w14:paraId="4A26AD16" w14:textId="5B87F01E" w:rsidR="003F4CC7" w:rsidRPr="00D61FA1" w:rsidRDefault="003F4CC7" w:rsidP="008D06E2">
      <w:pPr>
        <w:pStyle w:val="ListParagraph"/>
        <w:numPr>
          <w:ilvl w:val="0"/>
          <w:numId w:val="2"/>
        </w:numPr>
        <w:tabs>
          <w:tab w:val="left" w:pos="284"/>
        </w:tabs>
        <w:spacing w:before="0" w:after="0" w:line="240" w:lineRule="auto"/>
        <w:ind w:left="431" w:hanging="431"/>
        <w:contextualSpacing w:val="0"/>
        <w:rPr>
          <w:rFonts w:ascii="BrowalliaUPC" w:hAnsi="BrowalliaUPC" w:cs="BrowalliaUPC"/>
          <w:b/>
          <w:bCs/>
          <w:szCs w:val="32"/>
        </w:rPr>
      </w:pPr>
      <w:r w:rsidRPr="00D61FA1">
        <w:rPr>
          <w:rFonts w:ascii="BrowalliaUPC" w:hAnsi="BrowalliaUPC" w:cs="BrowalliaUPC"/>
          <w:b/>
          <w:bCs/>
          <w:szCs w:val="32"/>
        </w:rPr>
        <w:t>Baseline Scenario</w:t>
      </w:r>
    </w:p>
    <w:p w14:paraId="36E81F87" w14:textId="1962DF1D" w:rsidR="00943CD0" w:rsidRPr="00D25723" w:rsidRDefault="00943CD0" w:rsidP="00D25723">
      <w:pPr>
        <w:spacing w:after="0" w:line="240" w:lineRule="auto"/>
        <w:ind w:left="0" w:firstLine="851"/>
        <w:jc w:val="thaiDistribute"/>
        <w:rPr>
          <w:rFonts w:ascii="Browallia New" w:hAnsi="Browallia New" w:cs="Browallia New"/>
        </w:rPr>
      </w:pPr>
      <w:bookmarkStart w:id="1" w:name="_Hlk109908790"/>
      <w:r>
        <w:rPr>
          <w:rFonts w:ascii="Browallia New" w:hAnsi="Browallia New" w:cs="Browallia New"/>
        </w:rPr>
        <w:t>C</w:t>
      </w:r>
      <w:r w:rsidRPr="000014AB">
        <w:rPr>
          <w:rFonts w:ascii="Browallia New" w:hAnsi="Browallia New" w:cs="Browallia New"/>
        </w:rPr>
        <w:t>onsidering the guidelines for determining the base</w:t>
      </w:r>
      <w:r>
        <w:rPr>
          <w:rFonts w:ascii="Browallia New" w:hAnsi="Browallia New" w:cs="Browallia New"/>
        </w:rPr>
        <w:t>line</w:t>
      </w:r>
      <w:r w:rsidRPr="000014AB">
        <w:rPr>
          <w:rFonts w:ascii="Browallia New" w:hAnsi="Browallia New" w:cs="Browallia New"/>
        </w:rPr>
        <w:t xml:space="preserve"> data </w:t>
      </w:r>
      <w:r>
        <w:rPr>
          <w:rFonts w:ascii="Browallia New" w:hAnsi="Browallia New" w:cs="Browallia New"/>
        </w:rPr>
        <w:t xml:space="preserve">based on the concept of </w:t>
      </w:r>
      <w:r w:rsidRPr="000014AB">
        <w:rPr>
          <w:rFonts w:ascii="Browallia New" w:hAnsi="Browallia New" w:cs="Browallia New"/>
        </w:rPr>
        <w:t xml:space="preserve">Below Business as Usual </w:t>
      </w:r>
      <w:r>
        <w:rPr>
          <w:rFonts w:ascii="Browallia New" w:hAnsi="Browallia New" w:cs="Browallia New"/>
        </w:rPr>
        <w:t>(</w:t>
      </w:r>
      <w:r w:rsidRPr="000014AB">
        <w:rPr>
          <w:rFonts w:ascii="Browallia New" w:hAnsi="Browallia New" w:cs="Browallia New"/>
        </w:rPr>
        <w:t>Below BAU</w:t>
      </w:r>
      <w:r>
        <w:rPr>
          <w:rFonts w:ascii="Browallia New" w:hAnsi="Browallia New" w:cs="Browallia New"/>
        </w:rPr>
        <w:t>)</w:t>
      </w:r>
      <w:r w:rsidRPr="000014AB">
        <w:rPr>
          <w:rFonts w:ascii="Browallia New" w:hAnsi="Browallia New" w:cs="Browallia New"/>
        </w:rPr>
        <w:t>, the base</w:t>
      </w:r>
      <w:r>
        <w:rPr>
          <w:rFonts w:ascii="Browallia New" w:hAnsi="Browallia New" w:cs="Browallia New"/>
        </w:rPr>
        <w:t>line</w:t>
      </w:r>
      <w:r w:rsidRPr="000014AB">
        <w:rPr>
          <w:rFonts w:ascii="Browallia New" w:hAnsi="Browallia New" w:cs="Browallia New"/>
        </w:rPr>
        <w:t xml:space="preserve"> data for greenhouse gas emissions from </w:t>
      </w:r>
      <w:r>
        <w:rPr>
          <w:rFonts w:ascii="Browallia New" w:hAnsi="Browallia New" w:cs="Browallia New"/>
        </w:rPr>
        <w:t>fossil fuel combustion</w:t>
      </w:r>
      <w:r w:rsidRPr="000014AB">
        <w:rPr>
          <w:rFonts w:ascii="Browallia New" w:hAnsi="Browallia New" w:cs="Browallia New"/>
        </w:rPr>
        <w:t xml:space="preserve"> for electricity generation of the </w:t>
      </w:r>
      <w:r>
        <w:rPr>
          <w:rFonts w:ascii="Browallia New" w:hAnsi="Browallia New" w:cs="Browallia New"/>
        </w:rPr>
        <w:t>national</w:t>
      </w:r>
      <w:r w:rsidRPr="000014AB">
        <w:rPr>
          <w:rFonts w:ascii="Browallia New" w:hAnsi="Browallia New" w:cs="Browallia New"/>
        </w:rPr>
        <w:t xml:space="preserve"> grid </w:t>
      </w:r>
      <w:r w:rsidR="00E55022">
        <w:rPr>
          <w:rFonts w:ascii="Browallia New" w:hAnsi="Browallia New" w:cs="Browallia New"/>
        </w:rPr>
        <w:t xml:space="preserve">or </w:t>
      </w:r>
      <w:r w:rsidR="002B5EA2">
        <w:rPr>
          <w:rFonts w:ascii="Browallia New" w:hAnsi="Browallia New" w:cs="Browallia New"/>
        </w:rPr>
        <w:t xml:space="preserve">private </w:t>
      </w:r>
      <w:r w:rsidR="00765A32">
        <w:rPr>
          <w:rFonts w:ascii="Browallia New" w:hAnsi="Browallia New" w:cs="Browallia New"/>
        </w:rPr>
        <w:t xml:space="preserve">PPA </w:t>
      </w:r>
      <w:r w:rsidR="00E55022">
        <w:rPr>
          <w:rFonts w:ascii="Browallia New" w:hAnsi="Browallia New" w:cs="Browallia New"/>
        </w:rPr>
        <w:t xml:space="preserve">powerplant </w:t>
      </w:r>
      <w:r>
        <w:rPr>
          <w:rFonts w:ascii="Browallia New" w:hAnsi="Browallia New" w:cs="Browallia New"/>
        </w:rPr>
        <w:t>substituting</w:t>
      </w:r>
      <w:r w:rsidRPr="000014AB">
        <w:rPr>
          <w:rFonts w:ascii="Browallia New" w:hAnsi="Browallia New" w:cs="Browallia New"/>
        </w:rPr>
        <w:t xml:space="preserve"> </w:t>
      </w:r>
      <w:r>
        <w:rPr>
          <w:rFonts w:ascii="Browallia New" w:hAnsi="Browallia New" w:cs="Browallia New"/>
        </w:rPr>
        <w:t>with</w:t>
      </w:r>
      <w:r w:rsidRPr="000014AB">
        <w:rPr>
          <w:rFonts w:ascii="Browallia New" w:hAnsi="Browallia New" w:cs="Browallia New"/>
        </w:rPr>
        <w:t xml:space="preserve"> </w:t>
      </w:r>
      <w:r w:rsidR="00957C9B">
        <w:rPr>
          <w:rFonts w:ascii="Browallia New" w:hAnsi="Browallia New" w:cs="Browallia New"/>
        </w:rPr>
        <w:t>hydrogen  fuel</w:t>
      </w:r>
      <w:r w:rsidRPr="000014AB">
        <w:rPr>
          <w:rFonts w:ascii="Browallia New" w:hAnsi="Browallia New" w:cs="Browallia New"/>
        </w:rPr>
        <w:t xml:space="preserve"> is the greenhouse gas emissions from electricity generation </w:t>
      </w:r>
      <w:r w:rsidR="0095395A">
        <w:rPr>
          <w:rFonts w:ascii="Browallia New" w:hAnsi="Browallia New" w:cs="Browallia New"/>
        </w:rPr>
        <w:t xml:space="preserve">based on </w:t>
      </w:r>
      <w:r w:rsidRPr="000014AB">
        <w:rPr>
          <w:rFonts w:ascii="Browallia New" w:hAnsi="Browallia New" w:cs="Browallia New"/>
        </w:rPr>
        <w:t>natural gas</w:t>
      </w:r>
      <w:bookmarkEnd w:id="1"/>
      <w:r>
        <w:rPr>
          <w:rFonts w:ascii="Browallia New" w:hAnsi="Browallia New" w:cs="Browallia New"/>
        </w:rPr>
        <w:t>.</w:t>
      </w:r>
    </w:p>
    <w:p w14:paraId="10BDBEC4" w14:textId="77777777" w:rsidR="00943CD0" w:rsidRPr="004E7FF0" w:rsidRDefault="00943CD0" w:rsidP="00EA60CE">
      <w:pPr>
        <w:pStyle w:val="NormalWeb"/>
        <w:tabs>
          <w:tab w:val="left" w:pos="361"/>
        </w:tabs>
        <w:spacing w:before="0" w:beforeAutospacing="0" w:after="0" w:afterAutospacing="0"/>
        <w:ind w:left="0" w:firstLine="567"/>
        <w:jc w:val="thaiDistribute"/>
        <w:rPr>
          <w:rFonts w:ascii="BrowalliaUPC" w:eastAsia="Tahoma" w:hAnsi="BrowalliaUPC" w:cs="BrowalliaUPC"/>
          <w:kern w:val="24"/>
          <w:sz w:val="18"/>
          <w:szCs w:val="18"/>
        </w:rPr>
      </w:pPr>
    </w:p>
    <w:p w14:paraId="2A9C6B2D" w14:textId="4F34D807" w:rsidR="00EB6C68" w:rsidRPr="00D61FA1" w:rsidRDefault="004C7897" w:rsidP="007B7BFF">
      <w:pPr>
        <w:pStyle w:val="ListParagraph"/>
        <w:numPr>
          <w:ilvl w:val="0"/>
          <w:numId w:val="2"/>
        </w:numPr>
        <w:tabs>
          <w:tab w:val="left" w:pos="284"/>
        </w:tabs>
        <w:spacing w:before="0" w:after="0" w:line="240" w:lineRule="auto"/>
        <w:ind w:left="431" w:hanging="431"/>
        <w:contextualSpacing w:val="0"/>
        <w:rPr>
          <w:rFonts w:ascii="BrowalliaUPC" w:hAnsi="BrowalliaUPC" w:cs="BrowalliaUPC"/>
          <w:b/>
          <w:bCs/>
          <w:szCs w:val="32"/>
        </w:rPr>
      </w:pPr>
      <w:r w:rsidRPr="00D61FA1">
        <w:rPr>
          <w:rFonts w:ascii="BrowalliaUPC" w:hAnsi="BrowalliaUPC" w:cs="BrowalliaUPC"/>
          <w:b/>
          <w:bCs/>
          <w:szCs w:val="32"/>
        </w:rPr>
        <w:t>Baseline Emission</w:t>
      </w:r>
    </w:p>
    <w:p w14:paraId="6A117B30" w14:textId="6594696A" w:rsidR="004E7FF0" w:rsidRPr="00CF057E" w:rsidRDefault="004E7FF0" w:rsidP="0035320F">
      <w:pPr>
        <w:spacing w:after="120" w:line="240" w:lineRule="auto"/>
        <w:ind w:left="0" w:firstLine="851"/>
        <w:jc w:val="thaiDistribute"/>
        <w:rPr>
          <w:rFonts w:ascii="Browallia New" w:hAnsi="Browallia New" w:cs="Browallia New"/>
        </w:rPr>
      </w:pPr>
      <w:r w:rsidRPr="00CF057E">
        <w:rPr>
          <w:rFonts w:ascii="Browallia New" w:hAnsi="Browallia New" w:cs="Browallia New"/>
        </w:rPr>
        <w:t>The baseline emissions only consider CO</w:t>
      </w:r>
      <w:r w:rsidRPr="00CF057E">
        <w:rPr>
          <w:rFonts w:ascii="Browallia New" w:hAnsi="Browallia New" w:cs="Browallia New"/>
          <w:vertAlign w:val="subscript"/>
        </w:rPr>
        <w:t>2</w:t>
      </w:r>
      <w:r w:rsidRPr="00CF057E">
        <w:rPr>
          <w:rFonts w:ascii="Browallia New" w:hAnsi="Browallia New" w:cs="Browallia New"/>
        </w:rPr>
        <w:t xml:space="preserve"> emissions from electricity generation using natural gas that is replaced by electricity generat</w:t>
      </w:r>
      <w:r w:rsidR="00173F87">
        <w:rPr>
          <w:rFonts w:ascii="Browallia New" w:hAnsi="Browallia New" w:cs="Browallia New"/>
        </w:rPr>
        <w:t>ion</w:t>
      </w:r>
      <w:r w:rsidRPr="00CF057E">
        <w:rPr>
          <w:rFonts w:ascii="Browallia New" w:hAnsi="Browallia New" w:cs="Browallia New"/>
        </w:rPr>
        <w:t xml:space="preserve"> from project activities.</w:t>
      </w:r>
    </w:p>
    <w:p w14:paraId="129B6CFE" w14:textId="3572C565" w:rsidR="004E7FF0" w:rsidRPr="00CF057E" w:rsidRDefault="005053B4" w:rsidP="00B50EC1">
      <w:pPr>
        <w:spacing w:after="0" w:line="240" w:lineRule="auto"/>
        <w:ind w:left="0" w:firstLine="851"/>
        <w:jc w:val="thaiDistribute"/>
        <w:rPr>
          <w:rFonts w:ascii="Browallia New" w:hAnsi="Browallia New" w:cs="Browallia New"/>
        </w:rPr>
      </w:pPr>
      <w:r>
        <w:rPr>
          <w:rFonts w:ascii="Browallia New" w:hAnsi="Browallia New" w:cs="Browallia New"/>
        </w:rPr>
        <w:t>Baseline e</w:t>
      </w:r>
      <w:r w:rsidR="004E7FF0" w:rsidRPr="00CF057E">
        <w:rPr>
          <w:rFonts w:ascii="Browallia New" w:hAnsi="Browallia New" w:cs="Browallia New"/>
        </w:rPr>
        <w:t>missions can be calculated in two cases as follows:</w:t>
      </w:r>
    </w:p>
    <w:p w14:paraId="06FAD4EC" w14:textId="2250CAED" w:rsidR="00DA3AD0" w:rsidRPr="00D61FA1" w:rsidRDefault="00DA3AD0" w:rsidP="00CF057E">
      <w:pPr>
        <w:spacing w:before="240" w:after="0" w:line="240" w:lineRule="auto"/>
        <w:ind w:left="0"/>
        <w:jc w:val="thaiDistribute"/>
        <w:rPr>
          <w:rFonts w:ascii="BrowalliaUPC" w:hAnsi="BrowalliaUPC" w:cs="BrowalliaUPC"/>
          <w:b/>
          <w:bCs/>
        </w:rPr>
      </w:pPr>
      <w:r w:rsidRPr="00D61FA1">
        <w:rPr>
          <w:rFonts w:ascii="BrowalliaUPC" w:hAnsi="BrowalliaUPC" w:cs="BrowalliaUPC"/>
          <w:b/>
          <w:bCs/>
        </w:rPr>
        <w:t xml:space="preserve">5.1 </w:t>
      </w:r>
      <w:r w:rsidR="004E7FF0" w:rsidRPr="004E7FF0">
        <w:rPr>
          <w:rFonts w:ascii="BrowalliaUPC" w:hAnsi="BrowalliaUPC" w:cs="BrowalliaUPC"/>
          <w:b/>
          <w:bCs/>
        </w:rPr>
        <w:t xml:space="preserve">Case </w:t>
      </w:r>
      <w:r w:rsidR="004E7FF0" w:rsidRPr="004E7FF0">
        <w:rPr>
          <w:rFonts w:ascii="BrowalliaUPC" w:hAnsi="BrowalliaUPC" w:cs="BrowalliaUPC"/>
          <w:b/>
          <w:bCs/>
          <w:cs/>
        </w:rPr>
        <w:t>1</w:t>
      </w:r>
      <w:r w:rsidR="004E7FF0">
        <w:rPr>
          <w:rFonts w:ascii="BrowalliaUPC" w:hAnsi="BrowalliaUPC" w:cs="BrowalliaUPC"/>
          <w:b/>
          <w:bCs/>
        </w:rPr>
        <w:t>:</w:t>
      </w:r>
      <w:r w:rsidR="004E7FF0" w:rsidRPr="004E7FF0">
        <w:rPr>
          <w:rFonts w:ascii="BrowalliaUPC" w:hAnsi="BrowalliaUPC" w:cs="BrowalliaUPC"/>
          <w:b/>
          <w:bCs/>
          <w:cs/>
        </w:rPr>
        <w:t xml:space="preserve"> </w:t>
      </w:r>
      <w:r w:rsidR="004E7FF0" w:rsidRPr="004E7FF0">
        <w:rPr>
          <w:rFonts w:ascii="BrowalliaUPC" w:hAnsi="BrowalliaUPC" w:cs="BrowalliaUPC"/>
          <w:b/>
          <w:bCs/>
        </w:rPr>
        <w:t>Installation of a new electricity generation system (Greenfield)</w:t>
      </w:r>
    </w:p>
    <w:p w14:paraId="0F509AD6" w14:textId="72B00035" w:rsidR="004E7FF0" w:rsidRPr="0035320F" w:rsidRDefault="0035320F" w:rsidP="0035320F">
      <w:pPr>
        <w:spacing w:after="120" w:line="240" w:lineRule="auto"/>
        <w:ind w:left="0" w:firstLine="851"/>
        <w:jc w:val="thaiDistribute"/>
        <w:rPr>
          <w:rFonts w:ascii="Browallia New" w:hAnsi="Browallia New" w:cs="Browallia New"/>
        </w:rPr>
      </w:pPr>
      <w:r>
        <w:rPr>
          <w:rFonts w:ascii="Browallia New" w:hAnsi="Browallia New" w:cs="Browallia New"/>
        </w:rPr>
        <w:t>Baseline e</w:t>
      </w:r>
      <w:r w:rsidR="004E7FF0" w:rsidRPr="0035320F">
        <w:rPr>
          <w:rFonts w:ascii="Browallia New" w:hAnsi="Browallia New" w:cs="Browallia New"/>
        </w:rPr>
        <w:t xml:space="preserve">missions for </w:t>
      </w:r>
      <w:r>
        <w:rPr>
          <w:rFonts w:ascii="Browallia New" w:hAnsi="Browallia New" w:cs="Browallia New"/>
        </w:rPr>
        <w:t xml:space="preserve">new </w:t>
      </w:r>
      <w:r w:rsidR="004E7FF0" w:rsidRPr="0035320F">
        <w:rPr>
          <w:rFonts w:ascii="Browallia New" w:hAnsi="Browallia New" w:cs="Browallia New"/>
        </w:rPr>
        <w:t>install</w:t>
      </w:r>
      <w:r>
        <w:rPr>
          <w:rFonts w:ascii="Browallia New" w:hAnsi="Browallia New" w:cs="Browallia New"/>
        </w:rPr>
        <w:t xml:space="preserve">ation of </w:t>
      </w:r>
      <w:r w:rsidR="004E7FF0" w:rsidRPr="0035320F">
        <w:rPr>
          <w:rFonts w:ascii="Browallia New" w:hAnsi="Browallia New" w:cs="Browallia New"/>
        </w:rPr>
        <w:t>electricity generation system (Greenfield) can be calculated as follows.</w:t>
      </w:r>
    </w:p>
    <w:p w14:paraId="44A621A3" w14:textId="77777777" w:rsidR="00AD6D1E" w:rsidRPr="00113BFA" w:rsidRDefault="00AD6D1E" w:rsidP="00113BFA">
      <w:pPr>
        <w:tabs>
          <w:tab w:val="left" w:pos="3329"/>
        </w:tabs>
        <w:spacing w:before="0" w:after="0" w:line="240" w:lineRule="auto"/>
        <w:ind w:left="180"/>
        <w:rPr>
          <w:rFonts w:ascii="BrowalliaUPC" w:hAnsi="BrowalliaUPC" w:cs="BrowalliaUPC"/>
          <w:sz w:val="16"/>
          <w:szCs w:val="16"/>
        </w:rPr>
      </w:pPr>
    </w:p>
    <w:tbl>
      <w:tblPr>
        <w:tblW w:w="8987" w:type="dxa"/>
        <w:tblInd w:w="85" w:type="dxa"/>
        <w:tblLayout w:type="fixed"/>
        <w:tblLook w:val="04A0" w:firstRow="1" w:lastRow="0" w:firstColumn="1" w:lastColumn="0" w:noHBand="0" w:noVBand="1"/>
      </w:tblPr>
      <w:tblGrid>
        <w:gridCol w:w="903"/>
        <w:gridCol w:w="283"/>
        <w:gridCol w:w="4649"/>
        <w:gridCol w:w="3152"/>
      </w:tblGrid>
      <w:tr w:rsidR="005652C8" w:rsidRPr="00D61FA1" w14:paraId="33CF8836" w14:textId="77777777" w:rsidTr="007B7BFF">
        <w:tc>
          <w:tcPr>
            <w:tcW w:w="903" w:type="dxa"/>
            <w:shd w:val="clear" w:color="auto" w:fill="auto"/>
            <w:vAlign w:val="center"/>
          </w:tcPr>
          <w:p w14:paraId="0B62D117" w14:textId="3703A9AD" w:rsidR="005652C8" w:rsidRPr="00D61FA1" w:rsidRDefault="005E29BE" w:rsidP="004709E6">
            <w:pPr>
              <w:pStyle w:val="ListParagraph"/>
              <w:tabs>
                <w:tab w:val="left" w:pos="3329"/>
              </w:tabs>
              <w:spacing w:before="0" w:after="0" w:line="240" w:lineRule="auto"/>
              <w:ind w:left="0"/>
              <w:rPr>
                <w:rFonts w:ascii="BrowalliaUPC" w:hAnsi="BrowalliaUPC" w:cs="BrowalliaUPC"/>
                <w:b/>
                <w:bCs/>
                <w:szCs w:val="32"/>
              </w:rPr>
            </w:pPr>
            <w:proofErr w:type="spellStart"/>
            <w:r w:rsidRPr="00D61FA1">
              <w:rPr>
                <w:rFonts w:ascii="BrowalliaUPC" w:hAnsi="BrowalliaUPC" w:cs="BrowalliaUPC"/>
                <w:b/>
                <w:bCs/>
                <w:szCs w:val="32"/>
              </w:rPr>
              <w:t>BE</w:t>
            </w:r>
            <w:r w:rsidRPr="00D61FA1">
              <w:rPr>
                <w:rFonts w:ascii="BrowalliaUPC" w:hAnsi="BrowalliaUPC" w:cs="BrowalliaUPC"/>
                <w:b/>
                <w:bCs/>
                <w:szCs w:val="32"/>
                <w:vertAlign w:val="subscript"/>
              </w:rPr>
              <w:t>y</w:t>
            </w:r>
            <w:proofErr w:type="spellEnd"/>
          </w:p>
        </w:tc>
        <w:tc>
          <w:tcPr>
            <w:tcW w:w="283" w:type="dxa"/>
            <w:shd w:val="clear" w:color="auto" w:fill="auto"/>
            <w:vAlign w:val="center"/>
          </w:tcPr>
          <w:p w14:paraId="68FC0963" w14:textId="77777777" w:rsidR="005652C8" w:rsidRPr="00D61FA1" w:rsidRDefault="005652C8" w:rsidP="004709E6">
            <w:pPr>
              <w:pStyle w:val="ListParagraph"/>
              <w:tabs>
                <w:tab w:val="left" w:pos="3329"/>
              </w:tabs>
              <w:spacing w:before="0" w:after="0" w:line="240" w:lineRule="auto"/>
              <w:ind w:left="0"/>
              <w:jc w:val="center"/>
              <w:rPr>
                <w:rFonts w:ascii="BrowalliaUPC" w:hAnsi="BrowalliaUPC" w:cs="BrowalliaUPC"/>
                <w:b/>
                <w:bCs/>
                <w:szCs w:val="32"/>
              </w:rPr>
            </w:pPr>
            <w:r w:rsidRPr="00D61FA1">
              <w:rPr>
                <w:rFonts w:ascii="BrowalliaUPC" w:hAnsi="BrowalliaUPC" w:cs="BrowalliaUPC"/>
                <w:b/>
                <w:bCs/>
                <w:szCs w:val="32"/>
              </w:rPr>
              <w:t>=</w:t>
            </w:r>
          </w:p>
        </w:tc>
        <w:tc>
          <w:tcPr>
            <w:tcW w:w="4649" w:type="dxa"/>
            <w:shd w:val="clear" w:color="auto" w:fill="auto"/>
            <w:vAlign w:val="center"/>
          </w:tcPr>
          <w:p w14:paraId="28011759" w14:textId="5AB749F2" w:rsidR="005652C8" w:rsidRPr="00D61FA1" w:rsidRDefault="005652C8" w:rsidP="004709E6">
            <w:pPr>
              <w:pStyle w:val="ListParagraph"/>
              <w:tabs>
                <w:tab w:val="left" w:pos="3329"/>
              </w:tabs>
              <w:spacing w:before="0" w:after="0" w:line="240" w:lineRule="auto"/>
              <w:ind w:left="0"/>
              <w:rPr>
                <w:rFonts w:ascii="BrowalliaUPC" w:hAnsi="BrowalliaUPC" w:cs="BrowalliaUPC"/>
                <w:b/>
                <w:bCs/>
                <w:szCs w:val="32"/>
              </w:rPr>
            </w:pPr>
            <w:proofErr w:type="spellStart"/>
            <w:r w:rsidRPr="00D61FA1">
              <w:rPr>
                <w:rFonts w:ascii="BrowalliaUPC" w:hAnsi="BrowalliaUPC" w:cs="BrowalliaUPC"/>
                <w:b/>
                <w:bCs/>
                <w:szCs w:val="32"/>
              </w:rPr>
              <w:t>EG</w:t>
            </w:r>
            <w:r w:rsidRPr="00D61FA1">
              <w:rPr>
                <w:rFonts w:ascii="BrowalliaUPC" w:hAnsi="BrowalliaUPC" w:cs="BrowalliaUPC"/>
                <w:b/>
                <w:bCs/>
                <w:szCs w:val="32"/>
                <w:vertAlign w:val="subscript"/>
              </w:rPr>
              <w:t>PJ,y</w:t>
            </w:r>
            <w:proofErr w:type="spellEnd"/>
            <w:r w:rsidRPr="00D61FA1">
              <w:rPr>
                <w:rFonts w:ascii="BrowalliaUPC" w:hAnsi="BrowalliaUPC" w:cs="BrowalliaUPC"/>
                <w:b/>
                <w:bCs/>
                <w:szCs w:val="32"/>
              </w:rPr>
              <w:t xml:space="preserve"> </w:t>
            </w:r>
            <w:r w:rsidR="00C22277" w:rsidRPr="00D61FA1">
              <w:rPr>
                <w:rFonts w:ascii="BrowalliaUPC" w:hAnsi="BrowalliaUPC" w:cs="BrowalliaUPC"/>
                <w:b/>
                <w:bCs/>
                <w:szCs w:val="32"/>
              </w:rPr>
              <w:t xml:space="preserve">x </w:t>
            </w:r>
            <w:proofErr w:type="spellStart"/>
            <w:r w:rsidR="003128DF" w:rsidRPr="00D61FA1">
              <w:rPr>
                <w:rFonts w:ascii="BrowalliaUPC" w:hAnsi="BrowalliaUPC" w:cs="BrowalliaUPC"/>
                <w:b/>
                <w:bCs/>
                <w:szCs w:val="32"/>
              </w:rPr>
              <w:t>EF</w:t>
            </w:r>
            <w:r w:rsidR="003128DF" w:rsidRPr="00D61FA1">
              <w:rPr>
                <w:rFonts w:ascii="BrowalliaUPC" w:hAnsi="BrowalliaUPC" w:cs="BrowalliaUPC"/>
                <w:b/>
                <w:bCs/>
                <w:szCs w:val="32"/>
                <w:vertAlign w:val="subscript"/>
              </w:rPr>
              <w:t>grid,y</w:t>
            </w:r>
            <w:proofErr w:type="spellEnd"/>
          </w:p>
        </w:tc>
        <w:tc>
          <w:tcPr>
            <w:tcW w:w="3152" w:type="dxa"/>
          </w:tcPr>
          <w:p w14:paraId="4CE978E3" w14:textId="16AA093B" w:rsidR="005652C8" w:rsidRPr="00D61FA1" w:rsidRDefault="004E7FF0" w:rsidP="004709E6">
            <w:pPr>
              <w:pStyle w:val="ListParagraph"/>
              <w:tabs>
                <w:tab w:val="left" w:pos="3329"/>
              </w:tabs>
              <w:spacing w:before="0" w:after="0" w:line="240" w:lineRule="auto"/>
              <w:ind w:left="0"/>
              <w:jc w:val="right"/>
              <w:rPr>
                <w:rFonts w:ascii="BrowalliaUPC" w:hAnsi="BrowalliaUPC" w:cs="BrowalliaUPC"/>
                <w:b/>
                <w:bCs/>
                <w:szCs w:val="32"/>
              </w:rPr>
            </w:pPr>
            <w:r>
              <w:rPr>
                <w:rFonts w:ascii="BrowalliaUPC" w:hAnsi="BrowalliaUPC" w:cs="BrowalliaUPC"/>
                <w:b/>
                <w:bCs/>
                <w:szCs w:val="32"/>
              </w:rPr>
              <w:t>Equation</w:t>
            </w:r>
            <w:r w:rsidR="005652C8" w:rsidRPr="00D61FA1">
              <w:rPr>
                <w:rFonts w:ascii="BrowalliaUPC" w:hAnsi="BrowalliaUPC" w:cs="BrowalliaUPC"/>
                <w:b/>
                <w:bCs/>
                <w:szCs w:val="32"/>
                <w:cs/>
              </w:rPr>
              <w:t xml:space="preserve"> </w:t>
            </w:r>
            <w:r w:rsidR="005652C8" w:rsidRPr="00D61FA1">
              <w:rPr>
                <w:rFonts w:ascii="BrowalliaUPC" w:hAnsi="BrowalliaUPC" w:cs="BrowalliaUPC"/>
                <w:b/>
                <w:bCs/>
                <w:szCs w:val="32"/>
              </w:rPr>
              <w:t>(</w:t>
            </w:r>
            <w:r w:rsidR="00DA3AD0" w:rsidRPr="00D61FA1">
              <w:rPr>
                <w:rFonts w:ascii="BrowalliaUPC" w:hAnsi="BrowalliaUPC" w:cs="BrowalliaUPC"/>
                <w:b/>
                <w:bCs/>
                <w:szCs w:val="32"/>
                <w:cs/>
              </w:rPr>
              <w:t>1</w:t>
            </w:r>
            <w:r w:rsidR="005652C8" w:rsidRPr="00D61FA1">
              <w:rPr>
                <w:rFonts w:ascii="BrowalliaUPC" w:hAnsi="BrowalliaUPC" w:cs="BrowalliaUPC"/>
                <w:b/>
                <w:bCs/>
                <w:szCs w:val="32"/>
              </w:rPr>
              <w:t>)</w:t>
            </w:r>
          </w:p>
        </w:tc>
      </w:tr>
    </w:tbl>
    <w:p w14:paraId="58344616" w14:textId="77777777" w:rsidR="004709E6" w:rsidRPr="00D61FA1" w:rsidRDefault="004709E6" w:rsidP="005652C8">
      <w:pPr>
        <w:tabs>
          <w:tab w:val="left" w:pos="3329"/>
        </w:tabs>
        <w:spacing w:before="0" w:after="0" w:line="240" w:lineRule="auto"/>
        <w:ind w:left="180"/>
        <w:rPr>
          <w:rFonts w:ascii="BrowalliaUPC" w:hAnsi="BrowalliaUPC" w:cs="BrowalliaUPC"/>
          <w:sz w:val="16"/>
          <w:szCs w:val="16"/>
        </w:rPr>
      </w:pPr>
      <w:bookmarkStart w:id="2" w:name="_Hlk158711016"/>
      <w:bookmarkStart w:id="3" w:name="_Hlk160533424"/>
    </w:p>
    <w:p w14:paraId="7FC1DBE6" w14:textId="42479F08" w:rsidR="005652C8" w:rsidRPr="00D61FA1" w:rsidRDefault="001730BD" w:rsidP="005652C8">
      <w:pPr>
        <w:tabs>
          <w:tab w:val="left" w:pos="3329"/>
        </w:tabs>
        <w:spacing w:before="0" w:after="0" w:line="240" w:lineRule="auto"/>
        <w:ind w:left="180"/>
        <w:rPr>
          <w:rFonts w:ascii="BrowalliaUPC" w:hAnsi="BrowalliaUPC" w:cs="BrowalliaUPC"/>
        </w:rPr>
      </w:pPr>
      <w:r>
        <w:rPr>
          <w:rFonts w:ascii="BrowalliaUPC" w:hAnsi="BrowalliaUPC" w:cs="BrowalliaUPC"/>
        </w:rPr>
        <w:t>Where:</w:t>
      </w:r>
    </w:p>
    <w:tbl>
      <w:tblPr>
        <w:tblW w:w="9185" w:type="dxa"/>
        <w:tblInd w:w="85" w:type="dxa"/>
        <w:tblLayout w:type="fixed"/>
        <w:tblLook w:val="04A0" w:firstRow="1" w:lastRow="0" w:firstColumn="1" w:lastColumn="0" w:noHBand="0" w:noVBand="1"/>
      </w:tblPr>
      <w:tblGrid>
        <w:gridCol w:w="1157"/>
        <w:gridCol w:w="283"/>
        <w:gridCol w:w="7745"/>
      </w:tblGrid>
      <w:tr w:rsidR="005E29BE" w:rsidRPr="00D61FA1" w14:paraId="7484A1BF" w14:textId="77777777" w:rsidTr="007B7BFF">
        <w:tc>
          <w:tcPr>
            <w:tcW w:w="1157" w:type="dxa"/>
            <w:shd w:val="clear" w:color="auto" w:fill="auto"/>
          </w:tcPr>
          <w:p w14:paraId="4B1DF2FA" w14:textId="0E4A9C45" w:rsidR="005E29BE" w:rsidRPr="00D61FA1" w:rsidRDefault="005E29BE" w:rsidP="005E29BE">
            <w:pPr>
              <w:pStyle w:val="ListParagraph"/>
              <w:tabs>
                <w:tab w:val="left" w:pos="3329"/>
              </w:tabs>
              <w:spacing w:before="0" w:after="0" w:line="240" w:lineRule="auto"/>
              <w:ind w:left="0"/>
              <w:rPr>
                <w:rFonts w:ascii="BrowalliaUPC" w:hAnsi="BrowalliaUPC" w:cs="BrowalliaUPC"/>
                <w:szCs w:val="32"/>
              </w:rPr>
            </w:pPr>
            <w:proofErr w:type="spellStart"/>
            <w:r w:rsidRPr="00D61FA1">
              <w:rPr>
                <w:rFonts w:ascii="BrowalliaUPC" w:hAnsi="BrowalliaUPC" w:cs="BrowalliaUPC"/>
                <w:szCs w:val="32"/>
              </w:rPr>
              <w:t>BE</w:t>
            </w:r>
            <w:r w:rsidRPr="00D61FA1">
              <w:rPr>
                <w:rFonts w:ascii="BrowalliaUPC" w:hAnsi="BrowalliaUPC" w:cs="BrowalliaUPC"/>
                <w:szCs w:val="32"/>
                <w:vertAlign w:val="subscript"/>
              </w:rPr>
              <w:t>y</w:t>
            </w:r>
            <w:proofErr w:type="spellEnd"/>
          </w:p>
        </w:tc>
        <w:tc>
          <w:tcPr>
            <w:tcW w:w="283" w:type="dxa"/>
            <w:shd w:val="clear" w:color="auto" w:fill="auto"/>
            <w:vAlign w:val="center"/>
          </w:tcPr>
          <w:p w14:paraId="56FF345D" w14:textId="5F59BF62" w:rsidR="005E29BE" w:rsidRPr="00D61FA1" w:rsidRDefault="005E29BE" w:rsidP="005E29BE">
            <w:pPr>
              <w:pStyle w:val="ListParagraph"/>
              <w:tabs>
                <w:tab w:val="left" w:pos="3329"/>
              </w:tabs>
              <w:spacing w:before="0" w:after="0" w:line="240" w:lineRule="auto"/>
              <w:ind w:left="0"/>
              <w:jc w:val="center"/>
              <w:rPr>
                <w:rFonts w:ascii="BrowalliaUPC" w:hAnsi="BrowalliaUPC" w:cs="BrowalliaUPC"/>
                <w:szCs w:val="32"/>
              </w:rPr>
            </w:pPr>
            <w:r w:rsidRPr="00D61FA1">
              <w:rPr>
                <w:rFonts w:ascii="BrowalliaUPC" w:hAnsi="BrowalliaUPC" w:cs="BrowalliaUPC"/>
                <w:szCs w:val="32"/>
              </w:rPr>
              <w:t>=</w:t>
            </w:r>
          </w:p>
        </w:tc>
        <w:tc>
          <w:tcPr>
            <w:tcW w:w="7745" w:type="dxa"/>
            <w:shd w:val="clear" w:color="auto" w:fill="auto"/>
            <w:vAlign w:val="center"/>
          </w:tcPr>
          <w:p w14:paraId="1788C1EF" w14:textId="7E2378A5" w:rsidR="005E29BE" w:rsidRPr="00D61FA1" w:rsidRDefault="001730BD" w:rsidP="005E29BE">
            <w:pPr>
              <w:pStyle w:val="ListParagraph"/>
              <w:tabs>
                <w:tab w:val="left" w:pos="3329"/>
              </w:tabs>
              <w:spacing w:before="0" w:after="0" w:line="240" w:lineRule="auto"/>
              <w:ind w:left="0"/>
              <w:rPr>
                <w:rFonts w:ascii="BrowalliaUPC" w:hAnsi="BrowalliaUPC" w:cs="BrowalliaUPC"/>
                <w:szCs w:val="32"/>
              </w:rPr>
            </w:pPr>
            <w:r w:rsidRPr="001730BD">
              <w:rPr>
                <w:rFonts w:ascii="BrowalliaUPC" w:hAnsi="BrowalliaUPC" w:cs="BrowalliaUPC"/>
                <w:szCs w:val="32"/>
              </w:rPr>
              <w:t xml:space="preserve">Baseline </w:t>
            </w:r>
            <w:r w:rsidR="00D475EE">
              <w:rPr>
                <w:rFonts w:ascii="BrowalliaUPC" w:hAnsi="BrowalliaUPC" w:cs="BrowalliaUPC"/>
                <w:szCs w:val="32"/>
              </w:rPr>
              <w:t>e</w:t>
            </w:r>
            <w:r w:rsidRPr="001730BD">
              <w:rPr>
                <w:rFonts w:ascii="BrowalliaUPC" w:hAnsi="BrowalliaUPC" w:cs="BrowalliaUPC"/>
                <w:szCs w:val="32"/>
              </w:rPr>
              <w:t>mission</w:t>
            </w:r>
            <w:r>
              <w:rPr>
                <w:rFonts w:ascii="BrowalliaUPC" w:hAnsi="BrowalliaUPC" w:cs="BrowalliaUPC"/>
                <w:szCs w:val="32"/>
              </w:rPr>
              <w:t>s</w:t>
            </w:r>
            <w:r w:rsidR="005E29BE" w:rsidRPr="00D61FA1">
              <w:rPr>
                <w:rFonts w:ascii="BrowalliaUPC" w:hAnsi="BrowalliaUPC" w:cs="BrowalliaUPC"/>
                <w:szCs w:val="32"/>
                <w:cs/>
              </w:rPr>
              <w:t xml:space="preserve"> </w:t>
            </w:r>
            <w:r>
              <w:rPr>
                <w:rFonts w:ascii="BrowalliaUPC" w:hAnsi="BrowalliaUPC" w:cs="BrowalliaUPC"/>
                <w:szCs w:val="32"/>
              </w:rPr>
              <w:t xml:space="preserve">in year </w:t>
            </w:r>
            <w:r w:rsidR="005E29BE" w:rsidRPr="00D61FA1">
              <w:rPr>
                <w:rFonts w:ascii="BrowalliaUPC" w:hAnsi="BrowalliaUPC" w:cs="BrowalliaUPC"/>
                <w:szCs w:val="32"/>
              </w:rPr>
              <w:t>y (tCO</w:t>
            </w:r>
            <w:r w:rsidR="005E29BE" w:rsidRPr="00D61FA1">
              <w:rPr>
                <w:rFonts w:ascii="BrowalliaUPC" w:hAnsi="BrowalliaUPC" w:cs="BrowalliaUPC"/>
                <w:szCs w:val="32"/>
                <w:vertAlign w:val="subscript"/>
              </w:rPr>
              <w:t>2</w:t>
            </w:r>
            <w:r w:rsidR="005E29BE" w:rsidRPr="00D61FA1">
              <w:rPr>
                <w:rFonts w:ascii="BrowalliaUPC" w:hAnsi="BrowalliaUPC" w:cs="BrowalliaUPC"/>
                <w:szCs w:val="32"/>
              </w:rPr>
              <w:t>/year)</w:t>
            </w:r>
          </w:p>
        </w:tc>
      </w:tr>
      <w:tr w:rsidR="005D58FF" w:rsidRPr="00D61FA1" w14:paraId="4D6705C6" w14:textId="77777777" w:rsidTr="007B7BFF">
        <w:tc>
          <w:tcPr>
            <w:tcW w:w="1157" w:type="dxa"/>
            <w:shd w:val="clear" w:color="auto" w:fill="auto"/>
          </w:tcPr>
          <w:p w14:paraId="1F3E17DF" w14:textId="77777777" w:rsidR="005D58FF" w:rsidRPr="001D21D8" w:rsidRDefault="005D58FF" w:rsidP="005D58FF">
            <w:pPr>
              <w:pStyle w:val="ListParagraph"/>
              <w:tabs>
                <w:tab w:val="left" w:pos="3329"/>
              </w:tabs>
              <w:spacing w:before="0" w:after="0" w:line="240" w:lineRule="auto"/>
              <w:ind w:left="0"/>
              <w:rPr>
                <w:rFonts w:ascii="BrowalliaUPC" w:hAnsi="BrowalliaUPC" w:cs="BrowalliaUPC"/>
                <w:szCs w:val="32"/>
              </w:rPr>
            </w:pPr>
            <w:proofErr w:type="spellStart"/>
            <w:r w:rsidRPr="001D21D8">
              <w:rPr>
                <w:rFonts w:ascii="BrowalliaUPC" w:hAnsi="BrowalliaUPC" w:cs="BrowalliaUPC"/>
                <w:szCs w:val="32"/>
              </w:rPr>
              <w:t>EG</w:t>
            </w:r>
            <w:r w:rsidRPr="001D21D8">
              <w:rPr>
                <w:rFonts w:ascii="BrowalliaUPC" w:hAnsi="BrowalliaUPC" w:cs="BrowalliaUPC"/>
                <w:szCs w:val="32"/>
                <w:vertAlign w:val="subscript"/>
              </w:rPr>
              <w:t>PJ.y</w:t>
            </w:r>
            <w:proofErr w:type="spellEnd"/>
          </w:p>
        </w:tc>
        <w:tc>
          <w:tcPr>
            <w:tcW w:w="283" w:type="dxa"/>
            <w:shd w:val="clear" w:color="auto" w:fill="auto"/>
          </w:tcPr>
          <w:p w14:paraId="2C2686AD" w14:textId="77777777" w:rsidR="005D58FF" w:rsidRPr="001D21D8" w:rsidRDefault="005D58FF" w:rsidP="005D58FF">
            <w:pPr>
              <w:pStyle w:val="ListParagraph"/>
              <w:tabs>
                <w:tab w:val="left" w:pos="3329"/>
              </w:tabs>
              <w:spacing w:before="0" w:after="0" w:line="240" w:lineRule="auto"/>
              <w:ind w:left="0"/>
              <w:jc w:val="center"/>
              <w:rPr>
                <w:rFonts w:ascii="BrowalliaUPC" w:hAnsi="BrowalliaUPC" w:cs="BrowalliaUPC"/>
                <w:szCs w:val="32"/>
              </w:rPr>
            </w:pPr>
            <w:r w:rsidRPr="001D21D8">
              <w:rPr>
                <w:rFonts w:ascii="BrowalliaUPC" w:hAnsi="BrowalliaUPC" w:cs="BrowalliaUPC"/>
                <w:szCs w:val="32"/>
              </w:rPr>
              <w:t>=</w:t>
            </w:r>
          </w:p>
        </w:tc>
        <w:tc>
          <w:tcPr>
            <w:tcW w:w="7745" w:type="dxa"/>
            <w:shd w:val="clear" w:color="auto" w:fill="auto"/>
            <w:vAlign w:val="center"/>
          </w:tcPr>
          <w:p w14:paraId="5D096B52" w14:textId="18DA37E9" w:rsidR="005D58FF" w:rsidRPr="001D21D8" w:rsidRDefault="005D58FF" w:rsidP="005D58FF">
            <w:pPr>
              <w:pStyle w:val="ListParagraph"/>
              <w:tabs>
                <w:tab w:val="left" w:pos="3329"/>
              </w:tabs>
              <w:spacing w:before="0" w:after="0" w:line="240" w:lineRule="auto"/>
              <w:ind w:left="0"/>
              <w:rPr>
                <w:rFonts w:ascii="BrowalliaUPC" w:hAnsi="BrowalliaUPC" w:cs="BrowalliaUPC"/>
                <w:szCs w:val="32"/>
              </w:rPr>
            </w:pPr>
            <w:r w:rsidRPr="000014AB">
              <w:rPr>
                <w:rFonts w:ascii="Browallia New" w:hAnsi="Browallia New" w:cs="Browallia New"/>
              </w:rPr>
              <w:t xml:space="preserve">Quantity of net electricity generation that is fed into the </w:t>
            </w:r>
            <w:r w:rsidR="001538ED">
              <w:rPr>
                <w:rFonts w:ascii="Browallia New" w:hAnsi="Browallia New" w:cs="Browallia New"/>
              </w:rPr>
              <w:t xml:space="preserve">national </w:t>
            </w:r>
            <w:r w:rsidRPr="000014AB">
              <w:rPr>
                <w:rFonts w:ascii="Browallia New" w:hAnsi="Browallia New" w:cs="Browallia New"/>
              </w:rPr>
              <w:t>grid</w:t>
            </w:r>
            <w:r w:rsidR="001538ED">
              <w:rPr>
                <w:rFonts w:ascii="Browallia New" w:hAnsi="Browallia New" w:cs="Browallia New"/>
              </w:rPr>
              <w:t>/</w:t>
            </w:r>
            <w:r w:rsidR="00AC00A4">
              <w:rPr>
                <w:rFonts w:ascii="Browallia New" w:hAnsi="Browallia New" w:cs="Browallia New"/>
              </w:rPr>
              <w:t>own use/direct sale</w:t>
            </w:r>
            <w:r w:rsidRPr="000014AB">
              <w:rPr>
                <w:rFonts w:ascii="Browallia New" w:hAnsi="Browallia New" w:cs="Browallia New"/>
              </w:rPr>
              <w:t xml:space="preserve"> </w:t>
            </w:r>
            <w:r w:rsidRPr="000014AB">
              <w:rPr>
                <w:rFonts w:ascii="Browallia New" w:hAnsi="Browallia New" w:cs="Browallia New"/>
                <w:iCs/>
              </w:rPr>
              <w:t>in year</w:t>
            </w:r>
            <w:r>
              <w:rPr>
                <w:rFonts w:ascii="Browallia New" w:hAnsi="Browallia New" w:cs="Browallia New"/>
                <w:iCs/>
              </w:rPr>
              <w:t xml:space="preserve"> </w:t>
            </w:r>
            <w:r w:rsidRPr="0010708E">
              <w:rPr>
                <w:rFonts w:ascii="Browallia New" w:hAnsi="Browallia New" w:cs="Browallia New"/>
              </w:rPr>
              <w:t>y</w:t>
            </w:r>
            <w:r w:rsidRPr="000014AB">
              <w:rPr>
                <w:rFonts w:ascii="Browallia New" w:hAnsi="Browallia New" w:cs="Browallia New"/>
                <w:szCs w:val="32"/>
              </w:rPr>
              <w:t xml:space="preserve"> (MWh) </w:t>
            </w:r>
          </w:p>
        </w:tc>
      </w:tr>
      <w:tr w:rsidR="005D58FF" w:rsidRPr="00D61FA1" w14:paraId="167F90A4" w14:textId="77777777" w:rsidTr="007B7BFF">
        <w:tc>
          <w:tcPr>
            <w:tcW w:w="1157" w:type="dxa"/>
            <w:shd w:val="clear" w:color="auto" w:fill="auto"/>
          </w:tcPr>
          <w:p w14:paraId="045566BB" w14:textId="6016CE76" w:rsidR="005D58FF" w:rsidRPr="00D61FA1" w:rsidRDefault="005D58FF" w:rsidP="005D58FF">
            <w:pPr>
              <w:pStyle w:val="ListParagraph"/>
              <w:tabs>
                <w:tab w:val="left" w:pos="3329"/>
              </w:tabs>
              <w:spacing w:before="0" w:after="0" w:line="240" w:lineRule="auto"/>
              <w:ind w:left="0"/>
              <w:rPr>
                <w:rFonts w:ascii="BrowalliaUPC" w:hAnsi="BrowalliaUPC" w:cs="BrowalliaUPC"/>
                <w:szCs w:val="32"/>
              </w:rPr>
            </w:pPr>
            <w:proofErr w:type="spellStart"/>
            <w:r w:rsidRPr="00D61FA1">
              <w:rPr>
                <w:rFonts w:ascii="BrowalliaUPC" w:hAnsi="BrowalliaUPC" w:cs="BrowalliaUPC"/>
                <w:szCs w:val="32"/>
              </w:rPr>
              <w:t>EF</w:t>
            </w:r>
            <w:r w:rsidRPr="00D61FA1">
              <w:rPr>
                <w:rFonts w:ascii="BrowalliaUPC" w:hAnsi="BrowalliaUPC" w:cs="BrowalliaUPC"/>
                <w:szCs w:val="32"/>
                <w:vertAlign w:val="subscript"/>
              </w:rPr>
              <w:t>grid,y</w:t>
            </w:r>
            <w:proofErr w:type="spellEnd"/>
          </w:p>
        </w:tc>
        <w:tc>
          <w:tcPr>
            <w:tcW w:w="283" w:type="dxa"/>
            <w:shd w:val="clear" w:color="auto" w:fill="auto"/>
          </w:tcPr>
          <w:p w14:paraId="5B52D9B1" w14:textId="77777777" w:rsidR="005D58FF" w:rsidRPr="00D61FA1" w:rsidRDefault="005D58FF" w:rsidP="005D58FF">
            <w:pPr>
              <w:pStyle w:val="ListParagraph"/>
              <w:tabs>
                <w:tab w:val="left" w:pos="3329"/>
              </w:tabs>
              <w:spacing w:before="0" w:after="0" w:line="240" w:lineRule="auto"/>
              <w:ind w:left="0"/>
              <w:jc w:val="center"/>
              <w:rPr>
                <w:rFonts w:ascii="BrowalliaUPC" w:hAnsi="BrowalliaUPC" w:cs="BrowalliaUPC"/>
                <w:szCs w:val="32"/>
              </w:rPr>
            </w:pPr>
            <w:r w:rsidRPr="00D61FA1">
              <w:rPr>
                <w:rFonts w:ascii="BrowalliaUPC" w:hAnsi="BrowalliaUPC" w:cs="BrowalliaUPC"/>
                <w:szCs w:val="32"/>
              </w:rPr>
              <w:t>=</w:t>
            </w:r>
          </w:p>
        </w:tc>
        <w:tc>
          <w:tcPr>
            <w:tcW w:w="7745" w:type="dxa"/>
            <w:shd w:val="clear" w:color="auto" w:fill="auto"/>
            <w:vAlign w:val="center"/>
          </w:tcPr>
          <w:p w14:paraId="14763944" w14:textId="59C95068" w:rsidR="005D58FF" w:rsidRPr="00D61FA1" w:rsidRDefault="005D58FF" w:rsidP="005D58FF">
            <w:pPr>
              <w:pStyle w:val="ListParagraph"/>
              <w:tabs>
                <w:tab w:val="left" w:pos="3329"/>
              </w:tabs>
              <w:spacing w:before="0" w:after="0" w:line="240" w:lineRule="auto"/>
              <w:ind w:left="0"/>
              <w:rPr>
                <w:rFonts w:ascii="BrowalliaUPC" w:hAnsi="BrowalliaUPC" w:cs="BrowalliaUPC"/>
                <w:szCs w:val="32"/>
                <w:cs/>
              </w:rPr>
            </w:pPr>
            <w:r>
              <w:rPr>
                <w:rFonts w:ascii="Browallia New" w:hAnsi="Browallia New" w:cs="Browallia New"/>
              </w:rPr>
              <w:t>E</w:t>
            </w:r>
            <w:r w:rsidRPr="000014AB">
              <w:rPr>
                <w:rFonts w:ascii="Browallia New" w:hAnsi="Browallia New" w:cs="Browallia New"/>
              </w:rPr>
              <w:t xml:space="preserve">mission factor for </w:t>
            </w:r>
            <w:r>
              <w:rPr>
                <w:rFonts w:ascii="Browallia New" w:hAnsi="Browallia New" w:cs="Browallia New"/>
              </w:rPr>
              <w:t>electricity generation/consumption</w:t>
            </w:r>
            <w:r w:rsidRPr="000014AB">
              <w:rPr>
                <w:rFonts w:ascii="Browallia New" w:hAnsi="Browallia New" w:cs="Browallia New"/>
              </w:rPr>
              <w:t xml:space="preserve"> in year</w:t>
            </w:r>
            <w:r>
              <w:rPr>
                <w:rFonts w:ascii="Browallia New" w:hAnsi="Browallia New" w:cs="Browallia New"/>
              </w:rPr>
              <w:t xml:space="preserve"> </w:t>
            </w:r>
            <w:r w:rsidRPr="0010708E">
              <w:rPr>
                <w:rFonts w:ascii="Browallia New" w:hAnsi="Browallia New" w:cs="Browallia New"/>
                <w:iCs/>
              </w:rPr>
              <w:t>y</w:t>
            </w:r>
            <w:r w:rsidRPr="000014AB">
              <w:rPr>
                <w:rFonts w:ascii="Browallia New" w:hAnsi="Browallia New" w:cs="Browallia New"/>
                <w:szCs w:val="32"/>
              </w:rPr>
              <w:t xml:space="preserve"> (tCO</w:t>
            </w:r>
            <w:r w:rsidRPr="000014AB">
              <w:rPr>
                <w:rFonts w:ascii="Browallia New" w:hAnsi="Browallia New" w:cs="Browallia New"/>
                <w:szCs w:val="32"/>
                <w:vertAlign w:val="subscript"/>
              </w:rPr>
              <w:t>2</w:t>
            </w:r>
            <w:r w:rsidRPr="000014AB">
              <w:rPr>
                <w:rFonts w:ascii="Browallia New" w:hAnsi="Browallia New" w:cs="Browallia New"/>
                <w:szCs w:val="32"/>
              </w:rPr>
              <w:t>/MWh)</w:t>
            </w:r>
            <w:r w:rsidRPr="000014AB">
              <w:rPr>
                <w:rFonts w:ascii="Browallia New" w:hAnsi="Browallia New" w:cs="Browallia New"/>
                <w:szCs w:val="32"/>
                <w:cs/>
              </w:rPr>
              <w:t xml:space="preserve"> </w:t>
            </w:r>
          </w:p>
        </w:tc>
      </w:tr>
    </w:tbl>
    <w:p w14:paraId="140991AE" w14:textId="77777777" w:rsidR="00113BFA" w:rsidRPr="00113BFA" w:rsidRDefault="00113BFA" w:rsidP="00113BFA">
      <w:pPr>
        <w:tabs>
          <w:tab w:val="left" w:pos="3329"/>
        </w:tabs>
        <w:spacing w:before="0" w:after="0" w:line="240" w:lineRule="auto"/>
        <w:ind w:left="180"/>
        <w:rPr>
          <w:rFonts w:ascii="BrowalliaUPC" w:hAnsi="BrowalliaUPC" w:cs="BrowalliaUPC"/>
          <w:sz w:val="18"/>
          <w:szCs w:val="18"/>
        </w:rPr>
      </w:pPr>
    </w:p>
    <w:p w14:paraId="270A7D48" w14:textId="32D0280C" w:rsidR="00DA3AD0" w:rsidRPr="008B17B3" w:rsidRDefault="00113BFA" w:rsidP="00807572">
      <w:pPr>
        <w:spacing w:before="240" w:after="0" w:line="240" w:lineRule="auto"/>
        <w:ind w:left="0" w:right="-330"/>
        <w:rPr>
          <w:rFonts w:ascii="BrowalliaUPC" w:hAnsi="BrowalliaUPC" w:cs="BrowalliaUPC"/>
          <w:b/>
          <w:bCs/>
        </w:rPr>
      </w:pPr>
      <w:r w:rsidRPr="008B17B3">
        <w:rPr>
          <w:rFonts w:ascii="BrowalliaUPC" w:hAnsi="BrowalliaUPC" w:cs="BrowalliaUPC"/>
          <w:b/>
          <w:bCs/>
        </w:rPr>
        <w:t>5.2</w:t>
      </w:r>
      <w:r w:rsidR="00DA3AD0" w:rsidRPr="008B17B3">
        <w:rPr>
          <w:rFonts w:ascii="BrowalliaUPC" w:hAnsi="BrowalliaUPC" w:cs="BrowalliaUPC"/>
          <w:b/>
          <w:bCs/>
          <w:cs/>
        </w:rPr>
        <w:t xml:space="preserve"> </w:t>
      </w:r>
      <w:r w:rsidR="002B3BFF" w:rsidRPr="008B17B3">
        <w:rPr>
          <w:rFonts w:ascii="BrowalliaUPC" w:hAnsi="BrowalliaUPC" w:cs="BrowalliaUPC"/>
          <w:b/>
          <w:bCs/>
        </w:rPr>
        <w:t xml:space="preserve">Case </w:t>
      </w:r>
      <w:r w:rsidR="002B3BFF" w:rsidRPr="008B17B3">
        <w:rPr>
          <w:rFonts w:ascii="BrowalliaUPC" w:hAnsi="BrowalliaUPC" w:cs="BrowalliaUPC"/>
          <w:b/>
          <w:bCs/>
          <w:cs/>
        </w:rPr>
        <w:t xml:space="preserve">2: </w:t>
      </w:r>
      <w:r w:rsidR="002B3BFF" w:rsidRPr="008B17B3">
        <w:rPr>
          <w:rFonts w:ascii="BrowalliaUPC" w:hAnsi="BrowalliaUPC" w:cs="BrowalliaUPC"/>
          <w:b/>
          <w:bCs/>
        </w:rPr>
        <w:t>Improving the existing power generation system to support the use of hydrogen</w:t>
      </w:r>
    </w:p>
    <w:p w14:paraId="014896F8" w14:textId="7E1E016A" w:rsidR="002B3BFF" w:rsidRDefault="005D75E4" w:rsidP="00113BFA">
      <w:pPr>
        <w:spacing w:after="0" w:line="240" w:lineRule="auto"/>
        <w:ind w:left="0" w:firstLine="851"/>
        <w:jc w:val="thaiDistribute"/>
        <w:rPr>
          <w:rFonts w:ascii="BrowalliaUPC" w:hAnsi="BrowalliaUPC" w:cs="BrowalliaUPC"/>
        </w:rPr>
      </w:pPr>
      <w:r>
        <w:rPr>
          <w:rFonts w:ascii="BrowalliaUPC" w:hAnsi="BrowalliaUPC" w:cs="BrowalliaUPC"/>
        </w:rPr>
        <w:t>Bassline e</w:t>
      </w:r>
      <w:r w:rsidR="002B3BFF" w:rsidRPr="002B3BFF">
        <w:rPr>
          <w:rFonts w:ascii="BrowalliaUPC" w:hAnsi="BrowalliaUPC" w:cs="BrowalliaUPC"/>
        </w:rPr>
        <w:t xml:space="preserve">missions </w:t>
      </w:r>
      <w:r>
        <w:rPr>
          <w:rFonts w:ascii="BrowalliaUPC" w:hAnsi="BrowalliaUPC" w:cs="BrowalliaUPC"/>
        </w:rPr>
        <w:t>for</w:t>
      </w:r>
      <w:r w:rsidR="002B3BFF" w:rsidRPr="002B3BFF">
        <w:rPr>
          <w:rFonts w:ascii="BrowalliaUPC" w:hAnsi="BrowalliaUPC" w:cs="BrowalliaUPC"/>
        </w:rPr>
        <w:t xml:space="preserve"> improving the existing power generation system to support the use of hydrogen fuel</w:t>
      </w:r>
      <w:r w:rsidR="00F149F6">
        <w:rPr>
          <w:rFonts w:ascii="BrowalliaUPC" w:hAnsi="BrowalliaUPC" w:cs="BrowalliaUPC"/>
        </w:rPr>
        <w:t xml:space="preserve"> </w:t>
      </w:r>
      <w:r w:rsidR="002B3BFF">
        <w:rPr>
          <w:rFonts w:ascii="BrowalliaUPC" w:hAnsi="BrowalliaUPC" w:cs="BrowalliaUPC"/>
        </w:rPr>
        <w:t>c</w:t>
      </w:r>
      <w:r w:rsidR="002B3BFF" w:rsidRPr="002B3BFF">
        <w:rPr>
          <w:rFonts w:ascii="BrowalliaUPC" w:hAnsi="BrowalliaUPC" w:cs="BrowalliaUPC"/>
        </w:rPr>
        <w:t>an be calculated as follows</w:t>
      </w:r>
      <w:r w:rsidR="002B3BFF">
        <w:rPr>
          <w:rFonts w:ascii="BrowalliaUPC" w:hAnsi="BrowalliaUPC" w:cs="BrowalliaUPC"/>
        </w:rPr>
        <w:t>:</w:t>
      </w:r>
    </w:p>
    <w:p w14:paraId="5DB9918B" w14:textId="77777777" w:rsidR="00113BFA" w:rsidRPr="00113BFA" w:rsidRDefault="00113BFA" w:rsidP="00113BFA">
      <w:pPr>
        <w:tabs>
          <w:tab w:val="left" w:pos="3329"/>
        </w:tabs>
        <w:spacing w:before="0" w:after="0" w:line="240" w:lineRule="auto"/>
        <w:ind w:left="180"/>
        <w:rPr>
          <w:rFonts w:ascii="BrowalliaUPC" w:hAnsi="BrowalliaUPC" w:cs="BrowalliaUPC"/>
          <w:sz w:val="18"/>
          <w:szCs w:val="18"/>
        </w:rPr>
      </w:pPr>
    </w:p>
    <w:tbl>
      <w:tblPr>
        <w:tblW w:w="8987" w:type="dxa"/>
        <w:tblInd w:w="85" w:type="dxa"/>
        <w:tblLayout w:type="fixed"/>
        <w:tblLook w:val="04A0" w:firstRow="1" w:lastRow="0" w:firstColumn="1" w:lastColumn="0" w:noHBand="0" w:noVBand="1"/>
      </w:tblPr>
      <w:tblGrid>
        <w:gridCol w:w="903"/>
        <w:gridCol w:w="283"/>
        <w:gridCol w:w="4649"/>
        <w:gridCol w:w="3152"/>
      </w:tblGrid>
      <w:tr w:rsidR="00DA3AD0" w:rsidRPr="00113BFA" w14:paraId="4E2A100F" w14:textId="77777777" w:rsidTr="007B7BFF">
        <w:tc>
          <w:tcPr>
            <w:tcW w:w="903" w:type="dxa"/>
            <w:shd w:val="clear" w:color="auto" w:fill="auto"/>
            <w:vAlign w:val="center"/>
          </w:tcPr>
          <w:p w14:paraId="700537A0" w14:textId="77777777" w:rsidR="00DA3AD0" w:rsidRPr="00113BFA" w:rsidRDefault="00DA3AD0" w:rsidP="007678FF">
            <w:pPr>
              <w:pStyle w:val="ListParagraph"/>
              <w:tabs>
                <w:tab w:val="left" w:pos="3329"/>
              </w:tabs>
              <w:spacing w:before="0" w:after="0" w:line="240" w:lineRule="auto"/>
              <w:ind w:left="0"/>
              <w:rPr>
                <w:rFonts w:ascii="BrowalliaUPC" w:hAnsi="BrowalliaUPC" w:cs="BrowalliaUPC"/>
                <w:b/>
                <w:bCs/>
                <w:szCs w:val="32"/>
              </w:rPr>
            </w:pPr>
            <w:proofErr w:type="spellStart"/>
            <w:r w:rsidRPr="00113BFA">
              <w:rPr>
                <w:rFonts w:ascii="BrowalliaUPC" w:hAnsi="BrowalliaUPC" w:cs="BrowalliaUPC"/>
                <w:b/>
                <w:bCs/>
                <w:szCs w:val="32"/>
              </w:rPr>
              <w:t>BE</w:t>
            </w:r>
            <w:r w:rsidRPr="00113BFA">
              <w:rPr>
                <w:rFonts w:ascii="BrowalliaUPC" w:hAnsi="BrowalliaUPC" w:cs="BrowalliaUPC"/>
                <w:b/>
                <w:bCs/>
                <w:szCs w:val="32"/>
                <w:vertAlign w:val="subscript"/>
              </w:rPr>
              <w:t>y</w:t>
            </w:r>
            <w:proofErr w:type="spellEnd"/>
          </w:p>
        </w:tc>
        <w:tc>
          <w:tcPr>
            <w:tcW w:w="283" w:type="dxa"/>
            <w:shd w:val="clear" w:color="auto" w:fill="auto"/>
            <w:vAlign w:val="center"/>
          </w:tcPr>
          <w:p w14:paraId="1333DDA7" w14:textId="77777777" w:rsidR="00DA3AD0" w:rsidRPr="00113BFA" w:rsidRDefault="00DA3AD0" w:rsidP="007678FF">
            <w:pPr>
              <w:pStyle w:val="ListParagraph"/>
              <w:tabs>
                <w:tab w:val="left" w:pos="3329"/>
              </w:tabs>
              <w:spacing w:before="0" w:after="0" w:line="240" w:lineRule="auto"/>
              <w:ind w:left="0"/>
              <w:jc w:val="center"/>
              <w:rPr>
                <w:rFonts w:ascii="BrowalliaUPC" w:hAnsi="BrowalliaUPC" w:cs="BrowalliaUPC"/>
                <w:b/>
                <w:bCs/>
                <w:szCs w:val="32"/>
              </w:rPr>
            </w:pPr>
            <w:r w:rsidRPr="00113BFA">
              <w:rPr>
                <w:rFonts w:ascii="BrowalliaUPC" w:hAnsi="BrowalliaUPC" w:cs="BrowalliaUPC"/>
                <w:b/>
                <w:bCs/>
                <w:szCs w:val="32"/>
              </w:rPr>
              <w:t>=</w:t>
            </w:r>
          </w:p>
        </w:tc>
        <w:tc>
          <w:tcPr>
            <w:tcW w:w="4649" w:type="dxa"/>
            <w:shd w:val="clear" w:color="auto" w:fill="auto"/>
            <w:vAlign w:val="center"/>
          </w:tcPr>
          <w:p w14:paraId="0D44C43B" w14:textId="2FBD1984" w:rsidR="00DA3AD0" w:rsidRPr="00113BFA" w:rsidRDefault="00DA3AD0" w:rsidP="007678FF">
            <w:pPr>
              <w:pStyle w:val="ListParagraph"/>
              <w:tabs>
                <w:tab w:val="left" w:pos="3329"/>
              </w:tabs>
              <w:spacing w:before="0" w:after="0" w:line="240" w:lineRule="auto"/>
              <w:ind w:left="0"/>
              <w:rPr>
                <w:rFonts w:ascii="BrowalliaUPC" w:hAnsi="BrowalliaUPC" w:cs="BrowalliaUPC"/>
                <w:b/>
                <w:bCs/>
                <w:szCs w:val="32"/>
                <w:vertAlign w:val="subscript"/>
              </w:rPr>
            </w:pPr>
            <w:proofErr w:type="spellStart"/>
            <w:r w:rsidRPr="001D21D8">
              <w:rPr>
                <w:rFonts w:ascii="BrowalliaUPC" w:hAnsi="BrowalliaUPC" w:cs="BrowalliaUPC"/>
                <w:b/>
                <w:bCs/>
                <w:szCs w:val="32"/>
              </w:rPr>
              <w:t>EG</w:t>
            </w:r>
            <w:r w:rsidRPr="001D21D8">
              <w:rPr>
                <w:rFonts w:ascii="BrowalliaUPC" w:hAnsi="BrowalliaUPC" w:cs="BrowalliaUPC"/>
                <w:b/>
                <w:bCs/>
                <w:szCs w:val="32"/>
                <w:vertAlign w:val="subscript"/>
              </w:rPr>
              <w:t>PJ,y</w:t>
            </w:r>
            <w:proofErr w:type="spellEnd"/>
            <w:r w:rsidRPr="001D21D8">
              <w:rPr>
                <w:rFonts w:ascii="BrowalliaUPC" w:hAnsi="BrowalliaUPC" w:cs="BrowalliaUPC"/>
                <w:b/>
                <w:bCs/>
                <w:szCs w:val="32"/>
              </w:rPr>
              <w:t xml:space="preserve"> </w:t>
            </w:r>
            <w:r w:rsidRPr="00113BFA">
              <w:rPr>
                <w:rFonts w:ascii="BrowalliaUPC" w:hAnsi="BrowalliaUPC" w:cs="BrowalliaUPC"/>
                <w:b/>
                <w:bCs/>
                <w:szCs w:val="32"/>
              </w:rPr>
              <w:t xml:space="preserve">x </w:t>
            </w:r>
            <w:r w:rsidR="00EE3899" w:rsidRPr="00113BFA">
              <w:rPr>
                <w:rFonts w:ascii="BrowalliaUPC" w:hAnsi="BrowalliaUPC" w:cs="BrowalliaUPC"/>
                <w:b/>
                <w:bCs/>
                <w:szCs w:val="32"/>
              </w:rPr>
              <w:t>SFC</w:t>
            </w:r>
            <w:r w:rsidR="00EE3899" w:rsidRPr="00113BFA">
              <w:rPr>
                <w:rFonts w:ascii="BrowalliaUPC" w:hAnsi="BrowalliaUPC" w:cs="BrowalliaUPC"/>
                <w:b/>
                <w:bCs/>
                <w:szCs w:val="32"/>
                <w:vertAlign w:val="subscript"/>
              </w:rPr>
              <w:t>BL</w:t>
            </w:r>
            <w:r w:rsidR="00EE3899" w:rsidRPr="00C22D64">
              <w:rPr>
                <w:rFonts w:ascii="BrowalliaUPC" w:hAnsi="BrowalliaUPC" w:cs="BrowalliaUPC"/>
                <w:b/>
                <w:bCs/>
                <w:szCs w:val="32"/>
              </w:rPr>
              <w:t xml:space="preserve"> </w:t>
            </w:r>
            <w:r w:rsidR="00EE3899" w:rsidRPr="00113BFA">
              <w:rPr>
                <w:rFonts w:ascii="BrowalliaUPC" w:hAnsi="BrowalliaUPC" w:cs="BrowalliaUPC"/>
                <w:b/>
                <w:bCs/>
                <w:szCs w:val="32"/>
              </w:rPr>
              <w:t>x NCV</w:t>
            </w:r>
            <w:r w:rsidR="00B7640C">
              <w:rPr>
                <w:rFonts w:ascii="BrowalliaUPC" w:hAnsi="BrowalliaUPC" w:cs="BrowalliaUPC"/>
                <w:b/>
                <w:bCs/>
                <w:szCs w:val="32"/>
                <w:vertAlign w:val="subscript"/>
              </w:rPr>
              <w:t>BL</w:t>
            </w:r>
            <w:r w:rsidR="00EE3899" w:rsidRPr="00113BFA">
              <w:rPr>
                <w:rFonts w:ascii="BrowalliaUPC" w:hAnsi="BrowalliaUPC" w:cs="BrowalliaUPC"/>
                <w:b/>
                <w:bCs/>
                <w:szCs w:val="32"/>
                <w:vertAlign w:val="subscript"/>
              </w:rPr>
              <w:t xml:space="preserve"> </w:t>
            </w:r>
            <w:r w:rsidR="00EE3899" w:rsidRPr="00113BFA">
              <w:rPr>
                <w:rFonts w:ascii="BrowalliaUPC" w:hAnsi="BrowalliaUPC" w:cs="BrowalliaUPC"/>
                <w:b/>
                <w:bCs/>
                <w:szCs w:val="32"/>
              </w:rPr>
              <w:t>x EF</w:t>
            </w:r>
            <w:r w:rsidR="00EE3899" w:rsidRPr="00113BFA">
              <w:rPr>
                <w:rFonts w:ascii="BrowalliaUPC" w:hAnsi="BrowalliaUPC" w:cs="BrowalliaUPC"/>
                <w:b/>
                <w:bCs/>
                <w:szCs w:val="32"/>
                <w:vertAlign w:val="subscript"/>
              </w:rPr>
              <w:t>CO2,NG</w:t>
            </w:r>
          </w:p>
          <w:p w14:paraId="47CB1221" w14:textId="3D50AC21" w:rsidR="00817D42" w:rsidRPr="00113BFA" w:rsidRDefault="00817D42" w:rsidP="007678FF">
            <w:pPr>
              <w:pStyle w:val="ListParagraph"/>
              <w:tabs>
                <w:tab w:val="left" w:pos="3329"/>
              </w:tabs>
              <w:spacing w:before="0" w:after="0" w:line="240" w:lineRule="auto"/>
              <w:ind w:left="0"/>
              <w:rPr>
                <w:rFonts w:ascii="BrowalliaUPC" w:hAnsi="BrowalliaUPC" w:cs="BrowalliaUPC"/>
                <w:b/>
                <w:bCs/>
                <w:szCs w:val="32"/>
              </w:rPr>
            </w:pPr>
            <w:r w:rsidRPr="00113BFA">
              <w:rPr>
                <w:rFonts w:ascii="BrowalliaUPC" w:hAnsi="BrowalliaUPC" w:cs="BrowalliaUPC"/>
                <w:b/>
                <w:bCs/>
                <w:noProof/>
                <w:szCs w:val="32"/>
              </w:rPr>
              <mc:AlternateContent>
                <mc:Choice Requires="wps">
                  <w:drawing>
                    <wp:anchor distT="0" distB="0" distL="114300" distR="114300" simplePos="0" relativeHeight="251689984" behindDoc="0" locked="0" layoutInCell="1" allowOverlap="1" wp14:anchorId="6DA219F7" wp14:editId="111ABA9D">
                      <wp:simplePos x="0" y="0"/>
                      <wp:positionH relativeFrom="column">
                        <wp:posOffset>19656</wp:posOffset>
                      </wp:positionH>
                      <wp:positionV relativeFrom="paragraph">
                        <wp:posOffset>3700</wp:posOffset>
                      </wp:positionV>
                      <wp:extent cx="1963973" cy="0"/>
                      <wp:effectExtent l="0" t="0" r="0" b="0"/>
                      <wp:wrapNone/>
                      <wp:docPr id="555106713" name="ตัวเชื่อมต่อตรง 9"/>
                      <wp:cNvGraphicFramePr/>
                      <a:graphic xmlns:a="http://schemas.openxmlformats.org/drawingml/2006/main">
                        <a:graphicData uri="http://schemas.microsoft.com/office/word/2010/wordprocessingShape">
                          <wps:wsp>
                            <wps:cNvCnPr/>
                            <wps:spPr>
                              <a:xfrm>
                                <a:off x="0" y="0"/>
                                <a:ext cx="19639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80AD19" id="ตัวเชื่อมต่อตรง 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55pt,.3pt" to="15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" strokecolor="black [3040]" strokeweight="1pt"/>
                  </w:pict>
                </mc:Fallback>
              </mc:AlternateContent>
            </w:r>
            <w:r w:rsidRPr="00113BFA">
              <w:rPr>
                <w:rFonts w:ascii="BrowalliaUPC" w:hAnsi="BrowalliaUPC" w:cs="BrowalliaUPC"/>
                <w:b/>
                <w:bCs/>
                <w:szCs w:val="32"/>
                <w:cs/>
              </w:rPr>
              <w:t xml:space="preserve">                        </w:t>
            </w:r>
            <w:proofErr w:type="spellStart"/>
            <w:r w:rsidRPr="00113BFA">
              <w:rPr>
                <w:rFonts w:ascii="Calibri" w:hAnsi="Calibri" w:cs="Calibri"/>
                <w:b/>
                <w:bCs/>
                <w:szCs w:val="32"/>
              </w:rPr>
              <w:t>ŋ</w:t>
            </w:r>
            <w:r w:rsidRPr="00113BFA">
              <w:rPr>
                <w:rFonts w:ascii="BrowalliaUPC" w:hAnsi="BrowalliaUPC" w:cs="BrowalliaUPC"/>
                <w:b/>
                <w:bCs/>
                <w:szCs w:val="32"/>
                <w:vertAlign w:val="subscript"/>
              </w:rPr>
              <w:t>BL</w:t>
            </w:r>
            <w:proofErr w:type="spellEnd"/>
          </w:p>
        </w:tc>
        <w:tc>
          <w:tcPr>
            <w:tcW w:w="3152" w:type="dxa"/>
          </w:tcPr>
          <w:p w14:paraId="54835A3F" w14:textId="5E0B6EB0" w:rsidR="00DA3AD0" w:rsidRPr="00113BFA" w:rsidRDefault="004E7FF0" w:rsidP="007678FF">
            <w:pPr>
              <w:pStyle w:val="ListParagraph"/>
              <w:tabs>
                <w:tab w:val="left" w:pos="3329"/>
              </w:tabs>
              <w:spacing w:before="0" w:after="0" w:line="240" w:lineRule="auto"/>
              <w:ind w:left="0"/>
              <w:jc w:val="right"/>
              <w:rPr>
                <w:rFonts w:ascii="BrowalliaUPC" w:hAnsi="BrowalliaUPC" w:cs="BrowalliaUPC"/>
                <w:b/>
                <w:bCs/>
                <w:szCs w:val="32"/>
              </w:rPr>
            </w:pPr>
            <w:r>
              <w:rPr>
                <w:rFonts w:ascii="BrowalliaUPC" w:hAnsi="BrowalliaUPC" w:cs="BrowalliaUPC"/>
                <w:b/>
                <w:bCs/>
                <w:szCs w:val="32"/>
              </w:rPr>
              <w:t>Equation</w:t>
            </w:r>
            <w:r w:rsidR="00DA3AD0" w:rsidRPr="00113BFA">
              <w:rPr>
                <w:rFonts w:ascii="BrowalliaUPC" w:hAnsi="BrowalliaUPC" w:cs="BrowalliaUPC"/>
                <w:b/>
                <w:bCs/>
                <w:szCs w:val="32"/>
                <w:cs/>
              </w:rPr>
              <w:t xml:space="preserve"> </w:t>
            </w:r>
            <w:r w:rsidR="00DA3AD0" w:rsidRPr="00113BFA">
              <w:rPr>
                <w:rFonts w:ascii="BrowalliaUPC" w:hAnsi="BrowalliaUPC" w:cs="BrowalliaUPC"/>
                <w:b/>
                <w:bCs/>
                <w:szCs w:val="32"/>
              </w:rPr>
              <w:t>(</w:t>
            </w:r>
            <w:r w:rsidR="00DA3AD0" w:rsidRPr="00113BFA">
              <w:rPr>
                <w:rFonts w:ascii="BrowalliaUPC" w:hAnsi="BrowalliaUPC" w:cs="BrowalliaUPC"/>
                <w:b/>
                <w:bCs/>
                <w:szCs w:val="32"/>
                <w:cs/>
              </w:rPr>
              <w:t>2</w:t>
            </w:r>
            <w:r w:rsidR="00DA3AD0" w:rsidRPr="00113BFA">
              <w:rPr>
                <w:rFonts w:ascii="BrowalliaUPC" w:hAnsi="BrowalliaUPC" w:cs="BrowalliaUPC"/>
                <w:b/>
                <w:bCs/>
                <w:szCs w:val="32"/>
              </w:rPr>
              <w:t>)</w:t>
            </w:r>
          </w:p>
        </w:tc>
      </w:tr>
    </w:tbl>
    <w:p w14:paraId="3EB6DBE0" w14:textId="77777777" w:rsidR="00DA3AD0" w:rsidRPr="00113BFA" w:rsidRDefault="00DA3AD0" w:rsidP="00DA3AD0">
      <w:pPr>
        <w:tabs>
          <w:tab w:val="left" w:pos="3329"/>
        </w:tabs>
        <w:spacing w:before="0" w:after="0" w:line="240" w:lineRule="auto"/>
        <w:ind w:left="180"/>
        <w:rPr>
          <w:rFonts w:ascii="BrowalliaUPC" w:hAnsi="BrowalliaUPC" w:cs="BrowalliaUPC"/>
          <w:sz w:val="16"/>
          <w:szCs w:val="16"/>
        </w:rPr>
      </w:pPr>
    </w:p>
    <w:p w14:paraId="081E04B5" w14:textId="519F3E9E" w:rsidR="00DA3AD0" w:rsidRPr="00113BFA" w:rsidRDefault="001730BD" w:rsidP="00DA3AD0">
      <w:pPr>
        <w:tabs>
          <w:tab w:val="left" w:pos="3329"/>
        </w:tabs>
        <w:spacing w:before="0" w:after="0" w:line="240" w:lineRule="auto"/>
        <w:ind w:left="180"/>
        <w:rPr>
          <w:rFonts w:ascii="BrowalliaUPC" w:hAnsi="BrowalliaUPC" w:cs="BrowalliaUPC"/>
        </w:rPr>
      </w:pPr>
      <w:r>
        <w:rPr>
          <w:rFonts w:ascii="BrowalliaUPC" w:hAnsi="BrowalliaUPC" w:cs="BrowalliaUPC"/>
        </w:rPr>
        <w:t>Where:</w:t>
      </w:r>
    </w:p>
    <w:tbl>
      <w:tblPr>
        <w:tblW w:w="9185" w:type="dxa"/>
        <w:tblInd w:w="85" w:type="dxa"/>
        <w:tblLayout w:type="fixed"/>
        <w:tblLook w:val="04A0" w:firstRow="1" w:lastRow="0" w:firstColumn="1" w:lastColumn="0" w:noHBand="0" w:noVBand="1"/>
      </w:tblPr>
      <w:tblGrid>
        <w:gridCol w:w="1157"/>
        <w:gridCol w:w="283"/>
        <w:gridCol w:w="7745"/>
      </w:tblGrid>
      <w:tr w:rsidR="00DA3AD0" w:rsidRPr="00113BFA" w14:paraId="7ACF9542" w14:textId="77777777" w:rsidTr="007B7BFF">
        <w:tc>
          <w:tcPr>
            <w:tcW w:w="1157" w:type="dxa"/>
            <w:shd w:val="clear" w:color="auto" w:fill="auto"/>
          </w:tcPr>
          <w:p w14:paraId="02A74F8D" w14:textId="77777777" w:rsidR="00DA3AD0" w:rsidRPr="00113BFA" w:rsidRDefault="00DA3AD0" w:rsidP="007678FF">
            <w:pPr>
              <w:pStyle w:val="ListParagraph"/>
              <w:tabs>
                <w:tab w:val="left" w:pos="3329"/>
              </w:tabs>
              <w:spacing w:before="0" w:after="0" w:line="240" w:lineRule="auto"/>
              <w:ind w:left="0"/>
              <w:rPr>
                <w:rFonts w:ascii="BrowalliaUPC" w:hAnsi="BrowalliaUPC" w:cs="BrowalliaUPC"/>
                <w:szCs w:val="32"/>
              </w:rPr>
            </w:pPr>
            <w:proofErr w:type="spellStart"/>
            <w:r w:rsidRPr="00113BFA">
              <w:rPr>
                <w:rFonts w:ascii="BrowalliaUPC" w:hAnsi="BrowalliaUPC" w:cs="BrowalliaUPC"/>
                <w:szCs w:val="32"/>
              </w:rPr>
              <w:t>BE</w:t>
            </w:r>
            <w:r w:rsidRPr="00113BFA">
              <w:rPr>
                <w:rFonts w:ascii="BrowalliaUPC" w:hAnsi="BrowalliaUPC" w:cs="BrowalliaUPC"/>
                <w:szCs w:val="32"/>
                <w:vertAlign w:val="subscript"/>
              </w:rPr>
              <w:t>y</w:t>
            </w:r>
            <w:proofErr w:type="spellEnd"/>
          </w:p>
        </w:tc>
        <w:tc>
          <w:tcPr>
            <w:tcW w:w="283" w:type="dxa"/>
            <w:shd w:val="clear" w:color="auto" w:fill="auto"/>
            <w:vAlign w:val="center"/>
          </w:tcPr>
          <w:p w14:paraId="67A385C0" w14:textId="77777777" w:rsidR="00DA3AD0" w:rsidRPr="00113BFA" w:rsidRDefault="00DA3AD0" w:rsidP="007678FF">
            <w:pPr>
              <w:pStyle w:val="ListParagraph"/>
              <w:tabs>
                <w:tab w:val="left" w:pos="3329"/>
              </w:tabs>
              <w:spacing w:before="0" w:after="0" w:line="240" w:lineRule="auto"/>
              <w:ind w:left="0"/>
              <w:jc w:val="center"/>
              <w:rPr>
                <w:rFonts w:ascii="BrowalliaUPC" w:hAnsi="BrowalliaUPC" w:cs="BrowalliaUPC"/>
                <w:szCs w:val="32"/>
              </w:rPr>
            </w:pPr>
            <w:r w:rsidRPr="00113BFA">
              <w:rPr>
                <w:rFonts w:ascii="BrowalliaUPC" w:hAnsi="BrowalliaUPC" w:cs="BrowalliaUPC"/>
                <w:szCs w:val="32"/>
              </w:rPr>
              <w:t>=</w:t>
            </w:r>
          </w:p>
        </w:tc>
        <w:tc>
          <w:tcPr>
            <w:tcW w:w="7745" w:type="dxa"/>
            <w:shd w:val="clear" w:color="auto" w:fill="auto"/>
            <w:vAlign w:val="center"/>
          </w:tcPr>
          <w:p w14:paraId="074EF311" w14:textId="3091965D" w:rsidR="00DA3AD0" w:rsidRPr="00113BFA" w:rsidRDefault="001730BD" w:rsidP="007678FF">
            <w:pPr>
              <w:pStyle w:val="ListParagraph"/>
              <w:tabs>
                <w:tab w:val="left" w:pos="3329"/>
              </w:tabs>
              <w:spacing w:before="0" w:after="0" w:line="240" w:lineRule="auto"/>
              <w:ind w:left="0"/>
              <w:rPr>
                <w:rFonts w:ascii="BrowalliaUPC" w:hAnsi="BrowalliaUPC" w:cs="BrowalliaUPC"/>
                <w:szCs w:val="32"/>
              </w:rPr>
            </w:pPr>
            <w:r w:rsidRPr="001730BD">
              <w:rPr>
                <w:rFonts w:ascii="BrowalliaUPC" w:hAnsi="BrowalliaUPC" w:cs="BrowalliaUPC"/>
                <w:szCs w:val="32"/>
              </w:rPr>
              <w:t>Baseline Emission</w:t>
            </w:r>
            <w:r>
              <w:rPr>
                <w:rFonts w:ascii="BrowalliaUPC" w:hAnsi="BrowalliaUPC" w:cs="BrowalliaUPC"/>
                <w:szCs w:val="32"/>
              </w:rPr>
              <w:t>s</w:t>
            </w:r>
            <w:r w:rsidRPr="00D61FA1">
              <w:rPr>
                <w:rFonts w:ascii="BrowalliaUPC" w:hAnsi="BrowalliaUPC" w:cs="BrowalliaUPC"/>
                <w:szCs w:val="32"/>
                <w:cs/>
              </w:rPr>
              <w:t xml:space="preserve"> </w:t>
            </w:r>
            <w:r>
              <w:rPr>
                <w:rFonts w:ascii="BrowalliaUPC" w:hAnsi="BrowalliaUPC" w:cs="BrowalliaUPC"/>
                <w:szCs w:val="32"/>
              </w:rPr>
              <w:t xml:space="preserve">in year </w:t>
            </w:r>
            <w:r w:rsidRPr="00D61FA1">
              <w:rPr>
                <w:rFonts w:ascii="BrowalliaUPC" w:hAnsi="BrowalliaUPC" w:cs="BrowalliaUPC"/>
                <w:szCs w:val="32"/>
              </w:rPr>
              <w:t>y (tCO</w:t>
            </w:r>
            <w:r w:rsidRPr="00D61FA1">
              <w:rPr>
                <w:rFonts w:ascii="BrowalliaUPC" w:hAnsi="BrowalliaUPC" w:cs="BrowalliaUPC"/>
                <w:szCs w:val="32"/>
                <w:vertAlign w:val="subscript"/>
              </w:rPr>
              <w:t>2</w:t>
            </w:r>
            <w:r w:rsidRPr="00D61FA1">
              <w:rPr>
                <w:rFonts w:ascii="BrowalliaUPC" w:hAnsi="BrowalliaUPC" w:cs="BrowalliaUPC"/>
                <w:szCs w:val="32"/>
              </w:rPr>
              <w:t>/year)</w:t>
            </w:r>
          </w:p>
        </w:tc>
      </w:tr>
      <w:tr w:rsidR="00DA3AD0" w:rsidRPr="00113BFA" w14:paraId="2E18E4E2" w14:textId="77777777" w:rsidTr="007B7BFF">
        <w:tc>
          <w:tcPr>
            <w:tcW w:w="1157" w:type="dxa"/>
            <w:shd w:val="clear" w:color="auto" w:fill="auto"/>
          </w:tcPr>
          <w:p w14:paraId="089E0D20" w14:textId="77777777" w:rsidR="00DA3AD0" w:rsidRPr="001D21D8" w:rsidRDefault="00DA3AD0" w:rsidP="007678FF">
            <w:pPr>
              <w:pStyle w:val="ListParagraph"/>
              <w:tabs>
                <w:tab w:val="left" w:pos="3329"/>
              </w:tabs>
              <w:spacing w:before="0" w:after="0" w:line="240" w:lineRule="auto"/>
              <w:ind w:left="0"/>
              <w:rPr>
                <w:rFonts w:ascii="BrowalliaUPC" w:hAnsi="BrowalliaUPC" w:cs="BrowalliaUPC"/>
                <w:szCs w:val="32"/>
              </w:rPr>
            </w:pPr>
            <w:proofErr w:type="spellStart"/>
            <w:r w:rsidRPr="001D21D8">
              <w:rPr>
                <w:rFonts w:ascii="BrowalliaUPC" w:hAnsi="BrowalliaUPC" w:cs="BrowalliaUPC"/>
                <w:szCs w:val="32"/>
              </w:rPr>
              <w:t>EG</w:t>
            </w:r>
            <w:r w:rsidRPr="001D21D8">
              <w:rPr>
                <w:rFonts w:ascii="BrowalliaUPC" w:hAnsi="BrowalliaUPC" w:cs="BrowalliaUPC"/>
                <w:szCs w:val="32"/>
                <w:vertAlign w:val="subscript"/>
              </w:rPr>
              <w:t>PJ.y</w:t>
            </w:r>
            <w:proofErr w:type="spellEnd"/>
          </w:p>
        </w:tc>
        <w:tc>
          <w:tcPr>
            <w:tcW w:w="283" w:type="dxa"/>
            <w:shd w:val="clear" w:color="auto" w:fill="auto"/>
          </w:tcPr>
          <w:p w14:paraId="326A39C0" w14:textId="77777777" w:rsidR="00DA3AD0" w:rsidRPr="001D21D8" w:rsidRDefault="00DA3AD0" w:rsidP="007678FF">
            <w:pPr>
              <w:pStyle w:val="ListParagraph"/>
              <w:tabs>
                <w:tab w:val="left" w:pos="3329"/>
              </w:tabs>
              <w:spacing w:before="0" w:after="0" w:line="240" w:lineRule="auto"/>
              <w:ind w:left="0"/>
              <w:jc w:val="center"/>
              <w:rPr>
                <w:rFonts w:ascii="BrowalliaUPC" w:hAnsi="BrowalliaUPC" w:cs="BrowalliaUPC"/>
                <w:szCs w:val="32"/>
              </w:rPr>
            </w:pPr>
            <w:r w:rsidRPr="001D21D8">
              <w:rPr>
                <w:rFonts w:ascii="BrowalliaUPC" w:hAnsi="BrowalliaUPC" w:cs="BrowalliaUPC"/>
                <w:szCs w:val="32"/>
              </w:rPr>
              <w:t>=</w:t>
            </w:r>
          </w:p>
        </w:tc>
        <w:tc>
          <w:tcPr>
            <w:tcW w:w="7745" w:type="dxa"/>
            <w:shd w:val="clear" w:color="auto" w:fill="auto"/>
            <w:vAlign w:val="center"/>
          </w:tcPr>
          <w:p w14:paraId="30364C46" w14:textId="5E4437B0" w:rsidR="00DA3AD0" w:rsidRPr="001D21D8" w:rsidRDefault="008B2513" w:rsidP="007678FF">
            <w:pPr>
              <w:pStyle w:val="ListParagraph"/>
              <w:tabs>
                <w:tab w:val="left" w:pos="3329"/>
              </w:tabs>
              <w:spacing w:before="0" w:after="0" w:line="240" w:lineRule="auto"/>
              <w:ind w:left="0"/>
              <w:rPr>
                <w:rFonts w:ascii="BrowalliaUPC" w:hAnsi="BrowalliaUPC" w:cs="BrowalliaUPC"/>
                <w:szCs w:val="32"/>
              </w:rPr>
            </w:pPr>
            <w:r w:rsidRPr="000014AB">
              <w:rPr>
                <w:rFonts w:ascii="Browallia New" w:hAnsi="Browallia New" w:cs="Browallia New"/>
              </w:rPr>
              <w:t xml:space="preserve">Quantity of net electricity generation that is fed into the </w:t>
            </w:r>
            <w:r>
              <w:rPr>
                <w:rFonts w:ascii="Browallia New" w:hAnsi="Browallia New" w:cs="Browallia New"/>
              </w:rPr>
              <w:t xml:space="preserve">national </w:t>
            </w:r>
            <w:r w:rsidRPr="000014AB">
              <w:rPr>
                <w:rFonts w:ascii="Browallia New" w:hAnsi="Browallia New" w:cs="Browallia New"/>
              </w:rPr>
              <w:t>grid</w:t>
            </w:r>
            <w:r>
              <w:rPr>
                <w:rFonts w:ascii="Browallia New" w:hAnsi="Browallia New" w:cs="Browallia New"/>
              </w:rPr>
              <w:t>/own use/direct sale</w:t>
            </w:r>
            <w:r w:rsidRPr="000014AB">
              <w:rPr>
                <w:rFonts w:ascii="Browallia New" w:hAnsi="Browallia New" w:cs="Browallia New"/>
              </w:rPr>
              <w:t xml:space="preserve"> </w:t>
            </w:r>
            <w:r w:rsidRPr="000014AB">
              <w:rPr>
                <w:rFonts w:ascii="Browallia New" w:hAnsi="Browallia New" w:cs="Browallia New"/>
                <w:iCs/>
              </w:rPr>
              <w:t>in year</w:t>
            </w:r>
            <w:r>
              <w:rPr>
                <w:rFonts w:ascii="Browallia New" w:hAnsi="Browallia New" w:cs="Browallia New"/>
                <w:iCs/>
              </w:rPr>
              <w:t xml:space="preserve"> </w:t>
            </w:r>
            <w:r w:rsidRPr="0010708E">
              <w:rPr>
                <w:rFonts w:ascii="Browallia New" w:hAnsi="Browallia New" w:cs="Browallia New"/>
              </w:rPr>
              <w:t>y</w:t>
            </w:r>
            <w:r w:rsidRPr="000014AB">
              <w:rPr>
                <w:rFonts w:ascii="Browallia New" w:hAnsi="Browallia New" w:cs="Browallia New"/>
                <w:szCs w:val="32"/>
              </w:rPr>
              <w:t xml:space="preserve"> (MWh)</w:t>
            </w:r>
          </w:p>
        </w:tc>
      </w:tr>
      <w:tr w:rsidR="00DA3AD0" w:rsidRPr="00113BFA" w14:paraId="724BF030" w14:textId="77777777" w:rsidTr="007B7BFF">
        <w:trPr>
          <w:trHeight w:val="292"/>
        </w:trPr>
        <w:tc>
          <w:tcPr>
            <w:tcW w:w="1157" w:type="dxa"/>
            <w:shd w:val="clear" w:color="auto" w:fill="auto"/>
          </w:tcPr>
          <w:p w14:paraId="57322CDC" w14:textId="26DA6477" w:rsidR="00DA3AD0" w:rsidRPr="00113BFA" w:rsidRDefault="00EE3899" w:rsidP="00DA3AD0">
            <w:pPr>
              <w:pStyle w:val="ListParagraph"/>
              <w:tabs>
                <w:tab w:val="left" w:pos="3329"/>
              </w:tabs>
              <w:spacing w:before="0" w:after="0" w:line="240" w:lineRule="auto"/>
              <w:ind w:left="0"/>
              <w:rPr>
                <w:rFonts w:ascii="BrowalliaUPC" w:hAnsi="BrowalliaUPC" w:cs="BrowalliaUPC"/>
                <w:szCs w:val="32"/>
              </w:rPr>
            </w:pPr>
            <w:r w:rsidRPr="00113BFA">
              <w:rPr>
                <w:rFonts w:ascii="BrowalliaUPC" w:hAnsi="BrowalliaUPC" w:cs="BrowalliaUPC"/>
                <w:szCs w:val="32"/>
              </w:rPr>
              <w:t>SFC</w:t>
            </w:r>
            <w:r w:rsidRPr="00113BFA">
              <w:rPr>
                <w:rFonts w:ascii="BrowalliaUPC" w:hAnsi="BrowalliaUPC" w:cs="BrowalliaUPC"/>
                <w:szCs w:val="32"/>
                <w:vertAlign w:val="subscript"/>
              </w:rPr>
              <w:t>BL</w:t>
            </w:r>
          </w:p>
        </w:tc>
        <w:tc>
          <w:tcPr>
            <w:tcW w:w="283" w:type="dxa"/>
            <w:shd w:val="clear" w:color="auto" w:fill="auto"/>
          </w:tcPr>
          <w:p w14:paraId="3AEFDB53" w14:textId="7C497FA3" w:rsidR="00DA3AD0" w:rsidRPr="00113BFA" w:rsidRDefault="00DA3AD0" w:rsidP="00DA3AD0">
            <w:pPr>
              <w:pStyle w:val="ListParagraph"/>
              <w:tabs>
                <w:tab w:val="left" w:pos="3329"/>
              </w:tabs>
              <w:spacing w:before="0" w:after="0" w:line="240" w:lineRule="auto"/>
              <w:ind w:left="0"/>
              <w:jc w:val="center"/>
              <w:rPr>
                <w:rFonts w:ascii="BrowalliaUPC" w:hAnsi="BrowalliaUPC" w:cs="BrowalliaUPC"/>
                <w:szCs w:val="32"/>
              </w:rPr>
            </w:pPr>
            <w:r w:rsidRPr="00113BFA">
              <w:rPr>
                <w:rFonts w:ascii="BrowalliaUPC" w:hAnsi="BrowalliaUPC" w:cs="BrowalliaUPC"/>
                <w:w w:val="99"/>
                <w:szCs w:val="32"/>
              </w:rPr>
              <w:t>=</w:t>
            </w:r>
          </w:p>
        </w:tc>
        <w:tc>
          <w:tcPr>
            <w:tcW w:w="7745" w:type="dxa"/>
            <w:shd w:val="clear" w:color="auto" w:fill="auto"/>
          </w:tcPr>
          <w:p w14:paraId="1EBDCC1B" w14:textId="5ED1E915" w:rsidR="00817D42" w:rsidRPr="00113BFA" w:rsidRDefault="001730BD" w:rsidP="00DA3AD0">
            <w:pPr>
              <w:pStyle w:val="ListParagraph"/>
              <w:tabs>
                <w:tab w:val="left" w:pos="3329"/>
              </w:tabs>
              <w:spacing w:before="0" w:after="0" w:line="240" w:lineRule="auto"/>
              <w:ind w:left="0"/>
              <w:rPr>
                <w:rFonts w:ascii="BrowalliaUPC" w:hAnsi="BrowalliaUPC" w:cs="BrowalliaUPC"/>
                <w:szCs w:val="32"/>
                <w:cs/>
              </w:rPr>
            </w:pPr>
            <w:r w:rsidRPr="001730BD">
              <w:rPr>
                <w:rFonts w:ascii="BrowalliaUPC" w:hAnsi="BrowalliaUPC" w:cs="BrowalliaUPC"/>
                <w:szCs w:val="32"/>
              </w:rPr>
              <w:t>Specific fuel consumption of the generator in the base</w:t>
            </w:r>
            <w:r w:rsidR="00BA1870">
              <w:rPr>
                <w:rFonts w:ascii="BrowalliaUPC" w:hAnsi="BrowalliaUPC" w:cs="BrowalliaUPC"/>
                <w:szCs w:val="32"/>
              </w:rPr>
              <w:t>line activity</w:t>
            </w:r>
            <w:r w:rsidRPr="001730BD">
              <w:rPr>
                <w:rFonts w:ascii="BrowalliaUPC" w:hAnsi="BrowalliaUPC" w:cs="BrowalliaUPC"/>
                <w:szCs w:val="32"/>
              </w:rPr>
              <w:t xml:space="preserve"> (unit/MWh)</w:t>
            </w:r>
          </w:p>
        </w:tc>
      </w:tr>
      <w:tr w:rsidR="00817D42" w:rsidRPr="00113BFA" w14:paraId="343B6F2C" w14:textId="77777777" w:rsidTr="007B7BFF">
        <w:trPr>
          <w:trHeight w:val="292"/>
        </w:trPr>
        <w:tc>
          <w:tcPr>
            <w:tcW w:w="1157" w:type="dxa"/>
            <w:shd w:val="clear" w:color="auto" w:fill="auto"/>
          </w:tcPr>
          <w:p w14:paraId="0492C465" w14:textId="625B1E4F" w:rsidR="00817D42" w:rsidRPr="00113BFA" w:rsidRDefault="00817D42" w:rsidP="00DA3AD0">
            <w:pPr>
              <w:pStyle w:val="ListParagraph"/>
              <w:tabs>
                <w:tab w:val="left" w:pos="3329"/>
              </w:tabs>
              <w:spacing w:before="0" w:after="0" w:line="240" w:lineRule="auto"/>
              <w:ind w:left="0"/>
              <w:rPr>
                <w:rFonts w:ascii="BrowalliaUPC" w:hAnsi="BrowalliaUPC" w:cs="BrowalliaUPC"/>
                <w:szCs w:val="32"/>
              </w:rPr>
            </w:pPr>
            <w:proofErr w:type="spellStart"/>
            <w:r w:rsidRPr="00113BFA">
              <w:rPr>
                <w:rFonts w:ascii="Calibri" w:hAnsi="Calibri" w:cs="Calibri"/>
                <w:b/>
                <w:bCs/>
                <w:szCs w:val="32"/>
              </w:rPr>
              <w:t>ŋ</w:t>
            </w:r>
            <w:r w:rsidRPr="00113BFA">
              <w:rPr>
                <w:rFonts w:ascii="BrowalliaUPC" w:hAnsi="BrowalliaUPC" w:cs="BrowalliaUPC"/>
                <w:b/>
                <w:bCs/>
                <w:szCs w:val="32"/>
                <w:vertAlign w:val="subscript"/>
              </w:rPr>
              <w:t>BL</w:t>
            </w:r>
            <w:proofErr w:type="spellEnd"/>
          </w:p>
        </w:tc>
        <w:tc>
          <w:tcPr>
            <w:tcW w:w="283" w:type="dxa"/>
            <w:shd w:val="clear" w:color="auto" w:fill="auto"/>
          </w:tcPr>
          <w:p w14:paraId="0D8512B6" w14:textId="7E8D56BC" w:rsidR="00817D42" w:rsidRPr="00113BFA" w:rsidRDefault="00817D42" w:rsidP="00DA3AD0">
            <w:pPr>
              <w:pStyle w:val="ListParagraph"/>
              <w:tabs>
                <w:tab w:val="left" w:pos="3329"/>
              </w:tabs>
              <w:spacing w:before="0" w:after="0" w:line="240" w:lineRule="auto"/>
              <w:ind w:left="0"/>
              <w:jc w:val="center"/>
              <w:rPr>
                <w:rFonts w:ascii="BrowalliaUPC" w:hAnsi="BrowalliaUPC" w:cs="BrowalliaUPC"/>
                <w:w w:val="99"/>
                <w:szCs w:val="32"/>
              </w:rPr>
            </w:pPr>
            <w:r w:rsidRPr="00113BFA">
              <w:rPr>
                <w:rFonts w:ascii="BrowalliaUPC" w:hAnsi="BrowalliaUPC" w:cs="BrowalliaUPC"/>
                <w:w w:val="99"/>
                <w:szCs w:val="32"/>
              </w:rPr>
              <w:t>=</w:t>
            </w:r>
          </w:p>
        </w:tc>
        <w:tc>
          <w:tcPr>
            <w:tcW w:w="7745" w:type="dxa"/>
            <w:shd w:val="clear" w:color="auto" w:fill="auto"/>
          </w:tcPr>
          <w:p w14:paraId="452B968D" w14:textId="305376A8" w:rsidR="00817D42" w:rsidRPr="00113BFA" w:rsidRDefault="001730BD" w:rsidP="00DA3AD0">
            <w:pPr>
              <w:pStyle w:val="ListParagraph"/>
              <w:tabs>
                <w:tab w:val="left" w:pos="3329"/>
              </w:tabs>
              <w:spacing w:before="0" w:after="0" w:line="240" w:lineRule="auto"/>
              <w:ind w:left="0"/>
              <w:rPr>
                <w:rFonts w:ascii="BrowalliaUPC" w:hAnsi="BrowalliaUPC" w:cs="BrowalliaUPC"/>
                <w:szCs w:val="32"/>
                <w:cs/>
              </w:rPr>
            </w:pPr>
            <w:r w:rsidRPr="001730BD">
              <w:rPr>
                <w:rFonts w:ascii="BrowalliaUPC" w:hAnsi="BrowalliaUPC" w:cs="BrowalliaUPC"/>
                <w:szCs w:val="32"/>
              </w:rPr>
              <w:t>The efficiency of the generator in the base</w:t>
            </w:r>
            <w:r w:rsidR="009A325E">
              <w:rPr>
                <w:rFonts w:ascii="BrowalliaUPC" w:hAnsi="BrowalliaUPC" w:cs="BrowalliaUPC"/>
                <w:szCs w:val="32"/>
              </w:rPr>
              <w:t>line activity</w:t>
            </w:r>
          </w:p>
        </w:tc>
      </w:tr>
      <w:tr w:rsidR="00DA3AD0" w:rsidRPr="00113BFA" w14:paraId="5712262E" w14:textId="77777777" w:rsidTr="007B7BFF">
        <w:tc>
          <w:tcPr>
            <w:tcW w:w="1157" w:type="dxa"/>
            <w:shd w:val="clear" w:color="auto" w:fill="auto"/>
          </w:tcPr>
          <w:p w14:paraId="0C118893" w14:textId="12549A4E" w:rsidR="00DA3AD0" w:rsidRPr="00113BFA" w:rsidRDefault="00EE3899" w:rsidP="007678FF">
            <w:pPr>
              <w:pStyle w:val="ListParagraph"/>
              <w:tabs>
                <w:tab w:val="left" w:pos="3329"/>
              </w:tabs>
              <w:spacing w:before="0" w:after="0" w:line="240" w:lineRule="auto"/>
              <w:ind w:left="0"/>
              <w:rPr>
                <w:rFonts w:ascii="BrowalliaUPC" w:hAnsi="BrowalliaUPC" w:cs="BrowalliaUPC"/>
                <w:szCs w:val="32"/>
              </w:rPr>
            </w:pPr>
            <w:r w:rsidRPr="00113BFA">
              <w:rPr>
                <w:rFonts w:ascii="BrowalliaUPC" w:hAnsi="BrowalliaUPC" w:cs="BrowalliaUPC"/>
                <w:szCs w:val="32"/>
              </w:rPr>
              <w:t>NCV</w:t>
            </w:r>
            <w:r w:rsidR="00B7640C">
              <w:rPr>
                <w:rFonts w:ascii="BrowalliaUPC" w:hAnsi="BrowalliaUPC" w:cs="BrowalliaUPC"/>
                <w:szCs w:val="32"/>
                <w:vertAlign w:val="subscript"/>
              </w:rPr>
              <w:t>BL</w:t>
            </w:r>
          </w:p>
        </w:tc>
        <w:tc>
          <w:tcPr>
            <w:tcW w:w="283" w:type="dxa"/>
            <w:shd w:val="clear" w:color="auto" w:fill="auto"/>
          </w:tcPr>
          <w:p w14:paraId="17B1140C" w14:textId="10B5C516" w:rsidR="00DA3AD0" w:rsidRPr="00113BFA" w:rsidRDefault="00EE3899" w:rsidP="007678FF">
            <w:pPr>
              <w:pStyle w:val="ListParagraph"/>
              <w:tabs>
                <w:tab w:val="left" w:pos="3329"/>
              </w:tabs>
              <w:spacing w:before="0" w:after="0" w:line="240" w:lineRule="auto"/>
              <w:ind w:left="0"/>
              <w:jc w:val="center"/>
              <w:rPr>
                <w:rFonts w:ascii="BrowalliaUPC" w:hAnsi="BrowalliaUPC" w:cs="BrowalliaUPC"/>
                <w:szCs w:val="32"/>
              </w:rPr>
            </w:pPr>
            <w:r w:rsidRPr="00113BFA">
              <w:rPr>
                <w:rFonts w:ascii="BrowalliaUPC" w:hAnsi="BrowalliaUPC" w:cs="BrowalliaUPC"/>
                <w:szCs w:val="32"/>
              </w:rPr>
              <w:t>=</w:t>
            </w:r>
          </w:p>
        </w:tc>
        <w:tc>
          <w:tcPr>
            <w:tcW w:w="7745" w:type="dxa"/>
            <w:shd w:val="clear" w:color="auto" w:fill="auto"/>
            <w:vAlign w:val="center"/>
          </w:tcPr>
          <w:p w14:paraId="7F5ABD03" w14:textId="29BC5E3E" w:rsidR="00DA3AD0" w:rsidRPr="00113BFA" w:rsidRDefault="00B7640C" w:rsidP="007678FF">
            <w:pPr>
              <w:pStyle w:val="ListParagraph"/>
              <w:tabs>
                <w:tab w:val="left" w:pos="3329"/>
              </w:tabs>
              <w:spacing w:before="0" w:after="0" w:line="240" w:lineRule="auto"/>
              <w:ind w:left="0"/>
              <w:rPr>
                <w:rFonts w:ascii="BrowalliaUPC" w:hAnsi="BrowalliaUPC" w:cs="BrowalliaUPC"/>
                <w:szCs w:val="32"/>
                <w:cs/>
              </w:rPr>
            </w:pPr>
            <w:r w:rsidRPr="00B7640C">
              <w:rPr>
                <w:rFonts w:ascii="BrowalliaUPC" w:hAnsi="BrowalliaUPC" w:cs="BrowalliaUPC"/>
                <w:szCs w:val="32"/>
              </w:rPr>
              <w:t xml:space="preserve">Net Calorific Value of </w:t>
            </w:r>
            <w:r w:rsidR="009A325E">
              <w:rPr>
                <w:rFonts w:ascii="BrowalliaUPC" w:hAnsi="BrowalliaUPC" w:cs="BrowalliaUPC"/>
                <w:szCs w:val="32"/>
              </w:rPr>
              <w:t xml:space="preserve">baseline </w:t>
            </w:r>
            <w:r w:rsidRPr="00B7640C">
              <w:rPr>
                <w:rFonts w:ascii="BrowalliaUPC" w:hAnsi="BrowalliaUPC" w:cs="BrowalliaUPC"/>
                <w:szCs w:val="32"/>
              </w:rPr>
              <w:t xml:space="preserve">fuel </w:t>
            </w:r>
            <w:r w:rsidR="00A20939">
              <w:rPr>
                <w:rFonts w:ascii="BrowalliaUPC" w:hAnsi="BrowalliaUPC" w:cs="BrowalliaUPC"/>
                <w:szCs w:val="32"/>
              </w:rPr>
              <w:t xml:space="preserve">type </w:t>
            </w:r>
            <w:r w:rsidRPr="00B7640C">
              <w:rPr>
                <w:rFonts w:ascii="BrowalliaUPC" w:hAnsi="BrowalliaUPC" w:cs="BrowalliaUPC"/>
                <w:szCs w:val="32"/>
              </w:rPr>
              <w:t>(GJ/unit)</w:t>
            </w:r>
          </w:p>
        </w:tc>
      </w:tr>
      <w:tr w:rsidR="00EE3899" w:rsidRPr="00D61FA1" w14:paraId="6E5B281B" w14:textId="77777777" w:rsidTr="007B7BFF">
        <w:tc>
          <w:tcPr>
            <w:tcW w:w="1157" w:type="dxa"/>
            <w:shd w:val="clear" w:color="auto" w:fill="auto"/>
          </w:tcPr>
          <w:p w14:paraId="146330C3" w14:textId="115FEA38" w:rsidR="00EE3899" w:rsidRPr="00113BFA" w:rsidRDefault="00EE3899" w:rsidP="00EE3899">
            <w:pPr>
              <w:pStyle w:val="ListParagraph"/>
              <w:tabs>
                <w:tab w:val="left" w:pos="3329"/>
              </w:tabs>
              <w:spacing w:before="0" w:after="0" w:line="240" w:lineRule="auto"/>
              <w:ind w:left="0"/>
              <w:rPr>
                <w:rFonts w:ascii="BrowalliaUPC" w:hAnsi="BrowalliaUPC" w:cs="BrowalliaUPC"/>
                <w:szCs w:val="32"/>
              </w:rPr>
            </w:pPr>
            <w:r w:rsidRPr="00113BFA">
              <w:rPr>
                <w:rFonts w:ascii="BrowalliaUPC" w:hAnsi="BrowalliaUPC" w:cs="BrowalliaUPC"/>
                <w:szCs w:val="32"/>
              </w:rPr>
              <w:t>EF</w:t>
            </w:r>
            <w:r w:rsidRPr="00113BFA">
              <w:rPr>
                <w:rFonts w:ascii="BrowalliaUPC" w:hAnsi="BrowalliaUPC" w:cs="BrowalliaUPC"/>
                <w:szCs w:val="32"/>
                <w:vertAlign w:val="subscript"/>
              </w:rPr>
              <w:t>CO2,NG</w:t>
            </w:r>
          </w:p>
        </w:tc>
        <w:tc>
          <w:tcPr>
            <w:tcW w:w="283" w:type="dxa"/>
            <w:shd w:val="clear" w:color="auto" w:fill="auto"/>
          </w:tcPr>
          <w:p w14:paraId="3C525666" w14:textId="0C3851D4" w:rsidR="00EE3899" w:rsidRPr="00113BFA" w:rsidRDefault="00EE3899" w:rsidP="00EE3899">
            <w:pPr>
              <w:pStyle w:val="ListParagraph"/>
              <w:tabs>
                <w:tab w:val="left" w:pos="3329"/>
              </w:tabs>
              <w:spacing w:before="0" w:after="0" w:line="240" w:lineRule="auto"/>
              <w:ind w:left="0"/>
              <w:jc w:val="center"/>
              <w:rPr>
                <w:rFonts w:ascii="BrowalliaUPC" w:hAnsi="BrowalliaUPC" w:cs="BrowalliaUPC"/>
                <w:szCs w:val="32"/>
              </w:rPr>
            </w:pPr>
            <w:r w:rsidRPr="00113BFA">
              <w:rPr>
                <w:rFonts w:ascii="BrowalliaUPC" w:hAnsi="BrowalliaUPC" w:cs="BrowalliaUPC"/>
                <w:szCs w:val="32"/>
              </w:rPr>
              <w:t>=</w:t>
            </w:r>
          </w:p>
        </w:tc>
        <w:tc>
          <w:tcPr>
            <w:tcW w:w="7745" w:type="dxa"/>
            <w:shd w:val="clear" w:color="auto" w:fill="auto"/>
            <w:vAlign w:val="center"/>
          </w:tcPr>
          <w:p w14:paraId="3DC94B51" w14:textId="34C878D6" w:rsidR="00EE3899" w:rsidRPr="00D61FA1" w:rsidRDefault="001730BD" w:rsidP="00453C1E">
            <w:pPr>
              <w:pStyle w:val="ListParagraph"/>
              <w:tabs>
                <w:tab w:val="left" w:pos="3329"/>
              </w:tabs>
              <w:spacing w:before="0" w:after="0" w:line="240" w:lineRule="auto"/>
              <w:ind w:left="0"/>
              <w:rPr>
                <w:rFonts w:ascii="BrowalliaUPC" w:hAnsi="BrowalliaUPC" w:cs="BrowalliaUPC"/>
                <w:szCs w:val="32"/>
                <w:cs/>
              </w:rPr>
            </w:pPr>
            <w:r>
              <w:rPr>
                <w:rFonts w:ascii="BrowalliaUPC" w:hAnsi="BrowalliaUPC" w:cs="BrowalliaUPC"/>
                <w:szCs w:val="32"/>
              </w:rPr>
              <w:t>CO</w:t>
            </w:r>
            <w:r w:rsidRPr="001730BD">
              <w:rPr>
                <w:rFonts w:ascii="BrowalliaUPC" w:hAnsi="BrowalliaUPC" w:cs="BrowalliaUPC"/>
                <w:szCs w:val="32"/>
                <w:vertAlign w:val="subscript"/>
              </w:rPr>
              <w:t>2</w:t>
            </w:r>
            <w:r w:rsidRPr="001730BD">
              <w:rPr>
                <w:rFonts w:ascii="BrowalliaUPC" w:hAnsi="BrowalliaUPC" w:cs="BrowalliaUPC"/>
                <w:szCs w:val="32"/>
              </w:rPr>
              <w:t xml:space="preserve"> emissions from the combustion of natural gas (</w:t>
            </w:r>
            <w:proofErr w:type="spellStart"/>
            <w:r w:rsidRPr="001730BD">
              <w:rPr>
                <w:rFonts w:ascii="BrowalliaUPC" w:hAnsi="BrowalliaUPC" w:cs="BrowalliaUPC"/>
                <w:szCs w:val="32"/>
              </w:rPr>
              <w:t>tCO</w:t>
            </w:r>
            <w:proofErr w:type="spellEnd"/>
            <w:r w:rsidRPr="001730BD">
              <w:rPr>
                <w:rFonts w:ascii="BrowalliaUPC" w:hAnsi="BrowalliaUPC" w:cs="BrowalliaUPC"/>
                <w:szCs w:val="32"/>
                <w:vertAlign w:val="subscript"/>
                <w:cs/>
              </w:rPr>
              <w:t>2</w:t>
            </w:r>
            <w:r w:rsidRPr="001730BD">
              <w:rPr>
                <w:rFonts w:ascii="BrowalliaUPC" w:hAnsi="BrowalliaUPC" w:cs="BrowalliaUPC"/>
                <w:szCs w:val="32"/>
                <w:cs/>
              </w:rPr>
              <w:t>/</w:t>
            </w:r>
            <w:r w:rsidRPr="001730BD">
              <w:rPr>
                <w:rFonts w:ascii="BrowalliaUPC" w:hAnsi="BrowalliaUPC" w:cs="BrowalliaUPC"/>
                <w:szCs w:val="32"/>
              </w:rPr>
              <w:t xml:space="preserve">GJ) </w:t>
            </w:r>
            <w:r w:rsidR="00453C1E">
              <w:rPr>
                <w:rFonts w:ascii="BrowalliaUPC" w:hAnsi="BrowalliaUPC" w:cs="BrowalliaUPC"/>
                <w:szCs w:val="32"/>
              </w:rPr>
              <w:t>equaled to</w:t>
            </w:r>
            <w:r w:rsidRPr="001730BD">
              <w:rPr>
                <w:rFonts w:ascii="BrowalliaUPC" w:hAnsi="BrowalliaUPC" w:cs="BrowalliaUPC"/>
                <w:szCs w:val="32"/>
              </w:rPr>
              <w:t xml:space="preserve"> </w:t>
            </w:r>
            <w:r w:rsidRPr="001730BD">
              <w:rPr>
                <w:rFonts w:ascii="BrowalliaUPC" w:hAnsi="BrowalliaUPC" w:cs="BrowalliaUPC"/>
                <w:szCs w:val="32"/>
                <w:cs/>
              </w:rPr>
              <w:t>56</w:t>
            </w:r>
            <w:r w:rsidRPr="001730BD">
              <w:rPr>
                <w:rFonts w:ascii="BrowalliaUPC" w:hAnsi="BrowalliaUPC" w:cs="BrowalliaUPC"/>
                <w:szCs w:val="32"/>
              </w:rPr>
              <w:t>,</w:t>
            </w:r>
            <w:r w:rsidRPr="001730BD">
              <w:rPr>
                <w:rFonts w:ascii="BrowalliaUPC" w:hAnsi="BrowalliaUPC" w:cs="BrowalliaUPC"/>
                <w:szCs w:val="32"/>
                <w:cs/>
              </w:rPr>
              <w:t xml:space="preserve">100 </w:t>
            </w:r>
            <w:proofErr w:type="spellStart"/>
            <w:r w:rsidRPr="001730BD">
              <w:rPr>
                <w:rFonts w:ascii="BrowalliaUPC" w:hAnsi="BrowalliaUPC" w:cs="BrowalliaUPC"/>
                <w:szCs w:val="32"/>
              </w:rPr>
              <w:t>tCO</w:t>
            </w:r>
            <w:proofErr w:type="spellEnd"/>
            <w:r w:rsidRPr="001730BD">
              <w:rPr>
                <w:rFonts w:ascii="BrowalliaUPC" w:hAnsi="BrowalliaUPC" w:cs="BrowalliaUPC"/>
                <w:szCs w:val="32"/>
                <w:vertAlign w:val="subscript"/>
                <w:cs/>
              </w:rPr>
              <w:t>2</w:t>
            </w:r>
            <w:r w:rsidRPr="001730BD">
              <w:rPr>
                <w:rFonts w:ascii="BrowalliaUPC" w:hAnsi="BrowalliaUPC" w:cs="BrowalliaUPC"/>
                <w:szCs w:val="32"/>
                <w:cs/>
              </w:rPr>
              <w:t>/</w:t>
            </w:r>
            <w:r w:rsidRPr="001730BD">
              <w:rPr>
                <w:rFonts w:ascii="BrowalliaUPC" w:hAnsi="BrowalliaUPC" w:cs="BrowalliaUPC"/>
                <w:szCs w:val="32"/>
              </w:rPr>
              <w:t>GJ</w:t>
            </w:r>
          </w:p>
        </w:tc>
      </w:tr>
      <w:bookmarkEnd w:id="2"/>
      <w:bookmarkEnd w:id="3"/>
    </w:tbl>
    <w:p w14:paraId="3A7EEE4F" w14:textId="77777777" w:rsidR="00291266" w:rsidRPr="003750FA" w:rsidRDefault="00291266" w:rsidP="003750FA">
      <w:pPr>
        <w:tabs>
          <w:tab w:val="left" w:pos="3329"/>
        </w:tabs>
        <w:spacing w:before="0" w:after="0" w:line="240" w:lineRule="auto"/>
        <w:ind w:left="180"/>
        <w:rPr>
          <w:rFonts w:ascii="BrowalliaUPC" w:hAnsi="BrowalliaUPC" w:cs="BrowalliaUPC"/>
          <w:sz w:val="18"/>
          <w:szCs w:val="18"/>
        </w:rPr>
      </w:pPr>
    </w:p>
    <w:p w14:paraId="48E75D6A" w14:textId="0605F1B1" w:rsidR="00741D96" w:rsidRPr="00D61FA1" w:rsidRDefault="00741D96" w:rsidP="007B7BFF">
      <w:pPr>
        <w:pStyle w:val="ListParagraph"/>
        <w:numPr>
          <w:ilvl w:val="0"/>
          <w:numId w:val="2"/>
        </w:numPr>
        <w:tabs>
          <w:tab w:val="left" w:pos="284"/>
        </w:tabs>
        <w:spacing w:before="0" w:after="120" w:line="240" w:lineRule="auto"/>
        <w:ind w:left="431" w:hanging="431"/>
        <w:contextualSpacing w:val="0"/>
        <w:rPr>
          <w:rFonts w:ascii="BrowalliaUPC" w:hAnsi="BrowalliaUPC" w:cs="BrowalliaUPC"/>
          <w:b/>
          <w:bCs/>
          <w:szCs w:val="32"/>
        </w:rPr>
      </w:pPr>
      <w:r w:rsidRPr="00D61FA1">
        <w:rPr>
          <w:rFonts w:ascii="BrowalliaUPC" w:hAnsi="BrowalliaUPC" w:cs="BrowalliaUPC"/>
          <w:b/>
          <w:bCs/>
          <w:szCs w:val="32"/>
        </w:rPr>
        <w:t>Project Emission</w:t>
      </w:r>
    </w:p>
    <w:p w14:paraId="035E9BD4" w14:textId="5BC34B7C" w:rsidR="001730BD" w:rsidRDefault="00960F68" w:rsidP="003750FA">
      <w:pPr>
        <w:spacing w:after="0" w:line="240" w:lineRule="auto"/>
        <w:ind w:left="0" w:firstLine="851"/>
        <w:jc w:val="thaiDistribute"/>
        <w:rPr>
          <w:rFonts w:ascii="BrowalliaUPC" w:hAnsi="BrowalliaUPC" w:cs="BrowalliaUPC"/>
        </w:rPr>
      </w:pPr>
      <w:r>
        <w:rPr>
          <w:rFonts w:ascii="BrowalliaUPC" w:hAnsi="BrowalliaUPC" w:cs="BrowalliaUPC"/>
        </w:rPr>
        <w:t>Project e</w:t>
      </w:r>
      <w:r w:rsidR="001730BD" w:rsidRPr="001730BD">
        <w:rPr>
          <w:rFonts w:ascii="BrowalliaUPC" w:hAnsi="BrowalliaUPC" w:cs="BrowalliaUPC"/>
        </w:rPr>
        <w:t>mission only consider</w:t>
      </w:r>
      <w:r w:rsidR="009E1F0E">
        <w:rPr>
          <w:rFonts w:ascii="BrowalliaUPC" w:hAnsi="BrowalliaUPC" w:cs="BrowalliaUPC"/>
        </w:rPr>
        <w:t>s</w:t>
      </w:r>
      <w:r w:rsidR="001730BD" w:rsidRPr="001730BD">
        <w:rPr>
          <w:rFonts w:ascii="BrowalliaUPC" w:hAnsi="BrowalliaUPC" w:cs="BrowalliaUPC"/>
        </w:rPr>
        <w:t xml:space="preserve"> CO</w:t>
      </w:r>
      <w:r w:rsidR="001730BD" w:rsidRPr="007378BF">
        <w:rPr>
          <w:rFonts w:ascii="BrowalliaUPC" w:hAnsi="BrowalliaUPC" w:cs="BrowalliaUPC"/>
          <w:vertAlign w:val="subscript"/>
        </w:rPr>
        <w:t>2</w:t>
      </w:r>
      <w:r w:rsidR="001730BD" w:rsidRPr="001730BD">
        <w:rPr>
          <w:rFonts w:ascii="BrowalliaUPC" w:hAnsi="BrowalliaUPC" w:cs="BrowalliaUPC"/>
        </w:rPr>
        <w:t xml:space="preserve"> emissions from electricity </w:t>
      </w:r>
      <w:r>
        <w:rPr>
          <w:rFonts w:ascii="BrowalliaUPC" w:hAnsi="BrowalliaUPC" w:cs="BrowalliaUPC"/>
        </w:rPr>
        <w:t>generation</w:t>
      </w:r>
      <w:r w:rsidR="001730BD" w:rsidRPr="001730BD">
        <w:rPr>
          <w:rFonts w:ascii="BrowalliaUPC" w:hAnsi="BrowalliaUPC" w:cs="BrowalliaUPC"/>
        </w:rPr>
        <w:t xml:space="preserve"> using hydrogen </w:t>
      </w:r>
      <w:r w:rsidR="002A14D4">
        <w:rPr>
          <w:rFonts w:ascii="BrowalliaUPC" w:hAnsi="BrowalliaUPC" w:cs="BrowalliaUPC"/>
        </w:rPr>
        <w:t>through</w:t>
      </w:r>
      <w:r w:rsidR="001730BD" w:rsidRPr="001730BD">
        <w:rPr>
          <w:rFonts w:ascii="BrowalliaUPC" w:hAnsi="BrowalliaUPC" w:cs="BrowalliaUPC"/>
        </w:rPr>
        <w:t xml:space="preserve"> a fuel cell system and/or </w:t>
      </w:r>
      <w:r w:rsidR="00687824">
        <w:rPr>
          <w:rFonts w:ascii="BrowalliaUPC" w:hAnsi="BrowalliaUPC" w:cs="BrowalliaUPC"/>
        </w:rPr>
        <w:t xml:space="preserve">using </w:t>
      </w:r>
      <w:r w:rsidR="001730BD" w:rsidRPr="001730BD">
        <w:rPr>
          <w:rFonts w:ascii="BrowalliaUPC" w:hAnsi="BrowalliaUPC" w:cs="BrowalliaUPC"/>
        </w:rPr>
        <w:t>a mixture of natural gas and hydrogen.</w:t>
      </w:r>
    </w:p>
    <w:p w14:paraId="6A6461C9" w14:textId="26B5A0E1" w:rsidR="005863BA" w:rsidRDefault="001730BD" w:rsidP="003750FA">
      <w:pPr>
        <w:spacing w:after="0" w:line="240" w:lineRule="auto"/>
        <w:ind w:left="0" w:firstLine="851"/>
        <w:jc w:val="thaiDistribute"/>
        <w:rPr>
          <w:rFonts w:ascii="BrowalliaUPC" w:hAnsi="BrowalliaUPC" w:cs="BrowalliaUPC"/>
        </w:rPr>
      </w:pPr>
      <w:r w:rsidRPr="0020203D">
        <w:rPr>
          <w:rFonts w:ascii="BrowalliaUPC" w:hAnsi="BrowalliaUPC" w:cs="BrowalliaUPC"/>
        </w:rPr>
        <w:t>Project emissions</w:t>
      </w:r>
      <w:r>
        <w:rPr>
          <w:rFonts w:ascii="BrowalliaUPC" w:hAnsi="BrowalliaUPC" w:cs="BrowalliaUPC"/>
        </w:rPr>
        <w:t xml:space="preserve"> </w:t>
      </w:r>
      <w:r w:rsidRPr="00713233">
        <w:rPr>
          <w:rFonts w:ascii="BrowalliaUPC" w:hAnsi="BrowalliaUPC" w:cs="BrowalliaUPC"/>
        </w:rPr>
        <w:t>are calculated as follows:</w:t>
      </w:r>
    </w:p>
    <w:p w14:paraId="2DE21EBB" w14:textId="77777777" w:rsidR="007378BF" w:rsidRPr="007378BF" w:rsidRDefault="007378BF" w:rsidP="007378BF">
      <w:pPr>
        <w:tabs>
          <w:tab w:val="left" w:pos="3329"/>
        </w:tabs>
        <w:spacing w:before="0" w:after="0" w:line="240" w:lineRule="auto"/>
        <w:ind w:left="180"/>
        <w:rPr>
          <w:rFonts w:ascii="BrowalliaUPC" w:hAnsi="BrowalliaUPC" w:cs="BrowalliaUPC"/>
          <w:sz w:val="18"/>
          <w:szCs w:val="18"/>
        </w:rPr>
      </w:pPr>
    </w:p>
    <w:tbl>
      <w:tblPr>
        <w:tblW w:w="8987" w:type="dxa"/>
        <w:tblInd w:w="85" w:type="dxa"/>
        <w:tblLayout w:type="fixed"/>
        <w:tblLook w:val="04A0" w:firstRow="1" w:lastRow="0" w:firstColumn="1" w:lastColumn="0" w:noHBand="0" w:noVBand="1"/>
      </w:tblPr>
      <w:tblGrid>
        <w:gridCol w:w="813"/>
        <w:gridCol w:w="357"/>
        <w:gridCol w:w="7817"/>
      </w:tblGrid>
      <w:tr w:rsidR="003F0D0B" w:rsidRPr="00D61FA1" w14:paraId="7505FD9F" w14:textId="77777777" w:rsidTr="007B7BFF">
        <w:trPr>
          <w:trHeight w:val="70"/>
        </w:trPr>
        <w:tc>
          <w:tcPr>
            <w:tcW w:w="813" w:type="dxa"/>
            <w:shd w:val="clear" w:color="auto" w:fill="auto"/>
            <w:vAlign w:val="center"/>
          </w:tcPr>
          <w:p w14:paraId="3FBFED8B" w14:textId="77777777" w:rsidR="00240A53" w:rsidRPr="00D61FA1" w:rsidRDefault="00240A53" w:rsidP="00493DF1">
            <w:pPr>
              <w:pStyle w:val="ListParagraph"/>
              <w:tabs>
                <w:tab w:val="left" w:pos="3329"/>
              </w:tabs>
              <w:spacing w:before="0" w:after="0" w:line="240" w:lineRule="auto"/>
              <w:ind w:left="0"/>
              <w:rPr>
                <w:rFonts w:ascii="BrowalliaUPC" w:hAnsi="BrowalliaUPC" w:cs="BrowalliaUPC"/>
                <w:b/>
                <w:bCs/>
                <w:szCs w:val="32"/>
              </w:rPr>
            </w:pPr>
            <w:r w:rsidRPr="00D61FA1">
              <w:rPr>
                <w:rFonts w:ascii="BrowalliaUPC" w:hAnsi="BrowalliaUPC" w:cs="BrowalliaUPC"/>
                <w:b/>
                <w:bCs/>
                <w:szCs w:val="32"/>
              </w:rPr>
              <w:t>PE</w:t>
            </w:r>
            <w:r w:rsidRPr="00D61FA1">
              <w:rPr>
                <w:rFonts w:ascii="BrowalliaUPC" w:hAnsi="BrowalliaUPC" w:cs="BrowalliaUPC"/>
                <w:b/>
                <w:bCs/>
                <w:szCs w:val="32"/>
                <w:vertAlign w:val="subscript"/>
              </w:rPr>
              <w:t>y</w:t>
            </w:r>
          </w:p>
        </w:tc>
        <w:tc>
          <w:tcPr>
            <w:tcW w:w="357" w:type="dxa"/>
            <w:shd w:val="clear" w:color="auto" w:fill="auto"/>
            <w:vAlign w:val="center"/>
          </w:tcPr>
          <w:p w14:paraId="4108D410" w14:textId="77777777" w:rsidR="00240A53" w:rsidRPr="00D61FA1" w:rsidRDefault="00240A53" w:rsidP="00493DF1">
            <w:pPr>
              <w:pStyle w:val="ListParagraph"/>
              <w:tabs>
                <w:tab w:val="left" w:pos="3329"/>
              </w:tabs>
              <w:spacing w:before="0" w:after="0" w:line="240" w:lineRule="auto"/>
              <w:ind w:left="0"/>
              <w:rPr>
                <w:rFonts w:ascii="BrowalliaUPC" w:hAnsi="BrowalliaUPC" w:cs="BrowalliaUPC"/>
                <w:b/>
                <w:bCs/>
                <w:szCs w:val="32"/>
              </w:rPr>
            </w:pPr>
            <w:r w:rsidRPr="00D61FA1">
              <w:rPr>
                <w:rFonts w:ascii="BrowalliaUPC" w:hAnsi="BrowalliaUPC" w:cs="BrowalliaUPC"/>
                <w:b/>
                <w:bCs/>
                <w:szCs w:val="32"/>
              </w:rPr>
              <w:t>=</w:t>
            </w:r>
          </w:p>
        </w:tc>
        <w:tc>
          <w:tcPr>
            <w:tcW w:w="7817" w:type="dxa"/>
            <w:shd w:val="clear" w:color="auto" w:fill="auto"/>
            <w:vAlign w:val="center"/>
          </w:tcPr>
          <w:p w14:paraId="0ABC4DEC" w14:textId="73C0AAE8" w:rsidR="00240A53" w:rsidRPr="00D61FA1" w:rsidRDefault="00455458" w:rsidP="000979F3">
            <w:pPr>
              <w:pStyle w:val="ListParagraph"/>
              <w:tabs>
                <w:tab w:val="left" w:pos="3329"/>
                <w:tab w:val="left" w:pos="6433"/>
              </w:tabs>
              <w:spacing w:before="0" w:after="0" w:line="240" w:lineRule="auto"/>
              <w:ind w:left="0"/>
              <w:rPr>
                <w:rFonts w:ascii="BrowalliaUPC" w:hAnsi="BrowalliaUPC" w:cs="BrowalliaUPC"/>
                <w:b/>
                <w:bCs/>
                <w:szCs w:val="32"/>
                <w:cs/>
              </w:rPr>
            </w:pPr>
            <w:proofErr w:type="spellStart"/>
            <w:r w:rsidRPr="00D61FA1">
              <w:rPr>
                <w:rFonts w:ascii="BrowalliaUPC" w:hAnsi="BrowalliaUPC" w:cs="BrowalliaUPC"/>
                <w:b/>
                <w:bCs/>
                <w:szCs w:val="32"/>
              </w:rPr>
              <w:t>PE</w:t>
            </w:r>
            <w:r w:rsidR="005966A9" w:rsidRPr="00D61FA1">
              <w:rPr>
                <w:rFonts w:ascii="BrowalliaUPC" w:hAnsi="BrowalliaUPC" w:cs="BrowalliaUPC"/>
                <w:b/>
                <w:bCs/>
                <w:szCs w:val="32"/>
                <w:vertAlign w:val="subscript"/>
              </w:rPr>
              <w:t>Cofir</w:t>
            </w:r>
            <w:r w:rsidR="006E0FD6" w:rsidRPr="00D61FA1">
              <w:rPr>
                <w:rFonts w:ascii="BrowalliaUPC" w:hAnsi="BrowalliaUPC" w:cs="BrowalliaUPC"/>
                <w:b/>
                <w:bCs/>
                <w:szCs w:val="32"/>
                <w:vertAlign w:val="subscript"/>
              </w:rPr>
              <w:t>e</w:t>
            </w:r>
            <w:r w:rsidR="00860240" w:rsidRPr="00D61FA1">
              <w:rPr>
                <w:rFonts w:ascii="BrowalliaUPC" w:hAnsi="BrowalliaUPC" w:cs="BrowalliaUPC"/>
                <w:b/>
                <w:bCs/>
                <w:szCs w:val="32"/>
                <w:vertAlign w:val="subscript"/>
              </w:rPr>
              <w:t>,y</w:t>
            </w:r>
            <w:proofErr w:type="spellEnd"/>
            <w:r w:rsidRPr="00D61FA1">
              <w:rPr>
                <w:rFonts w:ascii="BrowalliaUPC" w:hAnsi="BrowalliaUPC" w:cs="BrowalliaUPC"/>
                <w:b/>
                <w:bCs/>
                <w:szCs w:val="32"/>
                <w:vertAlign w:val="subscript"/>
              </w:rPr>
              <w:t xml:space="preserve"> </w:t>
            </w:r>
            <w:r w:rsidRPr="00D61FA1">
              <w:rPr>
                <w:rFonts w:ascii="BrowalliaUPC" w:hAnsi="BrowalliaUPC" w:cs="BrowalliaUPC"/>
                <w:b/>
                <w:bCs/>
                <w:szCs w:val="32"/>
              </w:rPr>
              <w:t xml:space="preserve">+ </w:t>
            </w:r>
            <w:proofErr w:type="spellStart"/>
            <w:r w:rsidRPr="00D61FA1">
              <w:rPr>
                <w:rFonts w:ascii="BrowalliaUPC" w:hAnsi="BrowalliaUPC" w:cs="BrowalliaUPC"/>
                <w:b/>
                <w:bCs/>
                <w:szCs w:val="32"/>
              </w:rPr>
              <w:t>PE</w:t>
            </w:r>
            <w:r w:rsidR="005966A9" w:rsidRPr="00D61FA1">
              <w:rPr>
                <w:rFonts w:ascii="BrowalliaUPC" w:hAnsi="BrowalliaUPC" w:cs="BrowalliaUPC"/>
                <w:b/>
                <w:bCs/>
                <w:szCs w:val="32"/>
                <w:vertAlign w:val="subscript"/>
              </w:rPr>
              <w:t>FuelCell</w:t>
            </w:r>
            <w:r w:rsidR="00860240" w:rsidRPr="00D61FA1">
              <w:rPr>
                <w:rFonts w:ascii="BrowalliaUPC" w:hAnsi="BrowalliaUPC" w:cs="BrowalliaUPC"/>
                <w:b/>
                <w:bCs/>
                <w:szCs w:val="32"/>
                <w:vertAlign w:val="subscript"/>
              </w:rPr>
              <w:t>,y</w:t>
            </w:r>
            <w:proofErr w:type="spellEnd"/>
            <w:r w:rsidR="005966A9" w:rsidRPr="00D61FA1">
              <w:rPr>
                <w:rFonts w:ascii="BrowalliaUPC" w:hAnsi="BrowalliaUPC" w:cs="BrowalliaUPC"/>
                <w:b/>
                <w:bCs/>
                <w:szCs w:val="32"/>
                <w:vertAlign w:val="subscript"/>
              </w:rPr>
              <w:tab/>
            </w:r>
            <w:r w:rsidR="004E7FF0">
              <w:rPr>
                <w:rFonts w:ascii="BrowalliaUPC" w:hAnsi="BrowalliaUPC" w:cs="BrowalliaUPC"/>
                <w:b/>
                <w:bCs/>
                <w:szCs w:val="32"/>
                <w:vertAlign w:val="subscript"/>
              </w:rPr>
              <w:t xml:space="preserve"> </w:t>
            </w:r>
            <w:r w:rsidR="004E7FF0">
              <w:rPr>
                <w:rFonts w:ascii="BrowalliaUPC" w:hAnsi="BrowalliaUPC" w:cs="BrowalliaUPC"/>
                <w:b/>
                <w:bCs/>
                <w:szCs w:val="32"/>
              </w:rPr>
              <w:t xml:space="preserve">                                                    Equation</w:t>
            </w:r>
            <w:r w:rsidR="00240A53" w:rsidRPr="00D61FA1">
              <w:rPr>
                <w:rFonts w:ascii="BrowalliaUPC" w:hAnsi="BrowalliaUPC" w:cs="BrowalliaUPC"/>
                <w:b/>
                <w:bCs/>
                <w:szCs w:val="32"/>
                <w:cs/>
              </w:rPr>
              <w:t xml:space="preserve"> (</w:t>
            </w:r>
            <w:r w:rsidR="00827AB6" w:rsidRPr="00D61FA1">
              <w:rPr>
                <w:rFonts w:ascii="BrowalliaUPC" w:hAnsi="BrowalliaUPC" w:cs="BrowalliaUPC"/>
                <w:b/>
                <w:bCs/>
                <w:szCs w:val="32"/>
              </w:rPr>
              <w:t>3</w:t>
            </w:r>
            <w:r w:rsidR="00240A53" w:rsidRPr="00D61FA1">
              <w:rPr>
                <w:rFonts w:ascii="BrowalliaUPC" w:hAnsi="BrowalliaUPC" w:cs="BrowalliaUPC"/>
                <w:b/>
                <w:bCs/>
                <w:szCs w:val="32"/>
                <w:cs/>
              </w:rPr>
              <w:t>)</w:t>
            </w:r>
          </w:p>
        </w:tc>
      </w:tr>
    </w:tbl>
    <w:p w14:paraId="01DFA105" w14:textId="6C963737" w:rsidR="00240A53" w:rsidRPr="00D61FA1" w:rsidRDefault="001F2837" w:rsidP="00493DF1">
      <w:pPr>
        <w:tabs>
          <w:tab w:val="left" w:pos="567"/>
        </w:tabs>
        <w:spacing w:before="0" w:after="0" w:line="240" w:lineRule="auto"/>
        <w:ind w:left="0"/>
        <w:jc w:val="thaiDistribute"/>
        <w:rPr>
          <w:rFonts w:ascii="BrowalliaUPC" w:hAnsi="BrowalliaUPC" w:cs="BrowalliaUPC"/>
          <w:b/>
          <w:bCs/>
        </w:rPr>
      </w:pPr>
      <w:r>
        <w:rPr>
          <w:rFonts w:ascii="BrowalliaUPC" w:hAnsi="BrowalliaUPC" w:cs="BrowalliaUPC"/>
        </w:rPr>
        <w:t>Where:</w:t>
      </w:r>
    </w:p>
    <w:tbl>
      <w:tblPr>
        <w:tblW w:w="0" w:type="auto"/>
        <w:tblInd w:w="80" w:type="dxa"/>
        <w:tblLayout w:type="fixed"/>
        <w:tblLook w:val="04A0" w:firstRow="1" w:lastRow="0" w:firstColumn="1" w:lastColumn="0" w:noHBand="0" w:noVBand="1"/>
      </w:tblPr>
      <w:tblGrid>
        <w:gridCol w:w="1196"/>
        <w:gridCol w:w="430"/>
        <w:gridCol w:w="7225"/>
      </w:tblGrid>
      <w:tr w:rsidR="003F0D0B" w:rsidRPr="00D61FA1" w14:paraId="5119214A" w14:textId="77777777" w:rsidTr="00014C88">
        <w:tc>
          <w:tcPr>
            <w:tcW w:w="1196" w:type="dxa"/>
            <w:shd w:val="clear" w:color="auto" w:fill="auto"/>
          </w:tcPr>
          <w:p w14:paraId="7B30F1CA" w14:textId="77777777" w:rsidR="00240A53" w:rsidRPr="00D61FA1" w:rsidRDefault="00240A53" w:rsidP="006235EB">
            <w:pPr>
              <w:pStyle w:val="ListParagraph"/>
              <w:tabs>
                <w:tab w:val="left" w:pos="3329"/>
              </w:tabs>
              <w:spacing w:before="0" w:after="0" w:line="240" w:lineRule="auto"/>
              <w:ind w:left="0"/>
              <w:rPr>
                <w:rFonts w:ascii="BrowalliaUPC" w:hAnsi="BrowalliaUPC" w:cs="BrowalliaUPC"/>
                <w:szCs w:val="32"/>
              </w:rPr>
            </w:pPr>
            <w:bookmarkStart w:id="4" w:name="_Hlk159055758"/>
            <w:r w:rsidRPr="00D61FA1">
              <w:rPr>
                <w:rFonts w:ascii="BrowalliaUPC" w:hAnsi="BrowalliaUPC" w:cs="BrowalliaUPC"/>
                <w:szCs w:val="32"/>
              </w:rPr>
              <w:t>PE</w:t>
            </w:r>
            <w:r w:rsidRPr="00D61FA1">
              <w:rPr>
                <w:rFonts w:ascii="BrowalliaUPC" w:hAnsi="BrowalliaUPC" w:cs="BrowalliaUPC"/>
                <w:szCs w:val="32"/>
                <w:vertAlign w:val="subscript"/>
              </w:rPr>
              <w:t>y</w:t>
            </w:r>
          </w:p>
        </w:tc>
        <w:tc>
          <w:tcPr>
            <w:tcW w:w="430" w:type="dxa"/>
            <w:shd w:val="clear" w:color="auto" w:fill="auto"/>
          </w:tcPr>
          <w:p w14:paraId="1FB8BC56" w14:textId="77777777" w:rsidR="00240A53" w:rsidRPr="00D61FA1" w:rsidRDefault="00240A53" w:rsidP="00014C88">
            <w:pPr>
              <w:pStyle w:val="ListParagraph"/>
              <w:tabs>
                <w:tab w:val="left" w:pos="3329"/>
              </w:tabs>
              <w:spacing w:before="0" w:after="0" w:line="240" w:lineRule="auto"/>
              <w:ind w:left="0"/>
              <w:jc w:val="center"/>
              <w:rPr>
                <w:rFonts w:ascii="BrowalliaUPC" w:hAnsi="BrowalliaUPC" w:cs="BrowalliaUPC"/>
                <w:szCs w:val="32"/>
              </w:rPr>
            </w:pPr>
            <w:r w:rsidRPr="00D61FA1">
              <w:rPr>
                <w:rFonts w:ascii="BrowalliaUPC" w:hAnsi="BrowalliaUPC" w:cs="BrowalliaUPC"/>
                <w:szCs w:val="32"/>
              </w:rPr>
              <w:t>=</w:t>
            </w:r>
          </w:p>
        </w:tc>
        <w:tc>
          <w:tcPr>
            <w:tcW w:w="7225" w:type="dxa"/>
            <w:shd w:val="clear" w:color="auto" w:fill="auto"/>
            <w:vAlign w:val="center"/>
          </w:tcPr>
          <w:p w14:paraId="0D1DF3A8" w14:textId="5F793ECD" w:rsidR="00240A53" w:rsidRPr="006235EB" w:rsidRDefault="001730BD" w:rsidP="006235EB">
            <w:pPr>
              <w:pStyle w:val="ListParagraph"/>
              <w:tabs>
                <w:tab w:val="left" w:pos="3329"/>
              </w:tabs>
              <w:spacing w:before="0" w:after="0" w:line="240" w:lineRule="auto"/>
              <w:ind w:left="0" w:right="-103"/>
              <w:rPr>
                <w:rFonts w:ascii="BrowalliaUPC" w:hAnsi="BrowalliaUPC" w:cs="BrowalliaUPC"/>
                <w:spacing w:val="-2"/>
                <w:szCs w:val="32"/>
              </w:rPr>
            </w:pPr>
            <w:r w:rsidRPr="0020203D">
              <w:rPr>
                <w:rFonts w:ascii="BrowalliaUPC" w:hAnsi="BrowalliaUPC" w:cs="BrowalliaUPC"/>
              </w:rPr>
              <w:t>Project emissions</w:t>
            </w:r>
            <w:r>
              <w:rPr>
                <w:rFonts w:ascii="BrowalliaUPC" w:hAnsi="BrowalliaUPC" w:cs="BrowalliaUPC"/>
              </w:rPr>
              <w:t xml:space="preserve"> in year y</w:t>
            </w:r>
            <w:r w:rsidR="00240A53" w:rsidRPr="006235EB">
              <w:rPr>
                <w:rFonts w:ascii="BrowalliaUPC" w:hAnsi="BrowalliaUPC" w:cs="BrowalliaUPC"/>
                <w:spacing w:val="-2"/>
                <w:szCs w:val="32"/>
              </w:rPr>
              <w:t xml:space="preserve"> (tCO</w:t>
            </w:r>
            <w:r w:rsidR="00240A53" w:rsidRPr="006235EB">
              <w:rPr>
                <w:rFonts w:ascii="BrowalliaUPC" w:hAnsi="BrowalliaUPC" w:cs="BrowalliaUPC"/>
                <w:spacing w:val="-2"/>
                <w:szCs w:val="32"/>
                <w:vertAlign w:val="subscript"/>
              </w:rPr>
              <w:t>2</w:t>
            </w:r>
            <w:r w:rsidR="00240A53" w:rsidRPr="006235EB">
              <w:rPr>
                <w:rFonts w:ascii="BrowalliaUPC" w:hAnsi="BrowalliaUPC" w:cs="BrowalliaUPC"/>
                <w:spacing w:val="-2"/>
                <w:szCs w:val="32"/>
              </w:rPr>
              <w:t>/year)</w:t>
            </w:r>
          </w:p>
        </w:tc>
      </w:tr>
      <w:tr w:rsidR="003F0D0B" w:rsidRPr="00D61FA1" w14:paraId="2FDD0A35" w14:textId="77777777" w:rsidTr="00014C88">
        <w:tc>
          <w:tcPr>
            <w:tcW w:w="1196" w:type="dxa"/>
            <w:shd w:val="clear" w:color="auto" w:fill="auto"/>
          </w:tcPr>
          <w:p w14:paraId="4C1EE2A2" w14:textId="1FEC4691" w:rsidR="0031747C" w:rsidRPr="00D61FA1" w:rsidRDefault="005966A9" w:rsidP="006235EB">
            <w:pPr>
              <w:pStyle w:val="ListParagraph"/>
              <w:tabs>
                <w:tab w:val="left" w:pos="3329"/>
              </w:tabs>
              <w:spacing w:before="0" w:after="0" w:line="240" w:lineRule="auto"/>
              <w:ind w:left="0"/>
              <w:rPr>
                <w:rFonts w:ascii="BrowalliaUPC" w:hAnsi="BrowalliaUPC" w:cs="BrowalliaUPC"/>
                <w:szCs w:val="32"/>
              </w:rPr>
            </w:pPr>
            <w:proofErr w:type="spellStart"/>
            <w:r w:rsidRPr="00D61FA1">
              <w:rPr>
                <w:rFonts w:ascii="BrowalliaUPC" w:hAnsi="BrowalliaUPC" w:cs="BrowalliaUPC"/>
                <w:szCs w:val="32"/>
              </w:rPr>
              <w:t>PE</w:t>
            </w:r>
            <w:r w:rsidRPr="00D61FA1">
              <w:rPr>
                <w:rFonts w:ascii="BrowalliaUPC" w:hAnsi="BrowalliaUPC" w:cs="BrowalliaUPC"/>
                <w:szCs w:val="32"/>
                <w:vertAlign w:val="subscript"/>
              </w:rPr>
              <w:t>Co</w:t>
            </w:r>
            <w:r w:rsidR="007B6DB9" w:rsidRPr="00D61FA1">
              <w:rPr>
                <w:rFonts w:ascii="BrowalliaUPC" w:hAnsi="BrowalliaUPC" w:cs="BrowalliaUPC"/>
                <w:szCs w:val="32"/>
                <w:vertAlign w:val="subscript"/>
              </w:rPr>
              <w:t>fire</w:t>
            </w:r>
            <w:r w:rsidRPr="00D61FA1">
              <w:rPr>
                <w:rFonts w:ascii="BrowalliaUPC" w:hAnsi="BrowalliaUPC" w:cs="BrowalliaUPC"/>
                <w:szCs w:val="32"/>
                <w:vertAlign w:val="subscript"/>
              </w:rPr>
              <w:t>,y</w:t>
            </w:r>
            <w:proofErr w:type="spellEnd"/>
          </w:p>
        </w:tc>
        <w:tc>
          <w:tcPr>
            <w:tcW w:w="430" w:type="dxa"/>
            <w:shd w:val="clear" w:color="auto" w:fill="auto"/>
          </w:tcPr>
          <w:p w14:paraId="57E93705" w14:textId="332E3FBF" w:rsidR="0031747C" w:rsidRPr="00D61FA1" w:rsidRDefault="0031747C" w:rsidP="00014C88">
            <w:pPr>
              <w:pStyle w:val="ListParagraph"/>
              <w:tabs>
                <w:tab w:val="left" w:pos="3329"/>
              </w:tabs>
              <w:spacing w:before="0" w:after="0" w:line="240" w:lineRule="auto"/>
              <w:ind w:left="0"/>
              <w:jc w:val="center"/>
              <w:rPr>
                <w:rFonts w:ascii="BrowalliaUPC" w:hAnsi="BrowalliaUPC" w:cs="BrowalliaUPC"/>
                <w:szCs w:val="32"/>
              </w:rPr>
            </w:pPr>
            <w:r w:rsidRPr="00D61FA1">
              <w:rPr>
                <w:rFonts w:ascii="BrowalliaUPC" w:hAnsi="BrowalliaUPC" w:cs="BrowalliaUPC"/>
                <w:szCs w:val="32"/>
              </w:rPr>
              <w:t>=</w:t>
            </w:r>
          </w:p>
        </w:tc>
        <w:tc>
          <w:tcPr>
            <w:tcW w:w="7225" w:type="dxa"/>
            <w:shd w:val="clear" w:color="auto" w:fill="auto"/>
            <w:vAlign w:val="center"/>
          </w:tcPr>
          <w:p w14:paraId="28F09050" w14:textId="39AC3ABA" w:rsidR="0031747C" w:rsidRPr="00014C88" w:rsidRDefault="004C0014" w:rsidP="007B7BFF">
            <w:pPr>
              <w:pStyle w:val="ListParagraph"/>
              <w:tabs>
                <w:tab w:val="left" w:pos="3329"/>
              </w:tabs>
              <w:spacing w:before="0" w:after="0" w:line="240" w:lineRule="auto"/>
              <w:ind w:left="0"/>
              <w:jc w:val="thaiDistribute"/>
              <w:rPr>
                <w:rFonts w:ascii="BrowalliaUPC" w:hAnsi="BrowalliaUPC" w:cs="BrowalliaUPC"/>
                <w:szCs w:val="32"/>
              </w:rPr>
            </w:pPr>
            <w:r>
              <w:rPr>
                <w:rFonts w:ascii="BrowalliaUPC" w:hAnsi="BrowalliaUPC" w:cs="BrowalliaUPC"/>
                <w:szCs w:val="32"/>
              </w:rPr>
              <w:t>E</w:t>
            </w:r>
            <w:r w:rsidRPr="004C0014">
              <w:rPr>
                <w:rFonts w:ascii="BrowalliaUPC" w:hAnsi="BrowalliaUPC" w:cs="BrowalliaUPC"/>
                <w:szCs w:val="32"/>
              </w:rPr>
              <w:t>missions from the use of mixed fuels</w:t>
            </w:r>
            <w:r>
              <w:rPr>
                <w:rFonts w:ascii="BrowalliaUPC" w:hAnsi="BrowalliaUPC" w:cs="BrowalliaUPC"/>
                <w:szCs w:val="32"/>
              </w:rPr>
              <w:t xml:space="preserve"> (</w:t>
            </w:r>
            <w:r w:rsidRPr="004C0014">
              <w:rPr>
                <w:rFonts w:ascii="BrowalliaUPC" w:hAnsi="BrowalliaUPC" w:cs="BrowalliaUPC"/>
                <w:szCs w:val="32"/>
              </w:rPr>
              <w:t>natural gas and hydrogen</w:t>
            </w:r>
            <w:r>
              <w:rPr>
                <w:rFonts w:ascii="BrowalliaUPC" w:hAnsi="BrowalliaUPC" w:cs="BrowalliaUPC"/>
                <w:szCs w:val="32"/>
              </w:rPr>
              <w:t>)</w:t>
            </w:r>
            <w:r w:rsidRPr="004C0014">
              <w:rPr>
                <w:rFonts w:ascii="BrowalliaUPC" w:hAnsi="BrowalliaUPC" w:cs="BrowalliaUPC"/>
                <w:szCs w:val="32"/>
              </w:rPr>
              <w:t xml:space="preserve"> from the project</w:t>
            </w:r>
            <w:r>
              <w:rPr>
                <w:rFonts w:ascii="BrowalliaUPC" w:hAnsi="BrowalliaUPC" w:cs="BrowalliaUPC"/>
                <w:szCs w:val="32"/>
              </w:rPr>
              <w:t xml:space="preserve"> </w:t>
            </w:r>
            <w:r w:rsidR="00687824">
              <w:rPr>
                <w:rFonts w:ascii="BrowalliaUPC" w:hAnsi="BrowalliaUPC" w:cs="BrowalliaUPC"/>
                <w:szCs w:val="32"/>
              </w:rPr>
              <w:t>activity</w:t>
            </w:r>
            <w:r w:rsidRPr="004C0014">
              <w:rPr>
                <w:rFonts w:ascii="BrowalliaUPC" w:hAnsi="BrowalliaUPC" w:cs="BrowalliaUPC"/>
                <w:szCs w:val="32"/>
              </w:rPr>
              <w:t xml:space="preserve"> in year y</w:t>
            </w:r>
            <w:r w:rsidR="000C7D8E" w:rsidRPr="00014C88">
              <w:rPr>
                <w:rFonts w:ascii="BrowalliaUPC" w:hAnsi="BrowalliaUPC" w:cs="BrowalliaUPC"/>
                <w:szCs w:val="32"/>
              </w:rPr>
              <w:t xml:space="preserve"> (tCO</w:t>
            </w:r>
            <w:r w:rsidR="000C7D8E" w:rsidRPr="00014C88">
              <w:rPr>
                <w:rFonts w:ascii="BrowalliaUPC" w:hAnsi="BrowalliaUPC" w:cs="BrowalliaUPC"/>
                <w:szCs w:val="32"/>
                <w:vertAlign w:val="subscript"/>
              </w:rPr>
              <w:t>2</w:t>
            </w:r>
            <w:r w:rsidR="000C7D8E" w:rsidRPr="00014C88">
              <w:rPr>
                <w:rFonts w:ascii="BrowalliaUPC" w:hAnsi="BrowalliaUPC" w:cs="BrowalliaUPC"/>
                <w:szCs w:val="32"/>
              </w:rPr>
              <w:t xml:space="preserve">/year) </w:t>
            </w:r>
          </w:p>
        </w:tc>
      </w:tr>
      <w:tr w:rsidR="003F0D0B" w:rsidRPr="00D61FA1" w14:paraId="3D778202" w14:textId="77777777" w:rsidTr="00014C88">
        <w:tc>
          <w:tcPr>
            <w:tcW w:w="1196" w:type="dxa"/>
            <w:shd w:val="clear" w:color="auto" w:fill="auto"/>
          </w:tcPr>
          <w:p w14:paraId="4B5DBEFC" w14:textId="2B39E796" w:rsidR="0031747C" w:rsidRPr="00D61FA1" w:rsidRDefault="005966A9" w:rsidP="006235EB">
            <w:pPr>
              <w:pStyle w:val="ListParagraph"/>
              <w:tabs>
                <w:tab w:val="left" w:pos="3329"/>
              </w:tabs>
              <w:spacing w:before="0" w:after="0" w:line="240" w:lineRule="auto"/>
              <w:ind w:left="0"/>
              <w:rPr>
                <w:rFonts w:ascii="BrowalliaUPC" w:hAnsi="BrowalliaUPC" w:cs="BrowalliaUPC"/>
                <w:szCs w:val="32"/>
              </w:rPr>
            </w:pPr>
            <w:proofErr w:type="spellStart"/>
            <w:r w:rsidRPr="00D61FA1">
              <w:rPr>
                <w:rFonts w:ascii="BrowalliaUPC" w:hAnsi="BrowalliaUPC" w:cs="BrowalliaUPC"/>
                <w:szCs w:val="32"/>
              </w:rPr>
              <w:lastRenderedPageBreak/>
              <w:t>PE</w:t>
            </w:r>
            <w:r w:rsidRPr="00D61FA1">
              <w:rPr>
                <w:rFonts w:ascii="BrowalliaUPC" w:hAnsi="BrowalliaUPC" w:cs="BrowalliaUPC"/>
                <w:szCs w:val="32"/>
                <w:vertAlign w:val="subscript"/>
              </w:rPr>
              <w:t>FuelCell,y</w:t>
            </w:r>
            <w:proofErr w:type="spellEnd"/>
          </w:p>
        </w:tc>
        <w:tc>
          <w:tcPr>
            <w:tcW w:w="430" w:type="dxa"/>
            <w:shd w:val="clear" w:color="auto" w:fill="auto"/>
          </w:tcPr>
          <w:p w14:paraId="66749E84" w14:textId="7A414F56" w:rsidR="0031747C" w:rsidRPr="00D61FA1" w:rsidRDefault="00455458" w:rsidP="00014C88">
            <w:pPr>
              <w:pStyle w:val="ListParagraph"/>
              <w:tabs>
                <w:tab w:val="left" w:pos="3329"/>
              </w:tabs>
              <w:spacing w:before="0" w:after="0" w:line="240" w:lineRule="auto"/>
              <w:ind w:left="0"/>
              <w:jc w:val="center"/>
              <w:rPr>
                <w:rFonts w:ascii="BrowalliaUPC" w:hAnsi="BrowalliaUPC" w:cs="BrowalliaUPC"/>
                <w:szCs w:val="32"/>
              </w:rPr>
            </w:pPr>
            <w:r w:rsidRPr="00D61FA1">
              <w:rPr>
                <w:rFonts w:ascii="BrowalliaUPC" w:hAnsi="BrowalliaUPC" w:cs="BrowalliaUPC"/>
                <w:szCs w:val="32"/>
              </w:rPr>
              <w:t>=</w:t>
            </w:r>
          </w:p>
        </w:tc>
        <w:tc>
          <w:tcPr>
            <w:tcW w:w="7225" w:type="dxa"/>
            <w:shd w:val="clear" w:color="auto" w:fill="auto"/>
          </w:tcPr>
          <w:p w14:paraId="22F21E0C" w14:textId="3B84E469" w:rsidR="0031747C" w:rsidRPr="00014C88" w:rsidRDefault="004C0014" w:rsidP="009E1F0E">
            <w:pPr>
              <w:pStyle w:val="ListParagraph"/>
              <w:tabs>
                <w:tab w:val="left" w:pos="3329"/>
              </w:tabs>
              <w:spacing w:before="0" w:after="0" w:line="240" w:lineRule="auto"/>
              <w:ind w:left="0"/>
              <w:rPr>
                <w:rFonts w:ascii="BrowalliaUPC" w:hAnsi="BrowalliaUPC" w:cs="BrowalliaUPC"/>
                <w:szCs w:val="32"/>
                <w:cs/>
              </w:rPr>
            </w:pPr>
            <w:r>
              <w:rPr>
                <w:rFonts w:ascii="BrowalliaUPC" w:hAnsi="BrowalliaUPC" w:cs="BrowalliaUPC"/>
                <w:szCs w:val="32"/>
              </w:rPr>
              <w:t>E</w:t>
            </w:r>
            <w:r w:rsidRPr="004C0014">
              <w:rPr>
                <w:rFonts w:ascii="BrowalliaUPC" w:hAnsi="BrowalliaUPC" w:cs="BrowalliaUPC"/>
                <w:szCs w:val="32"/>
              </w:rPr>
              <w:t>missions from the use of fuel in fuel cell systems</w:t>
            </w:r>
            <w:r>
              <w:rPr>
                <w:rFonts w:ascii="BrowalliaUPC" w:hAnsi="BrowalliaUPC" w:cs="BrowalliaUPC"/>
                <w:szCs w:val="32"/>
              </w:rPr>
              <w:t xml:space="preserve"> </w:t>
            </w:r>
            <w:r w:rsidRPr="004C0014">
              <w:rPr>
                <w:rFonts w:ascii="BrowalliaUPC" w:hAnsi="BrowalliaUPC" w:cs="BrowalliaUPC"/>
                <w:szCs w:val="32"/>
              </w:rPr>
              <w:t xml:space="preserve">from project </w:t>
            </w:r>
            <w:r w:rsidR="009E1F0E">
              <w:rPr>
                <w:rFonts w:ascii="BrowalliaUPC" w:hAnsi="BrowalliaUPC" w:cs="BrowalliaUPC"/>
                <w:szCs w:val="32"/>
              </w:rPr>
              <w:t xml:space="preserve">activity </w:t>
            </w:r>
            <w:r>
              <w:rPr>
                <w:rFonts w:ascii="BrowalliaUPC" w:hAnsi="BrowalliaUPC" w:cs="BrowalliaUPC"/>
                <w:szCs w:val="32"/>
              </w:rPr>
              <w:t>in year y</w:t>
            </w:r>
            <w:r w:rsidR="00014C88" w:rsidRPr="00014C88">
              <w:rPr>
                <w:rFonts w:ascii="BrowalliaUPC" w:hAnsi="BrowalliaUPC" w:cs="BrowalliaUPC"/>
                <w:szCs w:val="32"/>
              </w:rPr>
              <w:t xml:space="preserve"> (tCO</w:t>
            </w:r>
            <w:r w:rsidR="00014C88" w:rsidRPr="00014C88">
              <w:rPr>
                <w:rFonts w:ascii="BrowalliaUPC" w:hAnsi="BrowalliaUPC" w:cs="BrowalliaUPC"/>
                <w:szCs w:val="32"/>
                <w:vertAlign w:val="subscript"/>
              </w:rPr>
              <w:t>2</w:t>
            </w:r>
            <w:r w:rsidR="00014C88" w:rsidRPr="00014C88">
              <w:rPr>
                <w:rFonts w:ascii="BrowalliaUPC" w:hAnsi="BrowalliaUPC" w:cs="BrowalliaUPC"/>
                <w:szCs w:val="32"/>
              </w:rPr>
              <w:t>/year)</w:t>
            </w:r>
          </w:p>
        </w:tc>
      </w:tr>
      <w:bookmarkEnd w:id="4"/>
    </w:tbl>
    <w:p w14:paraId="22B4A462" w14:textId="77777777" w:rsidR="009E1F0E" w:rsidRPr="009E1F0E" w:rsidRDefault="009E1F0E" w:rsidP="009E1F0E">
      <w:pPr>
        <w:tabs>
          <w:tab w:val="left" w:pos="3329"/>
        </w:tabs>
        <w:spacing w:before="0" w:after="0" w:line="240" w:lineRule="auto"/>
        <w:ind w:left="180"/>
        <w:rPr>
          <w:rFonts w:ascii="BrowalliaUPC" w:hAnsi="BrowalliaUPC" w:cs="BrowalliaUPC"/>
          <w:sz w:val="18"/>
          <w:szCs w:val="18"/>
        </w:rPr>
      </w:pPr>
    </w:p>
    <w:p w14:paraId="0CE77A14" w14:textId="743B518E" w:rsidR="000C7D8E" w:rsidRPr="008B0B8B" w:rsidRDefault="007232B9" w:rsidP="004C0014">
      <w:pPr>
        <w:pStyle w:val="ListParagraph"/>
        <w:tabs>
          <w:tab w:val="left" w:pos="3329"/>
        </w:tabs>
        <w:spacing w:before="0" w:after="0" w:line="240" w:lineRule="auto"/>
        <w:ind w:left="0"/>
        <w:jc w:val="thaiDistribute"/>
        <w:rPr>
          <w:rFonts w:ascii="BrowalliaUPC" w:hAnsi="BrowalliaUPC" w:cs="BrowalliaUPC"/>
          <w:b/>
          <w:bCs/>
        </w:rPr>
      </w:pPr>
      <w:r w:rsidRPr="008B0B8B">
        <w:rPr>
          <w:rFonts w:ascii="BrowalliaUPC" w:hAnsi="BrowalliaUPC" w:cs="BrowalliaUPC"/>
          <w:b/>
          <w:bCs/>
        </w:rPr>
        <w:t>6.1</w:t>
      </w:r>
      <w:r w:rsidR="000C7D8E" w:rsidRPr="008B0B8B">
        <w:rPr>
          <w:rFonts w:ascii="BrowalliaUPC" w:hAnsi="BrowalliaUPC" w:cs="BrowalliaUPC"/>
          <w:b/>
          <w:bCs/>
          <w:cs/>
        </w:rPr>
        <w:t xml:space="preserve"> </w:t>
      </w:r>
      <w:r w:rsidR="004C0014" w:rsidRPr="008B0B8B">
        <w:rPr>
          <w:rFonts w:ascii="BrowalliaUPC" w:hAnsi="BrowalliaUPC" w:cs="BrowalliaUPC"/>
          <w:b/>
          <w:bCs/>
          <w:szCs w:val="32"/>
        </w:rPr>
        <w:t>Project emissions from the use of mixed fuels (natural gas and hydrogen) (</w:t>
      </w:r>
      <w:proofErr w:type="spellStart"/>
      <w:r w:rsidR="004C0014" w:rsidRPr="008B0B8B">
        <w:rPr>
          <w:rFonts w:ascii="BrowalliaUPC" w:hAnsi="BrowalliaUPC" w:cs="BrowalliaUPC"/>
          <w:b/>
          <w:bCs/>
          <w:szCs w:val="32"/>
        </w:rPr>
        <w:t>PE</w:t>
      </w:r>
      <w:r w:rsidR="004C0014" w:rsidRPr="008B0B8B">
        <w:rPr>
          <w:rFonts w:ascii="BrowalliaUPC" w:hAnsi="BrowalliaUPC" w:cs="BrowalliaUPC"/>
          <w:b/>
          <w:bCs/>
          <w:szCs w:val="32"/>
          <w:vertAlign w:val="subscript"/>
        </w:rPr>
        <w:t>Cofire,y</w:t>
      </w:r>
      <w:proofErr w:type="spellEnd"/>
      <w:r w:rsidR="004C0014" w:rsidRPr="008B0B8B">
        <w:rPr>
          <w:rFonts w:ascii="BrowalliaUPC" w:hAnsi="BrowalliaUPC" w:cs="BrowalliaUPC"/>
          <w:b/>
          <w:bCs/>
          <w:szCs w:val="32"/>
        </w:rPr>
        <w:t>)</w:t>
      </w:r>
    </w:p>
    <w:p w14:paraId="048294A1" w14:textId="08BEA610" w:rsidR="004C0014" w:rsidRDefault="004C0014" w:rsidP="009E1F0E">
      <w:pPr>
        <w:spacing w:after="0" w:line="240" w:lineRule="auto"/>
        <w:ind w:left="0" w:firstLine="851"/>
        <w:jc w:val="thaiDistribute"/>
        <w:rPr>
          <w:rFonts w:ascii="BrowalliaUPC" w:hAnsi="BrowalliaUPC" w:cs="BrowalliaUPC"/>
        </w:rPr>
      </w:pPr>
      <w:proofErr w:type="spellStart"/>
      <w:r w:rsidRPr="009E1F0E">
        <w:rPr>
          <w:rFonts w:ascii="BrowalliaUPC" w:hAnsi="BrowalliaUPC" w:cs="BrowalliaUPC"/>
        </w:rPr>
        <w:t>PE</w:t>
      </w:r>
      <w:r w:rsidRPr="009E1F0E">
        <w:rPr>
          <w:rFonts w:ascii="BrowalliaUPC" w:hAnsi="BrowalliaUPC" w:cs="BrowalliaUPC"/>
          <w:vertAlign w:val="subscript"/>
        </w:rPr>
        <w:t>Cofire,y</w:t>
      </w:r>
      <w:proofErr w:type="spellEnd"/>
      <w:r w:rsidRPr="009E1F0E">
        <w:rPr>
          <w:rFonts w:ascii="BrowalliaUPC" w:hAnsi="BrowalliaUPC" w:cs="BrowalliaUPC"/>
        </w:rPr>
        <w:t xml:space="preserve"> </w:t>
      </w:r>
      <w:r w:rsidR="009E1F0E">
        <w:rPr>
          <w:rFonts w:ascii="BrowalliaUPC" w:hAnsi="BrowalliaUPC" w:cs="BrowalliaUPC"/>
        </w:rPr>
        <w:t>is</w:t>
      </w:r>
      <w:r w:rsidRPr="00823234">
        <w:rPr>
          <w:rFonts w:ascii="BrowalliaUPC" w:hAnsi="BrowalliaUPC" w:cs="BrowalliaUPC"/>
        </w:rPr>
        <w:t xml:space="preserve"> calculated as follows:</w:t>
      </w:r>
    </w:p>
    <w:p w14:paraId="04FA00F8" w14:textId="77777777" w:rsidR="003128DF" w:rsidRPr="00684442" w:rsidRDefault="003128DF" w:rsidP="00684442">
      <w:pPr>
        <w:tabs>
          <w:tab w:val="left" w:pos="3329"/>
        </w:tabs>
        <w:spacing w:before="0" w:after="0" w:line="240" w:lineRule="auto"/>
        <w:ind w:left="180"/>
        <w:rPr>
          <w:rFonts w:ascii="BrowalliaUPC" w:hAnsi="BrowalliaUPC" w:cs="BrowalliaUPC"/>
          <w:sz w:val="18"/>
          <w:szCs w:val="18"/>
        </w:rPr>
      </w:pPr>
    </w:p>
    <w:tbl>
      <w:tblPr>
        <w:tblStyle w:val="TableNormal1"/>
        <w:tblW w:w="9072" w:type="dxa"/>
        <w:tblLayout w:type="fixed"/>
        <w:tblLook w:val="01E0" w:firstRow="1" w:lastRow="1" w:firstColumn="1" w:lastColumn="1" w:noHBand="0" w:noVBand="0"/>
      </w:tblPr>
      <w:tblGrid>
        <w:gridCol w:w="6157"/>
        <w:gridCol w:w="2915"/>
      </w:tblGrid>
      <w:tr w:rsidR="00B25237" w:rsidRPr="00D61FA1" w14:paraId="093F7F35" w14:textId="77777777" w:rsidTr="007B7BFF">
        <w:trPr>
          <w:trHeight w:val="842"/>
        </w:trPr>
        <w:tc>
          <w:tcPr>
            <w:tcW w:w="6157" w:type="dxa"/>
          </w:tcPr>
          <w:p w14:paraId="2FD32513" w14:textId="49323CB4" w:rsidR="00B25237" w:rsidRPr="00D61FA1" w:rsidRDefault="00B25237" w:rsidP="00B25237">
            <w:pPr>
              <w:pStyle w:val="TableParagraph"/>
              <w:ind w:left="111"/>
              <w:rPr>
                <w:rFonts w:ascii="BrowalliaUPC" w:hAnsi="BrowalliaUPC" w:cs="BrowalliaUPC"/>
                <w:b/>
                <w:bCs/>
                <w:sz w:val="32"/>
                <w:szCs w:val="32"/>
                <w:vertAlign w:val="subscript"/>
              </w:rPr>
            </w:pPr>
            <w:proofErr w:type="spellStart"/>
            <w:r w:rsidRPr="00D61FA1">
              <w:rPr>
                <w:rFonts w:ascii="BrowalliaUPC" w:eastAsia="Cambria Math" w:hAnsi="BrowalliaUPC" w:cs="BrowalliaUPC"/>
                <w:b/>
                <w:bCs/>
                <w:sz w:val="32"/>
                <w:szCs w:val="32"/>
              </w:rPr>
              <w:t>PE</w:t>
            </w:r>
            <w:r w:rsidRPr="00D61FA1">
              <w:rPr>
                <w:rFonts w:ascii="BrowalliaUPC" w:eastAsia="Cambria Math" w:hAnsi="BrowalliaUPC" w:cs="BrowalliaUPC"/>
                <w:b/>
                <w:bCs/>
                <w:sz w:val="32"/>
                <w:szCs w:val="32"/>
                <w:vertAlign w:val="subscript"/>
              </w:rPr>
              <w:t>Cofir</w:t>
            </w:r>
            <w:r w:rsidR="004C0014">
              <w:rPr>
                <w:rFonts w:ascii="BrowalliaUPC" w:eastAsia="Cambria Math" w:hAnsi="BrowalliaUPC" w:cs="BrowalliaUPC"/>
                <w:b/>
                <w:bCs/>
                <w:sz w:val="32"/>
                <w:szCs w:val="32"/>
                <w:vertAlign w:val="subscript"/>
              </w:rPr>
              <w:t>e,</w:t>
            </w:r>
            <w:r w:rsidRPr="00D61FA1">
              <w:rPr>
                <w:rFonts w:ascii="BrowalliaUPC" w:eastAsia="Cambria Math" w:hAnsi="BrowalliaUPC" w:cs="BrowalliaUPC"/>
                <w:b/>
                <w:bCs/>
                <w:sz w:val="32"/>
                <w:szCs w:val="32"/>
                <w:vertAlign w:val="subscript"/>
              </w:rPr>
              <w:t>y</w:t>
            </w:r>
            <w:proofErr w:type="spellEnd"/>
            <w:r w:rsidRPr="00D61FA1">
              <w:rPr>
                <w:rFonts w:ascii="BrowalliaUPC" w:eastAsia="Cambria Math" w:hAnsi="BrowalliaUPC" w:cs="BrowalliaUPC"/>
                <w:b/>
                <w:bCs/>
                <w:sz w:val="32"/>
                <w:szCs w:val="32"/>
                <w:vertAlign w:val="subscript"/>
                <w:cs/>
                <w:lang w:bidi="th-TH"/>
              </w:rPr>
              <w:t xml:space="preserve">    </w:t>
            </w:r>
            <w:r w:rsidRPr="00D61FA1">
              <w:rPr>
                <w:rFonts w:ascii="BrowalliaUPC" w:eastAsia="Cambria Math" w:hAnsi="BrowalliaUPC" w:cs="BrowalliaUPC"/>
                <w:b/>
                <w:bCs/>
                <w:sz w:val="32"/>
                <w:szCs w:val="32"/>
              </w:rPr>
              <w:t xml:space="preserve">=  </w:t>
            </w:r>
            <w:r w:rsidRPr="00D61FA1">
              <w:rPr>
                <w:rFonts w:ascii="BrowalliaUPC" w:eastAsia="Cambria Math" w:hAnsi="BrowalliaUPC" w:cs="BrowalliaUPC"/>
                <w:b/>
                <w:bCs/>
                <w:sz w:val="32"/>
                <w:szCs w:val="32"/>
                <w:lang w:bidi="th-TH"/>
              </w:rPr>
              <w:t xml:space="preserve">m </w:t>
            </w:r>
            <w:r w:rsidRPr="00D61FA1">
              <w:rPr>
                <w:rFonts w:ascii="BrowalliaUPC" w:eastAsia="Cambria Math" w:hAnsi="BrowalliaUPC" w:cs="BrowalliaUPC"/>
                <w:b/>
                <w:bCs/>
                <w:sz w:val="32"/>
                <w:szCs w:val="32"/>
              </w:rPr>
              <w:t>×</w:t>
            </w:r>
            <w:r w:rsidRPr="00D61FA1">
              <w:rPr>
                <w:rFonts w:ascii="BrowalliaUPC" w:eastAsia="Cambria Math" w:hAnsi="BrowalliaUPC" w:cs="BrowalliaUPC"/>
                <w:b/>
                <w:bCs/>
                <w:sz w:val="32"/>
                <w:szCs w:val="32"/>
                <w:lang w:bidi="th-TH"/>
              </w:rPr>
              <w:t xml:space="preserve"> </w:t>
            </w:r>
            <w:proofErr w:type="spellStart"/>
            <w:r w:rsidRPr="00D61FA1">
              <w:rPr>
                <w:rFonts w:ascii="BrowalliaUPC" w:eastAsia="Cambria Math" w:hAnsi="BrowalliaUPC" w:cs="BrowalliaUPC"/>
                <w:b/>
                <w:bCs/>
                <w:sz w:val="32"/>
                <w:szCs w:val="32"/>
              </w:rPr>
              <w:t>EC</w:t>
            </w:r>
            <w:r w:rsidRPr="00D61FA1">
              <w:rPr>
                <w:rFonts w:ascii="BrowalliaUPC" w:eastAsia="Cambria Math" w:hAnsi="BrowalliaUPC" w:cs="BrowalliaUPC"/>
                <w:b/>
                <w:bCs/>
                <w:sz w:val="32"/>
                <w:szCs w:val="32"/>
                <w:vertAlign w:val="subscript"/>
              </w:rPr>
              <w:t>PJ,</w:t>
            </w:r>
            <w:r w:rsidR="00A64A67" w:rsidRPr="00D61FA1">
              <w:rPr>
                <w:rFonts w:ascii="BrowalliaUPC" w:eastAsia="Cambria Math" w:hAnsi="BrowalliaUPC" w:cs="BrowalliaUPC"/>
                <w:b/>
                <w:bCs/>
                <w:sz w:val="32"/>
                <w:szCs w:val="32"/>
                <w:vertAlign w:val="subscript"/>
              </w:rPr>
              <w:t>Cofire,</w:t>
            </w:r>
            <w:r w:rsidRPr="00D61FA1">
              <w:rPr>
                <w:rFonts w:ascii="BrowalliaUPC" w:eastAsia="Cambria Math" w:hAnsi="BrowalliaUPC" w:cs="BrowalliaUPC"/>
                <w:b/>
                <w:bCs/>
                <w:sz w:val="32"/>
                <w:szCs w:val="32"/>
                <w:vertAlign w:val="subscript"/>
              </w:rPr>
              <w:t>y</w:t>
            </w:r>
            <w:proofErr w:type="spellEnd"/>
            <w:r w:rsidRPr="009912F6">
              <w:rPr>
                <w:rFonts w:ascii="BrowalliaUPC" w:eastAsia="Cambria Math" w:hAnsi="BrowalliaUPC" w:cs="BrowalliaUPC"/>
                <w:b/>
                <w:bCs/>
                <w:sz w:val="32"/>
                <w:szCs w:val="32"/>
                <w:lang w:bidi="th-TH"/>
              </w:rPr>
              <w:t xml:space="preserve"> </w:t>
            </w:r>
            <w:r w:rsidRPr="00D61FA1">
              <w:rPr>
                <w:rFonts w:ascii="BrowalliaUPC" w:eastAsia="Cambria Math" w:hAnsi="BrowalliaUPC" w:cs="BrowalliaUPC"/>
                <w:b/>
                <w:bCs/>
                <w:sz w:val="32"/>
                <w:szCs w:val="32"/>
              </w:rPr>
              <w:t>×</w:t>
            </w:r>
            <w:r w:rsidRPr="00D61FA1">
              <w:rPr>
                <w:rFonts w:ascii="BrowalliaUPC" w:eastAsia="Cambria Math" w:hAnsi="BrowalliaUPC" w:cs="BrowalliaUPC"/>
                <w:b/>
                <w:bCs/>
                <w:sz w:val="32"/>
                <w:szCs w:val="32"/>
                <w:cs/>
                <w:lang w:bidi="th-TH"/>
              </w:rPr>
              <w:t xml:space="preserve"> </w:t>
            </w:r>
            <w:r w:rsidRPr="00D61FA1">
              <w:rPr>
                <w:rFonts w:ascii="BrowalliaUPC" w:eastAsia="Cambria Math" w:hAnsi="BrowalliaUPC" w:cs="BrowalliaUPC"/>
                <w:b/>
                <w:bCs/>
                <w:sz w:val="32"/>
                <w:szCs w:val="32"/>
                <w:lang w:bidi="th-TH"/>
              </w:rPr>
              <w:t xml:space="preserve">   </w:t>
            </w:r>
            <w:proofErr w:type="spellStart"/>
            <w:r w:rsidRPr="00D61FA1">
              <w:rPr>
                <w:rFonts w:ascii="Calibri" w:hAnsi="Calibri" w:cs="Calibri"/>
                <w:b/>
                <w:bCs/>
                <w:sz w:val="32"/>
                <w:szCs w:val="32"/>
              </w:rPr>
              <w:t>ŋ</w:t>
            </w:r>
            <w:r w:rsidRPr="00D61FA1">
              <w:rPr>
                <w:rFonts w:ascii="BrowalliaUPC" w:hAnsi="BrowalliaUPC" w:cs="BrowalliaUPC"/>
                <w:b/>
                <w:bCs/>
                <w:sz w:val="32"/>
                <w:szCs w:val="32"/>
                <w:vertAlign w:val="subscript"/>
                <w:lang w:bidi="th-TH"/>
              </w:rPr>
              <w:t>PJ</w:t>
            </w:r>
            <w:proofErr w:type="spellEnd"/>
            <w:r w:rsidRPr="002B0AC4">
              <w:rPr>
                <w:rFonts w:ascii="BrowalliaUPC" w:eastAsia="Cambria Math" w:hAnsi="BrowalliaUPC" w:cs="BrowalliaUPC"/>
                <w:b/>
                <w:bCs/>
                <w:sz w:val="32"/>
                <w:szCs w:val="32"/>
                <w:lang w:bidi="th-TH"/>
              </w:rPr>
              <w:t xml:space="preserve">    </w:t>
            </w:r>
            <w:r w:rsidR="002B0AC4">
              <w:rPr>
                <w:rFonts w:ascii="BrowalliaUPC" w:eastAsia="Cambria Math" w:hAnsi="BrowalliaUPC" w:cs="BrowalliaUPC" w:hint="cs"/>
                <w:b/>
                <w:bCs/>
                <w:sz w:val="32"/>
                <w:szCs w:val="32"/>
                <w:cs/>
                <w:lang w:bidi="th-TH"/>
              </w:rPr>
              <w:t xml:space="preserve"> </w:t>
            </w:r>
            <w:r w:rsidRPr="002B0AC4">
              <w:rPr>
                <w:rFonts w:ascii="BrowalliaUPC" w:eastAsia="Cambria Math" w:hAnsi="BrowalliaUPC" w:cs="BrowalliaUPC"/>
                <w:b/>
                <w:bCs/>
                <w:sz w:val="32"/>
                <w:szCs w:val="32"/>
                <w:lang w:bidi="th-TH"/>
              </w:rPr>
              <w:t xml:space="preserve"> </w:t>
            </w:r>
            <w:r w:rsidRPr="00D61FA1">
              <w:rPr>
                <w:rFonts w:ascii="BrowalliaUPC" w:eastAsia="Cambria Math" w:hAnsi="BrowalliaUPC" w:cs="BrowalliaUPC"/>
                <w:b/>
                <w:bCs/>
                <w:sz w:val="32"/>
                <w:szCs w:val="32"/>
              </w:rPr>
              <w:t xml:space="preserve">× </w:t>
            </w:r>
            <w:proofErr w:type="spellStart"/>
            <w:r w:rsidRPr="00D61FA1">
              <w:rPr>
                <w:rFonts w:ascii="BrowalliaUPC" w:hAnsi="BrowalliaUPC" w:cs="BrowalliaUPC"/>
                <w:b/>
                <w:bCs/>
                <w:sz w:val="32"/>
                <w:szCs w:val="32"/>
              </w:rPr>
              <w:t>EF</w:t>
            </w:r>
            <w:r w:rsidRPr="00D61FA1">
              <w:rPr>
                <w:rFonts w:ascii="BrowalliaUPC" w:hAnsi="BrowalliaUPC" w:cs="BrowalliaUPC"/>
                <w:b/>
                <w:bCs/>
                <w:sz w:val="32"/>
                <w:szCs w:val="32"/>
                <w:vertAlign w:val="subscript"/>
              </w:rPr>
              <w:t>grid,y</w:t>
            </w:r>
            <w:proofErr w:type="spellEnd"/>
          </w:p>
          <w:p w14:paraId="131575E3" w14:textId="1247EB62" w:rsidR="00B25237" w:rsidRPr="00D61FA1" w:rsidRDefault="00B25237" w:rsidP="007B7BFF">
            <w:pPr>
              <w:pStyle w:val="TableParagraph"/>
              <w:ind w:left="111"/>
              <w:rPr>
                <w:rFonts w:ascii="BrowalliaUPC" w:eastAsia="Cambria Math" w:hAnsi="BrowalliaUPC" w:cs="BrowalliaUPC"/>
                <w:sz w:val="18"/>
                <w:szCs w:val="18"/>
                <w:lang w:bidi="th-TH"/>
              </w:rPr>
            </w:pPr>
            <w:r w:rsidRPr="002B0AC4">
              <w:rPr>
                <w:rFonts w:ascii="BrowalliaUPC" w:hAnsi="BrowalliaUPC" w:cs="BrowalliaUPC"/>
                <w:noProof/>
              </w:rPr>
              <mc:AlternateContent>
                <mc:Choice Requires="wps">
                  <w:drawing>
                    <wp:anchor distT="4294967295" distB="4294967295" distL="114300" distR="114300" simplePos="0" relativeHeight="251686912" behindDoc="0" locked="0" layoutInCell="1" allowOverlap="1" wp14:anchorId="7D58B34E" wp14:editId="3679964F">
                      <wp:simplePos x="0" y="0"/>
                      <wp:positionH relativeFrom="column">
                        <wp:posOffset>1786416</wp:posOffset>
                      </wp:positionH>
                      <wp:positionV relativeFrom="paragraph">
                        <wp:posOffset>4445</wp:posOffset>
                      </wp:positionV>
                      <wp:extent cx="502285" cy="0"/>
                      <wp:effectExtent l="0" t="0" r="0" b="0"/>
                      <wp:wrapNone/>
                      <wp:docPr id="822373998" name="ตัวเชื่อมต่อตรง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22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00C111" id="ตัวเชื่อมต่อตรง 10"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0.65pt,.35pt" to="18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" strokecolor="black [3213]" strokeweight="1pt">
                      <o:lock v:ext="edit" shapetype="f"/>
                    </v:line>
                  </w:pict>
                </mc:Fallback>
              </mc:AlternateContent>
            </w:r>
            <w:r w:rsidRPr="002B0AC4">
              <w:rPr>
                <w:rFonts w:ascii="BrowalliaUPC" w:hAnsi="BrowalliaUPC" w:cs="BrowalliaUPC"/>
                <w:sz w:val="32"/>
                <w:szCs w:val="32"/>
              </w:rPr>
              <w:t xml:space="preserve">                           </w:t>
            </w:r>
            <w:r w:rsidR="001A6686" w:rsidRPr="002B0AC4">
              <w:rPr>
                <w:rFonts w:ascii="BrowalliaUPC" w:hAnsi="BrowalliaUPC" w:cs="BrowalliaUPC" w:hint="cs"/>
                <w:sz w:val="32"/>
                <w:szCs w:val="32"/>
                <w:cs/>
                <w:lang w:bidi="th-TH"/>
              </w:rPr>
              <w:t xml:space="preserve">     </w:t>
            </w:r>
            <w:r w:rsidRPr="002B0AC4">
              <w:rPr>
                <w:rFonts w:ascii="BrowalliaUPC" w:hAnsi="BrowalliaUPC" w:cs="BrowalliaUPC"/>
                <w:sz w:val="32"/>
                <w:szCs w:val="32"/>
              </w:rPr>
              <w:t xml:space="preserve">  </w:t>
            </w:r>
            <w:r w:rsidR="00A64A67" w:rsidRPr="002B0AC4">
              <w:rPr>
                <w:rFonts w:ascii="BrowalliaUPC" w:hAnsi="BrowalliaUPC" w:cs="BrowalliaUPC"/>
                <w:sz w:val="32"/>
                <w:szCs w:val="32"/>
              </w:rPr>
              <w:t xml:space="preserve">    </w:t>
            </w:r>
            <w:r w:rsidRPr="002B0AC4">
              <w:rPr>
                <w:rFonts w:ascii="BrowalliaUPC" w:hAnsi="BrowalliaUPC" w:cs="BrowalliaUPC"/>
                <w:sz w:val="32"/>
                <w:szCs w:val="32"/>
              </w:rPr>
              <w:t xml:space="preserve">   </w:t>
            </w:r>
            <w:proofErr w:type="spellStart"/>
            <w:r w:rsidRPr="00D61FA1">
              <w:rPr>
                <w:rFonts w:ascii="Calibri" w:hAnsi="Calibri" w:cs="Calibri"/>
                <w:b/>
                <w:bCs/>
                <w:sz w:val="32"/>
                <w:szCs w:val="32"/>
              </w:rPr>
              <w:t>ŋ</w:t>
            </w:r>
            <w:r w:rsidRPr="00D61FA1">
              <w:rPr>
                <w:rFonts w:ascii="BrowalliaUPC" w:hAnsi="BrowalliaUPC" w:cs="BrowalliaUPC"/>
                <w:b/>
                <w:bCs/>
                <w:sz w:val="32"/>
                <w:szCs w:val="32"/>
                <w:vertAlign w:val="subscript"/>
                <w:lang w:bidi="th-TH"/>
              </w:rPr>
              <w:t>BL</w:t>
            </w:r>
            <w:proofErr w:type="spellEnd"/>
          </w:p>
        </w:tc>
        <w:tc>
          <w:tcPr>
            <w:tcW w:w="2915" w:type="dxa"/>
          </w:tcPr>
          <w:p w14:paraId="39583D96" w14:textId="06642BA4" w:rsidR="00B25237" w:rsidRPr="00D61FA1" w:rsidRDefault="00AD2803" w:rsidP="007B7BFF">
            <w:pPr>
              <w:pStyle w:val="BodyText"/>
              <w:tabs>
                <w:tab w:val="left" w:pos="1615"/>
              </w:tabs>
              <w:spacing w:before="94"/>
              <w:ind w:left="846"/>
              <w:jc w:val="center"/>
              <w:rPr>
                <w:rFonts w:ascii="BrowalliaUPC" w:hAnsi="BrowalliaUPC" w:cs="BrowalliaUPC"/>
                <w:b/>
                <w:bCs/>
                <w:sz w:val="32"/>
                <w:szCs w:val="32"/>
              </w:rPr>
            </w:pPr>
            <w:r w:rsidRPr="00D61FA1">
              <w:rPr>
                <w:rFonts w:ascii="BrowalliaUPC" w:hAnsi="BrowalliaUPC" w:cs="BrowalliaUPC"/>
                <w:b/>
                <w:bCs/>
                <w:sz w:val="32"/>
                <w:szCs w:val="32"/>
                <w:lang w:bidi="th-TH"/>
              </w:rPr>
              <w:t xml:space="preserve">             </w:t>
            </w:r>
            <w:r w:rsidR="00E6006A" w:rsidRPr="00D61FA1">
              <w:rPr>
                <w:rFonts w:ascii="BrowalliaUPC" w:hAnsi="BrowalliaUPC" w:cs="BrowalliaUPC"/>
                <w:b/>
                <w:bCs/>
                <w:sz w:val="32"/>
                <w:szCs w:val="32"/>
                <w:lang w:bidi="th-TH"/>
              </w:rPr>
              <w:t xml:space="preserve"> </w:t>
            </w:r>
            <w:r w:rsidR="004E7FF0" w:rsidRPr="004E7FF0">
              <w:rPr>
                <w:rFonts w:ascii="BrowalliaUPC" w:hAnsi="BrowalliaUPC" w:cs="BrowalliaUPC"/>
                <w:b/>
                <w:bCs/>
                <w:sz w:val="32"/>
                <w:szCs w:val="32"/>
                <w:lang w:bidi="th-TH"/>
              </w:rPr>
              <w:t>Equation</w:t>
            </w:r>
            <w:r w:rsidR="00B25237" w:rsidRPr="00D61FA1">
              <w:rPr>
                <w:rFonts w:ascii="BrowalliaUPC" w:hAnsi="BrowalliaUPC" w:cs="BrowalliaUPC"/>
                <w:b/>
                <w:bCs/>
                <w:sz w:val="32"/>
                <w:szCs w:val="32"/>
                <w:lang w:bidi="th-TH"/>
              </w:rPr>
              <w:t xml:space="preserve"> (</w:t>
            </w:r>
            <w:r w:rsidR="00827AB6" w:rsidRPr="00D61FA1">
              <w:rPr>
                <w:rFonts w:ascii="BrowalliaUPC" w:hAnsi="BrowalliaUPC" w:cs="BrowalliaUPC"/>
                <w:b/>
                <w:bCs/>
                <w:sz w:val="32"/>
                <w:szCs w:val="32"/>
                <w:lang w:bidi="th-TH"/>
              </w:rPr>
              <w:t>4</w:t>
            </w:r>
            <w:r w:rsidR="00B25237" w:rsidRPr="00D61FA1">
              <w:rPr>
                <w:rFonts w:ascii="BrowalliaUPC" w:hAnsi="BrowalliaUPC" w:cs="BrowalliaUPC"/>
                <w:b/>
                <w:bCs/>
                <w:sz w:val="32"/>
                <w:szCs w:val="32"/>
                <w:lang w:bidi="th-TH"/>
              </w:rPr>
              <w:t>)</w:t>
            </w:r>
          </w:p>
        </w:tc>
      </w:tr>
    </w:tbl>
    <w:p w14:paraId="002CC606" w14:textId="21F5278F" w:rsidR="007B6DB9" w:rsidRPr="00D61FA1" w:rsidRDefault="004C0014" w:rsidP="007B6DB9">
      <w:pPr>
        <w:pStyle w:val="BodyText"/>
        <w:spacing w:before="94"/>
        <w:ind w:left="142"/>
        <w:rPr>
          <w:rFonts w:ascii="BrowalliaUPC" w:hAnsi="BrowalliaUPC" w:cs="BrowalliaUPC"/>
          <w:sz w:val="32"/>
          <w:szCs w:val="32"/>
          <w:cs/>
          <w:lang w:bidi="th-TH"/>
        </w:rPr>
      </w:pPr>
      <w:r>
        <w:rPr>
          <w:rFonts w:ascii="BrowalliaUPC" w:hAnsi="BrowalliaUPC" w:cs="BrowalliaUPC"/>
          <w:sz w:val="32"/>
          <w:szCs w:val="32"/>
          <w:lang w:bidi="th-TH"/>
        </w:rPr>
        <w:t>Where:</w:t>
      </w:r>
    </w:p>
    <w:tbl>
      <w:tblPr>
        <w:tblStyle w:val="TableNormal1"/>
        <w:tblW w:w="8930" w:type="dxa"/>
        <w:tblLayout w:type="fixed"/>
        <w:tblLook w:val="01E0" w:firstRow="1" w:lastRow="1" w:firstColumn="1" w:lastColumn="1" w:noHBand="0" w:noVBand="0"/>
      </w:tblPr>
      <w:tblGrid>
        <w:gridCol w:w="1271"/>
        <w:gridCol w:w="572"/>
        <w:gridCol w:w="7087"/>
      </w:tblGrid>
      <w:tr w:rsidR="007B6DB9" w:rsidRPr="00D61FA1" w14:paraId="36CA8B14" w14:textId="77777777" w:rsidTr="00723B86">
        <w:trPr>
          <w:trHeight w:val="336"/>
        </w:trPr>
        <w:tc>
          <w:tcPr>
            <w:tcW w:w="1271" w:type="dxa"/>
          </w:tcPr>
          <w:p w14:paraId="50B58EC6" w14:textId="343CE6E2" w:rsidR="007B6DB9" w:rsidRPr="00D61FA1" w:rsidRDefault="007B6DB9" w:rsidP="007678FF">
            <w:pPr>
              <w:pStyle w:val="TableParagraph"/>
              <w:ind w:left="200"/>
              <w:rPr>
                <w:rFonts w:ascii="BrowalliaUPC" w:eastAsia="Cambria Math" w:hAnsi="BrowalliaUPC" w:cs="BrowalliaUPC"/>
                <w:sz w:val="32"/>
                <w:szCs w:val="32"/>
              </w:rPr>
            </w:pPr>
            <w:proofErr w:type="spellStart"/>
            <w:r w:rsidRPr="00D61FA1">
              <w:rPr>
                <w:rFonts w:ascii="BrowalliaUPC" w:eastAsia="Cambria Math" w:hAnsi="BrowalliaUPC" w:cs="BrowalliaUPC"/>
                <w:sz w:val="32"/>
                <w:szCs w:val="32"/>
              </w:rPr>
              <w:t>PE</w:t>
            </w:r>
            <w:r w:rsidRPr="00D61FA1">
              <w:rPr>
                <w:rFonts w:ascii="BrowalliaUPC" w:eastAsia="Cambria Math" w:hAnsi="BrowalliaUPC" w:cs="BrowalliaUPC"/>
                <w:sz w:val="32"/>
                <w:szCs w:val="32"/>
                <w:vertAlign w:val="subscript"/>
              </w:rPr>
              <w:t>Cofire</w:t>
            </w:r>
            <w:r w:rsidR="004C0014">
              <w:rPr>
                <w:rFonts w:ascii="BrowalliaUPC" w:eastAsia="Cambria Math" w:hAnsi="BrowalliaUPC" w:cs="BrowalliaUPC"/>
                <w:sz w:val="32"/>
                <w:szCs w:val="32"/>
                <w:vertAlign w:val="subscript"/>
              </w:rPr>
              <w:t>,</w:t>
            </w:r>
            <w:r w:rsidRPr="00D61FA1">
              <w:rPr>
                <w:rFonts w:ascii="BrowalliaUPC" w:eastAsia="Cambria Math" w:hAnsi="BrowalliaUPC" w:cs="BrowalliaUPC"/>
                <w:sz w:val="32"/>
                <w:szCs w:val="32"/>
                <w:vertAlign w:val="subscript"/>
              </w:rPr>
              <w:t>y</w:t>
            </w:r>
            <w:proofErr w:type="spellEnd"/>
          </w:p>
        </w:tc>
        <w:tc>
          <w:tcPr>
            <w:tcW w:w="572" w:type="dxa"/>
          </w:tcPr>
          <w:p w14:paraId="60331D6B" w14:textId="77777777" w:rsidR="007B6DB9" w:rsidRPr="00D61FA1" w:rsidRDefault="007B6DB9" w:rsidP="007678FF">
            <w:pPr>
              <w:pStyle w:val="TableParagraph"/>
              <w:ind w:left="0" w:right="111"/>
              <w:jc w:val="center"/>
              <w:rPr>
                <w:rFonts w:ascii="BrowalliaUPC" w:hAnsi="BrowalliaUPC" w:cs="BrowalliaUPC"/>
                <w:sz w:val="32"/>
                <w:szCs w:val="32"/>
              </w:rPr>
            </w:pPr>
            <w:r w:rsidRPr="00D61FA1">
              <w:rPr>
                <w:rFonts w:ascii="BrowalliaUPC" w:hAnsi="BrowalliaUPC" w:cs="BrowalliaUPC"/>
                <w:w w:val="99"/>
                <w:sz w:val="32"/>
                <w:szCs w:val="32"/>
              </w:rPr>
              <w:t>=</w:t>
            </w:r>
          </w:p>
        </w:tc>
        <w:tc>
          <w:tcPr>
            <w:tcW w:w="7087" w:type="dxa"/>
          </w:tcPr>
          <w:p w14:paraId="23FC71C8" w14:textId="1CAA44E5" w:rsidR="007B6DB9" w:rsidRPr="00723B86" w:rsidRDefault="001F2837" w:rsidP="000C0704">
            <w:pPr>
              <w:pStyle w:val="TableParagraph"/>
              <w:ind w:left="115" w:right="-286"/>
              <w:rPr>
                <w:rFonts w:ascii="BrowalliaUPC" w:hAnsi="BrowalliaUPC" w:cs="BrowalliaUPC"/>
                <w:sz w:val="32"/>
                <w:szCs w:val="32"/>
                <w:lang w:bidi="th-TH"/>
              </w:rPr>
            </w:pPr>
            <w:r w:rsidRPr="001F2837">
              <w:rPr>
                <w:rFonts w:ascii="BrowalliaUPC" w:hAnsi="BrowalliaUPC" w:cs="BrowalliaUPC"/>
                <w:sz w:val="32"/>
                <w:szCs w:val="32"/>
                <w:lang w:bidi="th-TH"/>
              </w:rPr>
              <w:t>Project emissions from the use of mixed fuels (natural gas and hydrogen)</w:t>
            </w:r>
            <w:r>
              <w:rPr>
                <w:rFonts w:ascii="BrowalliaUPC" w:hAnsi="BrowalliaUPC" w:cs="BrowalliaUPC"/>
                <w:sz w:val="32"/>
                <w:szCs w:val="32"/>
                <w:lang w:bidi="th-TH"/>
              </w:rPr>
              <w:t xml:space="preserve"> in year y</w:t>
            </w:r>
            <w:r w:rsidR="007B6DB9" w:rsidRPr="00723B86">
              <w:rPr>
                <w:rFonts w:ascii="BrowalliaUPC" w:hAnsi="BrowalliaUPC" w:cs="BrowalliaUPC"/>
                <w:sz w:val="32"/>
                <w:szCs w:val="32"/>
              </w:rPr>
              <w:t xml:space="preserve"> (tCO</w:t>
            </w:r>
            <w:r w:rsidR="007B6DB9" w:rsidRPr="00723B86">
              <w:rPr>
                <w:rFonts w:ascii="BrowalliaUPC" w:hAnsi="BrowalliaUPC" w:cs="BrowalliaUPC"/>
                <w:sz w:val="32"/>
                <w:szCs w:val="32"/>
                <w:vertAlign w:val="subscript"/>
              </w:rPr>
              <w:t>2</w:t>
            </w:r>
            <w:r w:rsidR="007B6DB9" w:rsidRPr="00723B86">
              <w:rPr>
                <w:rFonts w:ascii="BrowalliaUPC" w:hAnsi="BrowalliaUPC" w:cs="BrowalliaUPC"/>
                <w:sz w:val="32"/>
                <w:szCs w:val="32"/>
              </w:rPr>
              <w:t>/y</w:t>
            </w:r>
            <w:r w:rsidR="007B6DB9" w:rsidRPr="00723B86">
              <w:rPr>
                <w:rFonts w:ascii="BrowalliaUPC" w:hAnsi="BrowalliaUPC" w:cs="BrowalliaUPC"/>
                <w:sz w:val="32"/>
                <w:szCs w:val="32"/>
                <w:lang w:bidi="th-TH"/>
              </w:rPr>
              <w:t>ear</w:t>
            </w:r>
            <w:r w:rsidR="007B6DB9" w:rsidRPr="00723B86">
              <w:rPr>
                <w:rFonts w:ascii="BrowalliaUPC" w:hAnsi="BrowalliaUPC" w:cs="BrowalliaUPC"/>
                <w:sz w:val="32"/>
                <w:szCs w:val="32"/>
              </w:rPr>
              <w:t>)</w:t>
            </w:r>
          </w:p>
        </w:tc>
      </w:tr>
      <w:tr w:rsidR="007B6DB9" w:rsidRPr="00D61FA1" w14:paraId="533D8B1D" w14:textId="77777777" w:rsidTr="00723B86">
        <w:trPr>
          <w:trHeight w:val="336"/>
        </w:trPr>
        <w:tc>
          <w:tcPr>
            <w:tcW w:w="1271" w:type="dxa"/>
          </w:tcPr>
          <w:p w14:paraId="27CAADC3" w14:textId="395BEC69" w:rsidR="007B6DB9" w:rsidRPr="00D61FA1" w:rsidRDefault="00AD2803" w:rsidP="007678FF">
            <w:pPr>
              <w:pStyle w:val="TableParagraph"/>
              <w:ind w:left="200"/>
              <w:rPr>
                <w:rFonts w:ascii="BrowalliaUPC" w:eastAsia="Cambria Math" w:hAnsi="BrowalliaUPC" w:cs="BrowalliaUPC"/>
                <w:sz w:val="32"/>
                <w:szCs w:val="32"/>
                <w:lang w:bidi="th-TH"/>
              </w:rPr>
            </w:pPr>
            <w:r w:rsidRPr="00D61FA1">
              <w:rPr>
                <w:rFonts w:ascii="BrowalliaUPC" w:eastAsia="Cambria Math" w:hAnsi="BrowalliaUPC" w:cs="BrowalliaUPC"/>
                <w:sz w:val="32"/>
                <w:szCs w:val="32"/>
                <w:lang w:bidi="th-TH"/>
              </w:rPr>
              <w:t>m</w:t>
            </w:r>
          </w:p>
        </w:tc>
        <w:tc>
          <w:tcPr>
            <w:tcW w:w="572" w:type="dxa"/>
          </w:tcPr>
          <w:p w14:paraId="2578C8FD" w14:textId="2651CC74" w:rsidR="007B6DB9" w:rsidRPr="00D61FA1" w:rsidRDefault="007B6DB9" w:rsidP="007678FF">
            <w:pPr>
              <w:pStyle w:val="TableParagraph"/>
              <w:ind w:left="0" w:right="111"/>
              <w:jc w:val="center"/>
              <w:rPr>
                <w:rFonts w:ascii="BrowalliaUPC" w:hAnsi="BrowalliaUPC" w:cs="BrowalliaUPC"/>
                <w:w w:val="99"/>
                <w:sz w:val="32"/>
                <w:szCs w:val="32"/>
              </w:rPr>
            </w:pPr>
            <w:r w:rsidRPr="00D61FA1">
              <w:rPr>
                <w:rFonts w:ascii="BrowalliaUPC" w:hAnsi="BrowalliaUPC" w:cs="BrowalliaUPC"/>
                <w:w w:val="99"/>
                <w:sz w:val="32"/>
                <w:szCs w:val="32"/>
              </w:rPr>
              <w:t>=</w:t>
            </w:r>
          </w:p>
        </w:tc>
        <w:tc>
          <w:tcPr>
            <w:tcW w:w="7087" w:type="dxa"/>
          </w:tcPr>
          <w:p w14:paraId="25C35FC3" w14:textId="78052C2C" w:rsidR="007B6DB9" w:rsidRPr="00723B86" w:rsidRDefault="001F2837" w:rsidP="007678FF">
            <w:pPr>
              <w:pStyle w:val="TableParagraph"/>
              <w:ind w:left="115" w:right="224"/>
              <w:rPr>
                <w:rFonts w:ascii="BrowalliaUPC" w:hAnsi="BrowalliaUPC" w:cs="BrowalliaUPC"/>
                <w:sz w:val="32"/>
                <w:szCs w:val="32"/>
                <w:cs/>
                <w:lang w:bidi="th-TH"/>
              </w:rPr>
            </w:pPr>
            <w:bookmarkStart w:id="5" w:name="_Hlk172557947"/>
            <w:r w:rsidRPr="001F2837">
              <w:rPr>
                <w:rFonts w:ascii="BrowalliaUPC" w:hAnsi="BrowalliaUPC" w:cs="BrowalliaUPC"/>
                <w:sz w:val="32"/>
                <w:szCs w:val="32"/>
                <w:lang w:bidi="th-TH"/>
              </w:rPr>
              <w:t>Proportion of natural gas in the fuel mixture (%)</w:t>
            </w:r>
            <w:bookmarkEnd w:id="5"/>
          </w:p>
        </w:tc>
      </w:tr>
      <w:tr w:rsidR="007B6DB9" w:rsidRPr="00D61FA1" w14:paraId="328AB644" w14:textId="77777777" w:rsidTr="00723B86">
        <w:trPr>
          <w:trHeight w:val="569"/>
        </w:trPr>
        <w:tc>
          <w:tcPr>
            <w:tcW w:w="1271" w:type="dxa"/>
          </w:tcPr>
          <w:p w14:paraId="419BFDEB" w14:textId="1DA4754A" w:rsidR="007B6DB9" w:rsidRPr="00D61FA1" w:rsidRDefault="00A64A67" w:rsidP="007678FF">
            <w:pPr>
              <w:pStyle w:val="TableParagraph"/>
              <w:ind w:left="200"/>
              <w:rPr>
                <w:rFonts w:ascii="BrowalliaUPC" w:eastAsia="Cambria Math" w:hAnsi="BrowalliaUPC" w:cs="BrowalliaUPC"/>
                <w:sz w:val="32"/>
                <w:szCs w:val="32"/>
              </w:rPr>
            </w:pPr>
            <w:r w:rsidRPr="00D61FA1">
              <w:rPr>
                <w:rFonts w:ascii="BrowalliaUPC" w:eastAsia="Cambria Math" w:hAnsi="BrowalliaUPC" w:cs="BrowalliaUPC"/>
                <w:sz w:val="32"/>
                <w:szCs w:val="32"/>
              </w:rPr>
              <w:t>EC</w:t>
            </w:r>
            <w:r w:rsidRPr="00D61FA1">
              <w:rPr>
                <w:rFonts w:ascii="BrowalliaUPC" w:eastAsia="Cambria Math" w:hAnsi="BrowalliaUPC" w:cs="BrowalliaUPC"/>
                <w:sz w:val="32"/>
                <w:szCs w:val="32"/>
                <w:vertAlign w:val="subscript"/>
              </w:rPr>
              <w:t>PJ,Cofire,y</w:t>
            </w:r>
          </w:p>
        </w:tc>
        <w:tc>
          <w:tcPr>
            <w:tcW w:w="572" w:type="dxa"/>
          </w:tcPr>
          <w:p w14:paraId="1868E695" w14:textId="77777777" w:rsidR="007B6DB9" w:rsidRPr="00D61FA1" w:rsidRDefault="007B6DB9" w:rsidP="007678FF">
            <w:pPr>
              <w:pStyle w:val="TableParagraph"/>
              <w:ind w:left="0" w:right="111"/>
              <w:jc w:val="center"/>
              <w:rPr>
                <w:rFonts w:ascii="BrowalliaUPC" w:hAnsi="BrowalliaUPC" w:cs="BrowalliaUPC"/>
                <w:sz w:val="32"/>
                <w:szCs w:val="32"/>
              </w:rPr>
            </w:pPr>
            <w:r w:rsidRPr="00D61FA1">
              <w:rPr>
                <w:rFonts w:ascii="BrowalliaUPC" w:hAnsi="BrowalliaUPC" w:cs="BrowalliaUPC"/>
                <w:w w:val="99"/>
                <w:sz w:val="32"/>
                <w:szCs w:val="32"/>
              </w:rPr>
              <w:t>=</w:t>
            </w:r>
          </w:p>
        </w:tc>
        <w:tc>
          <w:tcPr>
            <w:tcW w:w="7087" w:type="dxa"/>
          </w:tcPr>
          <w:p w14:paraId="0B629D2D" w14:textId="7B779829" w:rsidR="007B6DB9" w:rsidRPr="00723B86" w:rsidRDefault="001F2837" w:rsidP="007678FF">
            <w:pPr>
              <w:pStyle w:val="TableParagraph"/>
              <w:ind w:left="115" w:right="426"/>
              <w:rPr>
                <w:rFonts w:ascii="BrowalliaUPC" w:hAnsi="BrowalliaUPC" w:cs="BrowalliaUPC"/>
                <w:sz w:val="32"/>
                <w:szCs w:val="32"/>
              </w:rPr>
            </w:pPr>
            <w:r>
              <w:rPr>
                <w:rFonts w:ascii="BrowalliaUPC" w:hAnsi="BrowalliaUPC" w:cs="BrowalliaUPC"/>
                <w:sz w:val="32"/>
                <w:szCs w:val="32"/>
                <w:lang w:bidi="th-TH"/>
              </w:rPr>
              <w:t>E</w:t>
            </w:r>
            <w:r w:rsidRPr="001F2837">
              <w:rPr>
                <w:rFonts w:ascii="BrowalliaUPC" w:hAnsi="BrowalliaUPC" w:cs="BrowalliaUPC"/>
                <w:sz w:val="32"/>
                <w:szCs w:val="32"/>
                <w:lang w:bidi="th-TH"/>
              </w:rPr>
              <w:t>lectricity produced using mixed fuels</w:t>
            </w:r>
            <w:r>
              <w:rPr>
                <w:rFonts w:ascii="BrowalliaUPC" w:hAnsi="BrowalliaUPC" w:cs="BrowalliaUPC"/>
                <w:sz w:val="32"/>
                <w:szCs w:val="32"/>
                <w:lang w:bidi="th-TH"/>
              </w:rPr>
              <w:t xml:space="preserve"> (</w:t>
            </w:r>
            <w:r w:rsidRPr="001F2837">
              <w:rPr>
                <w:rFonts w:ascii="BrowalliaUPC" w:hAnsi="BrowalliaUPC" w:cs="BrowalliaUPC"/>
                <w:sz w:val="32"/>
                <w:szCs w:val="32"/>
                <w:lang w:bidi="th-TH"/>
              </w:rPr>
              <w:t>natural gas and hydrogen</w:t>
            </w:r>
            <w:r>
              <w:rPr>
                <w:rFonts w:ascii="BrowalliaUPC" w:hAnsi="BrowalliaUPC" w:cs="BrowalliaUPC"/>
                <w:sz w:val="32"/>
                <w:szCs w:val="32"/>
                <w:lang w:bidi="th-TH"/>
              </w:rPr>
              <w:t>)</w:t>
            </w:r>
            <w:r w:rsidRPr="001F2837">
              <w:rPr>
                <w:rFonts w:ascii="BrowalliaUPC" w:hAnsi="BrowalliaUPC" w:cs="BrowalliaUPC"/>
                <w:sz w:val="32"/>
                <w:szCs w:val="32"/>
                <w:lang w:bidi="th-TH"/>
              </w:rPr>
              <w:t xml:space="preserve"> from project </w:t>
            </w:r>
            <w:r>
              <w:rPr>
                <w:rFonts w:ascii="BrowalliaUPC" w:hAnsi="BrowalliaUPC" w:cs="BrowalliaUPC"/>
                <w:sz w:val="32"/>
                <w:szCs w:val="32"/>
                <w:lang w:bidi="th-TH"/>
              </w:rPr>
              <w:t>case</w:t>
            </w:r>
            <w:r w:rsidRPr="001F2837">
              <w:rPr>
                <w:rFonts w:ascii="BrowalliaUPC" w:hAnsi="BrowalliaUPC" w:cs="BrowalliaUPC"/>
                <w:sz w:val="32"/>
                <w:szCs w:val="32"/>
                <w:lang w:bidi="th-TH"/>
              </w:rPr>
              <w:t xml:space="preserve"> in year y (MWh/year)</w:t>
            </w:r>
          </w:p>
        </w:tc>
      </w:tr>
      <w:tr w:rsidR="00B25237" w:rsidRPr="00D61FA1" w14:paraId="14C49ACC" w14:textId="77777777" w:rsidTr="00723B86">
        <w:trPr>
          <w:trHeight w:val="327"/>
        </w:trPr>
        <w:tc>
          <w:tcPr>
            <w:tcW w:w="1271" w:type="dxa"/>
          </w:tcPr>
          <w:p w14:paraId="202C18EA" w14:textId="697B7178" w:rsidR="00B25237" w:rsidRPr="00D61FA1" w:rsidRDefault="00B25237" w:rsidP="007678FF">
            <w:pPr>
              <w:pStyle w:val="TableParagraph"/>
              <w:ind w:left="200"/>
              <w:rPr>
                <w:rFonts w:ascii="BrowalliaUPC" w:eastAsia="Cambria Math" w:hAnsi="BrowalliaUPC" w:cs="BrowalliaUPC"/>
                <w:sz w:val="32"/>
                <w:szCs w:val="32"/>
              </w:rPr>
            </w:pPr>
            <w:proofErr w:type="spellStart"/>
            <w:r w:rsidRPr="00D61FA1">
              <w:rPr>
                <w:rFonts w:ascii="Calibri" w:hAnsi="Calibri" w:cs="Calibri"/>
                <w:sz w:val="32"/>
                <w:szCs w:val="32"/>
              </w:rPr>
              <w:t>ŋ</w:t>
            </w:r>
            <w:r w:rsidRPr="00D61FA1">
              <w:rPr>
                <w:rFonts w:ascii="BrowalliaUPC" w:hAnsi="BrowalliaUPC" w:cs="BrowalliaUPC"/>
                <w:sz w:val="32"/>
                <w:szCs w:val="32"/>
                <w:vertAlign w:val="subscript"/>
                <w:lang w:bidi="th-TH"/>
              </w:rPr>
              <w:t>PJ</w:t>
            </w:r>
            <w:proofErr w:type="spellEnd"/>
          </w:p>
        </w:tc>
        <w:tc>
          <w:tcPr>
            <w:tcW w:w="572" w:type="dxa"/>
          </w:tcPr>
          <w:p w14:paraId="56C498E1" w14:textId="731E3935" w:rsidR="00B25237" w:rsidRPr="00D61FA1" w:rsidRDefault="00B25237" w:rsidP="007678FF">
            <w:pPr>
              <w:pStyle w:val="TableParagraph"/>
              <w:ind w:left="0" w:right="111"/>
              <w:jc w:val="center"/>
              <w:rPr>
                <w:rFonts w:ascii="BrowalliaUPC" w:hAnsi="BrowalliaUPC" w:cs="BrowalliaUPC"/>
                <w:w w:val="99"/>
                <w:sz w:val="32"/>
                <w:szCs w:val="32"/>
              </w:rPr>
            </w:pPr>
            <w:r w:rsidRPr="00D61FA1">
              <w:rPr>
                <w:rFonts w:ascii="BrowalliaUPC" w:hAnsi="BrowalliaUPC" w:cs="BrowalliaUPC"/>
                <w:w w:val="99"/>
                <w:sz w:val="32"/>
                <w:szCs w:val="32"/>
              </w:rPr>
              <w:t>=</w:t>
            </w:r>
          </w:p>
        </w:tc>
        <w:tc>
          <w:tcPr>
            <w:tcW w:w="7087" w:type="dxa"/>
          </w:tcPr>
          <w:p w14:paraId="4F29E1B4" w14:textId="0071F2D8" w:rsidR="00B25237" w:rsidRPr="001F2837" w:rsidRDefault="001F2837" w:rsidP="00391CCB">
            <w:pPr>
              <w:pStyle w:val="TableParagraph"/>
              <w:ind w:left="115" w:right="426"/>
              <w:rPr>
                <w:rFonts w:ascii="BrowalliaUPC" w:hAnsi="BrowalliaUPC" w:cs="BrowalliaUPC"/>
                <w:sz w:val="32"/>
                <w:szCs w:val="32"/>
                <w:cs/>
                <w:lang w:bidi="th-TH"/>
              </w:rPr>
            </w:pPr>
            <w:r w:rsidRPr="001F2837">
              <w:rPr>
                <w:rFonts w:ascii="BrowalliaUPC" w:hAnsi="BrowalliaUPC" w:cs="BrowalliaUPC"/>
                <w:sz w:val="32"/>
                <w:szCs w:val="32"/>
                <w:lang w:bidi="th-TH"/>
              </w:rPr>
              <w:t xml:space="preserve">The efficiency of the generator in the </w:t>
            </w:r>
            <w:r>
              <w:rPr>
                <w:rFonts w:ascii="BrowalliaUPC" w:hAnsi="BrowalliaUPC" w:cs="BrowalliaUPC"/>
                <w:sz w:val="32"/>
                <w:szCs w:val="32"/>
                <w:lang w:bidi="th-TH"/>
              </w:rPr>
              <w:t>project</w:t>
            </w:r>
            <w:r w:rsidRPr="001F2837">
              <w:rPr>
                <w:rFonts w:ascii="BrowalliaUPC" w:hAnsi="BrowalliaUPC" w:cs="BrowalliaUPC"/>
                <w:sz w:val="32"/>
                <w:szCs w:val="32"/>
                <w:lang w:bidi="th-TH"/>
              </w:rPr>
              <w:t xml:space="preserve"> </w:t>
            </w:r>
            <w:r w:rsidR="00856692">
              <w:rPr>
                <w:rFonts w:ascii="BrowalliaUPC" w:hAnsi="BrowalliaUPC" w:cs="BrowalliaUPC"/>
                <w:sz w:val="32"/>
                <w:szCs w:val="32"/>
                <w:lang w:bidi="th-TH"/>
              </w:rPr>
              <w:t>activity</w:t>
            </w:r>
          </w:p>
        </w:tc>
      </w:tr>
      <w:tr w:rsidR="00391CCB" w:rsidRPr="00D61FA1" w14:paraId="15FCE696" w14:textId="77777777" w:rsidTr="00723B86">
        <w:trPr>
          <w:trHeight w:val="165"/>
        </w:trPr>
        <w:tc>
          <w:tcPr>
            <w:tcW w:w="1271" w:type="dxa"/>
          </w:tcPr>
          <w:p w14:paraId="01FB9165" w14:textId="2776FFED" w:rsidR="00391CCB" w:rsidRPr="00D61FA1" w:rsidRDefault="00391CCB" w:rsidP="00391CCB">
            <w:pPr>
              <w:pStyle w:val="TableParagraph"/>
              <w:ind w:left="200"/>
              <w:rPr>
                <w:rFonts w:ascii="BrowalliaUPC" w:hAnsi="BrowalliaUPC" w:cs="BrowalliaUPC"/>
                <w:sz w:val="32"/>
                <w:szCs w:val="32"/>
              </w:rPr>
            </w:pPr>
            <w:proofErr w:type="spellStart"/>
            <w:r w:rsidRPr="00D61FA1">
              <w:rPr>
                <w:rFonts w:ascii="Calibri" w:hAnsi="Calibri" w:cs="Calibri"/>
                <w:sz w:val="32"/>
                <w:szCs w:val="32"/>
              </w:rPr>
              <w:t>ŋ</w:t>
            </w:r>
            <w:r w:rsidRPr="00D61FA1">
              <w:rPr>
                <w:rFonts w:ascii="BrowalliaUPC" w:hAnsi="BrowalliaUPC" w:cs="BrowalliaUPC"/>
                <w:sz w:val="32"/>
                <w:szCs w:val="32"/>
                <w:vertAlign w:val="subscript"/>
                <w:lang w:bidi="th-TH"/>
              </w:rPr>
              <w:t>BL</w:t>
            </w:r>
            <w:proofErr w:type="spellEnd"/>
          </w:p>
        </w:tc>
        <w:tc>
          <w:tcPr>
            <w:tcW w:w="572" w:type="dxa"/>
          </w:tcPr>
          <w:p w14:paraId="2B058EDC" w14:textId="516B4818" w:rsidR="00391CCB" w:rsidRPr="00D61FA1" w:rsidRDefault="00391CCB" w:rsidP="00391CCB">
            <w:pPr>
              <w:pStyle w:val="TableParagraph"/>
              <w:ind w:left="0" w:right="111"/>
              <w:jc w:val="center"/>
              <w:rPr>
                <w:rFonts w:ascii="BrowalliaUPC" w:hAnsi="BrowalliaUPC" w:cs="BrowalliaUPC"/>
                <w:w w:val="99"/>
                <w:sz w:val="32"/>
                <w:szCs w:val="32"/>
              </w:rPr>
            </w:pPr>
            <w:r w:rsidRPr="00D61FA1">
              <w:rPr>
                <w:rFonts w:ascii="BrowalliaUPC" w:hAnsi="BrowalliaUPC" w:cs="BrowalliaUPC"/>
                <w:w w:val="99"/>
                <w:sz w:val="32"/>
                <w:szCs w:val="32"/>
              </w:rPr>
              <w:t>=</w:t>
            </w:r>
          </w:p>
        </w:tc>
        <w:tc>
          <w:tcPr>
            <w:tcW w:w="7087" w:type="dxa"/>
          </w:tcPr>
          <w:p w14:paraId="0F464620" w14:textId="2BFBEDBB" w:rsidR="00391CCB" w:rsidRPr="001F2837" w:rsidRDefault="001F2837" w:rsidP="00391CCB">
            <w:pPr>
              <w:pStyle w:val="TableParagraph"/>
              <w:ind w:left="115" w:right="426"/>
              <w:rPr>
                <w:rFonts w:ascii="BrowalliaUPC" w:hAnsi="BrowalliaUPC" w:cs="BrowalliaUPC"/>
                <w:sz w:val="32"/>
                <w:szCs w:val="32"/>
                <w:cs/>
              </w:rPr>
            </w:pPr>
            <w:r w:rsidRPr="001F2837">
              <w:rPr>
                <w:rFonts w:ascii="BrowalliaUPC" w:hAnsi="BrowalliaUPC" w:cs="BrowalliaUPC"/>
                <w:sz w:val="32"/>
                <w:szCs w:val="32"/>
                <w:lang w:bidi="th-TH"/>
              </w:rPr>
              <w:t>The efficiency of the generator in the base</w:t>
            </w:r>
            <w:r w:rsidR="00856692">
              <w:rPr>
                <w:rFonts w:ascii="BrowalliaUPC" w:hAnsi="BrowalliaUPC" w:cs="BrowalliaUPC"/>
                <w:sz w:val="32"/>
                <w:szCs w:val="32"/>
                <w:lang w:bidi="th-TH"/>
              </w:rPr>
              <w:t>line activity</w:t>
            </w:r>
          </w:p>
        </w:tc>
      </w:tr>
      <w:tr w:rsidR="007B6DB9" w:rsidRPr="00D61FA1" w14:paraId="2D7582C7" w14:textId="77777777" w:rsidTr="00723B86">
        <w:trPr>
          <w:trHeight w:val="56"/>
        </w:trPr>
        <w:tc>
          <w:tcPr>
            <w:tcW w:w="1271" w:type="dxa"/>
          </w:tcPr>
          <w:p w14:paraId="361C3988" w14:textId="77777777" w:rsidR="007B6DB9" w:rsidRPr="00D61FA1" w:rsidRDefault="007B6DB9" w:rsidP="007B7BFF">
            <w:pPr>
              <w:pStyle w:val="TableParagraph"/>
              <w:ind w:left="200"/>
              <w:rPr>
                <w:rFonts w:ascii="BrowalliaUPC" w:eastAsia="Cambria Math" w:hAnsi="BrowalliaUPC" w:cs="BrowalliaUPC"/>
                <w:sz w:val="32"/>
                <w:szCs w:val="32"/>
              </w:rPr>
            </w:pPr>
            <w:proofErr w:type="spellStart"/>
            <w:r w:rsidRPr="00D61FA1">
              <w:rPr>
                <w:rFonts w:ascii="BrowalliaUPC" w:hAnsi="BrowalliaUPC" w:cs="BrowalliaUPC"/>
                <w:sz w:val="32"/>
                <w:szCs w:val="32"/>
              </w:rPr>
              <w:t>EF</w:t>
            </w:r>
            <w:r w:rsidRPr="00D61FA1">
              <w:rPr>
                <w:rFonts w:ascii="BrowalliaUPC" w:hAnsi="BrowalliaUPC" w:cs="BrowalliaUPC"/>
                <w:sz w:val="32"/>
                <w:szCs w:val="32"/>
                <w:vertAlign w:val="subscript"/>
              </w:rPr>
              <w:t>grid,y</w:t>
            </w:r>
            <w:proofErr w:type="spellEnd"/>
          </w:p>
        </w:tc>
        <w:tc>
          <w:tcPr>
            <w:tcW w:w="572" w:type="dxa"/>
          </w:tcPr>
          <w:p w14:paraId="73D7E41B" w14:textId="77777777" w:rsidR="007B6DB9" w:rsidRPr="00D61FA1" w:rsidRDefault="007B6DB9" w:rsidP="007678FF">
            <w:pPr>
              <w:pStyle w:val="TableParagraph"/>
              <w:ind w:left="0" w:right="111"/>
              <w:jc w:val="center"/>
              <w:rPr>
                <w:rFonts w:ascii="BrowalliaUPC" w:hAnsi="BrowalliaUPC" w:cs="BrowalliaUPC"/>
                <w:sz w:val="32"/>
                <w:szCs w:val="32"/>
              </w:rPr>
            </w:pPr>
            <w:r w:rsidRPr="00D61FA1">
              <w:rPr>
                <w:rFonts w:ascii="BrowalliaUPC" w:hAnsi="BrowalliaUPC" w:cs="BrowalliaUPC"/>
                <w:w w:val="99"/>
                <w:sz w:val="32"/>
                <w:szCs w:val="32"/>
              </w:rPr>
              <w:t>=</w:t>
            </w:r>
          </w:p>
        </w:tc>
        <w:tc>
          <w:tcPr>
            <w:tcW w:w="7087" w:type="dxa"/>
          </w:tcPr>
          <w:p w14:paraId="3C56C783" w14:textId="4A4EE156" w:rsidR="007B6DB9" w:rsidRPr="00723B86" w:rsidRDefault="008B2513" w:rsidP="007B7BFF">
            <w:pPr>
              <w:pStyle w:val="TableParagraph"/>
              <w:ind w:left="115"/>
              <w:rPr>
                <w:rFonts w:ascii="BrowalliaUPC" w:hAnsi="BrowalliaUPC" w:cs="BrowalliaUPC"/>
                <w:sz w:val="32"/>
                <w:szCs w:val="32"/>
              </w:rPr>
            </w:pPr>
            <w:r w:rsidRPr="008B2513">
              <w:rPr>
                <w:rFonts w:ascii="BrowalliaUPC" w:hAnsi="BrowalliaUPC" w:cs="BrowalliaUPC"/>
                <w:sz w:val="32"/>
                <w:szCs w:val="32"/>
                <w:lang w:bidi="th-TH"/>
              </w:rPr>
              <w:t>Emission factor for electricity generation/consumption in year y</w:t>
            </w:r>
            <w:r w:rsidR="001F2837" w:rsidRPr="00EF5E43">
              <w:rPr>
                <w:rFonts w:ascii="BrowalliaUPC" w:hAnsi="BrowalliaUPC" w:cs="BrowalliaUPC"/>
                <w:sz w:val="32"/>
                <w:szCs w:val="32"/>
              </w:rPr>
              <w:t xml:space="preserve"> (tCO</w:t>
            </w:r>
            <w:r w:rsidR="001F2837" w:rsidRPr="00EF5E43">
              <w:rPr>
                <w:rFonts w:ascii="BrowalliaUPC" w:hAnsi="BrowalliaUPC" w:cs="BrowalliaUPC"/>
                <w:sz w:val="32"/>
                <w:szCs w:val="32"/>
                <w:vertAlign w:val="subscript"/>
              </w:rPr>
              <w:t>2</w:t>
            </w:r>
            <w:r w:rsidR="001F2837" w:rsidRPr="00EF5E43">
              <w:rPr>
                <w:rFonts w:ascii="BrowalliaUPC" w:hAnsi="BrowalliaUPC" w:cs="BrowalliaUPC"/>
                <w:sz w:val="32"/>
                <w:szCs w:val="32"/>
              </w:rPr>
              <w:t>/MWh)</w:t>
            </w:r>
          </w:p>
        </w:tc>
      </w:tr>
    </w:tbl>
    <w:p w14:paraId="3FE6FD32" w14:textId="77777777" w:rsidR="00684442" w:rsidRPr="00684442" w:rsidRDefault="00684442" w:rsidP="00684442">
      <w:pPr>
        <w:tabs>
          <w:tab w:val="left" w:pos="3329"/>
        </w:tabs>
        <w:spacing w:before="0" w:after="0" w:line="240" w:lineRule="auto"/>
        <w:ind w:left="180"/>
        <w:rPr>
          <w:rFonts w:ascii="BrowalliaUPC" w:hAnsi="BrowalliaUPC" w:cs="BrowalliaUPC"/>
          <w:sz w:val="18"/>
          <w:szCs w:val="18"/>
        </w:rPr>
      </w:pPr>
    </w:p>
    <w:p w14:paraId="1DE23FC2" w14:textId="23DB7ED6" w:rsidR="00DB5F3E" w:rsidRPr="00F66293" w:rsidRDefault="007232B9" w:rsidP="00860240">
      <w:pPr>
        <w:tabs>
          <w:tab w:val="left" w:pos="284"/>
        </w:tabs>
        <w:spacing w:before="0" w:after="0" w:line="240" w:lineRule="auto"/>
        <w:ind w:left="0"/>
        <w:jc w:val="thaiDistribute"/>
        <w:rPr>
          <w:rFonts w:ascii="BrowalliaUPC" w:eastAsia="Cambria Math" w:hAnsi="BrowalliaUPC" w:cs="BrowalliaUPC"/>
          <w:b/>
          <w:bCs/>
        </w:rPr>
      </w:pPr>
      <w:r>
        <w:rPr>
          <w:rFonts w:ascii="BrowalliaUPC" w:hAnsi="BrowalliaUPC" w:cs="BrowalliaUPC"/>
          <w:b/>
          <w:bCs/>
        </w:rPr>
        <w:t>6.1.1</w:t>
      </w:r>
      <w:r w:rsidR="003128DF" w:rsidRPr="00F66293">
        <w:rPr>
          <w:rFonts w:ascii="BrowalliaUPC" w:hAnsi="BrowalliaUPC" w:cs="BrowalliaUPC"/>
          <w:b/>
          <w:bCs/>
          <w:cs/>
        </w:rPr>
        <w:t xml:space="preserve"> </w:t>
      </w:r>
      <w:r w:rsidR="001F2837" w:rsidRPr="001F2837">
        <w:rPr>
          <w:rFonts w:ascii="BrowalliaUPC" w:hAnsi="BrowalliaUPC" w:cs="BrowalliaUPC"/>
          <w:b/>
          <w:bCs/>
        </w:rPr>
        <w:t xml:space="preserve">Proportion of natural gas in the fuel mixture </w:t>
      </w:r>
      <w:r w:rsidR="00AD2803" w:rsidRPr="00F66293">
        <w:rPr>
          <w:rFonts w:ascii="BrowalliaUPC" w:hAnsi="BrowalliaUPC" w:cs="BrowalliaUPC"/>
          <w:b/>
          <w:bCs/>
          <w:cs/>
        </w:rPr>
        <w:t>(</w:t>
      </w:r>
      <w:r w:rsidR="00AD2803" w:rsidRPr="00F66293">
        <w:rPr>
          <w:rFonts w:ascii="BrowalliaUPC" w:eastAsia="Cambria Math" w:hAnsi="BrowalliaUPC" w:cs="BrowalliaUPC"/>
          <w:b/>
          <w:bCs/>
        </w:rPr>
        <w:t>m</w:t>
      </w:r>
      <w:r w:rsidR="00AD2803" w:rsidRPr="00F66293">
        <w:rPr>
          <w:rFonts w:ascii="BrowalliaUPC" w:eastAsia="Cambria Math" w:hAnsi="BrowalliaUPC" w:cs="BrowalliaUPC"/>
          <w:b/>
          <w:bCs/>
          <w:cs/>
        </w:rPr>
        <w:t>)</w:t>
      </w:r>
    </w:p>
    <w:p w14:paraId="052BE06D" w14:textId="0317256B" w:rsidR="00AD2803" w:rsidRDefault="001F2837" w:rsidP="00684442">
      <w:pPr>
        <w:spacing w:after="0" w:line="240" w:lineRule="auto"/>
        <w:ind w:left="0" w:firstLine="851"/>
        <w:jc w:val="thaiDistribute"/>
        <w:rPr>
          <w:rFonts w:ascii="BrowalliaUPC" w:hAnsi="BrowalliaUPC" w:cs="BrowalliaUPC"/>
        </w:rPr>
      </w:pPr>
      <w:r w:rsidRPr="001F2837">
        <w:rPr>
          <w:rFonts w:ascii="BrowalliaUPC" w:hAnsi="BrowalliaUPC" w:cs="BrowalliaUPC"/>
        </w:rPr>
        <w:t xml:space="preserve">Proportion of natural gas in the fuel mixture </w:t>
      </w:r>
      <w:r w:rsidRPr="00823234">
        <w:rPr>
          <w:rFonts w:ascii="BrowalliaUPC" w:hAnsi="BrowalliaUPC" w:cs="BrowalliaUPC"/>
        </w:rPr>
        <w:t>are calculated as follows:</w:t>
      </w:r>
    </w:p>
    <w:p w14:paraId="4E224EBC" w14:textId="77777777" w:rsidR="00684442" w:rsidRPr="00684442" w:rsidRDefault="00684442" w:rsidP="00684442">
      <w:pPr>
        <w:tabs>
          <w:tab w:val="left" w:pos="3329"/>
        </w:tabs>
        <w:spacing w:before="0" w:after="0" w:line="240" w:lineRule="auto"/>
        <w:ind w:left="180"/>
        <w:rPr>
          <w:rFonts w:ascii="BrowalliaUPC" w:hAnsi="BrowalliaUPC" w:cs="BrowalliaUPC"/>
          <w:sz w:val="18"/>
          <w:szCs w:val="18"/>
        </w:rPr>
      </w:pPr>
    </w:p>
    <w:tbl>
      <w:tblPr>
        <w:tblW w:w="8846" w:type="dxa"/>
        <w:tblInd w:w="85" w:type="dxa"/>
        <w:tblLayout w:type="fixed"/>
        <w:tblLook w:val="04A0" w:firstRow="1" w:lastRow="0" w:firstColumn="1" w:lastColumn="0" w:noHBand="0" w:noVBand="1"/>
      </w:tblPr>
      <w:tblGrid>
        <w:gridCol w:w="1186"/>
        <w:gridCol w:w="567"/>
        <w:gridCol w:w="4082"/>
        <w:gridCol w:w="3011"/>
      </w:tblGrid>
      <w:tr w:rsidR="00AD2803" w:rsidRPr="00D61FA1" w14:paraId="593712C0" w14:textId="77777777" w:rsidTr="007B7BFF">
        <w:tc>
          <w:tcPr>
            <w:tcW w:w="1186" w:type="dxa"/>
            <w:shd w:val="clear" w:color="auto" w:fill="auto"/>
            <w:vAlign w:val="center"/>
          </w:tcPr>
          <w:p w14:paraId="7F4D7429" w14:textId="4BD04ED2" w:rsidR="00AD2803" w:rsidRPr="00D61FA1" w:rsidRDefault="00AD2803" w:rsidP="007678FF">
            <w:pPr>
              <w:pStyle w:val="ListParagraph"/>
              <w:tabs>
                <w:tab w:val="left" w:pos="3329"/>
              </w:tabs>
              <w:spacing w:before="0" w:after="0" w:line="240" w:lineRule="auto"/>
              <w:ind w:left="0"/>
              <w:rPr>
                <w:rFonts w:ascii="BrowalliaUPC" w:hAnsi="BrowalliaUPC" w:cs="BrowalliaUPC"/>
                <w:b/>
                <w:bCs/>
                <w:szCs w:val="32"/>
              </w:rPr>
            </w:pPr>
            <w:r w:rsidRPr="00D61FA1">
              <w:rPr>
                <w:rFonts w:ascii="BrowalliaUPC" w:hAnsi="BrowalliaUPC" w:cs="BrowalliaUPC"/>
                <w:b/>
                <w:bCs/>
                <w:szCs w:val="32"/>
              </w:rPr>
              <w:t>m</w:t>
            </w:r>
          </w:p>
        </w:tc>
        <w:tc>
          <w:tcPr>
            <w:tcW w:w="567" w:type="dxa"/>
            <w:shd w:val="clear" w:color="auto" w:fill="auto"/>
            <w:vAlign w:val="center"/>
          </w:tcPr>
          <w:p w14:paraId="596E3C6F" w14:textId="2AEFE8AF" w:rsidR="00AD2803" w:rsidRPr="00D61FA1" w:rsidRDefault="006C4C74" w:rsidP="007678FF">
            <w:pPr>
              <w:pStyle w:val="ListParagraph"/>
              <w:tabs>
                <w:tab w:val="left" w:pos="3329"/>
              </w:tabs>
              <w:spacing w:before="0" w:after="0" w:line="240" w:lineRule="auto"/>
              <w:ind w:left="0"/>
              <w:jc w:val="center"/>
              <w:rPr>
                <w:rFonts w:ascii="BrowalliaUPC" w:hAnsi="BrowalliaUPC" w:cs="BrowalliaUPC"/>
                <w:b/>
                <w:bCs/>
                <w:szCs w:val="32"/>
              </w:rPr>
            </w:pPr>
            <w:r w:rsidRPr="00D61FA1">
              <w:rPr>
                <w:rFonts w:ascii="BrowalliaUPC" w:hAnsi="BrowalliaUPC" w:cs="BrowalliaUPC"/>
                <w:b/>
                <w:bCs/>
                <w:noProof/>
                <w:sz w:val="16"/>
                <w:szCs w:val="16"/>
              </w:rPr>
              <mc:AlternateContent>
                <mc:Choice Requires="wps">
                  <w:drawing>
                    <wp:anchor distT="0" distB="0" distL="114300" distR="114300" simplePos="0" relativeHeight="251688960" behindDoc="0" locked="0" layoutInCell="1" allowOverlap="1" wp14:anchorId="6473160F" wp14:editId="4975DDE5">
                      <wp:simplePos x="0" y="0"/>
                      <wp:positionH relativeFrom="column">
                        <wp:posOffset>294005</wp:posOffset>
                      </wp:positionH>
                      <wp:positionV relativeFrom="paragraph">
                        <wp:posOffset>252730</wp:posOffset>
                      </wp:positionV>
                      <wp:extent cx="2101850" cy="0"/>
                      <wp:effectExtent l="0" t="0" r="0" b="0"/>
                      <wp:wrapNone/>
                      <wp:docPr id="743829189" name="ตัวเชื่อมต่อตรง 2"/>
                      <wp:cNvGraphicFramePr/>
                      <a:graphic xmlns:a="http://schemas.openxmlformats.org/drawingml/2006/main">
                        <a:graphicData uri="http://schemas.microsoft.com/office/word/2010/wordprocessingShape">
                          <wps:wsp>
                            <wps:cNvCnPr/>
                            <wps:spPr>
                              <a:xfrm>
                                <a:off x="0" y="0"/>
                                <a:ext cx="2101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CC6EA9" id="ตัวเชื่อมต่อตรง 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5pt,19.9pt" to="188.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" strokecolor="black [3213]" strokeweight="1pt"/>
                  </w:pict>
                </mc:Fallback>
              </mc:AlternateContent>
            </w:r>
            <w:r w:rsidR="00AD2803" w:rsidRPr="00D61FA1">
              <w:rPr>
                <w:rFonts w:ascii="BrowalliaUPC" w:hAnsi="BrowalliaUPC" w:cs="BrowalliaUPC"/>
                <w:b/>
                <w:bCs/>
                <w:szCs w:val="32"/>
              </w:rPr>
              <w:t>=</w:t>
            </w:r>
          </w:p>
        </w:tc>
        <w:tc>
          <w:tcPr>
            <w:tcW w:w="4082" w:type="dxa"/>
            <w:shd w:val="clear" w:color="auto" w:fill="auto"/>
            <w:vAlign w:val="center"/>
          </w:tcPr>
          <w:p w14:paraId="75114BC2" w14:textId="249F4BC3" w:rsidR="00AD2803" w:rsidRPr="00D61FA1" w:rsidRDefault="00AD2803" w:rsidP="007678FF">
            <w:pPr>
              <w:pStyle w:val="ListParagraph"/>
              <w:tabs>
                <w:tab w:val="left" w:pos="3329"/>
              </w:tabs>
              <w:spacing w:before="0" w:after="0" w:line="240" w:lineRule="auto"/>
              <w:ind w:left="0"/>
              <w:rPr>
                <w:rFonts w:ascii="BrowalliaUPC" w:hAnsi="BrowalliaUPC" w:cs="BrowalliaUPC"/>
                <w:b/>
                <w:bCs/>
                <w:szCs w:val="32"/>
              </w:rPr>
            </w:pPr>
            <w:r w:rsidRPr="00D61FA1">
              <w:rPr>
                <w:rFonts w:ascii="BrowalliaUPC" w:hAnsi="BrowalliaUPC" w:cs="BrowalliaUPC"/>
                <w:b/>
                <w:bCs/>
                <w:szCs w:val="32"/>
              </w:rPr>
              <w:t xml:space="preserve">               </w:t>
            </w:r>
            <w:proofErr w:type="spellStart"/>
            <w:r w:rsidRPr="00D61FA1">
              <w:rPr>
                <w:rFonts w:ascii="BrowalliaUPC" w:hAnsi="BrowalliaUPC" w:cs="BrowalliaUPC"/>
                <w:b/>
                <w:bCs/>
                <w:szCs w:val="32"/>
              </w:rPr>
              <w:t>FC</w:t>
            </w:r>
            <w:r w:rsidRPr="00D61FA1">
              <w:rPr>
                <w:rFonts w:ascii="BrowalliaUPC" w:hAnsi="BrowalliaUPC" w:cs="BrowalliaUPC"/>
                <w:b/>
                <w:bCs/>
                <w:szCs w:val="32"/>
                <w:vertAlign w:val="subscript"/>
              </w:rPr>
              <w:t>NG,y</w:t>
            </w:r>
            <w:proofErr w:type="spellEnd"/>
            <w:r w:rsidRPr="005E113F">
              <w:rPr>
                <w:rFonts w:ascii="BrowalliaUPC" w:hAnsi="BrowalliaUPC" w:cs="BrowalliaUPC"/>
                <w:b/>
                <w:bCs/>
                <w:szCs w:val="32"/>
              </w:rPr>
              <w:t xml:space="preserve"> </w:t>
            </w:r>
            <w:r w:rsidRPr="00D61FA1">
              <w:rPr>
                <w:rFonts w:ascii="BrowalliaUPC" w:hAnsi="BrowalliaUPC" w:cs="BrowalliaUPC"/>
                <w:b/>
                <w:bCs/>
                <w:szCs w:val="32"/>
              </w:rPr>
              <w:t>x NCV</w:t>
            </w:r>
            <w:r w:rsidRPr="00D61FA1">
              <w:rPr>
                <w:rFonts w:ascii="BrowalliaUPC" w:hAnsi="BrowalliaUPC" w:cs="BrowalliaUPC"/>
                <w:b/>
                <w:bCs/>
                <w:szCs w:val="32"/>
                <w:vertAlign w:val="subscript"/>
              </w:rPr>
              <w:t>NG</w:t>
            </w:r>
          </w:p>
        </w:tc>
        <w:tc>
          <w:tcPr>
            <w:tcW w:w="3011" w:type="dxa"/>
          </w:tcPr>
          <w:p w14:paraId="33943EB9" w14:textId="39297C7D" w:rsidR="00AD2803" w:rsidRPr="00D61FA1" w:rsidRDefault="00AD2803" w:rsidP="007B7BFF">
            <w:pPr>
              <w:pStyle w:val="ListParagraph"/>
              <w:tabs>
                <w:tab w:val="left" w:pos="3193"/>
              </w:tabs>
              <w:spacing w:before="0" w:after="0" w:line="240" w:lineRule="auto"/>
              <w:ind w:left="0"/>
              <w:jc w:val="center"/>
              <w:rPr>
                <w:rFonts w:ascii="BrowalliaUPC" w:hAnsi="BrowalliaUPC" w:cs="BrowalliaUPC"/>
                <w:b/>
                <w:bCs/>
                <w:szCs w:val="32"/>
                <w:cs/>
              </w:rPr>
            </w:pPr>
            <w:r w:rsidRPr="00D61FA1">
              <w:rPr>
                <w:rFonts w:ascii="BrowalliaUPC" w:hAnsi="BrowalliaUPC" w:cs="BrowalliaUPC"/>
                <w:b/>
                <w:bCs/>
                <w:szCs w:val="32"/>
              </w:rPr>
              <w:t xml:space="preserve">                           </w:t>
            </w:r>
            <w:r w:rsidR="004E7FF0" w:rsidRPr="004E7FF0">
              <w:rPr>
                <w:rFonts w:ascii="BrowalliaUPC" w:hAnsi="BrowalliaUPC" w:cs="BrowalliaUPC"/>
                <w:b/>
                <w:bCs/>
                <w:szCs w:val="32"/>
              </w:rPr>
              <w:t>Equation</w:t>
            </w:r>
            <w:r w:rsidRPr="00D61FA1">
              <w:rPr>
                <w:rFonts w:ascii="BrowalliaUPC" w:hAnsi="BrowalliaUPC" w:cs="BrowalliaUPC"/>
                <w:b/>
                <w:bCs/>
                <w:szCs w:val="32"/>
              </w:rPr>
              <w:t xml:space="preserve"> (</w:t>
            </w:r>
            <w:r w:rsidR="00827AB6" w:rsidRPr="00D61FA1">
              <w:rPr>
                <w:rFonts w:ascii="BrowalliaUPC" w:hAnsi="BrowalliaUPC" w:cs="BrowalliaUPC"/>
                <w:b/>
                <w:bCs/>
                <w:szCs w:val="32"/>
              </w:rPr>
              <w:t>5</w:t>
            </w:r>
            <w:r w:rsidRPr="00D61FA1">
              <w:rPr>
                <w:rFonts w:ascii="BrowalliaUPC" w:hAnsi="BrowalliaUPC" w:cs="BrowalliaUPC"/>
                <w:b/>
                <w:bCs/>
                <w:szCs w:val="32"/>
              </w:rPr>
              <w:t>)</w:t>
            </w:r>
          </w:p>
        </w:tc>
      </w:tr>
    </w:tbl>
    <w:p w14:paraId="4C6E547B" w14:textId="57EED4DE" w:rsidR="00AD2803" w:rsidRPr="00D61FA1" w:rsidRDefault="00AD2803" w:rsidP="006C4C74">
      <w:pPr>
        <w:tabs>
          <w:tab w:val="left" w:pos="284"/>
        </w:tabs>
        <w:spacing w:before="0" w:after="0" w:line="240" w:lineRule="auto"/>
        <w:ind w:left="0"/>
        <w:jc w:val="thaiDistribute"/>
        <w:rPr>
          <w:rFonts w:ascii="BrowalliaUPC" w:hAnsi="BrowalliaUPC" w:cs="BrowalliaUPC"/>
          <w:b/>
          <w:bCs/>
        </w:rPr>
      </w:pPr>
      <w:r w:rsidRPr="00D61FA1">
        <w:rPr>
          <w:rFonts w:ascii="BrowalliaUPC" w:hAnsi="BrowalliaUPC" w:cs="BrowalliaUPC"/>
          <w:b/>
          <w:bCs/>
        </w:rPr>
        <w:t xml:space="preserve">                                (</w:t>
      </w:r>
      <w:proofErr w:type="spellStart"/>
      <w:r w:rsidRPr="00D61FA1">
        <w:rPr>
          <w:rFonts w:ascii="BrowalliaUPC" w:hAnsi="BrowalliaUPC" w:cs="BrowalliaUPC"/>
          <w:b/>
          <w:bCs/>
        </w:rPr>
        <w:t>FC</w:t>
      </w:r>
      <w:r w:rsidRPr="00D61FA1">
        <w:rPr>
          <w:rFonts w:ascii="BrowalliaUPC" w:hAnsi="BrowalliaUPC" w:cs="BrowalliaUPC"/>
          <w:b/>
          <w:bCs/>
          <w:vertAlign w:val="subscript"/>
        </w:rPr>
        <w:t>NG,y</w:t>
      </w:r>
      <w:proofErr w:type="spellEnd"/>
      <w:r w:rsidRPr="005E113F">
        <w:rPr>
          <w:rFonts w:ascii="BrowalliaUPC" w:hAnsi="BrowalliaUPC" w:cs="BrowalliaUPC"/>
          <w:b/>
          <w:bCs/>
        </w:rPr>
        <w:t xml:space="preserve"> </w:t>
      </w:r>
      <w:r w:rsidRPr="00D61FA1">
        <w:rPr>
          <w:rFonts w:ascii="BrowalliaUPC" w:hAnsi="BrowalliaUPC" w:cs="BrowalliaUPC"/>
          <w:b/>
          <w:bCs/>
        </w:rPr>
        <w:t>x NCV</w:t>
      </w:r>
      <w:r w:rsidRPr="00D61FA1">
        <w:rPr>
          <w:rFonts w:ascii="BrowalliaUPC" w:hAnsi="BrowalliaUPC" w:cs="BrowalliaUPC"/>
          <w:b/>
          <w:bCs/>
          <w:vertAlign w:val="subscript"/>
        </w:rPr>
        <w:t>NG</w:t>
      </w:r>
      <w:r w:rsidRPr="00D61FA1">
        <w:rPr>
          <w:rFonts w:ascii="BrowalliaUPC" w:hAnsi="BrowalliaUPC" w:cs="BrowalliaUPC"/>
          <w:b/>
          <w:bCs/>
        </w:rPr>
        <w:t>) + (FC</w:t>
      </w:r>
      <w:r w:rsidRPr="00D61FA1">
        <w:rPr>
          <w:rFonts w:ascii="BrowalliaUPC" w:hAnsi="BrowalliaUPC" w:cs="BrowalliaUPC"/>
          <w:b/>
          <w:bCs/>
          <w:vertAlign w:val="subscript"/>
        </w:rPr>
        <w:t>H2,y</w:t>
      </w:r>
      <w:r w:rsidRPr="005E113F">
        <w:rPr>
          <w:rFonts w:ascii="BrowalliaUPC" w:hAnsi="BrowalliaUPC" w:cs="BrowalliaUPC"/>
          <w:b/>
          <w:bCs/>
        </w:rPr>
        <w:t xml:space="preserve"> </w:t>
      </w:r>
      <w:r w:rsidRPr="00D61FA1">
        <w:rPr>
          <w:rFonts w:ascii="BrowalliaUPC" w:hAnsi="BrowalliaUPC" w:cs="BrowalliaUPC"/>
          <w:b/>
          <w:bCs/>
        </w:rPr>
        <w:t>x NCV</w:t>
      </w:r>
      <w:r w:rsidRPr="00D61FA1">
        <w:rPr>
          <w:rFonts w:ascii="BrowalliaUPC" w:hAnsi="BrowalliaUPC" w:cs="BrowalliaUPC"/>
          <w:b/>
          <w:bCs/>
          <w:vertAlign w:val="subscript"/>
        </w:rPr>
        <w:t>H2</w:t>
      </w:r>
      <w:r w:rsidRPr="00D61FA1">
        <w:rPr>
          <w:rFonts w:ascii="BrowalliaUPC" w:hAnsi="BrowalliaUPC" w:cs="BrowalliaUPC"/>
          <w:b/>
          <w:bCs/>
        </w:rPr>
        <w:t>)</w:t>
      </w:r>
    </w:p>
    <w:p w14:paraId="2F77BC84" w14:textId="4B616B40" w:rsidR="006C4C74" w:rsidRPr="00D61FA1" w:rsidRDefault="001F2837" w:rsidP="006C4C74">
      <w:pPr>
        <w:pStyle w:val="BodyText"/>
        <w:spacing w:before="94"/>
        <w:ind w:left="142"/>
        <w:rPr>
          <w:rFonts w:ascii="BrowalliaUPC" w:hAnsi="BrowalliaUPC" w:cs="BrowalliaUPC"/>
          <w:sz w:val="32"/>
          <w:szCs w:val="32"/>
          <w:cs/>
          <w:lang w:bidi="th-TH"/>
        </w:rPr>
      </w:pPr>
      <w:r>
        <w:rPr>
          <w:rFonts w:ascii="BrowalliaUPC" w:hAnsi="BrowalliaUPC" w:cs="BrowalliaUPC"/>
          <w:sz w:val="32"/>
          <w:szCs w:val="32"/>
          <w:lang w:bidi="th-TH"/>
        </w:rPr>
        <w:t>Where:</w:t>
      </w:r>
    </w:p>
    <w:tbl>
      <w:tblPr>
        <w:tblW w:w="9129" w:type="dxa"/>
        <w:tblInd w:w="80" w:type="dxa"/>
        <w:tblLayout w:type="fixed"/>
        <w:tblLook w:val="04A0" w:firstRow="1" w:lastRow="0" w:firstColumn="1" w:lastColumn="0" w:noHBand="0" w:noVBand="1"/>
      </w:tblPr>
      <w:tblGrid>
        <w:gridCol w:w="1333"/>
        <w:gridCol w:w="283"/>
        <w:gridCol w:w="7513"/>
      </w:tblGrid>
      <w:tr w:rsidR="00AD2803" w:rsidRPr="00D61FA1" w14:paraId="7D0B31D9" w14:textId="77777777" w:rsidTr="007678FF">
        <w:tc>
          <w:tcPr>
            <w:tcW w:w="1333" w:type="dxa"/>
            <w:shd w:val="clear" w:color="auto" w:fill="auto"/>
          </w:tcPr>
          <w:p w14:paraId="3C1CEA80" w14:textId="54943561" w:rsidR="00AD2803" w:rsidRPr="00D61FA1" w:rsidRDefault="00AD2803" w:rsidP="007678FF">
            <w:pPr>
              <w:pStyle w:val="ListParagraph"/>
              <w:tabs>
                <w:tab w:val="left" w:pos="3329"/>
              </w:tabs>
              <w:spacing w:before="0" w:after="0" w:line="240" w:lineRule="auto"/>
              <w:ind w:left="0"/>
              <w:rPr>
                <w:rFonts w:ascii="BrowalliaUPC" w:hAnsi="BrowalliaUPC" w:cs="BrowalliaUPC"/>
                <w:szCs w:val="32"/>
              </w:rPr>
            </w:pPr>
            <w:r w:rsidRPr="00D61FA1">
              <w:rPr>
                <w:rFonts w:ascii="BrowalliaUPC" w:hAnsi="BrowalliaUPC" w:cs="BrowalliaUPC"/>
                <w:szCs w:val="32"/>
              </w:rPr>
              <w:t>m</w:t>
            </w:r>
          </w:p>
        </w:tc>
        <w:tc>
          <w:tcPr>
            <w:tcW w:w="283" w:type="dxa"/>
            <w:shd w:val="clear" w:color="auto" w:fill="auto"/>
          </w:tcPr>
          <w:p w14:paraId="3C5D00F9" w14:textId="77777777" w:rsidR="00AD2803" w:rsidRPr="00D61FA1" w:rsidRDefault="00AD2803" w:rsidP="007678FF">
            <w:pPr>
              <w:pStyle w:val="ListParagraph"/>
              <w:tabs>
                <w:tab w:val="left" w:pos="3329"/>
              </w:tabs>
              <w:spacing w:before="0" w:after="0" w:line="240" w:lineRule="auto"/>
              <w:ind w:left="0"/>
              <w:rPr>
                <w:rFonts w:ascii="BrowalliaUPC" w:hAnsi="BrowalliaUPC" w:cs="BrowalliaUPC"/>
                <w:szCs w:val="32"/>
              </w:rPr>
            </w:pPr>
            <w:r w:rsidRPr="00D61FA1">
              <w:rPr>
                <w:rFonts w:ascii="BrowalliaUPC" w:hAnsi="BrowalliaUPC" w:cs="BrowalliaUPC"/>
                <w:szCs w:val="32"/>
              </w:rPr>
              <w:t>=</w:t>
            </w:r>
          </w:p>
        </w:tc>
        <w:tc>
          <w:tcPr>
            <w:tcW w:w="7513" w:type="dxa"/>
            <w:shd w:val="clear" w:color="auto" w:fill="auto"/>
            <w:vAlign w:val="center"/>
          </w:tcPr>
          <w:p w14:paraId="56FB2D71" w14:textId="095C787E" w:rsidR="00AD2803" w:rsidRPr="00D61FA1" w:rsidRDefault="001F2837" w:rsidP="007678FF">
            <w:pPr>
              <w:pStyle w:val="ListParagraph"/>
              <w:tabs>
                <w:tab w:val="left" w:pos="3329"/>
              </w:tabs>
              <w:spacing w:before="0" w:after="0" w:line="240" w:lineRule="auto"/>
              <w:ind w:left="0"/>
              <w:rPr>
                <w:rFonts w:ascii="BrowalliaUPC" w:hAnsi="BrowalliaUPC" w:cs="BrowalliaUPC"/>
                <w:spacing w:val="-8"/>
                <w:szCs w:val="32"/>
              </w:rPr>
            </w:pPr>
            <w:r w:rsidRPr="001F2837">
              <w:rPr>
                <w:rFonts w:ascii="BrowalliaUPC" w:hAnsi="BrowalliaUPC" w:cs="BrowalliaUPC"/>
                <w:szCs w:val="32"/>
              </w:rPr>
              <w:t>Proportion of natural gas in the fuel mixture</w:t>
            </w:r>
            <w:r w:rsidR="00AD2803" w:rsidRPr="00D61FA1">
              <w:rPr>
                <w:rFonts w:ascii="BrowalliaUPC" w:hAnsi="BrowalliaUPC" w:cs="BrowalliaUPC"/>
                <w:szCs w:val="32"/>
              </w:rPr>
              <w:t xml:space="preserve"> (%)</w:t>
            </w:r>
          </w:p>
        </w:tc>
      </w:tr>
      <w:tr w:rsidR="00AD2803" w:rsidRPr="00D61FA1" w14:paraId="31A75154" w14:textId="77777777" w:rsidTr="007678FF">
        <w:tc>
          <w:tcPr>
            <w:tcW w:w="1333" w:type="dxa"/>
            <w:shd w:val="clear" w:color="auto" w:fill="auto"/>
          </w:tcPr>
          <w:p w14:paraId="31843DF4" w14:textId="77777777" w:rsidR="00AD2803" w:rsidRPr="00D61FA1" w:rsidRDefault="00AD2803" w:rsidP="007678FF">
            <w:pPr>
              <w:pStyle w:val="ListParagraph"/>
              <w:tabs>
                <w:tab w:val="left" w:pos="3329"/>
              </w:tabs>
              <w:spacing w:before="0" w:after="0" w:line="240" w:lineRule="auto"/>
              <w:ind w:left="0"/>
              <w:rPr>
                <w:rFonts w:ascii="BrowalliaUPC" w:hAnsi="BrowalliaUPC" w:cs="BrowalliaUPC"/>
                <w:szCs w:val="32"/>
              </w:rPr>
            </w:pPr>
            <w:proofErr w:type="spellStart"/>
            <w:r w:rsidRPr="00D61FA1">
              <w:rPr>
                <w:rFonts w:ascii="BrowalliaUPC" w:hAnsi="BrowalliaUPC" w:cs="BrowalliaUPC"/>
                <w:szCs w:val="32"/>
              </w:rPr>
              <w:t>FC</w:t>
            </w:r>
            <w:r w:rsidRPr="00D61FA1">
              <w:rPr>
                <w:rFonts w:ascii="BrowalliaUPC" w:hAnsi="BrowalliaUPC" w:cs="BrowalliaUPC"/>
                <w:szCs w:val="32"/>
                <w:vertAlign w:val="subscript"/>
              </w:rPr>
              <w:t>NG,y</w:t>
            </w:r>
            <w:proofErr w:type="spellEnd"/>
          </w:p>
        </w:tc>
        <w:tc>
          <w:tcPr>
            <w:tcW w:w="283" w:type="dxa"/>
            <w:shd w:val="clear" w:color="auto" w:fill="auto"/>
          </w:tcPr>
          <w:p w14:paraId="394997AD" w14:textId="77777777" w:rsidR="00AD2803" w:rsidRPr="00D61FA1" w:rsidRDefault="00AD2803" w:rsidP="007678FF">
            <w:pPr>
              <w:pStyle w:val="ListParagraph"/>
              <w:tabs>
                <w:tab w:val="left" w:pos="3329"/>
              </w:tabs>
              <w:spacing w:before="0" w:after="0" w:line="240" w:lineRule="auto"/>
              <w:ind w:left="0"/>
              <w:rPr>
                <w:rFonts w:ascii="BrowalliaUPC" w:hAnsi="BrowalliaUPC" w:cs="BrowalliaUPC"/>
                <w:szCs w:val="32"/>
              </w:rPr>
            </w:pPr>
            <w:r w:rsidRPr="00D61FA1">
              <w:rPr>
                <w:rFonts w:ascii="BrowalliaUPC" w:hAnsi="BrowalliaUPC" w:cs="BrowalliaUPC"/>
                <w:szCs w:val="32"/>
              </w:rPr>
              <w:t>=</w:t>
            </w:r>
          </w:p>
        </w:tc>
        <w:tc>
          <w:tcPr>
            <w:tcW w:w="7513" w:type="dxa"/>
            <w:shd w:val="clear" w:color="auto" w:fill="auto"/>
            <w:vAlign w:val="center"/>
          </w:tcPr>
          <w:p w14:paraId="574CA01D" w14:textId="0C96C799" w:rsidR="00AD2803" w:rsidRPr="00D61FA1" w:rsidRDefault="001F2837" w:rsidP="007678FF">
            <w:pPr>
              <w:pStyle w:val="ListParagraph"/>
              <w:tabs>
                <w:tab w:val="left" w:pos="3329"/>
              </w:tabs>
              <w:spacing w:before="0" w:after="0" w:line="240" w:lineRule="auto"/>
              <w:ind w:left="0"/>
              <w:jc w:val="thaiDistribute"/>
              <w:rPr>
                <w:rFonts w:ascii="BrowalliaUPC" w:hAnsi="BrowalliaUPC" w:cs="BrowalliaUPC"/>
                <w:szCs w:val="32"/>
              </w:rPr>
            </w:pPr>
            <w:r w:rsidRPr="001F2837">
              <w:rPr>
                <w:rFonts w:ascii="BrowalliaUPC" w:hAnsi="BrowalliaUPC" w:cs="BrowalliaUPC"/>
                <w:szCs w:val="32"/>
              </w:rPr>
              <w:t>Natural gas consumption in year y</w:t>
            </w:r>
            <w:r w:rsidR="00AD2803" w:rsidRPr="00D61FA1">
              <w:rPr>
                <w:rFonts w:ascii="BrowalliaUPC" w:hAnsi="BrowalliaUPC" w:cs="BrowalliaUPC"/>
                <w:szCs w:val="32"/>
                <w:cs/>
              </w:rPr>
              <w:t xml:space="preserve"> (</w:t>
            </w:r>
            <w:r w:rsidR="00AD2803" w:rsidRPr="00D61FA1">
              <w:rPr>
                <w:rFonts w:ascii="BrowalliaUPC" w:hAnsi="BrowalliaUPC" w:cs="BrowalliaUPC"/>
                <w:szCs w:val="32"/>
              </w:rPr>
              <w:t>unit)</w:t>
            </w:r>
          </w:p>
        </w:tc>
      </w:tr>
      <w:tr w:rsidR="00AD2803" w:rsidRPr="00D61FA1" w14:paraId="1B4A47C8" w14:textId="77777777" w:rsidTr="007678FF">
        <w:tc>
          <w:tcPr>
            <w:tcW w:w="1333" w:type="dxa"/>
            <w:shd w:val="clear" w:color="auto" w:fill="auto"/>
          </w:tcPr>
          <w:p w14:paraId="7AE7C05B" w14:textId="77777777" w:rsidR="00AD2803" w:rsidRPr="00D61FA1" w:rsidRDefault="00AD2803" w:rsidP="007678FF">
            <w:pPr>
              <w:pStyle w:val="ListParagraph"/>
              <w:tabs>
                <w:tab w:val="left" w:pos="3329"/>
              </w:tabs>
              <w:spacing w:before="0" w:after="0" w:line="240" w:lineRule="auto"/>
              <w:ind w:left="0"/>
              <w:rPr>
                <w:rFonts w:ascii="BrowalliaUPC" w:hAnsi="BrowalliaUPC" w:cs="BrowalliaUPC"/>
                <w:szCs w:val="32"/>
              </w:rPr>
            </w:pPr>
            <w:r w:rsidRPr="00D61FA1">
              <w:rPr>
                <w:rFonts w:ascii="BrowalliaUPC" w:hAnsi="BrowalliaUPC" w:cs="BrowalliaUPC"/>
                <w:szCs w:val="32"/>
              </w:rPr>
              <w:t>NCV</w:t>
            </w:r>
            <w:r w:rsidRPr="00D61FA1">
              <w:rPr>
                <w:rFonts w:ascii="BrowalliaUPC" w:hAnsi="BrowalliaUPC" w:cs="BrowalliaUPC"/>
                <w:szCs w:val="32"/>
                <w:vertAlign w:val="subscript"/>
              </w:rPr>
              <w:t>NG</w:t>
            </w:r>
          </w:p>
        </w:tc>
        <w:tc>
          <w:tcPr>
            <w:tcW w:w="283" w:type="dxa"/>
            <w:shd w:val="clear" w:color="auto" w:fill="auto"/>
          </w:tcPr>
          <w:p w14:paraId="27CB4FC8" w14:textId="77777777" w:rsidR="00AD2803" w:rsidRPr="00D61FA1" w:rsidRDefault="00AD2803" w:rsidP="007678FF">
            <w:pPr>
              <w:pStyle w:val="ListParagraph"/>
              <w:tabs>
                <w:tab w:val="left" w:pos="3329"/>
              </w:tabs>
              <w:spacing w:before="0" w:after="0" w:line="240" w:lineRule="auto"/>
              <w:ind w:left="0"/>
              <w:rPr>
                <w:rFonts w:ascii="BrowalliaUPC" w:hAnsi="BrowalliaUPC" w:cs="BrowalliaUPC"/>
                <w:szCs w:val="32"/>
              </w:rPr>
            </w:pPr>
            <w:r w:rsidRPr="00D61FA1">
              <w:rPr>
                <w:rFonts w:ascii="BrowalliaUPC" w:hAnsi="BrowalliaUPC" w:cs="BrowalliaUPC"/>
                <w:szCs w:val="32"/>
              </w:rPr>
              <w:t>=</w:t>
            </w:r>
          </w:p>
        </w:tc>
        <w:tc>
          <w:tcPr>
            <w:tcW w:w="7513" w:type="dxa"/>
            <w:shd w:val="clear" w:color="auto" w:fill="auto"/>
            <w:vAlign w:val="center"/>
          </w:tcPr>
          <w:p w14:paraId="3DC074B6" w14:textId="706088F8" w:rsidR="00AD2803" w:rsidRPr="00D61FA1" w:rsidRDefault="001F2837" w:rsidP="007678FF">
            <w:pPr>
              <w:pStyle w:val="ListParagraph"/>
              <w:tabs>
                <w:tab w:val="left" w:pos="3329"/>
              </w:tabs>
              <w:spacing w:before="0" w:after="0" w:line="240" w:lineRule="auto"/>
              <w:ind w:left="0"/>
              <w:rPr>
                <w:rFonts w:ascii="BrowalliaUPC" w:hAnsi="BrowalliaUPC" w:cs="BrowalliaUPC"/>
                <w:spacing w:val="-8"/>
                <w:szCs w:val="32"/>
                <w:cs/>
              </w:rPr>
            </w:pPr>
            <w:r w:rsidRPr="001F2837">
              <w:rPr>
                <w:rFonts w:ascii="BrowalliaUPC" w:hAnsi="BrowalliaUPC" w:cs="BrowalliaUPC"/>
                <w:szCs w:val="32"/>
              </w:rPr>
              <w:t>Net Calorific Value of natural gas (GJ/unit)</w:t>
            </w:r>
          </w:p>
        </w:tc>
      </w:tr>
      <w:tr w:rsidR="00AD2803" w:rsidRPr="00D61FA1" w14:paraId="66C50132" w14:textId="77777777" w:rsidTr="007678FF">
        <w:tc>
          <w:tcPr>
            <w:tcW w:w="1333" w:type="dxa"/>
            <w:shd w:val="clear" w:color="auto" w:fill="auto"/>
          </w:tcPr>
          <w:p w14:paraId="7CEA1F0C" w14:textId="77777777" w:rsidR="00AD2803" w:rsidRPr="00D61FA1" w:rsidRDefault="00AD2803" w:rsidP="007678FF">
            <w:pPr>
              <w:pStyle w:val="ListParagraph"/>
              <w:tabs>
                <w:tab w:val="left" w:pos="3329"/>
              </w:tabs>
              <w:spacing w:before="0" w:after="0" w:line="240" w:lineRule="auto"/>
              <w:ind w:left="0"/>
              <w:rPr>
                <w:rFonts w:ascii="BrowalliaUPC" w:hAnsi="BrowalliaUPC" w:cs="BrowalliaUPC"/>
                <w:szCs w:val="32"/>
              </w:rPr>
            </w:pPr>
            <w:r w:rsidRPr="00D61FA1">
              <w:rPr>
                <w:rFonts w:ascii="BrowalliaUPC" w:hAnsi="BrowalliaUPC" w:cs="BrowalliaUPC"/>
                <w:szCs w:val="32"/>
              </w:rPr>
              <w:t>FC</w:t>
            </w:r>
            <w:r w:rsidRPr="00D61FA1">
              <w:rPr>
                <w:rFonts w:ascii="BrowalliaUPC" w:hAnsi="BrowalliaUPC" w:cs="BrowalliaUPC"/>
                <w:vertAlign w:val="subscript"/>
              </w:rPr>
              <w:t>H2</w:t>
            </w:r>
            <w:r w:rsidRPr="00D61FA1">
              <w:rPr>
                <w:rFonts w:ascii="BrowalliaUPC" w:hAnsi="BrowalliaUPC" w:cs="BrowalliaUPC"/>
                <w:szCs w:val="32"/>
                <w:vertAlign w:val="subscript"/>
              </w:rPr>
              <w:t>,y</w:t>
            </w:r>
          </w:p>
        </w:tc>
        <w:tc>
          <w:tcPr>
            <w:tcW w:w="283" w:type="dxa"/>
            <w:shd w:val="clear" w:color="auto" w:fill="auto"/>
          </w:tcPr>
          <w:p w14:paraId="3CB6030D" w14:textId="77777777" w:rsidR="00AD2803" w:rsidRPr="00D61FA1" w:rsidRDefault="00AD2803" w:rsidP="007678FF">
            <w:pPr>
              <w:pStyle w:val="ListParagraph"/>
              <w:tabs>
                <w:tab w:val="left" w:pos="3329"/>
              </w:tabs>
              <w:spacing w:before="0" w:after="0" w:line="240" w:lineRule="auto"/>
              <w:ind w:left="0"/>
              <w:rPr>
                <w:rFonts w:ascii="BrowalliaUPC" w:hAnsi="BrowalliaUPC" w:cs="BrowalliaUPC"/>
                <w:szCs w:val="32"/>
              </w:rPr>
            </w:pPr>
            <w:r w:rsidRPr="00D61FA1">
              <w:rPr>
                <w:rFonts w:ascii="BrowalliaUPC" w:hAnsi="BrowalliaUPC" w:cs="BrowalliaUPC"/>
                <w:szCs w:val="32"/>
              </w:rPr>
              <w:t>=</w:t>
            </w:r>
          </w:p>
        </w:tc>
        <w:tc>
          <w:tcPr>
            <w:tcW w:w="7513" w:type="dxa"/>
            <w:shd w:val="clear" w:color="auto" w:fill="auto"/>
            <w:vAlign w:val="center"/>
          </w:tcPr>
          <w:p w14:paraId="2D9FCE95" w14:textId="72B6B4E9" w:rsidR="00AD2803" w:rsidRPr="00D61FA1" w:rsidRDefault="001F2837" w:rsidP="007678FF">
            <w:pPr>
              <w:pStyle w:val="ListParagraph"/>
              <w:tabs>
                <w:tab w:val="left" w:pos="3329"/>
              </w:tabs>
              <w:spacing w:before="0" w:after="0" w:line="240" w:lineRule="auto"/>
              <w:ind w:left="0"/>
              <w:rPr>
                <w:rFonts w:ascii="BrowalliaUPC" w:hAnsi="BrowalliaUPC" w:cs="BrowalliaUPC"/>
                <w:szCs w:val="32"/>
                <w:cs/>
              </w:rPr>
            </w:pPr>
            <w:r w:rsidRPr="001F2837">
              <w:rPr>
                <w:rFonts w:ascii="BrowalliaUPC" w:hAnsi="BrowalliaUPC" w:cs="BrowalliaUPC"/>
                <w:szCs w:val="32"/>
              </w:rPr>
              <w:t>Hydrogen fuel consumption in year y (unit)</w:t>
            </w:r>
          </w:p>
        </w:tc>
      </w:tr>
      <w:tr w:rsidR="00AD2803" w:rsidRPr="00D61FA1" w14:paraId="11863384" w14:textId="77777777" w:rsidTr="007678FF">
        <w:tc>
          <w:tcPr>
            <w:tcW w:w="1333" w:type="dxa"/>
            <w:shd w:val="clear" w:color="auto" w:fill="auto"/>
          </w:tcPr>
          <w:p w14:paraId="2ECBB78D" w14:textId="77777777" w:rsidR="00AD2803" w:rsidRPr="00D61FA1" w:rsidRDefault="00AD2803" w:rsidP="007678FF">
            <w:pPr>
              <w:pStyle w:val="ListParagraph"/>
              <w:tabs>
                <w:tab w:val="left" w:pos="3329"/>
              </w:tabs>
              <w:spacing w:before="0" w:after="0" w:line="240" w:lineRule="auto"/>
              <w:ind w:left="0"/>
              <w:rPr>
                <w:rFonts w:ascii="BrowalliaUPC" w:hAnsi="BrowalliaUPC" w:cs="BrowalliaUPC"/>
                <w:szCs w:val="32"/>
              </w:rPr>
            </w:pPr>
            <w:r w:rsidRPr="00D61FA1">
              <w:rPr>
                <w:rFonts w:ascii="BrowalliaUPC" w:hAnsi="BrowalliaUPC" w:cs="BrowalliaUPC"/>
                <w:szCs w:val="32"/>
              </w:rPr>
              <w:t>NCV</w:t>
            </w:r>
            <w:r w:rsidRPr="00D61FA1">
              <w:rPr>
                <w:rFonts w:ascii="BrowalliaUPC" w:hAnsi="BrowalliaUPC" w:cs="BrowalliaUPC"/>
                <w:szCs w:val="32"/>
                <w:vertAlign w:val="subscript"/>
              </w:rPr>
              <w:t>H2</w:t>
            </w:r>
          </w:p>
        </w:tc>
        <w:tc>
          <w:tcPr>
            <w:tcW w:w="283" w:type="dxa"/>
            <w:shd w:val="clear" w:color="auto" w:fill="auto"/>
          </w:tcPr>
          <w:p w14:paraId="584D74A3" w14:textId="77777777" w:rsidR="00AD2803" w:rsidRPr="00D61FA1" w:rsidRDefault="00AD2803" w:rsidP="007678FF">
            <w:pPr>
              <w:pStyle w:val="ListParagraph"/>
              <w:tabs>
                <w:tab w:val="left" w:pos="3329"/>
              </w:tabs>
              <w:spacing w:before="0" w:after="0" w:line="240" w:lineRule="auto"/>
              <w:ind w:left="0"/>
              <w:rPr>
                <w:rFonts w:ascii="BrowalliaUPC" w:hAnsi="BrowalliaUPC" w:cs="BrowalliaUPC"/>
                <w:szCs w:val="32"/>
              </w:rPr>
            </w:pPr>
            <w:r w:rsidRPr="00D61FA1">
              <w:rPr>
                <w:rFonts w:ascii="BrowalliaUPC" w:hAnsi="BrowalliaUPC" w:cs="BrowalliaUPC"/>
                <w:szCs w:val="32"/>
              </w:rPr>
              <w:t>=</w:t>
            </w:r>
          </w:p>
        </w:tc>
        <w:tc>
          <w:tcPr>
            <w:tcW w:w="7513" w:type="dxa"/>
            <w:shd w:val="clear" w:color="auto" w:fill="auto"/>
            <w:vAlign w:val="center"/>
          </w:tcPr>
          <w:p w14:paraId="2E8077F1" w14:textId="080F6D5E" w:rsidR="00AD2803" w:rsidRPr="00D61FA1" w:rsidRDefault="001F2837" w:rsidP="007678FF">
            <w:pPr>
              <w:pStyle w:val="ListParagraph"/>
              <w:tabs>
                <w:tab w:val="left" w:pos="3329"/>
              </w:tabs>
              <w:spacing w:before="0" w:after="0" w:line="240" w:lineRule="auto"/>
              <w:ind w:left="0"/>
              <w:rPr>
                <w:rFonts w:ascii="BrowalliaUPC" w:hAnsi="BrowalliaUPC" w:cs="BrowalliaUPC"/>
                <w:szCs w:val="32"/>
                <w:cs/>
              </w:rPr>
            </w:pPr>
            <w:r w:rsidRPr="001F2837">
              <w:rPr>
                <w:rFonts w:ascii="BrowalliaUPC" w:hAnsi="BrowalliaUPC" w:cs="BrowalliaUPC"/>
                <w:szCs w:val="32"/>
              </w:rPr>
              <w:t>Net Calorific Value of hydrogen fuel (GJ/unit)</w:t>
            </w:r>
          </w:p>
        </w:tc>
      </w:tr>
    </w:tbl>
    <w:p w14:paraId="35839A6B" w14:textId="77777777" w:rsidR="00684442" w:rsidRPr="003C2780" w:rsidRDefault="00684442" w:rsidP="003C2780">
      <w:pPr>
        <w:tabs>
          <w:tab w:val="left" w:pos="3329"/>
        </w:tabs>
        <w:spacing w:before="0" w:after="0" w:line="240" w:lineRule="auto"/>
        <w:ind w:left="180"/>
        <w:rPr>
          <w:rFonts w:ascii="BrowalliaUPC" w:hAnsi="BrowalliaUPC" w:cs="BrowalliaUPC"/>
          <w:sz w:val="18"/>
          <w:szCs w:val="18"/>
        </w:rPr>
      </w:pPr>
    </w:p>
    <w:p w14:paraId="6F60029E" w14:textId="7889DDB9" w:rsidR="00277E9E" w:rsidRPr="00D61FA1" w:rsidRDefault="007232B9" w:rsidP="00C50096">
      <w:pPr>
        <w:tabs>
          <w:tab w:val="left" w:pos="284"/>
        </w:tabs>
        <w:spacing w:before="0" w:after="0" w:line="240" w:lineRule="auto"/>
        <w:ind w:left="0"/>
        <w:rPr>
          <w:rFonts w:ascii="BrowalliaUPC" w:hAnsi="BrowalliaUPC" w:cs="BrowalliaUPC"/>
          <w:b/>
          <w:bCs/>
        </w:rPr>
      </w:pPr>
      <w:r>
        <w:rPr>
          <w:rFonts w:ascii="BrowalliaUPC" w:hAnsi="BrowalliaUPC" w:cs="BrowalliaUPC"/>
          <w:b/>
          <w:bCs/>
        </w:rPr>
        <w:t>6.2</w:t>
      </w:r>
      <w:r w:rsidR="00277E9E" w:rsidRPr="00D61FA1">
        <w:rPr>
          <w:rFonts w:ascii="BrowalliaUPC" w:hAnsi="BrowalliaUPC" w:cs="BrowalliaUPC"/>
          <w:b/>
          <w:bCs/>
          <w:cs/>
        </w:rPr>
        <w:t xml:space="preserve"> </w:t>
      </w:r>
      <w:r w:rsidR="001F2837" w:rsidRPr="001F2837">
        <w:rPr>
          <w:rFonts w:ascii="BrowalliaUPC" w:hAnsi="BrowalliaUPC" w:cs="BrowalliaUPC"/>
          <w:b/>
          <w:bCs/>
        </w:rPr>
        <w:t>Emissions from the use of fuel in fuel cell systems from project case</w:t>
      </w:r>
      <w:r w:rsidR="001F2837">
        <w:rPr>
          <w:rFonts w:ascii="BrowalliaUPC" w:hAnsi="BrowalliaUPC" w:cs="BrowalliaUPC"/>
          <w:b/>
          <w:bCs/>
        </w:rPr>
        <w:t xml:space="preserve"> (</w:t>
      </w:r>
      <w:proofErr w:type="spellStart"/>
      <w:r w:rsidR="001F2837" w:rsidRPr="001F2837">
        <w:rPr>
          <w:rFonts w:ascii="BrowalliaUPC" w:hAnsi="BrowalliaUPC" w:cs="BrowalliaUPC"/>
          <w:b/>
          <w:bCs/>
        </w:rPr>
        <w:t>PE</w:t>
      </w:r>
      <w:r w:rsidR="001F2837" w:rsidRPr="001F2837">
        <w:rPr>
          <w:rFonts w:ascii="BrowalliaUPC" w:hAnsi="BrowalliaUPC" w:cs="BrowalliaUPC"/>
          <w:b/>
          <w:bCs/>
          <w:vertAlign w:val="subscript"/>
        </w:rPr>
        <w:t>FuelCell,y</w:t>
      </w:r>
      <w:proofErr w:type="spellEnd"/>
      <w:r w:rsidR="001F2837">
        <w:rPr>
          <w:rFonts w:ascii="BrowalliaUPC" w:hAnsi="BrowalliaUPC" w:cs="BrowalliaUPC"/>
          <w:b/>
          <w:bCs/>
        </w:rPr>
        <w:t>)</w:t>
      </w:r>
    </w:p>
    <w:p w14:paraId="2E16D266" w14:textId="45432D94" w:rsidR="00C50096" w:rsidRPr="00536D98" w:rsidRDefault="001F2837" w:rsidP="00536D98">
      <w:pPr>
        <w:spacing w:after="0" w:line="240" w:lineRule="auto"/>
        <w:ind w:left="0" w:firstLine="851"/>
        <w:jc w:val="thaiDistribute"/>
        <w:rPr>
          <w:rFonts w:ascii="BrowalliaUPC" w:hAnsi="BrowalliaUPC" w:cs="BrowalliaUPC"/>
        </w:rPr>
      </w:pPr>
      <w:proofErr w:type="spellStart"/>
      <w:r w:rsidRPr="001F2837">
        <w:rPr>
          <w:rFonts w:ascii="BrowalliaUPC" w:hAnsi="BrowalliaUPC" w:cs="BrowalliaUPC"/>
        </w:rPr>
        <w:t>PE</w:t>
      </w:r>
      <w:r w:rsidRPr="00536D98">
        <w:rPr>
          <w:rFonts w:ascii="BrowalliaUPC" w:hAnsi="BrowalliaUPC" w:cs="BrowalliaUPC"/>
          <w:vertAlign w:val="subscript"/>
        </w:rPr>
        <w:t>FuelCell,y</w:t>
      </w:r>
      <w:proofErr w:type="spellEnd"/>
      <w:r w:rsidRPr="00536D98">
        <w:rPr>
          <w:rFonts w:ascii="BrowalliaUPC" w:hAnsi="BrowalliaUPC" w:cs="BrowalliaUPC"/>
          <w:vertAlign w:val="subscript"/>
        </w:rPr>
        <w:t xml:space="preserve"> </w:t>
      </w:r>
      <w:r w:rsidR="006631F0">
        <w:rPr>
          <w:rFonts w:ascii="BrowalliaUPC" w:hAnsi="BrowalliaUPC" w:cs="BrowalliaUPC"/>
        </w:rPr>
        <w:t>is</w:t>
      </w:r>
      <w:r w:rsidRPr="00823234">
        <w:rPr>
          <w:rFonts w:ascii="BrowalliaUPC" w:hAnsi="BrowalliaUPC" w:cs="BrowalliaUPC"/>
        </w:rPr>
        <w:t xml:space="preserve"> calculated as follows:</w:t>
      </w:r>
    </w:p>
    <w:p w14:paraId="408D727B" w14:textId="77777777" w:rsidR="001F2837" w:rsidRPr="001F2837" w:rsidRDefault="001F2837" w:rsidP="001F2837">
      <w:pPr>
        <w:tabs>
          <w:tab w:val="left" w:pos="1620"/>
          <w:tab w:val="left" w:pos="3329"/>
        </w:tabs>
        <w:spacing w:before="0" w:after="0" w:line="240" w:lineRule="auto"/>
        <w:ind w:left="180"/>
        <w:rPr>
          <w:rFonts w:ascii="BrowalliaUPC" w:hAnsi="BrowalliaUPC" w:cs="BrowalliaUPC"/>
          <w:sz w:val="18"/>
          <w:szCs w:val="18"/>
        </w:rPr>
      </w:pPr>
    </w:p>
    <w:tbl>
      <w:tblPr>
        <w:tblStyle w:val="TableNormal1"/>
        <w:tblW w:w="8789" w:type="dxa"/>
        <w:tblLayout w:type="fixed"/>
        <w:tblLook w:val="01E0" w:firstRow="1" w:lastRow="1" w:firstColumn="1" w:lastColumn="1" w:noHBand="0" w:noVBand="0"/>
      </w:tblPr>
      <w:tblGrid>
        <w:gridCol w:w="6157"/>
        <w:gridCol w:w="2632"/>
      </w:tblGrid>
      <w:tr w:rsidR="00C50096" w:rsidRPr="00D61FA1" w14:paraId="4A1D92B0" w14:textId="77777777" w:rsidTr="007B7BFF">
        <w:trPr>
          <w:trHeight w:val="131"/>
        </w:trPr>
        <w:tc>
          <w:tcPr>
            <w:tcW w:w="6157" w:type="dxa"/>
          </w:tcPr>
          <w:p w14:paraId="738AD3E8" w14:textId="4FA0F399" w:rsidR="00C50096" w:rsidRPr="00D61FA1" w:rsidRDefault="00C50096" w:rsidP="00C50096">
            <w:pPr>
              <w:pStyle w:val="TableParagraph"/>
              <w:ind w:left="111"/>
              <w:rPr>
                <w:rFonts w:ascii="BrowalliaUPC" w:eastAsia="Cambria Math" w:hAnsi="BrowalliaUPC" w:cs="BrowalliaUPC"/>
                <w:b/>
                <w:bCs/>
                <w:sz w:val="32"/>
                <w:szCs w:val="32"/>
              </w:rPr>
            </w:pPr>
            <w:proofErr w:type="spellStart"/>
            <w:r w:rsidRPr="00D61FA1">
              <w:rPr>
                <w:rFonts w:ascii="BrowalliaUPC" w:eastAsia="Cambria Math" w:hAnsi="BrowalliaUPC" w:cs="BrowalliaUPC"/>
                <w:b/>
                <w:bCs/>
                <w:sz w:val="32"/>
                <w:szCs w:val="32"/>
              </w:rPr>
              <w:t>PE</w:t>
            </w:r>
            <w:r w:rsidRPr="00D61FA1">
              <w:rPr>
                <w:rFonts w:ascii="BrowalliaUPC" w:eastAsia="Cambria Math" w:hAnsi="BrowalliaUPC" w:cs="BrowalliaUPC"/>
                <w:b/>
                <w:bCs/>
                <w:sz w:val="32"/>
                <w:szCs w:val="32"/>
                <w:vertAlign w:val="subscript"/>
              </w:rPr>
              <w:t>Fuelcell,y</w:t>
            </w:r>
            <w:proofErr w:type="spellEnd"/>
            <w:r w:rsidRPr="00D61FA1">
              <w:rPr>
                <w:rFonts w:ascii="BrowalliaUPC" w:eastAsia="Cambria Math" w:hAnsi="BrowalliaUPC" w:cs="BrowalliaUPC"/>
                <w:b/>
                <w:bCs/>
                <w:sz w:val="32"/>
                <w:szCs w:val="32"/>
                <w:vertAlign w:val="subscript"/>
              </w:rPr>
              <w:t xml:space="preserve"> </w:t>
            </w:r>
            <w:r w:rsidRPr="00D61FA1">
              <w:rPr>
                <w:rFonts w:ascii="BrowalliaUPC" w:eastAsia="Cambria Math" w:hAnsi="BrowalliaUPC" w:cs="BrowalliaUPC"/>
                <w:b/>
                <w:bCs/>
                <w:sz w:val="32"/>
                <w:szCs w:val="32"/>
              </w:rPr>
              <w:t xml:space="preserve">=  </w:t>
            </w:r>
            <w:proofErr w:type="spellStart"/>
            <w:r w:rsidRPr="00D61FA1">
              <w:rPr>
                <w:rFonts w:ascii="BrowalliaUPC" w:eastAsia="Cambria Math" w:hAnsi="BrowalliaUPC" w:cs="BrowalliaUPC"/>
                <w:b/>
                <w:bCs/>
                <w:sz w:val="32"/>
                <w:szCs w:val="32"/>
              </w:rPr>
              <w:t>PE</w:t>
            </w:r>
            <w:r w:rsidRPr="00D61FA1">
              <w:rPr>
                <w:rFonts w:ascii="BrowalliaUPC" w:eastAsia="Cambria Math" w:hAnsi="BrowalliaUPC" w:cs="BrowalliaUPC"/>
                <w:b/>
                <w:bCs/>
                <w:sz w:val="32"/>
                <w:szCs w:val="32"/>
                <w:vertAlign w:val="subscript"/>
              </w:rPr>
              <w:t>EC,y</w:t>
            </w:r>
            <w:proofErr w:type="spellEnd"/>
            <w:r w:rsidRPr="00D61FA1">
              <w:rPr>
                <w:rFonts w:ascii="BrowalliaUPC" w:eastAsia="Cambria Math" w:hAnsi="BrowalliaUPC" w:cs="BrowalliaUPC"/>
                <w:b/>
                <w:bCs/>
                <w:sz w:val="32"/>
                <w:szCs w:val="32"/>
                <w:vertAlign w:val="subscript"/>
              </w:rPr>
              <w:t xml:space="preserve"> </w:t>
            </w:r>
            <w:r w:rsidRPr="00D61FA1">
              <w:rPr>
                <w:rFonts w:ascii="BrowalliaUPC" w:eastAsia="Cambria Math" w:hAnsi="BrowalliaUPC" w:cs="BrowalliaUPC"/>
                <w:b/>
                <w:bCs/>
                <w:sz w:val="32"/>
                <w:szCs w:val="32"/>
              </w:rPr>
              <w:t xml:space="preserve">+ </w:t>
            </w:r>
            <w:proofErr w:type="spellStart"/>
            <w:r w:rsidRPr="00D61FA1">
              <w:rPr>
                <w:rFonts w:ascii="BrowalliaUPC" w:eastAsia="Cambria Math" w:hAnsi="BrowalliaUPC" w:cs="BrowalliaUPC"/>
                <w:b/>
                <w:bCs/>
                <w:sz w:val="32"/>
                <w:szCs w:val="32"/>
              </w:rPr>
              <w:t>PE</w:t>
            </w:r>
            <w:r w:rsidRPr="00D61FA1">
              <w:rPr>
                <w:rFonts w:ascii="BrowalliaUPC" w:eastAsia="Cambria Math" w:hAnsi="BrowalliaUPC" w:cs="BrowalliaUPC"/>
                <w:b/>
                <w:bCs/>
                <w:sz w:val="32"/>
                <w:szCs w:val="32"/>
                <w:vertAlign w:val="subscript"/>
              </w:rPr>
              <w:t>FF,y</w:t>
            </w:r>
            <w:proofErr w:type="spellEnd"/>
          </w:p>
          <w:p w14:paraId="2FF059F4" w14:textId="77777777" w:rsidR="00C50096" w:rsidRPr="00D61FA1" w:rsidRDefault="00C50096" w:rsidP="00C50096">
            <w:pPr>
              <w:pStyle w:val="TableParagraph"/>
              <w:ind w:left="0"/>
              <w:rPr>
                <w:rFonts w:ascii="BrowalliaUPC" w:eastAsia="Cambria Math" w:hAnsi="BrowalliaUPC" w:cs="BrowalliaUPC"/>
                <w:sz w:val="18"/>
                <w:szCs w:val="18"/>
              </w:rPr>
            </w:pPr>
          </w:p>
        </w:tc>
        <w:tc>
          <w:tcPr>
            <w:tcW w:w="2632" w:type="dxa"/>
          </w:tcPr>
          <w:p w14:paraId="32B7A40F" w14:textId="7A8E64C2" w:rsidR="00C50096" w:rsidRPr="00D61FA1" w:rsidRDefault="00AD2803" w:rsidP="007B7BFF">
            <w:pPr>
              <w:pStyle w:val="BodyText"/>
              <w:ind w:left="846"/>
              <w:jc w:val="center"/>
              <w:rPr>
                <w:rFonts w:ascii="BrowalliaUPC" w:hAnsi="BrowalliaUPC" w:cs="BrowalliaUPC"/>
                <w:b/>
                <w:bCs/>
                <w:sz w:val="32"/>
                <w:szCs w:val="32"/>
              </w:rPr>
            </w:pPr>
            <w:r w:rsidRPr="00D61FA1">
              <w:rPr>
                <w:rFonts w:ascii="BrowalliaUPC" w:hAnsi="BrowalliaUPC" w:cs="BrowalliaUPC"/>
                <w:b/>
                <w:bCs/>
                <w:sz w:val="32"/>
                <w:szCs w:val="32"/>
                <w:lang w:bidi="th-TH"/>
              </w:rPr>
              <w:lastRenderedPageBreak/>
              <w:t xml:space="preserve">         </w:t>
            </w:r>
            <w:r w:rsidR="004E7FF0" w:rsidRPr="004E7FF0">
              <w:rPr>
                <w:rFonts w:ascii="BrowalliaUPC" w:hAnsi="BrowalliaUPC" w:cs="BrowalliaUPC"/>
                <w:b/>
                <w:bCs/>
                <w:sz w:val="32"/>
                <w:szCs w:val="32"/>
                <w:lang w:bidi="th-TH"/>
              </w:rPr>
              <w:t>Equation</w:t>
            </w:r>
            <w:r w:rsidR="00C50096" w:rsidRPr="00D61FA1">
              <w:rPr>
                <w:rFonts w:ascii="BrowalliaUPC" w:hAnsi="BrowalliaUPC" w:cs="BrowalliaUPC"/>
                <w:b/>
                <w:bCs/>
                <w:sz w:val="32"/>
                <w:szCs w:val="32"/>
                <w:lang w:bidi="th-TH"/>
              </w:rPr>
              <w:t xml:space="preserve"> (</w:t>
            </w:r>
            <w:r w:rsidR="00827AB6" w:rsidRPr="00D61FA1">
              <w:rPr>
                <w:rFonts w:ascii="BrowalliaUPC" w:hAnsi="BrowalliaUPC" w:cs="BrowalliaUPC"/>
                <w:b/>
                <w:bCs/>
                <w:sz w:val="32"/>
                <w:szCs w:val="32"/>
                <w:lang w:bidi="th-TH"/>
              </w:rPr>
              <w:t>6</w:t>
            </w:r>
            <w:r w:rsidR="00C50096" w:rsidRPr="00D61FA1">
              <w:rPr>
                <w:rFonts w:ascii="BrowalliaUPC" w:hAnsi="BrowalliaUPC" w:cs="BrowalliaUPC"/>
                <w:b/>
                <w:bCs/>
                <w:sz w:val="32"/>
                <w:szCs w:val="32"/>
                <w:lang w:bidi="th-TH"/>
              </w:rPr>
              <w:t>)</w:t>
            </w:r>
          </w:p>
        </w:tc>
      </w:tr>
    </w:tbl>
    <w:p w14:paraId="7F493DC3" w14:textId="32BB2314" w:rsidR="003C2780" w:rsidRPr="00D61FA1" w:rsidRDefault="001F2837" w:rsidP="003C2780">
      <w:pPr>
        <w:pStyle w:val="BodyText"/>
        <w:spacing w:before="94"/>
        <w:ind w:left="142"/>
        <w:rPr>
          <w:rFonts w:ascii="BrowalliaUPC" w:hAnsi="BrowalliaUPC" w:cs="BrowalliaUPC"/>
          <w:sz w:val="32"/>
          <w:szCs w:val="32"/>
          <w:lang w:bidi="th-TH"/>
        </w:rPr>
      </w:pPr>
      <w:r>
        <w:rPr>
          <w:rFonts w:ascii="BrowalliaUPC" w:hAnsi="BrowalliaUPC" w:cs="BrowalliaUPC"/>
          <w:sz w:val="32"/>
          <w:szCs w:val="32"/>
          <w:lang w:bidi="th-TH"/>
        </w:rPr>
        <w:t>Where:</w:t>
      </w:r>
    </w:p>
    <w:tbl>
      <w:tblPr>
        <w:tblW w:w="8855" w:type="dxa"/>
        <w:tblInd w:w="80" w:type="dxa"/>
        <w:tblLayout w:type="fixed"/>
        <w:tblLook w:val="04A0" w:firstRow="1" w:lastRow="0" w:firstColumn="1" w:lastColumn="0" w:noHBand="0" w:noVBand="1"/>
      </w:tblPr>
      <w:tblGrid>
        <w:gridCol w:w="1191"/>
        <w:gridCol w:w="430"/>
        <w:gridCol w:w="7234"/>
      </w:tblGrid>
      <w:tr w:rsidR="003C2780" w:rsidRPr="00D61FA1" w14:paraId="7479D556" w14:textId="77777777" w:rsidTr="006631F0">
        <w:tc>
          <w:tcPr>
            <w:tcW w:w="1191" w:type="dxa"/>
            <w:shd w:val="clear" w:color="auto" w:fill="auto"/>
          </w:tcPr>
          <w:p w14:paraId="4666FD53" w14:textId="77777777" w:rsidR="003C2780" w:rsidRPr="00D61FA1" w:rsidRDefault="003C2780" w:rsidP="007678FF">
            <w:pPr>
              <w:pStyle w:val="ListParagraph"/>
              <w:tabs>
                <w:tab w:val="left" w:pos="3329"/>
              </w:tabs>
              <w:spacing w:before="0" w:after="0" w:line="240" w:lineRule="auto"/>
              <w:ind w:left="0"/>
              <w:rPr>
                <w:rFonts w:ascii="BrowalliaUPC" w:hAnsi="BrowalliaUPC" w:cs="BrowalliaUPC"/>
                <w:szCs w:val="32"/>
              </w:rPr>
            </w:pPr>
            <w:proofErr w:type="spellStart"/>
            <w:r w:rsidRPr="00D61FA1">
              <w:rPr>
                <w:rFonts w:ascii="BrowalliaUPC" w:eastAsia="Cambria Math" w:hAnsi="BrowalliaUPC" w:cs="BrowalliaUPC"/>
                <w:szCs w:val="32"/>
              </w:rPr>
              <w:t>PE</w:t>
            </w:r>
            <w:r w:rsidRPr="00D61FA1">
              <w:rPr>
                <w:rFonts w:ascii="BrowalliaUPC" w:eastAsia="Cambria Math" w:hAnsi="BrowalliaUPC" w:cs="BrowalliaUPC"/>
                <w:szCs w:val="32"/>
                <w:vertAlign w:val="subscript"/>
              </w:rPr>
              <w:t>Fuelcell,y</w:t>
            </w:r>
            <w:proofErr w:type="spellEnd"/>
          </w:p>
        </w:tc>
        <w:tc>
          <w:tcPr>
            <w:tcW w:w="430" w:type="dxa"/>
            <w:shd w:val="clear" w:color="auto" w:fill="auto"/>
          </w:tcPr>
          <w:p w14:paraId="78114426" w14:textId="77777777" w:rsidR="003C2780" w:rsidRPr="00D61FA1" w:rsidRDefault="003C2780" w:rsidP="007678FF">
            <w:pPr>
              <w:pStyle w:val="ListParagraph"/>
              <w:tabs>
                <w:tab w:val="left" w:pos="3329"/>
              </w:tabs>
              <w:spacing w:before="0" w:after="0" w:line="240" w:lineRule="auto"/>
              <w:ind w:left="0"/>
              <w:rPr>
                <w:rFonts w:ascii="BrowalliaUPC" w:hAnsi="BrowalliaUPC" w:cs="BrowalliaUPC"/>
                <w:szCs w:val="32"/>
              </w:rPr>
            </w:pPr>
            <w:r w:rsidRPr="00D61FA1">
              <w:rPr>
                <w:rFonts w:ascii="BrowalliaUPC" w:hAnsi="BrowalliaUPC" w:cs="BrowalliaUPC"/>
                <w:szCs w:val="32"/>
              </w:rPr>
              <w:t>=</w:t>
            </w:r>
          </w:p>
        </w:tc>
        <w:tc>
          <w:tcPr>
            <w:tcW w:w="7234" w:type="dxa"/>
            <w:shd w:val="clear" w:color="auto" w:fill="auto"/>
            <w:vAlign w:val="center"/>
          </w:tcPr>
          <w:p w14:paraId="49704E54" w14:textId="3745C497" w:rsidR="003C2780" w:rsidRPr="00F87211" w:rsidRDefault="001F2837" w:rsidP="00051487">
            <w:pPr>
              <w:pStyle w:val="ListParagraph"/>
              <w:tabs>
                <w:tab w:val="left" w:pos="3329"/>
              </w:tabs>
              <w:spacing w:before="0" w:after="0" w:line="240" w:lineRule="auto"/>
              <w:ind w:left="0"/>
              <w:rPr>
                <w:rFonts w:ascii="BrowalliaUPC" w:hAnsi="BrowalliaUPC" w:cs="BrowalliaUPC"/>
                <w:szCs w:val="32"/>
              </w:rPr>
            </w:pPr>
            <w:r>
              <w:rPr>
                <w:rFonts w:ascii="BrowalliaUPC" w:hAnsi="BrowalliaUPC" w:cs="BrowalliaUPC"/>
                <w:szCs w:val="32"/>
              </w:rPr>
              <w:t>E</w:t>
            </w:r>
            <w:r w:rsidRPr="001F2837">
              <w:rPr>
                <w:rFonts w:ascii="BrowalliaUPC" w:hAnsi="BrowalliaUPC" w:cs="BrowalliaUPC"/>
                <w:szCs w:val="32"/>
              </w:rPr>
              <w:t>missions from the use of fuel in the fuel cell system in year y</w:t>
            </w:r>
            <w:r w:rsidR="003C2780" w:rsidRPr="00F87211">
              <w:rPr>
                <w:rFonts w:ascii="BrowalliaUPC" w:hAnsi="BrowalliaUPC" w:cs="BrowalliaUPC"/>
                <w:szCs w:val="32"/>
              </w:rPr>
              <w:t xml:space="preserve"> (tCO</w:t>
            </w:r>
            <w:r w:rsidR="003C2780" w:rsidRPr="00F87211">
              <w:rPr>
                <w:rFonts w:ascii="BrowalliaUPC" w:hAnsi="BrowalliaUPC" w:cs="BrowalliaUPC"/>
                <w:szCs w:val="32"/>
                <w:vertAlign w:val="subscript"/>
              </w:rPr>
              <w:t>2</w:t>
            </w:r>
            <w:r w:rsidR="003C2780" w:rsidRPr="00F87211">
              <w:rPr>
                <w:rFonts w:ascii="BrowalliaUPC" w:hAnsi="BrowalliaUPC" w:cs="BrowalliaUPC"/>
                <w:szCs w:val="32"/>
              </w:rPr>
              <w:t>/year)</w:t>
            </w:r>
          </w:p>
        </w:tc>
      </w:tr>
      <w:tr w:rsidR="003C2780" w:rsidRPr="00D61FA1" w14:paraId="41A2FD13" w14:textId="77777777" w:rsidTr="006631F0">
        <w:tc>
          <w:tcPr>
            <w:tcW w:w="1191" w:type="dxa"/>
            <w:shd w:val="clear" w:color="auto" w:fill="auto"/>
          </w:tcPr>
          <w:p w14:paraId="00FA48DF" w14:textId="77777777" w:rsidR="003C2780" w:rsidRPr="00D61FA1" w:rsidRDefault="003C2780" w:rsidP="007678FF">
            <w:pPr>
              <w:pStyle w:val="ListParagraph"/>
              <w:tabs>
                <w:tab w:val="left" w:pos="3329"/>
              </w:tabs>
              <w:spacing w:before="0" w:after="0" w:line="240" w:lineRule="auto"/>
              <w:ind w:left="0"/>
              <w:rPr>
                <w:rFonts w:ascii="BrowalliaUPC" w:hAnsi="BrowalliaUPC" w:cs="BrowalliaUPC"/>
                <w:szCs w:val="32"/>
              </w:rPr>
            </w:pPr>
            <w:proofErr w:type="spellStart"/>
            <w:r w:rsidRPr="00D61FA1">
              <w:rPr>
                <w:rFonts w:ascii="BrowalliaUPC" w:eastAsia="Cambria Math" w:hAnsi="BrowalliaUPC" w:cs="BrowalliaUPC"/>
                <w:szCs w:val="32"/>
              </w:rPr>
              <w:t>PE</w:t>
            </w:r>
            <w:r w:rsidRPr="00D61FA1">
              <w:rPr>
                <w:rFonts w:ascii="BrowalliaUPC" w:eastAsia="Cambria Math" w:hAnsi="BrowalliaUPC" w:cs="BrowalliaUPC"/>
                <w:szCs w:val="32"/>
                <w:vertAlign w:val="subscript"/>
              </w:rPr>
              <w:t>EC,y</w:t>
            </w:r>
            <w:proofErr w:type="spellEnd"/>
          </w:p>
        </w:tc>
        <w:tc>
          <w:tcPr>
            <w:tcW w:w="430" w:type="dxa"/>
            <w:shd w:val="clear" w:color="auto" w:fill="auto"/>
          </w:tcPr>
          <w:p w14:paraId="1CCA339C" w14:textId="77777777" w:rsidR="003C2780" w:rsidRPr="00D61FA1" w:rsidRDefault="003C2780" w:rsidP="007678FF">
            <w:pPr>
              <w:pStyle w:val="ListParagraph"/>
              <w:tabs>
                <w:tab w:val="left" w:pos="3329"/>
              </w:tabs>
              <w:spacing w:before="0" w:after="0" w:line="240" w:lineRule="auto"/>
              <w:ind w:left="0"/>
              <w:rPr>
                <w:rFonts w:ascii="BrowalliaUPC" w:hAnsi="BrowalliaUPC" w:cs="BrowalliaUPC"/>
                <w:szCs w:val="32"/>
              </w:rPr>
            </w:pPr>
            <w:r w:rsidRPr="00D61FA1">
              <w:rPr>
                <w:rFonts w:ascii="BrowalliaUPC" w:hAnsi="BrowalliaUPC" w:cs="BrowalliaUPC"/>
                <w:szCs w:val="32"/>
              </w:rPr>
              <w:t>=</w:t>
            </w:r>
          </w:p>
        </w:tc>
        <w:tc>
          <w:tcPr>
            <w:tcW w:w="7234" w:type="dxa"/>
            <w:shd w:val="clear" w:color="auto" w:fill="auto"/>
            <w:vAlign w:val="center"/>
          </w:tcPr>
          <w:p w14:paraId="142A9BAD" w14:textId="0A93A0B0" w:rsidR="003C2780" w:rsidRPr="00F87211" w:rsidRDefault="001F2837" w:rsidP="00051487">
            <w:pPr>
              <w:pStyle w:val="ListParagraph"/>
              <w:tabs>
                <w:tab w:val="left" w:pos="3329"/>
              </w:tabs>
              <w:spacing w:before="0" w:after="0" w:line="240" w:lineRule="auto"/>
              <w:ind w:left="0"/>
              <w:rPr>
                <w:rFonts w:ascii="BrowalliaUPC" w:hAnsi="BrowalliaUPC" w:cs="BrowalliaUPC"/>
                <w:szCs w:val="32"/>
              </w:rPr>
            </w:pPr>
            <w:r>
              <w:rPr>
                <w:rFonts w:ascii="BrowalliaUPC" w:hAnsi="BrowalliaUPC" w:cs="BrowalliaUPC"/>
                <w:szCs w:val="32"/>
              </w:rPr>
              <w:t>E</w:t>
            </w:r>
            <w:r w:rsidRPr="001F2837">
              <w:rPr>
                <w:rFonts w:ascii="BrowalliaUPC" w:hAnsi="BrowalliaUPC" w:cs="BrowalliaUPC"/>
                <w:szCs w:val="32"/>
              </w:rPr>
              <w:t>missions from the use of electricity in supporting equipment in the fuel cell system in year y (</w:t>
            </w:r>
            <w:proofErr w:type="spellStart"/>
            <w:r w:rsidRPr="001F2837">
              <w:rPr>
                <w:rFonts w:ascii="BrowalliaUPC" w:hAnsi="BrowalliaUPC" w:cs="BrowalliaUPC"/>
                <w:szCs w:val="32"/>
              </w:rPr>
              <w:t>tCO</w:t>
            </w:r>
            <w:proofErr w:type="spellEnd"/>
            <w:r w:rsidRPr="001F2837">
              <w:rPr>
                <w:rFonts w:ascii="BrowalliaUPC" w:hAnsi="BrowalliaUPC" w:cs="BrowalliaUPC"/>
                <w:szCs w:val="32"/>
                <w:vertAlign w:val="subscript"/>
                <w:cs/>
              </w:rPr>
              <w:t>2</w:t>
            </w:r>
            <w:r w:rsidRPr="001F2837">
              <w:rPr>
                <w:rFonts w:ascii="BrowalliaUPC" w:hAnsi="BrowalliaUPC" w:cs="BrowalliaUPC"/>
                <w:szCs w:val="32"/>
                <w:cs/>
              </w:rPr>
              <w:t>/</w:t>
            </w:r>
            <w:r w:rsidRPr="001F2837">
              <w:rPr>
                <w:rFonts w:ascii="BrowalliaUPC" w:hAnsi="BrowalliaUPC" w:cs="BrowalliaUPC"/>
                <w:szCs w:val="32"/>
              </w:rPr>
              <w:t>year)</w:t>
            </w:r>
          </w:p>
        </w:tc>
      </w:tr>
      <w:tr w:rsidR="003C2780" w:rsidRPr="00D61FA1" w14:paraId="29AB41BA" w14:textId="77777777" w:rsidTr="006631F0">
        <w:tc>
          <w:tcPr>
            <w:tcW w:w="1191" w:type="dxa"/>
            <w:shd w:val="clear" w:color="auto" w:fill="auto"/>
          </w:tcPr>
          <w:p w14:paraId="24D38D18" w14:textId="77777777" w:rsidR="003C2780" w:rsidRPr="00D61FA1" w:rsidRDefault="003C2780" w:rsidP="007678FF">
            <w:pPr>
              <w:pStyle w:val="ListParagraph"/>
              <w:tabs>
                <w:tab w:val="left" w:pos="3329"/>
              </w:tabs>
              <w:spacing w:before="0" w:after="0" w:line="240" w:lineRule="auto"/>
              <w:ind w:left="0"/>
              <w:rPr>
                <w:rFonts w:ascii="BrowalliaUPC" w:hAnsi="BrowalliaUPC" w:cs="BrowalliaUPC"/>
                <w:szCs w:val="32"/>
              </w:rPr>
            </w:pPr>
            <w:proofErr w:type="spellStart"/>
            <w:r w:rsidRPr="00D61FA1">
              <w:rPr>
                <w:rFonts w:ascii="BrowalliaUPC" w:eastAsia="Cambria Math" w:hAnsi="BrowalliaUPC" w:cs="BrowalliaUPC"/>
                <w:szCs w:val="32"/>
              </w:rPr>
              <w:t>PE</w:t>
            </w:r>
            <w:r w:rsidRPr="00D61FA1">
              <w:rPr>
                <w:rFonts w:ascii="BrowalliaUPC" w:eastAsia="Cambria Math" w:hAnsi="BrowalliaUPC" w:cs="BrowalliaUPC"/>
                <w:szCs w:val="32"/>
                <w:vertAlign w:val="subscript"/>
              </w:rPr>
              <w:t>FF,y</w:t>
            </w:r>
            <w:proofErr w:type="spellEnd"/>
          </w:p>
        </w:tc>
        <w:tc>
          <w:tcPr>
            <w:tcW w:w="430" w:type="dxa"/>
            <w:shd w:val="clear" w:color="auto" w:fill="auto"/>
          </w:tcPr>
          <w:p w14:paraId="62D8A2F0" w14:textId="77777777" w:rsidR="003C2780" w:rsidRPr="00D61FA1" w:rsidRDefault="003C2780" w:rsidP="007678FF">
            <w:pPr>
              <w:pStyle w:val="ListParagraph"/>
              <w:tabs>
                <w:tab w:val="left" w:pos="3329"/>
              </w:tabs>
              <w:spacing w:before="0" w:after="0" w:line="240" w:lineRule="auto"/>
              <w:ind w:left="0"/>
              <w:rPr>
                <w:rFonts w:ascii="BrowalliaUPC" w:hAnsi="BrowalliaUPC" w:cs="BrowalliaUPC"/>
                <w:szCs w:val="32"/>
              </w:rPr>
            </w:pPr>
            <w:r w:rsidRPr="00D61FA1">
              <w:rPr>
                <w:rFonts w:ascii="BrowalliaUPC" w:hAnsi="BrowalliaUPC" w:cs="BrowalliaUPC"/>
                <w:szCs w:val="32"/>
              </w:rPr>
              <w:t>=</w:t>
            </w:r>
          </w:p>
        </w:tc>
        <w:tc>
          <w:tcPr>
            <w:tcW w:w="7234" w:type="dxa"/>
            <w:shd w:val="clear" w:color="auto" w:fill="auto"/>
            <w:vAlign w:val="center"/>
          </w:tcPr>
          <w:p w14:paraId="2BEFCD7F" w14:textId="5C8837FC" w:rsidR="003C2780" w:rsidRPr="00F87211" w:rsidRDefault="001F2837" w:rsidP="00051487">
            <w:pPr>
              <w:pStyle w:val="ListParagraph"/>
              <w:tabs>
                <w:tab w:val="left" w:pos="3329"/>
              </w:tabs>
              <w:spacing w:before="0" w:after="0" w:line="240" w:lineRule="auto"/>
              <w:ind w:left="0"/>
              <w:rPr>
                <w:rFonts w:ascii="BrowalliaUPC" w:hAnsi="BrowalliaUPC" w:cs="BrowalliaUPC"/>
                <w:szCs w:val="32"/>
                <w:cs/>
                <w:lang w:bidi="th"/>
              </w:rPr>
            </w:pPr>
            <w:r>
              <w:rPr>
                <w:rFonts w:ascii="BrowalliaUPC" w:hAnsi="BrowalliaUPC" w:cs="BrowalliaUPC"/>
                <w:szCs w:val="32"/>
              </w:rPr>
              <w:t>E</w:t>
            </w:r>
            <w:r w:rsidRPr="001F2837">
              <w:rPr>
                <w:rFonts w:ascii="BrowalliaUPC" w:hAnsi="BrowalliaUPC" w:cs="BrowalliaUPC"/>
                <w:szCs w:val="32"/>
              </w:rPr>
              <w:t xml:space="preserve">missions from the use of fossil fuels in supporting equipment in the fuel cell system in year y </w:t>
            </w:r>
            <w:r w:rsidR="003C2780" w:rsidRPr="00F87211">
              <w:rPr>
                <w:rFonts w:ascii="BrowalliaUPC" w:hAnsi="BrowalliaUPC" w:cs="BrowalliaUPC"/>
                <w:szCs w:val="32"/>
              </w:rPr>
              <w:t>(tCO</w:t>
            </w:r>
            <w:r w:rsidR="003C2780" w:rsidRPr="00F87211">
              <w:rPr>
                <w:rFonts w:ascii="BrowalliaUPC" w:hAnsi="BrowalliaUPC" w:cs="BrowalliaUPC"/>
                <w:szCs w:val="32"/>
                <w:vertAlign w:val="subscript"/>
              </w:rPr>
              <w:t>2</w:t>
            </w:r>
            <w:r w:rsidR="003C2780" w:rsidRPr="00F87211">
              <w:rPr>
                <w:rFonts w:ascii="BrowalliaUPC" w:hAnsi="BrowalliaUPC" w:cs="BrowalliaUPC"/>
                <w:szCs w:val="32"/>
              </w:rPr>
              <w:t xml:space="preserve">/year) </w:t>
            </w:r>
          </w:p>
        </w:tc>
      </w:tr>
    </w:tbl>
    <w:p w14:paraId="30C72265" w14:textId="77777777" w:rsidR="003C2780" w:rsidRPr="00BC2569" w:rsidRDefault="003C2780" w:rsidP="00BC2569">
      <w:pPr>
        <w:tabs>
          <w:tab w:val="left" w:pos="284"/>
        </w:tabs>
        <w:spacing w:before="0" w:after="0" w:line="240" w:lineRule="auto"/>
        <w:ind w:left="0"/>
        <w:rPr>
          <w:rFonts w:ascii="BrowalliaUPC" w:hAnsi="BrowalliaUPC" w:cs="BrowalliaUPC"/>
          <w:b/>
          <w:bCs/>
          <w:sz w:val="18"/>
          <w:szCs w:val="18"/>
        </w:rPr>
      </w:pPr>
    </w:p>
    <w:p w14:paraId="7AB3980E" w14:textId="44DF44A0" w:rsidR="000C7D8E" w:rsidRPr="00D61FA1" w:rsidRDefault="00C50096" w:rsidP="00051487">
      <w:pPr>
        <w:tabs>
          <w:tab w:val="left" w:pos="567"/>
        </w:tabs>
        <w:spacing w:before="0" w:after="0" w:line="240" w:lineRule="auto"/>
        <w:ind w:left="567" w:hanging="567"/>
        <w:jc w:val="thaiDistribute"/>
        <w:rPr>
          <w:rFonts w:ascii="BrowalliaUPC" w:hAnsi="BrowalliaUPC" w:cs="BrowalliaUPC"/>
          <w:b/>
          <w:bCs/>
        </w:rPr>
      </w:pPr>
      <w:r w:rsidRPr="00D61FA1">
        <w:rPr>
          <w:rFonts w:ascii="BrowalliaUPC" w:hAnsi="BrowalliaUPC" w:cs="BrowalliaUPC"/>
          <w:b/>
          <w:bCs/>
          <w:cs/>
        </w:rPr>
        <w:t>6.2.1</w:t>
      </w:r>
      <w:r w:rsidR="00051487">
        <w:rPr>
          <w:rFonts w:ascii="BrowalliaUPC" w:hAnsi="BrowalliaUPC" w:cs="BrowalliaUPC"/>
          <w:b/>
          <w:bCs/>
          <w:cs/>
        </w:rPr>
        <w:tab/>
      </w:r>
      <w:r w:rsidR="001F2837" w:rsidRPr="001F2837">
        <w:rPr>
          <w:rFonts w:ascii="BrowalliaUPC" w:hAnsi="BrowalliaUPC" w:cs="BrowalliaUPC"/>
          <w:b/>
          <w:bCs/>
        </w:rPr>
        <w:t xml:space="preserve">Emissions from the use of electricity in supporting equipment in the fuel cell system </w:t>
      </w:r>
      <w:r w:rsidR="001F2837">
        <w:rPr>
          <w:rFonts w:ascii="BrowalliaUPC" w:hAnsi="BrowalliaUPC" w:cs="BrowalliaUPC"/>
          <w:b/>
          <w:bCs/>
        </w:rPr>
        <w:t xml:space="preserve"> (</w:t>
      </w:r>
      <w:proofErr w:type="spellStart"/>
      <w:r w:rsidR="001F2837" w:rsidRPr="001F2837">
        <w:rPr>
          <w:rFonts w:ascii="BrowalliaUPC" w:eastAsia="Cambria Math" w:hAnsi="BrowalliaUPC" w:cs="BrowalliaUPC"/>
          <w:b/>
          <w:bCs/>
        </w:rPr>
        <w:t>PE</w:t>
      </w:r>
      <w:r w:rsidR="001F2837" w:rsidRPr="001F2837">
        <w:rPr>
          <w:rFonts w:ascii="BrowalliaUPC" w:eastAsia="Cambria Math" w:hAnsi="BrowalliaUPC" w:cs="BrowalliaUPC"/>
          <w:b/>
          <w:bCs/>
          <w:vertAlign w:val="subscript"/>
        </w:rPr>
        <w:t>EC,y</w:t>
      </w:r>
      <w:proofErr w:type="spellEnd"/>
      <w:r w:rsidR="001F2837">
        <w:rPr>
          <w:rFonts w:ascii="BrowalliaUPC" w:hAnsi="BrowalliaUPC" w:cs="BrowalliaUPC"/>
          <w:b/>
          <w:bCs/>
        </w:rPr>
        <w:t>)</w:t>
      </w:r>
    </w:p>
    <w:p w14:paraId="641CE262" w14:textId="6350CEE8" w:rsidR="001F2837" w:rsidRPr="00D61FA1" w:rsidRDefault="001F2837" w:rsidP="00B36F7F">
      <w:pPr>
        <w:spacing w:after="0" w:line="240" w:lineRule="auto"/>
        <w:ind w:left="0" w:firstLine="851"/>
        <w:jc w:val="thaiDistribute"/>
        <w:rPr>
          <w:rFonts w:ascii="BrowalliaUPC" w:hAnsi="BrowalliaUPC" w:cs="BrowalliaUPC"/>
        </w:rPr>
      </w:pPr>
      <w:proofErr w:type="spellStart"/>
      <w:proofErr w:type="gramStart"/>
      <w:r w:rsidRPr="00291317">
        <w:rPr>
          <w:rFonts w:ascii="BrowalliaUPC" w:hAnsi="BrowalliaUPC" w:cs="BrowalliaUPC"/>
        </w:rPr>
        <w:t>PE</w:t>
      </w:r>
      <w:r w:rsidRPr="00291317">
        <w:rPr>
          <w:rFonts w:ascii="BrowalliaUPC" w:hAnsi="BrowalliaUPC" w:cs="BrowalliaUPC"/>
          <w:vertAlign w:val="subscript"/>
        </w:rPr>
        <w:t>EC,y</w:t>
      </w:r>
      <w:proofErr w:type="spellEnd"/>
      <w:proofErr w:type="gramEnd"/>
      <w:r w:rsidRPr="00291317">
        <w:rPr>
          <w:rFonts w:ascii="BrowalliaUPC" w:hAnsi="BrowalliaUPC" w:cs="BrowalliaUPC"/>
          <w:vertAlign w:val="subscript"/>
        </w:rPr>
        <w:t xml:space="preserve"> </w:t>
      </w:r>
      <w:r>
        <w:rPr>
          <w:rFonts w:ascii="BrowalliaUPC" w:hAnsi="BrowalliaUPC" w:cs="BrowalliaUPC"/>
        </w:rPr>
        <w:t>c</w:t>
      </w:r>
      <w:r w:rsidRPr="001F2837">
        <w:rPr>
          <w:rFonts w:ascii="BrowalliaUPC" w:hAnsi="BrowalliaUPC" w:cs="BrowalliaUPC"/>
        </w:rPr>
        <w:t xml:space="preserve">an be calculated </w:t>
      </w:r>
      <w:r w:rsidR="00291317">
        <w:rPr>
          <w:rFonts w:ascii="BrowalliaUPC" w:hAnsi="BrowalliaUPC" w:cs="BrowalliaUPC"/>
        </w:rPr>
        <w:t>using</w:t>
      </w:r>
      <w:r w:rsidRPr="001F2837">
        <w:rPr>
          <w:rFonts w:ascii="BrowalliaUPC" w:hAnsi="BrowalliaUPC" w:cs="BrowalliaUPC"/>
        </w:rPr>
        <w:t xml:space="preserve"> electricity </w:t>
      </w:r>
      <w:r w:rsidR="00291317">
        <w:rPr>
          <w:rFonts w:ascii="BrowalliaUPC" w:hAnsi="BrowalliaUPC" w:cs="BrowalliaUPC"/>
        </w:rPr>
        <w:t>consumption,</w:t>
      </w:r>
      <w:r>
        <w:rPr>
          <w:rFonts w:ascii="BrowalliaUPC" w:hAnsi="BrowalliaUPC" w:cs="BrowalliaUPC"/>
        </w:rPr>
        <w:t xml:space="preserve"> </w:t>
      </w:r>
      <w:r w:rsidRPr="00CB29EB">
        <w:rPr>
          <w:rFonts w:ascii="BrowalliaUPC" w:hAnsi="BrowalliaUPC" w:cs="BrowalliaUPC"/>
        </w:rPr>
        <w:t>emission factor for electricity use</w:t>
      </w:r>
      <w:r w:rsidRPr="001F2837">
        <w:rPr>
          <w:rFonts w:ascii="BrowalliaUPC" w:hAnsi="BrowalliaUPC" w:cs="BrowalliaUPC"/>
        </w:rPr>
        <w:t xml:space="preserve"> and loss of power in the </w:t>
      </w:r>
      <w:r w:rsidR="00D47D9F">
        <w:rPr>
          <w:rFonts w:ascii="BrowalliaUPC" w:hAnsi="BrowalliaUPC" w:cs="BrowalliaUPC"/>
        </w:rPr>
        <w:t>national grid</w:t>
      </w:r>
      <w:r w:rsidRPr="001F2837">
        <w:rPr>
          <w:rFonts w:ascii="BrowalliaUPC" w:hAnsi="BrowalliaUPC" w:cs="BrowalliaUPC"/>
        </w:rPr>
        <w:t xml:space="preserve"> as follows:</w:t>
      </w:r>
    </w:p>
    <w:p w14:paraId="7EE713F1" w14:textId="77777777" w:rsidR="00CF1F93" w:rsidRPr="00D61FA1" w:rsidRDefault="00CF1F93" w:rsidP="00CF1F93">
      <w:pPr>
        <w:tabs>
          <w:tab w:val="left" w:pos="284"/>
        </w:tabs>
        <w:spacing w:before="0" w:after="0" w:line="240" w:lineRule="auto"/>
        <w:ind w:left="0" w:firstLine="567"/>
        <w:jc w:val="thaiDistribute"/>
        <w:rPr>
          <w:rFonts w:ascii="BrowalliaUPC" w:hAnsi="BrowalliaUPC" w:cs="BrowalliaUPC"/>
          <w:sz w:val="16"/>
          <w:szCs w:val="16"/>
        </w:rPr>
      </w:pPr>
    </w:p>
    <w:tbl>
      <w:tblPr>
        <w:tblStyle w:val="TableNormal1"/>
        <w:tblW w:w="8944" w:type="dxa"/>
        <w:tblLayout w:type="fixed"/>
        <w:tblLook w:val="01E0" w:firstRow="1" w:lastRow="1" w:firstColumn="1" w:lastColumn="1" w:noHBand="0" w:noVBand="0"/>
      </w:tblPr>
      <w:tblGrid>
        <w:gridCol w:w="6157"/>
        <w:gridCol w:w="2787"/>
      </w:tblGrid>
      <w:tr w:rsidR="00CF1F93" w:rsidRPr="00D61FA1" w14:paraId="32B8ED44" w14:textId="77777777" w:rsidTr="007B7BFF">
        <w:trPr>
          <w:trHeight w:val="131"/>
        </w:trPr>
        <w:tc>
          <w:tcPr>
            <w:tcW w:w="6157" w:type="dxa"/>
          </w:tcPr>
          <w:p w14:paraId="685301B5" w14:textId="479285E7" w:rsidR="00CF1F93" w:rsidRPr="00D61FA1" w:rsidRDefault="00CF1F93" w:rsidP="004709E6">
            <w:pPr>
              <w:pStyle w:val="TableParagraph"/>
              <w:ind w:left="111"/>
              <w:rPr>
                <w:rFonts w:ascii="BrowalliaUPC" w:eastAsia="Cambria Math" w:hAnsi="BrowalliaUPC" w:cs="BrowalliaUPC"/>
                <w:b/>
                <w:bCs/>
                <w:sz w:val="32"/>
                <w:szCs w:val="32"/>
                <w:lang w:bidi="th-TH"/>
              </w:rPr>
            </w:pPr>
            <w:proofErr w:type="spellStart"/>
            <w:r w:rsidRPr="00D61FA1">
              <w:rPr>
                <w:rFonts w:ascii="BrowalliaUPC" w:eastAsia="Cambria Math" w:hAnsi="BrowalliaUPC" w:cs="BrowalliaUPC"/>
                <w:b/>
                <w:bCs/>
                <w:sz w:val="32"/>
                <w:szCs w:val="32"/>
              </w:rPr>
              <w:t>PE</w:t>
            </w:r>
            <w:r w:rsidRPr="00D61FA1">
              <w:rPr>
                <w:rFonts w:ascii="BrowalliaUPC" w:eastAsia="Cambria Math" w:hAnsi="BrowalliaUPC" w:cs="BrowalliaUPC"/>
                <w:b/>
                <w:bCs/>
                <w:sz w:val="32"/>
                <w:szCs w:val="32"/>
                <w:vertAlign w:val="subscript"/>
              </w:rPr>
              <w:t>EC,y</w:t>
            </w:r>
            <w:proofErr w:type="spellEnd"/>
            <w:r w:rsidRPr="00D61FA1">
              <w:rPr>
                <w:rFonts w:ascii="BrowalliaUPC" w:eastAsia="Cambria Math" w:hAnsi="BrowalliaUPC" w:cs="BrowalliaUPC"/>
                <w:b/>
                <w:bCs/>
                <w:sz w:val="32"/>
                <w:szCs w:val="32"/>
                <w:vertAlign w:val="subscript"/>
              </w:rPr>
              <w:t xml:space="preserve"> </w:t>
            </w:r>
            <w:r w:rsidRPr="00D61FA1">
              <w:rPr>
                <w:rFonts w:ascii="BrowalliaUPC" w:eastAsia="Cambria Math" w:hAnsi="BrowalliaUPC" w:cs="BrowalliaUPC"/>
                <w:b/>
                <w:bCs/>
                <w:sz w:val="32"/>
                <w:szCs w:val="32"/>
              </w:rPr>
              <w:t xml:space="preserve">= </w:t>
            </w:r>
            <w:r w:rsidR="00542A04" w:rsidRPr="00D61FA1">
              <w:rPr>
                <w:rFonts w:ascii="BrowalliaUPC" w:eastAsia="Cambria Math" w:hAnsi="BrowalliaUPC" w:cs="BrowalliaUPC"/>
                <w:b/>
                <w:bCs/>
                <w:sz w:val="32"/>
                <w:szCs w:val="32"/>
              </w:rPr>
              <w:t xml:space="preserve"> </w:t>
            </w:r>
            <w:proofErr w:type="spellStart"/>
            <w:r w:rsidRPr="00D61FA1">
              <w:rPr>
                <w:rFonts w:ascii="BrowalliaUPC" w:eastAsia="Cambria Math" w:hAnsi="BrowalliaUPC" w:cs="BrowalliaUPC"/>
                <w:b/>
                <w:bCs/>
                <w:sz w:val="32"/>
                <w:szCs w:val="32"/>
              </w:rPr>
              <w:t>EC</w:t>
            </w:r>
            <w:r w:rsidRPr="00D61FA1">
              <w:rPr>
                <w:rFonts w:ascii="BrowalliaUPC" w:eastAsia="Cambria Math" w:hAnsi="BrowalliaUPC" w:cs="BrowalliaUPC"/>
                <w:b/>
                <w:bCs/>
                <w:sz w:val="32"/>
                <w:szCs w:val="32"/>
                <w:vertAlign w:val="subscript"/>
              </w:rPr>
              <w:t>PJ</w:t>
            </w:r>
            <w:r w:rsidR="006C321F" w:rsidRPr="00D61FA1">
              <w:rPr>
                <w:rFonts w:ascii="BrowalliaUPC" w:eastAsia="Cambria Math" w:hAnsi="BrowalliaUPC" w:cs="BrowalliaUPC"/>
                <w:b/>
                <w:bCs/>
                <w:sz w:val="32"/>
                <w:szCs w:val="32"/>
                <w:vertAlign w:val="subscript"/>
              </w:rPr>
              <w:t>,FuelCell</w:t>
            </w:r>
            <w:r w:rsidRPr="00D61FA1">
              <w:rPr>
                <w:rFonts w:ascii="BrowalliaUPC" w:eastAsia="Cambria Math" w:hAnsi="BrowalliaUPC" w:cs="BrowalliaUPC"/>
                <w:b/>
                <w:bCs/>
                <w:sz w:val="32"/>
                <w:szCs w:val="32"/>
                <w:vertAlign w:val="subscript"/>
              </w:rPr>
              <w:t>,y</w:t>
            </w:r>
            <w:proofErr w:type="spellEnd"/>
            <w:r w:rsidRPr="00D61FA1">
              <w:rPr>
                <w:rFonts w:ascii="BrowalliaUPC" w:eastAsia="Cambria Math" w:hAnsi="BrowalliaUPC" w:cs="BrowalliaUPC"/>
                <w:b/>
                <w:bCs/>
                <w:sz w:val="32"/>
                <w:szCs w:val="32"/>
                <w:vertAlign w:val="subscript"/>
              </w:rPr>
              <w:t xml:space="preserve"> </w:t>
            </w:r>
            <w:r w:rsidRPr="00D61FA1">
              <w:rPr>
                <w:rFonts w:ascii="BrowalliaUPC" w:eastAsia="Cambria Math" w:hAnsi="BrowalliaUPC" w:cs="BrowalliaUPC"/>
                <w:b/>
                <w:bCs/>
                <w:sz w:val="32"/>
                <w:szCs w:val="32"/>
              </w:rPr>
              <w:t xml:space="preserve">× </w:t>
            </w:r>
            <w:proofErr w:type="spellStart"/>
            <w:r w:rsidR="00FC3BBE" w:rsidRPr="00D61FA1">
              <w:rPr>
                <w:rFonts w:ascii="BrowalliaUPC" w:hAnsi="BrowalliaUPC" w:cs="BrowalliaUPC"/>
                <w:b/>
                <w:bCs/>
                <w:sz w:val="32"/>
                <w:szCs w:val="32"/>
              </w:rPr>
              <w:t>EF</w:t>
            </w:r>
            <w:r w:rsidR="00B235B4" w:rsidRPr="00D61FA1">
              <w:rPr>
                <w:rFonts w:ascii="BrowalliaUPC" w:hAnsi="BrowalliaUPC" w:cs="BrowalliaUPC"/>
                <w:b/>
                <w:bCs/>
                <w:sz w:val="32"/>
                <w:szCs w:val="32"/>
                <w:vertAlign w:val="subscript"/>
              </w:rPr>
              <w:t>grid</w:t>
            </w:r>
            <w:r w:rsidR="00FC3BBE" w:rsidRPr="00D61FA1">
              <w:rPr>
                <w:rFonts w:ascii="BrowalliaUPC" w:hAnsi="BrowalliaUPC" w:cs="BrowalliaUPC"/>
                <w:b/>
                <w:bCs/>
                <w:sz w:val="32"/>
                <w:szCs w:val="32"/>
                <w:vertAlign w:val="subscript"/>
              </w:rPr>
              <w:t>,y</w:t>
            </w:r>
            <w:proofErr w:type="spellEnd"/>
            <w:r w:rsidRPr="00D61FA1">
              <w:rPr>
                <w:rFonts w:ascii="BrowalliaUPC" w:eastAsia="Cambria Math" w:hAnsi="BrowalliaUPC" w:cs="BrowalliaUPC"/>
                <w:b/>
                <w:bCs/>
                <w:sz w:val="32"/>
                <w:szCs w:val="32"/>
              </w:rPr>
              <w:t xml:space="preserve"> </w:t>
            </w:r>
            <w:r w:rsidR="00F75511" w:rsidRPr="00D61FA1">
              <w:rPr>
                <w:rFonts w:ascii="BrowalliaUPC" w:eastAsia="Cambria Math" w:hAnsi="BrowalliaUPC" w:cs="BrowalliaUPC"/>
                <w:b/>
                <w:bCs/>
                <w:sz w:val="32"/>
                <w:szCs w:val="32"/>
              </w:rPr>
              <w:t>×</w:t>
            </w:r>
            <w:r w:rsidR="00F75511" w:rsidRPr="00D61FA1">
              <w:rPr>
                <w:rFonts w:ascii="BrowalliaUPC" w:eastAsia="Cambria Math" w:hAnsi="BrowalliaUPC" w:cs="BrowalliaUPC"/>
                <w:b/>
                <w:bCs/>
                <w:sz w:val="32"/>
                <w:szCs w:val="32"/>
                <w:cs/>
                <w:lang w:bidi="th-TH"/>
              </w:rPr>
              <w:t xml:space="preserve"> (1+</w:t>
            </w:r>
            <w:proofErr w:type="spellStart"/>
            <w:r w:rsidR="00F75511" w:rsidRPr="00D61FA1">
              <w:rPr>
                <w:rFonts w:ascii="BrowalliaUPC" w:eastAsia="Cambria Math" w:hAnsi="BrowalliaUPC" w:cs="BrowalliaUPC"/>
                <w:b/>
                <w:bCs/>
                <w:sz w:val="32"/>
                <w:szCs w:val="32"/>
                <w:lang w:bidi="th-TH"/>
              </w:rPr>
              <w:t>TDL</w:t>
            </w:r>
            <w:r w:rsidR="00F75511" w:rsidRPr="00D61FA1">
              <w:rPr>
                <w:rFonts w:ascii="BrowalliaUPC" w:eastAsia="Cambria Math" w:hAnsi="BrowalliaUPC" w:cs="BrowalliaUPC"/>
                <w:b/>
                <w:bCs/>
                <w:sz w:val="32"/>
                <w:szCs w:val="32"/>
                <w:vertAlign w:val="subscript"/>
                <w:lang w:bidi="th-TH"/>
              </w:rPr>
              <w:t>y</w:t>
            </w:r>
            <w:proofErr w:type="spellEnd"/>
            <w:r w:rsidR="00F75511" w:rsidRPr="00D61FA1">
              <w:rPr>
                <w:rFonts w:ascii="BrowalliaUPC" w:eastAsia="Cambria Math" w:hAnsi="BrowalliaUPC" w:cs="BrowalliaUPC"/>
                <w:b/>
                <w:bCs/>
                <w:sz w:val="32"/>
                <w:szCs w:val="32"/>
                <w:lang w:bidi="th-TH"/>
              </w:rPr>
              <w:t>)</w:t>
            </w:r>
          </w:p>
          <w:p w14:paraId="5375589D" w14:textId="3EF69B82" w:rsidR="00CF1F93" w:rsidRPr="00D61FA1" w:rsidRDefault="00CF1F93" w:rsidP="007B7BFF">
            <w:pPr>
              <w:pStyle w:val="TableParagraph"/>
              <w:ind w:left="0"/>
              <w:rPr>
                <w:rFonts w:ascii="BrowalliaUPC" w:eastAsia="Cambria Math" w:hAnsi="BrowalliaUPC" w:cs="BrowalliaUPC"/>
                <w:sz w:val="18"/>
                <w:szCs w:val="18"/>
              </w:rPr>
            </w:pPr>
          </w:p>
        </w:tc>
        <w:tc>
          <w:tcPr>
            <w:tcW w:w="2787" w:type="dxa"/>
          </w:tcPr>
          <w:p w14:paraId="57D57366" w14:textId="0D951346" w:rsidR="00CF1F93" w:rsidRPr="00D61FA1" w:rsidRDefault="00AD2803" w:rsidP="004709E6">
            <w:pPr>
              <w:pStyle w:val="BodyText"/>
              <w:spacing w:before="94"/>
              <w:ind w:left="846"/>
              <w:jc w:val="center"/>
              <w:rPr>
                <w:rFonts w:ascii="BrowalliaUPC" w:hAnsi="BrowalliaUPC" w:cs="BrowalliaUPC"/>
                <w:b/>
                <w:bCs/>
                <w:sz w:val="32"/>
                <w:szCs w:val="32"/>
              </w:rPr>
            </w:pPr>
            <w:r w:rsidRPr="00D61FA1">
              <w:rPr>
                <w:rFonts w:ascii="BrowalliaUPC" w:hAnsi="BrowalliaUPC" w:cs="BrowalliaUPC"/>
                <w:b/>
                <w:bCs/>
                <w:sz w:val="32"/>
                <w:szCs w:val="32"/>
                <w:lang w:bidi="th-TH"/>
              </w:rPr>
              <w:t xml:space="preserve">           </w:t>
            </w:r>
            <w:r w:rsidR="004E7FF0" w:rsidRPr="004E7FF0">
              <w:rPr>
                <w:rFonts w:ascii="BrowalliaUPC" w:hAnsi="BrowalliaUPC" w:cs="BrowalliaUPC"/>
                <w:b/>
                <w:bCs/>
                <w:sz w:val="32"/>
                <w:szCs w:val="32"/>
                <w:lang w:bidi="th-TH"/>
              </w:rPr>
              <w:t>Equation</w:t>
            </w:r>
            <w:r w:rsidR="00CF1F93" w:rsidRPr="00D61FA1">
              <w:rPr>
                <w:rFonts w:ascii="BrowalliaUPC" w:hAnsi="BrowalliaUPC" w:cs="BrowalliaUPC"/>
                <w:b/>
                <w:bCs/>
                <w:sz w:val="32"/>
                <w:szCs w:val="32"/>
                <w:lang w:bidi="th-TH"/>
              </w:rPr>
              <w:t xml:space="preserve"> (</w:t>
            </w:r>
            <w:r w:rsidR="00827AB6" w:rsidRPr="00D61FA1">
              <w:rPr>
                <w:rFonts w:ascii="BrowalliaUPC" w:hAnsi="BrowalliaUPC" w:cs="BrowalliaUPC"/>
                <w:b/>
                <w:bCs/>
                <w:sz w:val="32"/>
                <w:szCs w:val="32"/>
                <w:lang w:bidi="th-TH"/>
              </w:rPr>
              <w:t>7</w:t>
            </w:r>
            <w:r w:rsidR="00CF1F93" w:rsidRPr="00D61FA1">
              <w:rPr>
                <w:rFonts w:ascii="BrowalliaUPC" w:hAnsi="BrowalliaUPC" w:cs="BrowalliaUPC"/>
                <w:b/>
                <w:bCs/>
                <w:sz w:val="32"/>
                <w:szCs w:val="32"/>
                <w:lang w:bidi="th-TH"/>
              </w:rPr>
              <w:t>)</w:t>
            </w:r>
          </w:p>
        </w:tc>
      </w:tr>
    </w:tbl>
    <w:p w14:paraId="7B73220A" w14:textId="2459A5C8" w:rsidR="00CF1F93" w:rsidRPr="00D61FA1" w:rsidRDefault="001730BD" w:rsidP="007B7BFF">
      <w:pPr>
        <w:pStyle w:val="BodyText"/>
        <w:spacing w:before="94"/>
        <w:ind w:left="142"/>
        <w:rPr>
          <w:rFonts w:ascii="BrowalliaUPC" w:hAnsi="BrowalliaUPC" w:cs="BrowalliaUPC"/>
          <w:sz w:val="32"/>
          <w:szCs w:val="32"/>
          <w:cs/>
          <w:lang w:bidi="th-TH"/>
        </w:rPr>
      </w:pPr>
      <w:r>
        <w:rPr>
          <w:rFonts w:ascii="BrowalliaUPC" w:hAnsi="BrowalliaUPC" w:cs="BrowalliaUPC"/>
          <w:sz w:val="32"/>
          <w:szCs w:val="32"/>
          <w:lang w:bidi="th-TH"/>
        </w:rPr>
        <w:t>Where:</w:t>
      </w:r>
    </w:p>
    <w:tbl>
      <w:tblPr>
        <w:tblStyle w:val="TableNormal1"/>
        <w:tblW w:w="9067" w:type="dxa"/>
        <w:tblLayout w:type="fixed"/>
        <w:tblLook w:val="01E0" w:firstRow="1" w:lastRow="1" w:firstColumn="1" w:lastColumn="1" w:noHBand="0" w:noVBand="0"/>
      </w:tblPr>
      <w:tblGrid>
        <w:gridCol w:w="1413"/>
        <w:gridCol w:w="425"/>
        <w:gridCol w:w="7229"/>
      </w:tblGrid>
      <w:tr w:rsidR="00CF1F93" w:rsidRPr="00D61FA1" w14:paraId="537D4094" w14:textId="77777777" w:rsidTr="007B7BFF">
        <w:trPr>
          <w:trHeight w:val="336"/>
        </w:trPr>
        <w:tc>
          <w:tcPr>
            <w:tcW w:w="1413" w:type="dxa"/>
          </w:tcPr>
          <w:p w14:paraId="0AEDDFC2" w14:textId="77777777" w:rsidR="00CF1F93" w:rsidRPr="00D61FA1" w:rsidRDefault="00CF1F93" w:rsidP="007B7BFF">
            <w:pPr>
              <w:pStyle w:val="TableParagraph"/>
              <w:ind w:left="200"/>
              <w:rPr>
                <w:rFonts w:ascii="BrowalliaUPC" w:eastAsia="Cambria Math" w:hAnsi="BrowalliaUPC" w:cs="BrowalliaUPC"/>
                <w:sz w:val="32"/>
                <w:szCs w:val="32"/>
              </w:rPr>
            </w:pPr>
            <w:proofErr w:type="spellStart"/>
            <w:r w:rsidRPr="00D61FA1">
              <w:rPr>
                <w:rFonts w:ascii="BrowalliaUPC" w:eastAsia="Cambria Math" w:hAnsi="BrowalliaUPC" w:cs="BrowalliaUPC"/>
                <w:sz w:val="32"/>
                <w:szCs w:val="32"/>
              </w:rPr>
              <w:t>PE</w:t>
            </w:r>
            <w:r w:rsidRPr="00D61FA1">
              <w:rPr>
                <w:rFonts w:ascii="BrowalliaUPC" w:eastAsia="Cambria Math" w:hAnsi="BrowalliaUPC" w:cs="BrowalliaUPC"/>
                <w:sz w:val="32"/>
                <w:szCs w:val="32"/>
                <w:vertAlign w:val="subscript"/>
              </w:rPr>
              <w:t>EC,y</w:t>
            </w:r>
            <w:proofErr w:type="spellEnd"/>
          </w:p>
        </w:tc>
        <w:tc>
          <w:tcPr>
            <w:tcW w:w="425" w:type="dxa"/>
          </w:tcPr>
          <w:p w14:paraId="62ADCE58" w14:textId="77777777" w:rsidR="00CF1F93" w:rsidRPr="00D61FA1" w:rsidRDefault="00CF1F93" w:rsidP="00B235B4">
            <w:pPr>
              <w:pStyle w:val="TableParagraph"/>
              <w:ind w:left="0" w:right="111"/>
              <w:jc w:val="center"/>
              <w:rPr>
                <w:rFonts w:ascii="BrowalliaUPC" w:hAnsi="BrowalliaUPC" w:cs="BrowalliaUPC"/>
                <w:sz w:val="32"/>
                <w:szCs w:val="32"/>
              </w:rPr>
            </w:pPr>
            <w:r w:rsidRPr="00D61FA1">
              <w:rPr>
                <w:rFonts w:ascii="BrowalliaUPC" w:hAnsi="BrowalliaUPC" w:cs="BrowalliaUPC"/>
                <w:w w:val="99"/>
                <w:sz w:val="32"/>
                <w:szCs w:val="32"/>
              </w:rPr>
              <w:t>=</w:t>
            </w:r>
          </w:p>
        </w:tc>
        <w:tc>
          <w:tcPr>
            <w:tcW w:w="7229" w:type="dxa"/>
          </w:tcPr>
          <w:p w14:paraId="40D20100" w14:textId="644A6C0D" w:rsidR="00CF1F93" w:rsidRPr="00051487" w:rsidRDefault="00823234" w:rsidP="00B235B4">
            <w:pPr>
              <w:pStyle w:val="TableParagraph"/>
              <w:ind w:left="115" w:right="224"/>
              <w:rPr>
                <w:rFonts w:ascii="BrowalliaUPC" w:hAnsi="BrowalliaUPC" w:cs="BrowalliaUPC"/>
                <w:sz w:val="32"/>
                <w:szCs w:val="32"/>
                <w:lang w:bidi="th-TH"/>
              </w:rPr>
            </w:pPr>
            <w:r>
              <w:rPr>
                <w:rFonts w:ascii="BrowalliaUPC" w:hAnsi="BrowalliaUPC" w:cs="BrowalliaUPC"/>
                <w:sz w:val="32"/>
                <w:szCs w:val="32"/>
                <w:lang w:bidi="th-TH"/>
              </w:rPr>
              <w:t>E</w:t>
            </w:r>
            <w:r w:rsidRPr="00823234">
              <w:rPr>
                <w:rFonts w:ascii="BrowalliaUPC" w:hAnsi="BrowalliaUPC" w:cs="BrowalliaUPC"/>
                <w:sz w:val="32"/>
                <w:szCs w:val="32"/>
                <w:lang w:bidi="th-TH"/>
              </w:rPr>
              <w:t>missions from the use of electricity in supporting equipment in the fuel cell system in year y (</w:t>
            </w:r>
            <w:proofErr w:type="spellStart"/>
            <w:r w:rsidRPr="00823234">
              <w:rPr>
                <w:rFonts w:ascii="BrowalliaUPC" w:hAnsi="BrowalliaUPC" w:cs="BrowalliaUPC"/>
                <w:sz w:val="32"/>
                <w:szCs w:val="32"/>
                <w:lang w:bidi="th-TH"/>
              </w:rPr>
              <w:t>tCO</w:t>
            </w:r>
            <w:proofErr w:type="spellEnd"/>
            <w:r w:rsidRPr="00823234">
              <w:rPr>
                <w:rFonts w:ascii="BrowalliaUPC" w:hAnsi="BrowalliaUPC" w:cs="BrowalliaUPC"/>
                <w:sz w:val="32"/>
                <w:szCs w:val="32"/>
                <w:vertAlign w:val="subscript"/>
                <w:cs/>
                <w:lang w:bidi="th-TH"/>
              </w:rPr>
              <w:t>2</w:t>
            </w:r>
            <w:r w:rsidRPr="00823234">
              <w:rPr>
                <w:rFonts w:ascii="BrowalliaUPC" w:hAnsi="BrowalliaUPC" w:cs="BrowalliaUPC"/>
                <w:sz w:val="32"/>
                <w:szCs w:val="32"/>
                <w:cs/>
                <w:lang w:bidi="th-TH"/>
              </w:rPr>
              <w:t>/</w:t>
            </w:r>
            <w:r w:rsidRPr="00823234">
              <w:rPr>
                <w:rFonts w:ascii="BrowalliaUPC" w:hAnsi="BrowalliaUPC" w:cs="BrowalliaUPC"/>
                <w:sz w:val="32"/>
                <w:szCs w:val="32"/>
                <w:lang w:bidi="th-TH"/>
              </w:rPr>
              <w:t>year)</w:t>
            </w:r>
          </w:p>
        </w:tc>
      </w:tr>
      <w:tr w:rsidR="00CF1F93" w:rsidRPr="00D61FA1" w14:paraId="76ABF357" w14:textId="77777777" w:rsidTr="007B7BFF">
        <w:trPr>
          <w:trHeight w:val="569"/>
        </w:trPr>
        <w:tc>
          <w:tcPr>
            <w:tcW w:w="1413" w:type="dxa"/>
          </w:tcPr>
          <w:p w14:paraId="072356F8" w14:textId="5B27BC05" w:rsidR="00CF1F93" w:rsidRPr="00D61FA1" w:rsidRDefault="006C321F" w:rsidP="007B7BFF">
            <w:pPr>
              <w:pStyle w:val="TableParagraph"/>
              <w:ind w:left="200"/>
              <w:rPr>
                <w:rFonts w:ascii="BrowalliaUPC" w:eastAsia="Cambria Math" w:hAnsi="BrowalliaUPC" w:cs="BrowalliaUPC"/>
                <w:sz w:val="32"/>
                <w:szCs w:val="32"/>
              </w:rPr>
            </w:pPr>
            <w:r w:rsidRPr="00D61FA1">
              <w:rPr>
                <w:rFonts w:ascii="BrowalliaUPC" w:eastAsia="Cambria Math" w:hAnsi="BrowalliaUPC" w:cs="BrowalliaUPC"/>
                <w:sz w:val="32"/>
                <w:szCs w:val="32"/>
              </w:rPr>
              <w:t>EC</w:t>
            </w:r>
            <w:r w:rsidRPr="00D61FA1">
              <w:rPr>
                <w:rFonts w:ascii="BrowalliaUPC" w:eastAsia="Cambria Math" w:hAnsi="BrowalliaUPC" w:cs="BrowalliaUPC"/>
                <w:sz w:val="32"/>
                <w:szCs w:val="32"/>
                <w:vertAlign w:val="subscript"/>
              </w:rPr>
              <w:t>PJ,FuelCell,y</w:t>
            </w:r>
          </w:p>
        </w:tc>
        <w:tc>
          <w:tcPr>
            <w:tcW w:w="425" w:type="dxa"/>
          </w:tcPr>
          <w:p w14:paraId="71CC1C77" w14:textId="77777777" w:rsidR="00CF1F93" w:rsidRPr="00D61FA1" w:rsidRDefault="00CF1F93" w:rsidP="007B7BFF">
            <w:pPr>
              <w:pStyle w:val="TableParagraph"/>
              <w:ind w:left="0" w:right="111"/>
              <w:jc w:val="center"/>
              <w:rPr>
                <w:rFonts w:ascii="BrowalliaUPC" w:hAnsi="BrowalliaUPC" w:cs="BrowalliaUPC"/>
                <w:sz w:val="32"/>
                <w:szCs w:val="32"/>
              </w:rPr>
            </w:pPr>
            <w:r w:rsidRPr="00D61FA1">
              <w:rPr>
                <w:rFonts w:ascii="BrowalliaUPC" w:hAnsi="BrowalliaUPC" w:cs="BrowalliaUPC"/>
                <w:w w:val="99"/>
                <w:sz w:val="32"/>
                <w:szCs w:val="32"/>
              </w:rPr>
              <w:t>=</w:t>
            </w:r>
          </w:p>
        </w:tc>
        <w:tc>
          <w:tcPr>
            <w:tcW w:w="7229" w:type="dxa"/>
          </w:tcPr>
          <w:p w14:paraId="3E6D0029" w14:textId="12BD1D27" w:rsidR="00CF1F93" w:rsidRPr="00051487" w:rsidRDefault="001730BD" w:rsidP="008F605D">
            <w:pPr>
              <w:pStyle w:val="TableParagraph"/>
              <w:ind w:left="115" w:right="426"/>
              <w:rPr>
                <w:rFonts w:ascii="BrowalliaUPC" w:hAnsi="BrowalliaUPC" w:cs="BrowalliaUPC"/>
                <w:sz w:val="32"/>
                <w:szCs w:val="32"/>
              </w:rPr>
            </w:pPr>
            <w:r w:rsidRPr="001730BD">
              <w:rPr>
                <w:rFonts w:ascii="BrowalliaUPC" w:hAnsi="BrowalliaUPC" w:cs="BrowalliaUPC"/>
                <w:sz w:val="32"/>
                <w:szCs w:val="32"/>
                <w:lang w:bidi="th-TH"/>
              </w:rPr>
              <w:t xml:space="preserve">Electricity consumption in supporting equipment in the fuel cell system in year y </w:t>
            </w:r>
            <w:r w:rsidR="006C321F" w:rsidRPr="00051487">
              <w:rPr>
                <w:rFonts w:ascii="BrowalliaUPC" w:hAnsi="BrowalliaUPC" w:cs="BrowalliaUPC"/>
                <w:sz w:val="32"/>
                <w:szCs w:val="32"/>
              </w:rPr>
              <w:t>(MWh/year)</w:t>
            </w:r>
          </w:p>
        </w:tc>
      </w:tr>
      <w:tr w:rsidR="00CF1F93" w:rsidRPr="00D61FA1" w14:paraId="78C9DDDF" w14:textId="77777777" w:rsidTr="007B7BFF">
        <w:trPr>
          <w:trHeight w:val="56"/>
        </w:trPr>
        <w:tc>
          <w:tcPr>
            <w:tcW w:w="1413" w:type="dxa"/>
          </w:tcPr>
          <w:p w14:paraId="3DA357A0" w14:textId="6959AC8F" w:rsidR="00CF1F93" w:rsidRPr="00D61FA1" w:rsidRDefault="00FC3BBE" w:rsidP="007B7BFF">
            <w:pPr>
              <w:pStyle w:val="TableParagraph"/>
              <w:ind w:left="200"/>
              <w:rPr>
                <w:rFonts w:ascii="BrowalliaUPC" w:eastAsia="Cambria Math" w:hAnsi="BrowalliaUPC" w:cs="BrowalliaUPC"/>
                <w:sz w:val="32"/>
                <w:szCs w:val="32"/>
              </w:rPr>
            </w:pPr>
            <w:proofErr w:type="spellStart"/>
            <w:r w:rsidRPr="00D61FA1">
              <w:rPr>
                <w:rFonts w:ascii="BrowalliaUPC" w:hAnsi="BrowalliaUPC" w:cs="BrowalliaUPC"/>
                <w:sz w:val="32"/>
                <w:szCs w:val="32"/>
              </w:rPr>
              <w:t>EF</w:t>
            </w:r>
            <w:r w:rsidR="00B235B4" w:rsidRPr="00D61FA1">
              <w:rPr>
                <w:rFonts w:ascii="BrowalliaUPC" w:hAnsi="BrowalliaUPC" w:cs="BrowalliaUPC"/>
                <w:sz w:val="32"/>
                <w:szCs w:val="32"/>
                <w:vertAlign w:val="subscript"/>
              </w:rPr>
              <w:t>grid</w:t>
            </w:r>
            <w:r w:rsidRPr="00D61FA1">
              <w:rPr>
                <w:rFonts w:ascii="BrowalliaUPC" w:hAnsi="BrowalliaUPC" w:cs="BrowalliaUPC"/>
                <w:sz w:val="32"/>
                <w:szCs w:val="32"/>
                <w:vertAlign w:val="subscript"/>
              </w:rPr>
              <w:t>,y</w:t>
            </w:r>
            <w:proofErr w:type="spellEnd"/>
          </w:p>
        </w:tc>
        <w:tc>
          <w:tcPr>
            <w:tcW w:w="425" w:type="dxa"/>
          </w:tcPr>
          <w:p w14:paraId="3E657B41" w14:textId="77777777" w:rsidR="00CF1F93" w:rsidRPr="00D61FA1" w:rsidRDefault="00CF1F93" w:rsidP="007B7BFF">
            <w:pPr>
              <w:pStyle w:val="TableParagraph"/>
              <w:ind w:left="0" w:right="111"/>
              <w:jc w:val="center"/>
              <w:rPr>
                <w:rFonts w:ascii="BrowalliaUPC" w:hAnsi="BrowalliaUPC" w:cs="BrowalliaUPC"/>
                <w:sz w:val="32"/>
                <w:szCs w:val="32"/>
              </w:rPr>
            </w:pPr>
            <w:r w:rsidRPr="00D61FA1">
              <w:rPr>
                <w:rFonts w:ascii="BrowalliaUPC" w:hAnsi="BrowalliaUPC" w:cs="BrowalliaUPC"/>
                <w:w w:val="99"/>
                <w:sz w:val="32"/>
                <w:szCs w:val="32"/>
              </w:rPr>
              <w:t>=</w:t>
            </w:r>
          </w:p>
        </w:tc>
        <w:tc>
          <w:tcPr>
            <w:tcW w:w="7229" w:type="dxa"/>
          </w:tcPr>
          <w:p w14:paraId="56363631" w14:textId="72BEA6F7" w:rsidR="00CF1F93" w:rsidRPr="00051487" w:rsidRDefault="00050064" w:rsidP="005A457F">
            <w:pPr>
              <w:pStyle w:val="TableParagraph"/>
              <w:ind w:left="115"/>
              <w:rPr>
                <w:rFonts w:ascii="BrowalliaUPC" w:hAnsi="BrowalliaUPC" w:cs="BrowalliaUPC"/>
                <w:sz w:val="32"/>
                <w:szCs w:val="32"/>
              </w:rPr>
            </w:pPr>
            <w:r w:rsidRPr="00050064">
              <w:rPr>
                <w:rFonts w:ascii="BrowalliaUPC" w:hAnsi="BrowalliaUPC" w:cs="BrowalliaUPC"/>
                <w:sz w:val="32"/>
                <w:szCs w:val="32"/>
                <w:lang w:bidi="th-TH"/>
              </w:rPr>
              <w:t>Emission factor for electricity generation/consumption in year y</w:t>
            </w:r>
            <w:r w:rsidR="00823234" w:rsidRPr="00D312C3">
              <w:rPr>
                <w:rFonts w:ascii="BrowalliaUPC" w:hAnsi="BrowalliaUPC" w:cs="BrowalliaUPC"/>
                <w:sz w:val="32"/>
                <w:szCs w:val="32"/>
              </w:rPr>
              <w:t xml:space="preserve"> (tCO</w:t>
            </w:r>
            <w:r w:rsidR="00823234" w:rsidRPr="00D312C3">
              <w:rPr>
                <w:rFonts w:ascii="BrowalliaUPC" w:hAnsi="BrowalliaUPC" w:cs="BrowalliaUPC"/>
                <w:sz w:val="32"/>
                <w:szCs w:val="32"/>
                <w:vertAlign w:val="subscript"/>
              </w:rPr>
              <w:t>2</w:t>
            </w:r>
            <w:r w:rsidR="00823234" w:rsidRPr="00D312C3">
              <w:rPr>
                <w:rFonts w:ascii="BrowalliaUPC" w:hAnsi="BrowalliaUPC" w:cs="BrowalliaUPC"/>
                <w:sz w:val="32"/>
                <w:szCs w:val="32"/>
              </w:rPr>
              <w:t>/MWh)</w:t>
            </w:r>
          </w:p>
        </w:tc>
      </w:tr>
      <w:tr w:rsidR="00F75511" w:rsidRPr="00D61FA1" w14:paraId="50D69A7B" w14:textId="77777777" w:rsidTr="007B7BFF">
        <w:trPr>
          <w:trHeight w:val="56"/>
        </w:trPr>
        <w:tc>
          <w:tcPr>
            <w:tcW w:w="1413" w:type="dxa"/>
          </w:tcPr>
          <w:p w14:paraId="180AF3AD" w14:textId="6BC54A61" w:rsidR="00F75511" w:rsidRPr="00D61FA1" w:rsidRDefault="00D56D63" w:rsidP="00F75511">
            <w:pPr>
              <w:pStyle w:val="TableParagraph"/>
              <w:ind w:left="200"/>
              <w:rPr>
                <w:rFonts w:ascii="BrowalliaUPC" w:hAnsi="BrowalliaUPC" w:cs="BrowalliaUPC"/>
                <w:sz w:val="32"/>
                <w:szCs w:val="32"/>
              </w:rPr>
            </w:pPr>
            <w:proofErr w:type="spellStart"/>
            <w:r w:rsidRPr="00D61FA1">
              <w:rPr>
                <w:rFonts w:ascii="BrowalliaUPC" w:hAnsi="BrowalliaUPC" w:cs="BrowalliaUPC"/>
                <w:sz w:val="32"/>
                <w:szCs w:val="32"/>
              </w:rPr>
              <w:t>TDL</w:t>
            </w:r>
            <w:r w:rsidRPr="00D61FA1">
              <w:rPr>
                <w:rFonts w:ascii="BrowalliaUPC" w:hAnsi="BrowalliaUPC" w:cs="BrowalliaUPC"/>
                <w:sz w:val="32"/>
                <w:szCs w:val="32"/>
                <w:vertAlign w:val="subscript"/>
              </w:rPr>
              <w:t>y</w:t>
            </w:r>
            <w:proofErr w:type="spellEnd"/>
          </w:p>
        </w:tc>
        <w:tc>
          <w:tcPr>
            <w:tcW w:w="425" w:type="dxa"/>
          </w:tcPr>
          <w:p w14:paraId="7732F209" w14:textId="5A6B416B" w:rsidR="00F75511" w:rsidRPr="00D61FA1" w:rsidRDefault="00D56D63">
            <w:pPr>
              <w:pStyle w:val="TableParagraph"/>
              <w:ind w:left="0" w:right="111"/>
              <w:jc w:val="center"/>
              <w:rPr>
                <w:rFonts w:ascii="BrowalliaUPC" w:hAnsi="BrowalliaUPC" w:cs="BrowalliaUPC"/>
                <w:w w:val="99"/>
                <w:sz w:val="32"/>
                <w:szCs w:val="32"/>
              </w:rPr>
            </w:pPr>
            <w:r w:rsidRPr="00D61FA1">
              <w:rPr>
                <w:rFonts w:ascii="BrowalliaUPC" w:hAnsi="BrowalliaUPC" w:cs="BrowalliaUPC"/>
                <w:w w:val="99"/>
                <w:sz w:val="32"/>
                <w:szCs w:val="32"/>
              </w:rPr>
              <w:t>=</w:t>
            </w:r>
          </w:p>
        </w:tc>
        <w:tc>
          <w:tcPr>
            <w:tcW w:w="7229" w:type="dxa"/>
          </w:tcPr>
          <w:p w14:paraId="787C3A54" w14:textId="5D2BC6A1" w:rsidR="00F75511" w:rsidRPr="00051487" w:rsidRDefault="00823234" w:rsidP="005A457F">
            <w:pPr>
              <w:pStyle w:val="TableParagraph"/>
              <w:ind w:left="115"/>
              <w:rPr>
                <w:rFonts w:ascii="BrowalliaUPC" w:hAnsi="BrowalliaUPC" w:cs="BrowalliaUPC"/>
                <w:sz w:val="32"/>
                <w:szCs w:val="32"/>
                <w:lang w:bidi="th-TH"/>
              </w:rPr>
            </w:pPr>
            <w:r w:rsidRPr="00CB29EB">
              <w:rPr>
                <w:rFonts w:ascii="BrowalliaUPC" w:hAnsi="BrowalliaUPC" w:cs="BrowalliaUPC"/>
                <w:sz w:val="32"/>
                <w:szCs w:val="32"/>
                <w:lang w:bidi="th-TH"/>
              </w:rPr>
              <w:t xml:space="preserve">Proportion of power loss in the </w:t>
            </w:r>
            <w:r w:rsidR="00EB6EA9">
              <w:rPr>
                <w:rFonts w:ascii="BrowalliaUPC" w:hAnsi="BrowalliaUPC" w:cs="BrowalliaUPC"/>
                <w:sz w:val="32"/>
                <w:szCs w:val="32"/>
                <w:lang w:bidi="th-TH"/>
              </w:rPr>
              <w:t>national grid</w:t>
            </w:r>
            <w:r w:rsidR="00DD0059">
              <w:rPr>
                <w:rFonts w:ascii="BrowalliaUPC" w:hAnsi="BrowalliaUPC" w:cs="BrowalliaUPC"/>
                <w:sz w:val="32"/>
                <w:szCs w:val="32"/>
                <w:lang w:bidi="th-TH"/>
              </w:rPr>
              <w:t xml:space="preserve"> for transmission</w:t>
            </w:r>
            <w:r>
              <w:rPr>
                <w:rFonts w:ascii="BrowalliaUPC" w:hAnsi="BrowalliaUPC" w:cs="BrowalliaUPC"/>
                <w:sz w:val="32"/>
                <w:szCs w:val="32"/>
                <w:lang w:bidi="th-TH"/>
              </w:rPr>
              <w:t xml:space="preserve"> </w:t>
            </w:r>
            <w:r w:rsidRPr="00CB29EB">
              <w:rPr>
                <w:rFonts w:ascii="BrowalliaUPC" w:hAnsi="BrowalliaUPC" w:cs="BrowalliaUPC"/>
                <w:sz w:val="32"/>
                <w:szCs w:val="32"/>
                <w:lang w:bidi="th-TH"/>
              </w:rPr>
              <w:t>in year y</w:t>
            </w:r>
          </w:p>
        </w:tc>
      </w:tr>
    </w:tbl>
    <w:p w14:paraId="7A8031FE" w14:textId="77777777" w:rsidR="00AD2803" w:rsidRPr="00BC2569" w:rsidRDefault="00AD2803" w:rsidP="000C7D8E">
      <w:pPr>
        <w:tabs>
          <w:tab w:val="left" w:pos="284"/>
        </w:tabs>
        <w:spacing w:before="0" w:after="0" w:line="240" w:lineRule="auto"/>
        <w:ind w:left="0"/>
        <w:rPr>
          <w:rFonts w:ascii="BrowalliaUPC" w:hAnsi="BrowalliaUPC" w:cs="BrowalliaUPC"/>
          <w:b/>
          <w:bCs/>
          <w:sz w:val="18"/>
          <w:szCs w:val="18"/>
        </w:rPr>
      </w:pPr>
    </w:p>
    <w:p w14:paraId="5278A174" w14:textId="1A603905" w:rsidR="00CF1F93" w:rsidRPr="00D61FA1" w:rsidRDefault="000C7D8E" w:rsidP="00051487">
      <w:pPr>
        <w:tabs>
          <w:tab w:val="left" w:pos="567"/>
        </w:tabs>
        <w:spacing w:before="0" w:after="0" w:line="240" w:lineRule="auto"/>
        <w:ind w:left="567" w:hanging="567"/>
        <w:jc w:val="thaiDistribute"/>
        <w:rPr>
          <w:rFonts w:ascii="BrowalliaUPC" w:hAnsi="BrowalliaUPC" w:cs="BrowalliaUPC"/>
          <w:b/>
          <w:bCs/>
        </w:rPr>
      </w:pPr>
      <w:r w:rsidRPr="00D61FA1">
        <w:rPr>
          <w:rFonts w:ascii="BrowalliaUPC" w:hAnsi="BrowalliaUPC" w:cs="BrowalliaUPC"/>
          <w:b/>
          <w:bCs/>
          <w:cs/>
        </w:rPr>
        <w:t>6.</w:t>
      </w:r>
      <w:r w:rsidR="005A457F" w:rsidRPr="00D61FA1">
        <w:rPr>
          <w:rFonts w:ascii="BrowalliaUPC" w:hAnsi="BrowalliaUPC" w:cs="BrowalliaUPC"/>
          <w:b/>
          <w:bCs/>
        </w:rPr>
        <w:t>2.2</w:t>
      </w:r>
      <w:r w:rsidR="00051487">
        <w:rPr>
          <w:rFonts w:ascii="BrowalliaUPC" w:hAnsi="BrowalliaUPC" w:cs="BrowalliaUPC"/>
          <w:b/>
          <w:bCs/>
          <w:cs/>
        </w:rPr>
        <w:tab/>
      </w:r>
      <w:r w:rsidR="004C23EB" w:rsidRPr="004C23EB">
        <w:rPr>
          <w:rFonts w:ascii="BrowalliaUPC" w:hAnsi="BrowalliaUPC" w:cs="BrowalliaUPC"/>
          <w:b/>
          <w:bCs/>
        </w:rPr>
        <w:t>Emissions from the use of fossil fuels in supporting equipment in the fuel cell system from the project case</w:t>
      </w:r>
      <w:r w:rsidR="004C23EB">
        <w:rPr>
          <w:rFonts w:ascii="BrowalliaUPC" w:hAnsi="BrowalliaUPC" w:cs="BrowalliaUPC"/>
          <w:b/>
          <w:bCs/>
        </w:rPr>
        <w:t xml:space="preserve"> </w:t>
      </w:r>
      <w:r w:rsidR="004C23EB" w:rsidRPr="004C23EB">
        <w:rPr>
          <w:rFonts w:ascii="BrowalliaUPC" w:hAnsi="BrowalliaUPC" w:cs="BrowalliaUPC"/>
          <w:b/>
          <w:bCs/>
        </w:rPr>
        <w:t>(</w:t>
      </w:r>
      <w:proofErr w:type="spellStart"/>
      <w:r w:rsidR="004C23EB" w:rsidRPr="004C23EB">
        <w:rPr>
          <w:rFonts w:ascii="BrowalliaUPC" w:eastAsia="Cambria Math" w:hAnsi="BrowalliaUPC" w:cs="BrowalliaUPC"/>
          <w:b/>
          <w:bCs/>
        </w:rPr>
        <w:t>PE</w:t>
      </w:r>
      <w:r w:rsidR="004C23EB" w:rsidRPr="004C23EB">
        <w:rPr>
          <w:rFonts w:ascii="BrowalliaUPC" w:eastAsia="Cambria Math" w:hAnsi="BrowalliaUPC" w:cs="BrowalliaUPC"/>
          <w:b/>
          <w:bCs/>
          <w:vertAlign w:val="subscript"/>
        </w:rPr>
        <w:t>FF,y</w:t>
      </w:r>
      <w:proofErr w:type="spellEnd"/>
      <w:r w:rsidR="004C23EB" w:rsidRPr="004C23EB">
        <w:rPr>
          <w:rFonts w:ascii="BrowalliaUPC" w:hAnsi="BrowalliaUPC" w:cs="BrowalliaUPC"/>
          <w:b/>
          <w:bCs/>
        </w:rPr>
        <w:t>)</w:t>
      </w:r>
    </w:p>
    <w:p w14:paraId="32C367B3" w14:textId="53759F9E" w:rsidR="00823234" w:rsidRDefault="00823234" w:rsidP="00823234">
      <w:pPr>
        <w:spacing w:after="0" w:line="240" w:lineRule="auto"/>
        <w:ind w:left="0" w:firstLine="851"/>
        <w:jc w:val="thaiDistribute"/>
        <w:rPr>
          <w:rFonts w:ascii="BrowalliaUPC" w:hAnsi="BrowalliaUPC" w:cs="BrowalliaUPC"/>
        </w:rPr>
      </w:pPr>
      <w:proofErr w:type="spellStart"/>
      <w:r w:rsidRPr="00823234">
        <w:rPr>
          <w:rFonts w:ascii="BrowalliaUPC" w:hAnsi="BrowalliaUPC" w:cs="BrowalliaUPC"/>
        </w:rPr>
        <w:t>PE</w:t>
      </w:r>
      <w:r w:rsidRPr="002119B5">
        <w:rPr>
          <w:rFonts w:ascii="BrowalliaUPC" w:hAnsi="BrowalliaUPC" w:cs="BrowalliaUPC"/>
          <w:vertAlign w:val="subscript"/>
        </w:rPr>
        <w:t>FF,y</w:t>
      </w:r>
      <w:proofErr w:type="spellEnd"/>
      <w:r w:rsidR="002119B5">
        <w:rPr>
          <w:rFonts w:ascii="BrowalliaUPC" w:hAnsi="BrowalliaUPC" w:cs="BrowalliaUPC"/>
          <w:vertAlign w:val="subscript"/>
        </w:rPr>
        <w:t xml:space="preserve"> </w:t>
      </w:r>
      <w:r w:rsidR="000E2A0D" w:rsidRPr="000E2A0D">
        <w:rPr>
          <w:rFonts w:ascii="BrowalliaUPC" w:hAnsi="BrowalliaUPC" w:cs="BrowalliaUPC"/>
        </w:rPr>
        <w:t xml:space="preserve">is </w:t>
      </w:r>
      <w:r w:rsidR="000E2A0D">
        <w:rPr>
          <w:rFonts w:ascii="BrowalliaUPC" w:hAnsi="BrowalliaUPC" w:cs="BrowalliaUPC"/>
        </w:rPr>
        <w:t xml:space="preserve">calculated </w:t>
      </w:r>
      <w:r>
        <w:rPr>
          <w:rFonts w:ascii="BrowalliaUPC" w:hAnsi="BrowalliaUPC" w:cs="BrowalliaUPC"/>
        </w:rPr>
        <w:t>u</w:t>
      </w:r>
      <w:r w:rsidRPr="00072982">
        <w:rPr>
          <w:rFonts w:ascii="BrowalliaUPC" w:hAnsi="BrowalliaUPC" w:cs="BrowalliaUPC"/>
        </w:rPr>
        <w:t>s</w:t>
      </w:r>
      <w:r w:rsidR="000E2A0D">
        <w:rPr>
          <w:rFonts w:ascii="BrowalliaUPC" w:hAnsi="BrowalliaUPC" w:cs="BrowalliaUPC"/>
        </w:rPr>
        <w:t>ing</w:t>
      </w:r>
      <w:r w:rsidRPr="00072982">
        <w:rPr>
          <w:rFonts w:ascii="BrowalliaUPC" w:hAnsi="BrowalliaUPC" w:cs="BrowalliaUPC"/>
        </w:rPr>
        <w:t xml:space="preserve"> the calculation tool of T-VER-</w:t>
      </w:r>
      <w:r>
        <w:rPr>
          <w:rFonts w:ascii="BrowalliaUPC" w:hAnsi="BrowalliaUPC" w:cs="BrowalliaUPC"/>
        </w:rPr>
        <w:t>P-</w:t>
      </w:r>
      <w:r w:rsidRPr="00072982">
        <w:rPr>
          <w:rFonts w:ascii="BrowalliaUPC" w:hAnsi="BrowalliaUPC" w:cs="BrowalliaUPC"/>
        </w:rPr>
        <w:t>TOOL-</w:t>
      </w:r>
      <w:r w:rsidRPr="00072982">
        <w:rPr>
          <w:rFonts w:ascii="BrowalliaUPC" w:hAnsi="BrowalliaUPC" w:cs="BrowalliaUPC"/>
          <w:cs/>
        </w:rPr>
        <w:t>02-01 "</w:t>
      </w:r>
      <w:r w:rsidRPr="00072982">
        <w:rPr>
          <w:rFonts w:ascii="BrowalliaUPC" w:hAnsi="BrowalliaUPC" w:cs="BrowalliaUPC"/>
        </w:rPr>
        <w:t>Calculating CO</w:t>
      </w:r>
      <w:r w:rsidRPr="002119B5">
        <w:rPr>
          <w:rFonts w:ascii="BrowalliaUPC" w:hAnsi="BrowalliaUPC" w:cs="BrowalliaUPC"/>
          <w:vertAlign w:val="subscript"/>
        </w:rPr>
        <w:t>2</w:t>
      </w:r>
      <w:r w:rsidRPr="002119B5">
        <w:rPr>
          <w:rFonts w:ascii="BrowalliaUPC" w:hAnsi="BrowalliaUPC" w:cs="BrowalliaUPC"/>
        </w:rPr>
        <w:t xml:space="preserve"> </w:t>
      </w:r>
      <w:r w:rsidRPr="00072982">
        <w:rPr>
          <w:rFonts w:ascii="BrowalliaUPC" w:hAnsi="BrowalliaUPC" w:cs="BrowalliaUPC"/>
        </w:rPr>
        <w:t xml:space="preserve">emissions from fossil fuel combustion from project </w:t>
      </w:r>
      <w:r>
        <w:rPr>
          <w:rFonts w:ascii="BrowalliaUPC" w:hAnsi="BrowalliaUPC" w:cs="BrowalliaUPC"/>
        </w:rPr>
        <w:t>emission</w:t>
      </w:r>
      <w:r w:rsidRPr="00072982">
        <w:rPr>
          <w:rFonts w:ascii="BrowalliaUPC" w:hAnsi="BrowalliaUPC" w:cs="BrowalliaUPC"/>
        </w:rPr>
        <w:t xml:space="preserve"> or </w:t>
      </w:r>
      <w:r>
        <w:rPr>
          <w:rFonts w:ascii="BrowalliaUPC" w:hAnsi="BrowalliaUPC" w:cs="BrowalliaUPC"/>
        </w:rPr>
        <w:t>leakage emission</w:t>
      </w:r>
      <w:r w:rsidRPr="00072982">
        <w:rPr>
          <w:rFonts w:ascii="BrowalliaUPC" w:hAnsi="BrowalliaUPC" w:cs="BrowalliaUPC"/>
        </w:rPr>
        <w:t>" latest edition</w:t>
      </w:r>
    </w:p>
    <w:p w14:paraId="12419A85" w14:textId="77777777" w:rsidR="00236276" w:rsidRPr="00236276" w:rsidRDefault="00236276" w:rsidP="00236276">
      <w:pPr>
        <w:tabs>
          <w:tab w:val="left" w:pos="284"/>
        </w:tabs>
        <w:spacing w:before="0" w:after="0" w:line="240" w:lineRule="auto"/>
        <w:ind w:left="0"/>
        <w:rPr>
          <w:rFonts w:ascii="BrowalliaUPC" w:hAnsi="BrowalliaUPC" w:cs="BrowalliaUPC"/>
          <w:b/>
          <w:bCs/>
          <w:sz w:val="18"/>
          <w:szCs w:val="18"/>
        </w:rPr>
      </w:pPr>
    </w:p>
    <w:p w14:paraId="02506E63" w14:textId="3193E840" w:rsidR="007A29F2" w:rsidRPr="00D61FA1" w:rsidRDefault="004C7897" w:rsidP="00051487">
      <w:pPr>
        <w:pStyle w:val="ListParagraph"/>
        <w:numPr>
          <w:ilvl w:val="0"/>
          <w:numId w:val="2"/>
        </w:numPr>
        <w:tabs>
          <w:tab w:val="left" w:pos="284"/>
        </w:tabs>
        <w:spacing w:before="0" w:after="120" w:line="240" w:lineRule="auto"/>
        <w:ind w:left="431" w:hanging="431"/>
        <w:contextualSpacing w:val="0"/>
        <w:rPr>
          <w:rFonts w:ascii="BrowalliaUPC" w:hAnsi="BrowalliaUPC" w:cs="BrowalliaUPC"/>
          <w:b/>
          <w:bCs/>
          <w:szCs w:val="32"/>
        </w:rPr>
      </w:pPr>
      <w:r w:rsidRPr="00D61FA1">
        <w:rPr>
          <w:rFonts w:ascii="BrowalliaUPC" w:hAnsi="BrowalliaUPC" w:cs="BrowalliaUPC"/>
          <w:b/>
          <w:bCs/>
          <w:szCs w:val="32"/>
        </w:rPr>
        <w:t>Leakage Emission</w:t>
      </w:r>
    </w:p>
    <w:p w14:paraId="7EDC02E6" w14:textId="18153914" w:rsidR="00823234" w:rsidRDefault="00823234" w:rsidP="00681651">
      <w:pPr>
        <w:spacing w:after="0" w:line="240" w:lineRule="auto"/>
        <w:ind w:left="0" w:firstLine="851"/>
        <w:jc w:val="thaiDistribute"/>
        <w:rPr>
          <w:rFonts w:ascii="BrowalliaUPC" w:hAnsi="BrowalliaUPC" w:cs="BrowalliaUPC"/>
        </w:rPr>
      </w:pPr>
      <w:r w:rsidRPr="00823234">
        <w:rPr>
          <w:rFonts w:ascii="BrowalliaUPC" w:hAnsi="BrowalliaUPC" w:cs="BrowalliaUPC"/>
        </w:rPr>
        <w:t xml:space="preserve">In the case of not using green hydrogen or </w:t>
      </w:r>
      <w:r w:rsidR="008C5DF9">
        <w:rPr>
          <w:rFonts w:ascii="BrowalliaUPC" w:hAnsi="BrowalliaUPC" w:cs="BrowalliaUPC"/>
        </w:rPr>
        <w:t>b</w:t>
      </w:r>
      <w:r w:rsidRPr="00823234">
        <w:rPr>
          <w:rFonts w:ascii="BrowalliaUPC" w:hAnsi="BrowalliaUPC" w:cs="BrowalliaUPC"/>
        </w:rPr>
        <w:t>lue Hydroge</w:t>
      </w:r>
      <w:r>
        <w:rPr>
          <w:rFonts w:ascii="BrowalliaUPC" w:hAnsi="BrowalliaUPC" w:cs="BrowalliaUPC"/>
        </w:rPr>
        <w:t>n</w:t>
      </w:r>
      <w:r>
        <w:rPr>
          <w:rFonts w:ascii="BrowalliaUPC" w:hAnsi="BrowalliaUPC" w:cs="BrowalliaUPC" w:hint="cs"/>
          <w:cs/>
        </w:rPr>
        <w:t>,</w:t>
      </w:r>
      <w:r>
        <w:rPr>
          <w:rFonts w:ascii="BrowalliaUPC" w:hAnsi="BrowalliaUPC" w:cs="BrowalliaUPC"/>
        </w:rPr>
        <w:t xml:space="preserve"> </w:t>
      </w:r>
      <w:r w:rsidRPr="00823234">
        <w:rPr>
          <w:rFonts w:ascii="BrowalliaUPC" w:hAnsi="BrowalliaUPC" w:cs="BrowalliaUPC"/>
        </w:rPr>
        <w:t xml:space="preserve">the project developer must </w:t>
      </w:r>
      <w:r w:rsidR="00AC3708">
        <w:rPr>
          <w:rFonts w:ascii="BrowalliaUPC" w:hAnsi="BrowalliaUPC" w:cs="BrowalliaUPC"/>
        </w:rPr>
        <w:t>calculate</w:t>
      </w:r>
      <w:r w:rsidRPr="00823234">
        <w:rPr>
          <w:rFonts w:ascii="BrowalliaUPC" w:hAnsi="BrowalliaUPC" w:cs="BrowalliaUPC"/>
        </w:rPr>
        <w:t xml:space="preserve"> </w:t>
      </w:r>
      <w:r w:rsidR="00AC3708">
        <w:rPr>
          <w:rFonts w:ascii="BrowalliaUPC" w:hAnsi="BrowalliaUPC" w:cs="BrowalliaUPC"/>
        </w:rPr>
        <w:t xml:space="preserve">leakage </w:t>
      </w:r>
      <w:r w:rsidRPr="00823234">
        <w:rPr>
          <w:rFonts w:ascii="BrowalliaUPC" w:hAnsi="BrowalliaUPC" w:cs="BrowalliaUPC"/>
        </w:rPr>
        <w:t>emissions (</w:t>
      </w:r>
      <w:r w:rsidR="00F6358B">
        <w:rPr>
          <w:rFonts w:ascii="BrowalliaUPC" w:hAnsi="BrowalliaUPC" w:cs="BrowalliaUPC"/>
        </w:rPr>
        <w:t>CO</w:t>
      </w:r>
      <w:r w:rsidR="00F6358B" w:rsidRPr="00F6358B">
        <w:rPr>
          <w:rFonts w:ascii="BrowalliaUPC" w:hAnsi="BrowalliaUPC" w:cs="BrowalliaUPC"/>
          <w:vertAlign w:val="subscript"/>
        </w:rPr>
        <w:t>2</w:t>
      </w:r>
      <w:r w:rsidRPr="00823234">
        <w:rPr>
          <w:rFonts w:ascii="BrowalliaUPC" w:hAnsi="BrowalliaUPC" w:cs="BrowalliaUPC"/>
        </w:rPr>
        <w:t xml:space="preserve">) from the hydrogen production process using engineering theory </w:t>
      </w:r>
      <w:r>
        <w:rPr>
          <w:rFonts w:ascii="BrowalliaUPC" w:hAnsi="BrowalliaUPC" w:cs="BrowalliaUPC"/>
        </w:rPr>
        <w:t>f</w:t>
      </w:r>
      <w:r w:rsidRPr="00823234">
        <w:rPr>
          <w:rFonts w:ascii="BrowalliaUPC" w:hAnsi="BrowalliaUPC" w:cs="BrowalliaUPC"/>
        </w:rPr>
        <w:t xml:space="preserve">or example, </w:t>
      </w:r>
      <w:r w:rsidR="00E400C5">
        <w:rPr>
          <w:rFonts w:ascii="BrowalliaUPC" w:hAnsi="BrowalliaUPC" w:cs="BrowalliaUPC"/>
        </w:rPr>
        <w:t>s</w:t>
      </w:r>
      <w:r w:rsidRPr="00823234">
        <w:rPr>
          <w:rFonts w:ascii="BrowalliaUPC" w:hAnsi="BrowalliaUPC" w:cs="BrowalliaUPC"/>
        </w:rPr>
        <w:t>toichiometry etc.</w:t>
      </w:r>
      <w:r w:rsidR="00BF3EAD">
        <w:rPr>
          <w:rFonts w:ascii="BrowalliaUPC" w:hAnsi="BrowalliaUPC" w:cs="BrowalliaUPC"/>
        </w:rPr>
        <w:t>,</w:t>
      </w:r>
      <w:r w:rsidRPr="00823234">
        <w:rPr>
          <w:rFonts w:ascii="BrowalliaUPC" w:hAnsi="BrowalliaUPC" w:cs="BrowalliaUPC"/>
        </w:rPr>
        <w:t xml:space="preserve"> </w:t>
      </w:r>
      <w:r w:rsidR="00BF3EAD">
        <w:rPr>
          <w:rFonts w:ascii="BrowalliaUPC" w:hAnsi="BrowalliaUPC" w:cs="BrowalliaUPC"/>
        </w:rPr>
        <w:t>i</w:t>
      </w:r>
      <w:r w:rsidRPr="00823234">
        <w:rPr>
          <w:rFonts w:ascii="BrowalliaUPC" w:hAnsi="BrowalliaUPC" w:cs="BrowalliaUPC"/>
        </w:rPr>
        <w:t>n addition</w:t>
      </w:r>
      <w:r w:rsidR="00BF3EAD">
        <w:rPr>
          <w:rFonts w:ascii="BrowalliaUPC" w:hAnsi="BrowalliaUPC" w:cs="BrowalliaUPC"/>
        </w:rPr>
        <w:t xml:space="preserve"> to </w:t>
      </w:r>
      <w:r w:rsidR="00E9325B">
        <w:rPr>
          <w:rFonts w:ascii="BrowalliaUPC" w:hAnsi="BrowalliaUPC" w:cs="BrowalliaUPC"/>
        </w:rPr>
        <w:t xml:space="preserve">leakage </w:t>
      </w:r>
      <w:r w:rsidRPr="00823234">
        <w:rPr>
          <w:rFonts w:ascii="BrowalliaUPC" w:hAnsi="BrowalliaUPC" w:cs="BrowalliaUPC"/>
        </w:rPr>
        <w:t xml:space="preserve">emissions </w:t>
      </w:r>
      <w:r w:rsidR="00410E38">
        <w:rPr>
          <w:rFonts w:ascii="BrowalliaUPC" w:hAnsi="BrowalliaUPC" w:cs="BrowalliaUPC"/>
        </w:rPr>
        <w:t xml:space="preserve">hydrogen </w:t>
      </w:r>
      <w:r w:rsidRPr="00823234">
        <w:rPr>
          <w:rFonts w:ascii="BrowalliaUPC" w:hAnsi="BrowalliaUPC" w:cs="BrowalliaUPC"/>
        </w:rPr>
        <w:t>transport</w:t>
      </w:r>
      <w:r w:rsidR="00410E38">
        <w:rPr>
          <w:rFonts w:ascii="BrowalliaUPC" w:hAnsi="BrowalliaUPC" w:cs="BrowalliaUPC"/>
        </w:rPr>
        <w:t>ation</w:t>
      </w:r>
      <w:r w:rsidRPr="002119B5">
        <w:rPr>
          <w:rFonts w:ascii="BrowalliaUPC" w:hAnsi="BrowalliaUPC" w:cs="BrowalliaUPC"/>
        </w:rPr>
        <w:t xml:space="preserve"> by pip</w:t>
      </w:r>
      <w:r w:rsidR="00410E38">
        <w:rPr>
          <w:rFonts w:ascii="BrowalliaUPC" w:hAnsi="BrowalliaUPC" w:cs="BrowalliaUPC"/>
        </w:rPr>
        <w:t>ing</w:t>
      </w:r>
      <w:r w:rsidRPr="002119B5">
        <w:rPr>
          <w:rFonts w:ascii="BrowalliaUPC" w:hAnsi="BrowalliaUPC" w:cs="BrowalliaUPC"/>
        </w:rPr>
        <w:t xml:space="preserve"> or vehicle from the production site to project activities.</w:t>
      </w:r>
    </w:p>
    <w:p w14:paraId="53B02570" w14:textId="77777777" w:rsidR="00681651" w:rsidRPr="00681651" w:rsidRDefault="00681651" w:rsidP="00681651">
      <w:pPr>
        <w:tabs>
          <w:tab w:val="left" w:pos="284"/>
        </w:tabs>
        <w:spacing w:before="0" w:after="0" w:line="240" w:lineRule="auto"/>
        <w:ind w:left="0"/>
        <w:rPr>
          <w:rFonts w:ascii="BrowalliaUPC" w:hAnsi="BrowalliaUPC" w:cs="BrowalliaUPC"/>
          <w:b/>
          <w:bCs/>
          <w:sz w:val="18"/>
          <w:szCs w:val="18"/>
          <w:cs/>
        </w:rPr>
      </w:pPr>
    </w:p>
    <w:p w14:paraId="30FBA54C" w14:textId="77777777" w:rsidR="0071289B" w:rsidRDefault="0071289B">
      <w:pPr>
        <w:spacing w:before="0" w:after="0" w:line="240" w:lineRule="auto"/>
        <w:ind w:left="0"/>
        <w:rPr>
          <w:rFonts w:ascii="BrowalliaUPC" w:hAnsi="BrowalliaUPC" w:cs="BrowalliaUPC"/>
          <w:b/>
          <w:bCs/>
        </w:rPr>
      </w:pPr>
      <w:r>
        <w:rPr>
          <w:rFonts w:ascii="BrowalliaUPC" w:hAnsi="BrowalliaUPC" w:cs="BrowalliaUPC"/>
          <w:b/>
          <w:bCs/>
        </w:rPr>
        <w:br w:type="page"/>
      </w:r>
    </w:p>
    <w:p w14:paraId="07390A34" w14:textId="6CAFD7EE" w:rsidR="00125A53" w:rsidRPr="00D61FA1" w:rsidRDefault="004C7897" w:rsidP="00051487">
      <w:pPr>
        <w:pStyle w:val="ListParagraph"/>
        <w:numPr>
          <w:ilvl w:val="0"/>
          <w:numId w:val="2"/>
        </w:numPr>
        <w:tabs>
          <w:tab w:val="left" w:pos="284"/>
        </w:tabs>
        <w:spacing w:before="0" w:after="120" w:line="240" w:lineRule="auto"/>
        <w:ind w:left="431" w:hanging="431"/>
        <w:contextualSpacing w:val="0"/>
        <w:rPr>
          <w:rFonts w:ascii="BrowalliaUPC" w:hAnsi="BrowalliaUPC" w:cs="BrowalliaUPC"/>
          <w:b/>
          <w:bCs/>
          <w:szCs w:val="32"/>
        </w:rPr>
      </w:pPr>
      <w:r w:rsidRPr="00D61FA1">
        <w:rPr>
          <w:rFonts w:ascii="BrowalliaUPC" w:hAnsi="BrowalliaUPC" w:cs="BrowalliaUPC"/>
          <w:b/>
          <w:bCs/>
          <w:szCs w:val="32"/>
        </w:rPr>
        <w:lastRenderedPageBreak/>
        <w:t>Emission Reduction</w:t>
      </w:r>
    </w:p>
    <w:p w14:paraId="4389BC4A" w14:textId="3C3B751D" w:rsidR="0066444D" w:rsidRDefault="00823234" w:rsidP="00EC5FA6">
      <w:pPr>
        <w:spacing w:after="0" w:line="240" w:lineRule="auto"/>
        <w:ind w:left="0" w:firstLine="851"/>
        <w:jc w:val="thaiDistribute"/>
        <w:rPr>
          <w:rFonts w:ascii="BrowalliaUPC" w:hAnsi="BrowalliaUPC" w:cs="BrowalliaUPC"/>
        </w:rPr>
      </w:pPr>
      <w:r w:rsidRPr="00823234">
        <w:rPr>
          <w:rFonts w:ascii="BrowalliaUPC" w:hAnsi="BrowalliaUPC" w:cs="BrowalliaUPC"/>
        </w:rPr>
        <w:t>Emission reductions are calculated as follows:</w:t>
      </w:r>
    </w:p>
    <w:p w14:paraId="63280795" w14:textId="77777777" w:rsidR="00AF7B44" w:rsidRPr="00AF7B44" w:rsidRDefault="00AF7B44" w:rsidP="00AF7B44">
      <w:pPr>
        <w:tabs>
          <w:tab w:val="left" w:pos="284"/>
        </w:tabs>
        <w:spacing w:before="0" w:after="0" w:line="240" w:lineRule="auto"/>
        <w:ind w:left="0"/>
        <w:rPr>
          <w:rFonts w:ascii="BrowalliaUPC" w:hAnsi="BrowalliaUPC" w:cs="BrowalliaUPC"/>
          <w:b/>
          <w:bCs/>
          <w:sz w:val="18"/>
          <w:szCs w:val="18"/>
        </w:rPr>
      </w:pPr>
    </w:p>
    <w:tbl>
      <w:tblPr>
        <w:tblW w:w="8634" w:type="dxa"/>
        <w:tblInd w:w="709" w:type="dxa"/>
        <w:tblLook w:val="04A0" w:firstRow="1" w:lastRow="0" w:firstColumn="1" w:lastColumn="0" w:noHBand="0" w:noVBand="1"/>
      </w:tblPr>
      <w:tblGrid>
        <w:gridCol w:w="576"/>
        <w:gridCol w:w="345"/>
        <w:gridCol w:w="7713"/>
      </w:tblGrid>
      <w:tr w:rsidR="0066444D" w:rsidRPr="00D61FA1" w14:paraId="410334C8" w14:textId="77777777" w:rsidTr="0066444D">
        <w:trPr>
          <w:trHeight w:val="50"/>
        </w:trPr>
        <w:tc>
          <w:tcPr>
            <w:tcW w:w="576" w:type="dxa"/>
            <w:shd w:val="clear" w:color="auto" w:fill="auto"/>
            <w:vAlign w:val="center"/>
          </w:tcPr>
          <w:p w14:paraId="16092B91" w14:textId="77777777" w:rsidR="0066444D" w:rsidRPr="00D61FA1" w:rsidRDefault="0066444D" w:rsidP="004709E6">
            <w:pPr>
              <w:spacing w:before="0" w:after="0" w:line="240" w:lineRule="auto"/>
              <w:ind w:left="0"/>
              <w:rPr>
                <w:rFonts w:ascii="BrowalliaUPC" w:hAnsi="BrowalliaUPC" w:cs="BrowalliaUPC"/>
                <w:b/>
                <w:bCs/>
              </w:rPr>
            </w:pPr>
            <w:r w:rsidRPr="00D61FA1">
              <w:rPr>
                <w:rFonts w:ascii="BrowalliaUPC" w:hAnsi="BrowalliaUPC" w:cs="BrowalliaUPC"/>
                <w:b/>
                <w:bCs/>
              </w:rPr>
              <w:t>ER</w:t>
            </w:r>
            <w:r w:rsidRPr="00D61FA1">
              <w:rPr>
                <w:rFonts w:ascii="BrowalliaUPC" w:hAnsi="BrowalliaUPC" w:cs="BrowalliaUPC"/>
                <w:b/>
                <w:bCs/>
                <w:vertAlign w:val="subscript"/>
              </w:rPr>
              <w:t>y</w:t>
            </w:r>
          </w:p>
        </w:tc>
        <w:tc>
          <w:tcPr>
            <w:tcW w:w="345" w:type="dxa"/>
            <w:shd w:val="clear" w:color="auto" w:fill="auto"/>
            <w:vAlign w:val="center"/>
          </w:tcPr>
          <w:p w14:paraId="78D9147E" w14:textId="77777777" w:rsidR="0066444D" w:rsidRPr="00D61FA1" w:rsidRDefault="0066444D" w:rsidP="004709E6">
            <w:pPr>
              <w:spacing w:before="0" w:after="0" w:line="240" w:lineRule="auto"/>
              <w:ind w:left="0"/>
              <w:rPr>
                <w:rFonts w:ascii="BrowalliaUPC" w:hAnsi="BrowalliaUPC" w:cs="BrowalliaUPC"/>
                <w:b/>
                <w:bCs/>
              </w:rPr>
            </w:pPr>
            <w:r w:rsidRPr="00D61FA1">
              <w:rPr>
                <w:rFonts w:ascii="BrowalliaUPC" w:hAnsi="BrowalliaUPC" w:cs="BrowalliaUPC"/>
                <w:b/>
                <w:bCs/>
              </w:rPr>
              <w:t>=</w:t>
            </w:r>
          </w:p>
        </w:tc>
        <w:tc>
          <w:tcPr>
            <w:tcW w:w="7713" w:type="dxa"/>
            <w:shd w:val="clear" w:color="auto" w:fill="auto"/>
            <w:vAlign w:val="center"/>
          </w:tcPr>
          <w:p w14:paraId="3AF4162B" w14:textId="79BEB8C2" w:rsidR="0066444D" w:rsidRPr="00D61FA1" w:rsidRDefault="0066444D" w:rsidP="00D0133A">
            <w:pPr>
              <w:tabs>
                <w:tab w:val="left" w:pos="5915"/>
              </w:tabs>
              <w:spacing w:before="0" w:after="0" w:line="240" w:lineRule="auto"/>
              <w:ind w:left="0"/>
              <w:rPr>
                <w:rFonts w:ascii="BrowalliaUPC" w:hAnsi="BrowalliaUPC" w:cs="BrowalliaUPC"/>
                <w:b/>
                <w:bCs/>
              </w:rPr>
            </w:pPr>
            <w:proofErr w:type="spellStart"/>
            <w:r w:rsidRPr="00D61FA1">
              <w:rPr>
                <w:rFonts w:ascii="BrowalliaUPC" w:hAnsi="BrowalliaUPC" w:cs="BrowalliaUPC"/>
                <w:b/>
                <w:bCs/>
              </w:rPr>
              <w:t>BE</w:t>
            </w:r>
            <w:r w:rsidRPr="00D61FA1">
              <w:rPr>
                <w:rFonts w:ascii="BrowalliaUPC" w:hAnsi="BrowalliaUPC" w:cs="BrowalliaUPC"/>
                <w:b/>
                <w:bCs/>
                <w:vertAlign w:val="subscript"/>
              </w:rPr>
              <w:t>y</w:t>
            </w:r>
            <w:proofErr w:type="spellEnd"/>
            <w:r w:rsidRPr="00D61FA1">
              <w:rPr>
                <w:rFonts w:ascii="BrowalliaUPC" w:hAnsi="BrowalliaUPC" w:cs="BrowalliaUPC"/>
                <w:b/>
                <w:bCs/>
              </w:rPr>
              <w:t xml:space="preserve"> – </w:t>
            </w:r>
            <w:proofErr w:type="spellStart"/>
            <w:r w:rsidRPr="00D61FA1">
              <w:rPr>
                <w:rFonts w:ascii="BrowalliaUPC" w:hAnsi="BrowalliaUPC" w:cs="BrowalliaUPC"/>
                <w:b/>
                <w:bCs/>
              </w:rPr>
              <w:t>PE</w:t>
            </w:r>
            <w:r w:rsidRPr="00D61FA1">
              <w:rPr>
                <w:rFonts w:ascii="BrowalliaUPC" w:hAnsi="BrowalliaUPC" w:cs="BrowalliaUPC"/>
                <w:b/>
                <w:bCs/>
                <w:vertAlign w:val="subscript"/>
              </w:rPr>
              <w:t>y</w:t>
            </w:r>
            <w:proofErr w:type="spellEnd"/>
            <w:r w:rsidRPr="00D61FA1">
              <w:rPr>
                <w:rFonts w:ascii="BrowalliaUPC" w:hAnsi="BrowalliaUPC" w:cs="BrowalliaUPC"/>
                <w:b/>
                <w:bCs/>
              </w:rPr>
              <w:t xml:space="preserve">– </w:t>
            </w:r>
            <w:proofErr w:type="spellStart"/>
            <w:r w:rsidRPr="00D61FA1">
              <w:rPr>
                <w:rFonts w:ascii="BrowalliaUPC" w:hAnsi="BrowalliaUPC" w:cs="BrowalliaUPC"/>
                <w:b/>
                <w:bCs/>
              </w:rPr>
              <w:t>LE</w:t>
            </w:r>
            <w:r w:rsidRPr="00D61FA1">
              <w:rPr>
                <w:rFonts w:ascii="BrowalliaUPC" w:hAnsi="BrowalliaUPC" w:cs="BrowalliaUPC"/>
                <w:b/>
                <w:bCs/>
                <w:vertAlign w:val="subscript"/>
              </w:rPr>
              <w:t>y</w:t>
            </w:r>
            <w:proofErr w:type="spellEnd"/>
            <w:r w:rsidR="00542A04" w:rsidRPr="00D61FA1">
              <w:rPr>
                <w:rFonts w:ascii="BrowalliaUPC" w:hAnsi="BrowalliaUPC" w:cs="BrowalliaUPC"/>
                <w:b/>
                <w:bCs/>
                <w:cs/>
              </w:rPr>
              <w:tab/>
            </w:r>
            <w:r w:rsidR="004E7FF0" w:rsidRPr="004E7FF0">
              <w:rPr>
                <w:rFonts w:ascii="BrowalliaUPC" w:hAnsi="BrowalliaUPC" w:cs="BrowalliaUPC"/>
                <w:b/>
                <w:bCs/>
              </w:rPr>
              <w:t>Equation</w:t>
            </w:r>
            <w:r w:rsidRPr="00D61FA1">
              <w:rPr>
                <w:rFonts w:ascii="BrowalliaUPC" w:hAnsi="BrowalliaUPC" w:cs="BrowalliaUPC"/>
                <w:b/>
                <w:bCs/>
                <w:cs/>
              </w:rPr>
              <w:t xml:space="preserve"> </w:t>
            </w:r>
            <w:r w:rsidRPr="00D61FA1">
              <w:rPr>
                <w:rFonts w:ascii="BrowalliaUPC" w:hAnsi="BrowalliaUPC" w:cs="BrowalliaUPC"/>
                <w:b/>
                <w:bCs/>
              </w:rPr>
              <w:t>(</w:t>
            </w:r>
            <w:r w:rsidR="00827AB6" w:rsidRPr="00D61FA1">
              <w:rPr>
                <w:rFonts w:ascii="BrowalliaUPC" w:hAnsi="BrowalliaUPC" w:cs="BrowalliaUPC"/>
                <w:b/>
                <w:bCs/>
              </w:rPr>
              <w:t>8</w:t>
            </w:r>
            <w:r w:rsidRPr="00D61FA1">
              <w:rPr>
                <w:rFonts w:ascii="BrowalliaUPC" w:hAnsi="BrowalliaUPC" w:cs="BrowalliaUPC"/>
                <w:b/>
                <w:bCs/>
              </w:rPr>
              <w:t>)</w:t>
            </w:r>
          </w:p>
        </w:tc>
      </w:tr>
    </w:tbl>
    <w:p w14:paraId="07C52EB4" w14:textId="26628FC2" w:rsidR="0066444D" w:rsidRPr="00D61FA1" w:rsidRDefault="00823234" w:rsidP="0066444D">
      <w:pPr>
        <w:pStyle w:val="ListParagraph"/>
        <w:spacing w:before="0" w:after="0" w:line="240" w:lineRule="auto"/>
        <w:ind w:left="180"/>
        <w:rPr>
          <w:rFonts w:ascii="BrowalliaUPC" w:hAnsi="BrowalliaUPC" w:cs="BrowalliaUPC"/>
          <w:szCs w:val="32"/>
        </w:rPr>
      </w:pPr>
      <w:r>
        <w:rPr>
          <w:rFonts w:ascii="BrowalliaUPC" w:hAnsi="BrowalliaUPC" w:cs="BrowalliaUPC"/>
          <w:szCs w:val="32"/>
        </w:rPr>
        <w:t>Where:</w:t>
      </w:r>
    </w:p>
    <w:tbl>
      <w:tblPr>
        <w:tblW w:w="8941" w:type="dxa"/>
        <w:tblInd w:w="284" w:type="dxa"/>
        <w:tblLook w:val="04A0" w:firstRow="1" w:lastRow="0" w:firstColumn="1" w:lastColumn="0" w:noHBand="0" w:noVBand="1"/>
      </w:tblPr>
      <w:tblGrid>
        <w:gridCol w:w="575"/>
        <w:gridCol w:w="345"/>
        <w:gridCol w:w="8021"/>
      </w:tblGrid>
      <w:tr w:rsidR="00823234" w:rsidRPr="00D61FA1" w14:paraId="30C3EA24" w14:textId="77777777" w:rsidTr="0066444D">
        <w:tc>
          <w:tcPr>
            <w:tcW w:w="575" w:type="dxa"/>
            <w:shd w:val="clear" w:color="auto" w:fill="auto"/>
          </w:tcPr>
          <w:p w14:paraId="329D62F1" w14:textId="2A2AE178" w:rsidR="00823234" w:rsidRPr="00D61FA1" w:rsidRDefault="00823234" w:rsidP="00823234">
            <w:pPr>
              <w:pStyle w:val="ListParagraph"/>
              <w:spacing w:before="0" w:after="0" w:line="240" w:lineRule="auto"/>
              <w:ind w:left="0"/>
              <w:rPr>
                <w:rFonts w:ascii="BrowalliaUPC" w:hAnsi="BrowalliaUPC" w:cs="BrowalliaUPC"/>
                <w:szCs w:val="32"/>
              </w:rPr>
            </w:pPr>
            <w:r w:rsidRPr="00D3759D">
              <w:rPr>
                <w:rFonts w:ascii="Browallia New" w:hAnsi="Browallia New" w:cs="Browallia New"/>
                <w:szCs w:val="32"/>
              </w:rPr>
              <w:t>ER</w:t>
            </w:r>
            <w:r w:rsidRPr="00D3759D">
              <w:rPr>
                <w:rFonts w:ascii="Browallia New" w:hAnsi="Browallia New" w:cs="Browallia New"/>
                <w:szCs w:val="32"/>
                <w:vertAlign w:val="subscript"/>
              </w:rPr>
              <w:t>y</w:t>
            </w:r>
          </w:p>
        </w:tc>
        <w:tc>
          <w:tcPr>
            <w:tcW w:w="345" w:type="dxa"/>
            <w:shd w:val="clear" w:color="auto" w:fill="auto"/>
          </w:tcPr>
          <w:p w14:paraId="5AE99031" w14:textId="27DF6A3A" w:rsidR="00823234" w:rsidRPr="00D61FA1" w:rsidRDefault="00823234" w:rsidP="00823234">
            <w:pPr>
              <w:pStyle w:val="ListParagraph"/>
              <w:spacing w:before="0" w:after="0" w:line="240" w:lineRule="auto"/>
              <w:ind w:left="0"/>
              <w:rPr>
                <w:rFonts w:ascii="BrowalliaUPC" w:hAnsi="BrowalliaUPC" w:cs="BrowalliaUPC"/>
                <w:szCs w:val="32"/>
              </w:rPr>
            </w:pPr>
            <w:r w:rsidRPr="00D3759D">
              <w:rPr>
                <w:rFonts w:ascii="Browallia New" w:hAnsi="Browallia New" w:cs="Browallia New"/>
                <w:szCs w:val="32"/>
              </w:rPr>
              <w:t>=</w:t>
            </w:r>
          </w:p>
        </w:tc>
        <w:tc>
          <w:tcPr>
            <w:tcW w:w="8021" w:type="dxa"/>
            <w:shd w:val="clear" w:color="auto" w:fill="auto"/>
          </w:tcPr>
          <w:p w14:paraId="4D4D7D12" w14:textId="7898AA6B" w:rsidR="00823234" w:rsidRPr="00D61FA1" w:rsidRDefault="00823234" w:rsidP="00823234">
            <w:pPr>
              <w:pStyle w:val="ListParagraph"/>
              <w:spacing w:before="0" w:after="0" w:line="240" w:lineRule="auto"/>
              <w:ind w:left="0"/>
              <w:rPr>
                <w:rFonts w:ascii="BrowalliaUPC" w:hAnsi="BrowalliaUPC" w:cs="BrowalliaUPC"/>
                <w:szCs w:val="32"/>
              </w:rPr>
            </w:pPr>
            <w:r w:rsidRPr="00731C7D">
              <w:rPr>
                <w:rFonts w:ascii="Browallia New" w:hAnsi="Browallia New" w:cs="Browallia New"/>
                <w:szCs w:val="32"/>
              </w:rPr>
              <w:t>Emission reductions in year y</w:t>
            </w:r>
            <w:r w:rsidRPr="00D3759D">
              <w:rPr>
                <w:rFonts w:ascii="Browallia New" w:hAnsi="Browallia New" w:cs="Browallia New"/>
                <w:szCs w:val="32"/>
              </w:rPr>
              <w:t xml:space="preserve"> (tCO</w:t>
            </w:r>
            <w:r w:rsidRPr="00D3759D">
              <w:rPr>
                <w:rFonts w:ascii="Browallia New" w:hAnsi="Browallia New" w:cs="Browallia New"/>
                <w:szCs w:val="32"/>
                <w:vertAlign w:val="subscript"/>
              </w:rPr>
              <w:t>2</w:t>
            </w:r>
            <w:r w:rsidRPr="00D3759D">
              <w:rPr>
                <w:rFonts w:ascii="Browallia New" w:hAnsi="Browallia New" w:cs="Browallia New"/>
                <w:szCs w:val="32"/>
              </w:rPr>
              <w:t>e/year)</w:t>
            </w:r>
          </w:p>
        </w:tc>
      </w:tr>
      <w:tr w:rsidR="00823234" w:rsidRPr="00D61FA1" w14:paraId="5A6B788A" w14:textId="77777777" w:rsidTr="0066444D">
        <w:tc>
          <w:tcPr>
            <w:tcW w:w="575" w:type="dxa"/>
            <w:shd w:val="clear" w:color="auto" w:fill="auto"/>
          </w:tcPr>
          <w:p w14:paraId="66FA2F4F" w14:textId="7F79A7D6" w:rsidR="00823234" w:rsidRPr="00D61FA1" w:rsidRDefault="00823234" w:rsidP="00823234">
            <w:pPr>
              <w:pStyle w:val="ListParagraph"/>
              <w:spacing w:before="0" w:after="0" w:line="240" w:lineRule="auto"/>
              <w:ind w:left="0"/>
              <w:rPr>
                <w:rFonts w:ascii="BrowalliaUPC" w:hAnsi="BrowalliaUPC" w:cs="BrowalliaUPC"/>
                <w:szCs w:val="32"/>
              </w:rPr>
            </w:pPr>
            <w:proofErr w:type="spellStart"/>
            <w:r w:rsidRPr="00D3759D">
              <w:rPr>
                <w:rFonts w:ascii="Browallia New" w:hAnsi="Browallia New" w:cs="Browallia New"/>
                <w:szCs w:val="32"/>
              </w:rPr>
              <w:t>BE</w:t>
            </w:r>
            <w:r w:rsidRPr="00D3759D">
              <w:rPr>
                <w:rFonts w:ascii="Browallia New" w:hAnsi="Browallia New" w:cs="Browallia New"/>
                <w:szCs w:val="32"/>
                <w:vertAlign w:val="subscript"/>
              </w:rPr>
              <w:t>y</w:t>
            </w:r>
            <w:proofErr w:type="spellEnd"/>
          </w:p>
        </w:tc>
        <w:tc>
          <w:tcPr>
            <w:tcW w:w="345" w:type="dxa"/>
            <w:shd w:val="clear" w:color="auto" w:fill="auto"/>
          </w:tcPr>
          <w:p w14:paraId="26F5C770" w14:textId="28F9D7B4" w:rsidR="00823234" w:rsidRPr="00D61FA1" w:rsidRDefault="00823234" w:rsidP="00823234">
            <w:pPr>
              <w:pStyle w:val="ListParagraph"/>
              <w:spacing w:before="0" w:after="0" w:line="240" w:lineRule="auto"/>
              <w:ind w:left="0"/>
              <w:rPr>
                <w:rFonts w:ascii="BrowalliaUPC" w:hAnsi="BrowalliaUPC" w:cs="BrowalliaUPC"/>
                <w:szCs w:val="32"/>
              </w:rPr>
            </w:pPr>
            <w:r w:rsidRPr="00D3759D">
              <w:rPr>
                <w:rFonts w:ascii="Browallia New" w:hAnsi="Browallia New" w:cs="Browallia New"/>
                <w:szCs w:val="32"/>
              </w:rPr>
              <w:t>=</w:t>
            </w:r>
          </w:p>
        </w:tc>
        <w:tc>
          <w:tcPr>
            <w:tcW w:w="8021" w:type="dxa"/>
            <w:shd w:val="clear" w:color="auto" w:fill="auto"/>
          </w:tcPr>
          <w:p w14:paraId="3DF0D015" w14:textId="67154986" w:rsidR="00823234" w:rsidRPr="00D61FA1" w:rsidRDefault="00823234" w:rsidP="00823234">
            <w:pPr>
              <w:pStyle w:val="ListParagraph"/>
              <w:spacing w:before="0" w:after="0" w:line="240" w:lineRule="auto"/>
              <w:ind w:left="0"/>
              <w:rPr>
                <w:rFonts w:ascii="BrowalliaUPC" w:hAnsi="BrowalliaUPC" w:cs="BrowalliaUPC"/>
                <w:szCs w:val="32"/>
              </w:rPr>
            </w:pPr>
            <w:r w:rsidRPr="00731C7D">
              <w:rPr>
                <w:rFonts w:ascii="Browallia New" w:hAnsi="Browallia New" w:cs="Browallia New"/>
                <w:szCs w:val="32"/>
              </w:rPr>
              <w:t>Baseline Emission</w:t>
            </w:r>
            <w:r>
              <w:rPr>
                <w:rFonts w:ascii="Browallia New" w:hAnsi="Browallia New" w:cs="Browallia New"/>
                <w:szCs w:val="32"/>
              </w:rPr>
              <w:t>s in year y</w:t>
            </w:r>
            <w:r w:rsidRPr="00D3759D">
              <w:rPr>
                <w:rFonts w:ascii="Browallia New" w:hAnsi="Browallia New" w:cs="Browallia New"/>
                <w:szCs w:val="32"/>
              </w:rPr>
              <w:t xml:space="preserve"> (tCO</w:t>
            </w:r>
            <w:r w:rsidRPr="00D3759D">
              <w:rPr>
                <w:rFonts w:ascii="Browallia New" w:hAnsi="Browallia New" w:cs="Browallia New"/>
                <w:szCs w:val="32"/>
                <w:vertAlign w:val="subscript"/>
              </w:rPr>
              <w:t>2</w:t>
            </w:r>
            <w:r w:rsidRPr="00D3759D">
              <w:rPr>
                <w:rFonts w:ascii="Browallia New" w:hAnsi="Browallia New" w:cs="Browallia New"/>
                <w:szCs w:val="32"/>
              </w:rPr>
              <w:t>e/year)</w:t>
            </w:r>
          </w:p>
        </w:tc>
      </w:tr>
      <w:tr w:rsidR="00823234" w:rsidRPr="00D61FA1" w14:paraId="379C48C1" w14:textId="77777777" w:rsidTr="0066444D">
        <w:tc>
          <w:tcPr>
            <w:tcW w:w="575" w:type="dxa"/>
            <w:shd w:val="clear" w:color="auto" w:fill="auto"/>
          </w:tcPr>
          <w:p w14:paraId="67FC27D6" w14:textId="784E383E" w:rsidR="00823234" w:rsidRPr="00D61FA1" w:rsidRDefault="00823234" w:rsidP="00823234">
            <w:pPr>
              <w:pStyle w:val="ListParagraph"/>
              <w:spacing w:before="0" w:after="0" w:line="240" w:lineRule="auto"/>
              <w:ind w:left="0"/>
              <w:rPr>
                <w:rFonts w:ascii="BrowalliaUPC" w:hAnsi="BrowalliaUPC" w:cs="BrowalliaUPC"/>
                <w:szCs w:val="32"/>
              </w:rPr>
            </w:pPr>
            <w:r w:rsidRPr="00D3759D">
              <w:rPr>
                <w:rFonts w:ascii="Browallia New" w:hAnsi="Browallia New" w:cs="Browallia New"/>
                <w:szCs w:val="32"/>
              </w:rPr>
              <w:t>PE</w:t>
            </w:r>
            <w:r w:rsidRPr="00D3759D">
              <w:rPr>
                <w:rFonts w:ascii="Browallia New" w:hAnsi="Browallia New" w:cs="Browallia New"/>
                <w:szCs w:val="32"/>
                <w:vertAlign w:val="subscript"/>
              </w:rPr>
              <w:t>y</w:t>
            </w:r>
          </w:p>
        </w:tc>
        <w:tc>
          <w:tcPr>
            <w:tcW w:w="345" w:type="dxa"/>
            <w:shd w:val="clear" w:color="auto" w:fill="auto"/>
          </w:tcPr>
          <w:p w14:paraId="4F91378D" w14:textId="3C841C63" w:rsidR="00823234" w:rsidRPr="00D61FA1" w:rsidRDefault="00823234" w:rsidP="00823234">
            <w:pPr>
              <w:pStyle w:val="ListParagraph"/>
              <w:spacing w:before="0" w:after="0" w:line="240" w:lineRule="auto"/>
              <w:ind w:left="0"/>
              <w:rPr>
                <w:rFonts w:ascii="BrowalliaUPC" w:hAnsi="BrowalliaUPC" w:cs="BrowalliaUPC"/>
                <w:szCs w:val="32"/>
              </w:rPr>
            </w:pPr>
            <w:r w:rsidRPr="00D3759D">
              <w:rPr>
                <w:rFonts w:ascii="Browallia New" w:hAnsi="Browallia New" w:cs="Browallia New"/>
                <w:szCs w:val="32"/>
              </w:rPr>
              <w:t>=</w:t>
            </w:r>
          </w:p>
        </w:tc>
        <w:tc>
          <w:tcPr>
            <w:tcW w:w="8021" w:type="dxa"/>
            <w:shd w:val="clear" w:color="auto" w:fill="auto"/>
          </w:tcPr>
          <w:p w14:paraId="110CEAE7" w14:textId="029FA83C" w:rsidR="00823234" w:rsidRPr="00D61FA1" w:rsidRDefault="00823234" w:rsidP="00823234">
            <w:pPr>
              <w:pStyle w:val="ListParagraph"/>
              <w:spacing w:before="0" w:after="0" w:line="240" w:lineRule="auto"/>
              <w:ind w:left="0"/>
              <w:rPr>
                <w:rFonts w:ascii="BrowalliaUPC" w:hAnsi="BrowalliaUPC" w:cs="BrowalliaUPC"/>
                <w:szCs w:val="32"/>
              </w:rPr>
            </w:pPr>
            <w:r w:rsidRPr="00731C7D">
              <w:rPr>
                <w:rFonts w:ascii="Browallia New" w:hAnsi="Browallia New" w:cs="Browallia New"/>
                <w:szCs w:val="32"/>
              </w:rPr>
              <w:t>Project Emission</w:t>
            </w:r>
            <w:r>
              <w:rPr>
                <w:rFonts w:ascii="Browallia New" w:hAnsi="Browallia New" w:cs="Browallia New"/>
                <w:szCs w:val="32"/>
              </w:rPr>
              <w:t>s in year y</w:t>
            </w:r>
            <w:r w:rsidRPr="00D3759D">
              <w:rPr>
                <w:rFonts w:ascii="Browallia New" w:hAnsi="Browallia New" w:cs="Browallia New"/>
                <w:szCs w:val="32"/>
              </w:rPr>
              <w:t xml:space="preserve"> (tCO</w:t>
            </w:r>
            <w:r w:rsidRPr="00D3759D">
              <w:rPr>
                <w:rFonts w:ascii="Browallia New" w:hAnsi="Browallia New" w:cs="Browallia New"/>
                <w:szCs w:val="32"/>
                <w:vertAlign w:val="subscript"/>
              </w:rPr>
              <w:t>2</w:t>
            </w:r>
            <w:r w:rsidRPr="00D3759D">
              <w:rPr>
                <w:rFonts w:ascii="Browallia New" w:hAnsi="Browallia New" w:cs="Browallia New"/>
                <w:szCs w:val="32"/>
              </w:rPr>
              <w:t>e/year)</w:t>
            </w:r>
          </w:p>
        </w:tc>
      </w:tr>
      <w:tr w:rsidR="00823234" w:rsidRPr="00D61FA1" w14:paraId="566A9C4C" w14:textId="77777777" w:rsidTr="0066444D">
        <w:tc>
          <w:tcPr>
            <w:tcW w:w="575" w:type="dxa"/>
            <w:shd w:val="clear" w:color="auto" w:fill="auto"/>
          </w:tcPr>
          <w:p w14:paraId="019FEDBB" w14:textId="6EA1DB1F" w:rsidR="00823234" w:rsidRPr="00D61FA1" w:rsidRDefault="00823234" w:rsidP="00823234">
            <w:pPr>
              <w:pStyle w:val="ListParagraph"/>
              <w:spacing w:before="0" w:after="0" w:line="240" w:lineRule="auto"/>
              <w:ind w:left="0"/>
              <w:rPr>
                <w:rFonts w:ascii="BrowalliaUPC" w:hAnsi="BrowalliaUPC" w:cs="BrowalliaUPC"/>
                <w:szCs w:val="32"/>
              </w:rPr>
            </w:pPr>
            <w:proofErr w:type="spellStart"/>
            <w:r w:rsidRPr="00D3759D">
              <w:rPr>
                <w:rFonts w:ascii="Browallia New" w:hAnsi="Browallia New" w:cs="Browallia New"/>
                <w:szCs w:val="32"/>
              </w:rPr>
              <w:t>LE</w:t>
            </w:r>
            <w:r w:rsidRPr="00D3759D">
              <w:rPr>
                <w:rFonts w:ascii="Browallia New" w:hAnsi="Browallia New" w:cs="Browallia New"/>
                <w:szCs w:val="32"/>
                <w:vertAlign w:val="subscript"/>
              </w:rPr>
              <w:t>y</w:t>
            </w:r>
            <w:proofErr w:type="spellEnd"/>
          </w:p>
        </w:tc>
        <w:tc>
          <w:tcPr>
            <w:tcW w:w="345" w:type="dxa"/>
            <w:shd w:val="clear" w:color="auto" w:fill="auto"/>
          </w:tcPr>
          <w:p w14:paraId="6F6FDBB3" w14:textId="4E1D3E52" w:rsidR="00823234" w:rsidRPr="00D61FA1" w:rsidRDefault="00823234" w:rsidP="00823234">
            <w:pPr>
              <w:pStyle w:val="ListParagraph"/>
              <w:spacing w:before="0" w:after="0" w:line="240" w:lineRule="auto"/>
              <w:ind w:left="0"/>
              <w:rPr>
                <w:rFonts w:ascii="BrowalliaUPC" w:hAnsi="BrowalliaUPC" w:cs="BrowalliaUPC"/>
                <w:szCs w:val="32"/>
              </w:rPr>
            </w:pPr>
            <w:r w:rsidRPr="00D3759D">
              <w:rPr>
                <w:rFonts w:ascii="Browallia New" w:hAnsi="Browallia New" w:cs="Browallia New"/>
                <w:szCs w:val="32"/>
              </w:rPr>
              <w:t>=</w:t>
            </w:r>
          </w:p>
        </w:tc>
        <w:tc>
          <w:tcPr>
            <w:tcW w:w="8021" w:type="dxa"/>
            <w:shd w:val="clear" w:color="auto" w:fill="auto"/>
          </w:tcPr>
          <w:p w14:paraId="314C47C8" w14:textId="5E425F7E" w:rsidR="00823234" w:rsidRPr="00D61FA1" w:rsidRDefault="00823234" w:rsidP="00823234">
            <w:pPr>
              <w:pStyle w:val="ListParagraph"/>
              <w:spacing w:before="0" w:after="0" w:line="240" w:lineRule="auto"/>
              <w:ind w:left="0"/>
              <w:rPr>
                <w:rFonts w:ascii="BrowalliaUPC" w:hAnsi="BrowalliaUPC" w:cs="BrowalliaUPC"/>
                <w:szCs w:val="32"/>
              </w:rPr>
            </w:pPr>
            <w:r w:rsidRPr="00731C7D">
              <w:rPr>
                <w:rFonts w:ascii="Browallia New" w:hAnsi="Browallia New" w:cs="Browallia New"/>
                <w:szCs w:val="32"/>
              </w:rPr>
              <w:t>Leakage emissions in year y</w:t>
            </w:r>
            <w:r w:rsidRPr="00D3759D">
              <w:rPr>
                <w:rFonts w:ascii="Browallia New" w:hAnsi="Browallia New" w:cs="Browallia New"/>
                <w:szCs w:val="32"/>
              </w:rPr>
              <w:t xml:space="preserve"> (tCO</w:t>
            </w:r>
            <w:r w:rsidRPr="00D3759D">
              <w:rPr>
                <w:rFonts w:ascii="Browallia New" w:hAnsi="Browallia New" w:cs="Browallia New"/>
                <w:szCs w:val="32"/>
                <w:vertAlign w:val="subscript"/>
              </w:rPr>
              <w:t>2</w:t>
            </w:r>
            <w:r w:rsidRPr="00D3759D">
              <w:rPr>
                <w:rFonts w:ascii="Browallia New" w:hAnsi="Browallia New" w:cs="Browallia New"/>
                <w:szCs w:val="32"/>
              </w:rPr>
              <w:t>e/year)</w:t>
            </w:r>
          </w:p>
        </w:tc>
      </w:tr>
    </w:tbl>
    <w:p w14:paraId="269D3A43" w14:textId="77777777" w:rsidR="00AD2803" w:rsidRPr="00D149CA" w:rsidRDefault="00AD2803" w:rsidP="00D149CA">
      <w:pPr>
        <w:tabs>
          <w:tab w:val="left" w:pos="284"/>
        </w:tabs>
        <w:spacing w:before="0" w:after="0" w:line="240" w:lineRule="auto"/>
        <w:ind w:left="0"/>
        <w:rPr>
          <w:rFonts w:ascii="BrowalliaUPC" w:hAnsi="BrowalliaUPC" w:cs="BrowalliaUPC"/>
          <w:b/>
          <w:bCs/>
          <w:sz w:val="18"/>
          <w:szCs w:val="18"/>
        </w:rPr>
      </w:pPr>
    </w:p>
    <w:p w14:paraId="7E2B5A56" w14:textId="17237122" w:rsidR="0066444D" w:rsidRPr="00D61FA1" w:rsidRDefault="0066444D" w:rsidP="00051487">
      <w:pPr>
        <w:pStyle w:val="ListParagraph"/>
        <w:numPr>
          <w:ilvl w:val="0"/>
          <w:numId w:val="2"/>
        </w:numPr>
        <w:tabs>
          <w:tab w:val="left" w:pos="284"/>
        </w:tabs>
        <w:spacing w:before="0" w:after="120" w:line="240" w:lineRule="auto"/>
        <w:ind w:left="431" w:hanging="431"/>
        <w:contextualSpacing w:val="0"/>
        <w:rPr>
          <w:rFonts w:ascii="BrowalliaUPC" w:hAnsi="BrowalliaUPC" w:cs="BrowalliaUPC"/>
          <w:b/>
          <w:bCs/>
          <w:szCs w:val="32"/>
        </w:rPr>
      </w:pPr>
      <w:r w:rsidRPr="00D61FA1">
        <w:rPr>
          <w:rFonts w:ascii="BrowalliaUPC" w:hAnsi="BrowalliaUPC" w:cs="BrowalliaUPC"/>
          <w:b/>
          <w:bCs/>
          <w:szCs w:val="32"/>
        </w:rPr>
        <w:t>Monitoring Plan</w:t>
      </w:r>
    </w:p>
    <w:p w14:paraId="603583D6" w14:textId="55E07966" w:rsidR="0066444D" w:rsidRPr="00D61FA1" w:rsidRDefault="0066444D" w:rsidP="00051487">
      <w:pPr>
        <w:spacing w:before="0" w:after="0" w:line="240" w:lineRule="auto"/>
        <w:ind w:left="0"/>
        <w:jc w:val="thaiDistribute"/>
        <w:rPr>
          <w:rFonts w:ascii="BrowalliaUPC" w:hAnsi="BrowalliaUPC" w:cs="BrowalliaUPC"/>
          <w:b/>
          <w:bCs/>
        </w:rPr>
      </w:pPr>
      <w:r w:rsidRPr="00D61FA1">
        <w:rPr>
          <w:rFonts w:ascii="BrowalliaUPC" w:hAnsi="BrowalliaUPC" w:cs="BrowalliaUPC"/>
          <w:b/>
          <w:bCs/>
        </w:rPr>
        <w:t xml:space="preserve">9.1 </w:t>
      </w:r>
      <w:r w:rsidR="002B3BFF" w:rsidRPr="00F02D4C">
        <w:rPr>
          <w:rFonts w:ascii="Browallia New" w:hAnsi="Browallia New" w:cs="Browallia New"/>
          <w:b/>
          <w:bCs/>
        </w:rPr>
        <w:t>Measurement</w:t>
      </w:r>
      <w:r w:rsidR="002B3BFF">
        <w:rPr>
          <w:rFonts w:ascii="Browallia New" w:hAnsi="Browallia New" w:cs="Browallia New"/>
          <w:b/>
          <w:bCs/>
        </w:rPr>
        <w:t xml:space="preserve"> </w:t>
      </w:r>
      <w:r w:rsidR="002B3BFF" w:rsidRPr="00F02D4C">
        <w:rPr>
          <w:rFonts w:ascii="Browallia New" w:hAnsi="Browallia New" w:cs="Browallia New"/>
          <w:b/>
          <w:bCs/>
        </w:rPr>
        <w:t>Procedures</w:t>
      </w:r>
    </w:p>
    <w:p w14:paraId="0F0D0E67" w14:textId="77777777" w:rsidR="00CB6866" w:rsidRPr="00141BE2" w:rsidRDefault="00CB6866" w:rsidP="00CB6866">
      <w:pPr>
        <w:pStyle w:val="ListParagraph"/>
        <w:numPr>
          <w:ilvl w:val="0"/>
          <w:numId w:val="15"/>
        </w:numPr>
        <w:tabs>
          <w:tab w:val="left" w:pos="993"/>
        </w:tabs>
        <w:spacing w:after="120" w:line="240" w:lineRule="auto"/>
        <w:ind w:left="0" w:firstLine="709"/>
        <w:contextualSpacing w:val="0"/>
        <w:jc w:val="thaiDistribute"/>
        <w:rPr>
          <w:rFonts w:ascii="Browallia New" w:hAnsi="Browallia New" w:cs="Browallia New"/>
          <w:szCs w:val="32"/>
        </w:rPr>
      </w:pPr>
      <w:bookmarkStart w:id="6" w:name="_Hlk109909462"/>
      <w:r w:rsidRPr="00141BE2">
        <w:rPr>
          <w:rFonts w:ascii="Browallia New" w:hAnsi="Browallia New" w:cs="Browallia New"/>
          <w:szCs w:val="32"/>
        </w:rPr>
        <w:t>The project developer explains and specif</w:t>
      </w:r>
      <w:r>
        <w:rPr>
          <w:rFonts w:ascii="Browallia New" w:hAnsi="Browallia New" w:cs="Browallia New"/>
          <w:szCs w:val="32"/>
        </w:rPr>
        <w:t>ies</w:t>
      </w:r>
      <w:r w:rsidRPr="00141BE2">
        <w:rPr>
          <w:rFonts w:ascii="Browallia New" w:hAnsi="Browallia New" w:cs="Browallia New"/>
          <w:szCs w:val="32"/>
        </w:rPr>
        <w:t xml:space="preserve"> the steps for monitoring the project activity data (Activity data) or verify</w:t>
      </w:r>
      <w:r>
        <w:rPr>
          <w:rFonts w:ascii="Browallia New" w:hAnsi="Browallia New" w:cs="Browallia New"/>
          <w:szCs w:val="32"/>
        </w:rPr>
        <w:t>ing</w:t>
      </w:r>
      <w:r w:rsidRPr="00141BE2">
        <w:rPr>
          <w:rFonts w:ascii="Browallia New" w:hAnsi="Browallia New" w:cs="Browallia New"/>
          <w:szCs w:val="32"/>
        </w:rPr>
        <w:t xml:space="preserve"> all measurement results in the project proposal document. including the type of measuring instruments used Person responsible for monitoring results and verifying information Calibration of measuring instruments (if any) and procedures for warranty and quality control Where methods have different options, such as using default values or on-site measurements The project developer must specify which option to use. </w:t>
      </w:r>
      <w:r w:rsidRPr="00CB6866">
        <w:rPr>
          <w:rFonts w:ascii="Browallia New" w:hAnsi="Browallia New" w:cs="Browallia New"/>
          <w:b/>
          <w:bCs/>
          <w:szCs w:val="32"/>
          <w:u w:val="single"/>
        </w:rPr>
        <w:t>In addition, the installation, maintenance, and calibration of measuring instruments should be carried out in accordance with the instructions of the equipment manufacturer and in accordance with national standards, or international standards such as IEC and ISO.</w:t>
      </w:r>
    </w:p>
    <w:p w14:paraId="02EE4868" w14:textId="77777777" w:rsidR="00CB6866" w:rsidRPr="000014AB" w:rsidRDefault="00CB6866" w:rsidP="00CB6866">
      <w:pPr>
        <w:pStyle w:val="ListParagraph"/>
        <w:widowControl w:val="0"/>
        <w:numPr>
          <w:ilvl w:val="0"/>
          <w:numId w:val="15"/>
        </w:numPr>
        <w:tabs>
          <w:tab w:val="left" w:pos="993"/>
        </w:tabs>
        <w:autoSpaceDE w:val="0"/>
        <w:autoSpaceDN w:val="0"/>
        <w:spacing w:before="179" w:after="0" w:line="240" w:lineRule="auto"/>
        <w:ind w:left="0" w:right="9" w:firstLine="709"/>
        <w:contextualSpacing w:val="0"/>
        <w:jc w:val="thaiDistribute"/>
        <w:rPr>
          <w:rFonts w:ascii="Browallia New" w:hAnsi="Browallia New" w:cs="Browallia New"/>
          <w:szCs w:val="32"/>
        </w:rPr>
      </w:pPr>
      <w:r w:rsidRPr="000014AB">
        <w:rPr>
          <w:rFonts w:ascii="Browallia New" w:hAnsi="Browallia New" w:cs="Browallia New"/>
          <w:szCs w:val="32"/>
        </w:rPr>
        <w:t xml:space="preserve">All data collected as part of the greenhouse gas reduction monitoring. The data should be stored in electronic file format and the retention period is in accordance with the guidelines set by the Administrative Organization or the organization's quality system, but the period of time is not less than that specified by the TGO. Must follow the follow-up methods specified in the follow-up parameters specified in Table </w:t>
      </w:r>
      <w:r w:rsidRPr="000014AB">
        <w:rPr>
          <w:rFonts w:ascii="Browallia New" w:hAnsi="Browallia New" w:cs="Browallia New"/>
          <w:szCs w:val="32"/>
          <w:cs/>
        </w:rPr>
        <w:t>9.</w:t>
      </w:r>
      <w:r>
        <w:rPr>
          <w:rFonts w:ascii="Browallia New" w:hAnsi="Browallia New" w:cs="Browallia New"/>
          <w:szCs w:val="32"/>
        </w:rPr>
        <w:t>3</w:t>
      </w:r>
      <w:r w:rsidRPr="000014AB">
        <w:rPr>
          <w:rFonts w:ascii="Browallia New" w:hAnsi="Browallia New" w:cs="Browallia New"/>
          <w:szCs w:val="32"/>
          <w:cs/>
        </w:rPr>
        <w:t>.</w:t>
      </w:r>
      <w:bookmarkEnd w:id="6"/>
    </w:p>
    <w:p w14:paraId="4D7C816B" w14:textId="5CC96D37" w:rsidR="000C3A32" w:rsidRPr="00D61FA1" w:rsidRDefault="000C3A32" w:rsidP="0009173D">
      <w:pPr>
        <w:spacing w:after="0" w:line="240" w:lineRule="auto"/>
        <w:ind w:left="0"/>
        <w:jc w:val="thaiDistribute"/>
        <w:rPr>
          <w:rFonts w:ascii="BrowalliaUPC" w:hAnsi="BrowalliaUPC" w:cs="BrowalliaUPC"/>
          <w:b/>
          <w:bCs/>
        </w:rPr>
      </w:pPr>
      <w:r w:rsidRPr="00D61FA1">
        <w:rPr>
          <w:rFonts w:ascii="BrowalliaUPC" w:hAnsi="BrowalliaUPC" w:cs="BrowalliaUPC"/>
          <w:b/>
          <w:bCs/>
        </w:rPr>
        <w:t>9</w:t>
      </w:r>
      <w:r w:rsidRPr="00D61FA1">
        <w:rPr>
          <w:rFonts w:ascii="BrowalliaUPC" w:hAnsi="BrowalliaUPC" w:cs="BrowalliaUPC"/>
          <w:b/>
          <w:bCs/>
          <w:cs/>
        </w:rPr>
        <w:t>.</w:t>
      </w:r>
      <w:r w:rsidR="00110282" w:rsidRPr="00D61FA1">
        <w:rPr>
          <w:rFonts w:ascii="BrowalliaUPC" w:hAnsi="BrowalliaUPC" w:cs="BrowalliaUPC"/>
          <w:b/>
          <w:bCs/>
        </w:rPr>
        <w:t>2</w:t>
      </w:r>
      <w:r w:rsidRPr="00D61FA1">
        <w:rPr>
          <w:rFonts w:ascii="BrowalliaUPC" w:hAnsi="BrowalliaUPC" w:cs="BrowalliaUPC"/>
          <w:b/>
          <w:bCs/>
          <w:cs/>
        </w:rPr>
        <w:t xml:space="preserve"> </w:t>
      </w:r>
      <w:r w:rsidR="002B3BFF" w:rsidRPr="00474558">
        <w:rPr>
          <w:rFonts w:ascii="Browallia New" w:hAnsi="Browallia New" w:cs="Browallia New"/>
          <w:b/>
          <w:bCs/>
        </w:rPr>
        <w:t>Data and parameters not monitored</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3F0D0B" w:rsidRPr="00D61FA1" w14:paraId="4A4139D0" w14:textId="77777777" w:rsidTr="004709E6">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0FD4FABF" w14:textId="16D9F13E" w:rsidR="004F1EDA" w:rsidRPr="00D61FA1" w:rsidRDefault="002B3BFF" w:rsidP="004709E6">
            <w:pPr>
              <w:spacing w:before="0" w:after="0" w:line="240" w:lineRule="auto"/>
              <w:ind w:left="0"/>
              <w:rPr>
                <w:rFonts w:ascii="BrowalliaUPC" w:hAnsi="BrowalliaUPC" w:cs="BrowalliaUPC"/>
                <w:sz w:val="28"/>
                <w:szCs w:val="28"/>
                <w:cs/>
              </w:rPr>
            </w:pPr>
            <w:r>
              <w:rPr>
                <w:rFonts w:ascii="BrowalliaUPC" w:hAnsi="BrowalliaUPC" w:cs="BrowalliaUPC"/>
                <w:sz w:val="28"/>
                <w:szCs w:val="28"/>
              </w:rPr>
              <w:t>Data / Parameter:</w:t>
            </w:r>
          </w:p>
        </w:tc>
        <w:tc>
          <w:tcPr>
            <w:tcW w:w="6946" w:type="dxa"/>
            <w:tcBorders>
              <w:top w:val="single" w:sz="4" w:space="0" w:color="auto"/>
              <w:left w:val="single" w:sz="4" w:space="0" w:color="auto"/>
              <w:bottom w:val="single" w:sz="4" w:space="0" w:color="auto"/>
              <w:right w:val="single" w:sz="4" w:space="0" w:color="auto"/>
            </w:tcBorders>
          </w:tcPr>
          <w:p w14:paraId="78A41832" w14:textId="5AE791DE" w:rsidR="004F1EDA" w:rsidRPr="00D61FA1" w:rsidRDefault="00B7640C" w:rsidP="004709E6">
            <w:pPr>
              <w:spacing w:before="0" w:after="0" w:line="240" w:lineRule="auto"/>
              <w:ind w:left="1309" w:hanging="1309"/>
              <w:jc w:val="thaiDistribute"/>
              <w:rPr>
                <w:rFonts w:ascii="BrowalliaUPC" w:hAnsi="BrowalliaUPC" w:cs="BrowalliaUPC"/>
                <w:sz w:val="28"/>
                <w:szCs w:val="28"/>
              </w:rPr>
            </w:pPr>
            <w:r w:rsidRPr="00D61FA1">
              <w:rPr>
                <w:rFonts w:ascii="BrowalliaUPC" w:hAnsi="BrowalliaUPC" w:cs="BrowalliaUPC"/>
                <w:iCs/>
                <w:sz w:val="28"/>
                <w:szCs w:val="28"/>
                <w:lang w:eastAsia="zh-CN"/>
              </w:rPr>
              <w:t>NCV</w:t>
            </w:r>
            <w:r>
              <w:rPr>
                <w:rFonts w:ascii="BrowalliaUPC" w:hAnsi="BrowalliaUPC" w:cs="BrowalliaUPC"/>
                <w:iCs/>
                <w:sz w:val="28"/>
                <w:szCs w:val="28"/>
                <w:vertAlign w:val="subscript"/>
                <w:lang w:eastAsia="zh-CN"/>
              </w:rPr>
              <w:t>BL</w:t>
            </w:r>
            <w:r w:rsidRPr="00D61FA1">
              <w:rPr>
                <w:rFonts w:ascii="BrowalliaUPC" w:hAnsi="BrowalliaUPC" w:cs="BrowalliaUPC"/>
                <w:iCs/>
                <w:sz w:val="28"/>
                <w:szCs w:val="28"/>
                <w:lang w:eastAsia="zh-CN"/>
              </w:rPr>
              <w:t xml:space="preserve"> </w:t>
            </w:r>
            <w:r w:rsidR="004F1EDA" w:rsidRPr="00D61FA1">
              <w:rPr>
                <w:rFonts w:ascii="BrowalliaUPC" w:hAnsi="BrowalliaUPC" w:cs="BrowalliaUPC"/>
                <w:iCs/>
                <w:sz w:val="28"/>
                <w:szCs w:val="28"/>
                <w:lang w:eastAsia="zh-CN"/>
              </w:rPr>
              <w:t>NCV</w:t>
            </w:r>
            <w:r w:rsidR="0055444E" w:rsidRPr="00D61FA1">
              <w:rPr>
                <w:rFonts w:ascii="BrowalliaUPC" w:hAnsi="BrowalliaUPC" w:cs="BrowalliaUPC"/>
                <w:iCs/>
                <w:sz w:val="28"/>
                <w:szCs w:val="28"/>
                <w:vertAlign w:val="subscript"/>
                <w:lang w:eastAsia="zh-CN"/>
              </w:rPr>
              <w:t xml:space="preserve">NG </w:t>
            </w:r>
            <w:r w:rsidR="002B3BFF" w:rsidRPr="002B3BFF">
              <w:rPr>
                <w:rFonts w:ascii="BrowalliaUPC" w:hAnsi="BrowalliaUPC" w:cs="BrowalliaUPC"/>
                <w:iCs/>
                <w:sz w:val="28"/>
                <w:szCs w:val="28"/>
                <w:lang w:eastAsia="zh-CN"/>
              </w:rPr>
              <w:t>and</w:t>
            </w:r>
            <w:r w:rsidR="00EF305D" w:rsidRPr="002B3BFF">
              <w:rPr>
                <w:rFonts w:ascii="BrowalliaUPC" w:hAnsi="BrowalliaUPC" w:cs="BrowalliaUPC"/>
                <w:iCs/>
                <w:sz w:val="28"/>
                <w:szCs w:val="28"/>
                <w:cs/>
                <w:lang w:eastAsia="zh-CN"/>
              </w:rPr>
              <w:t xml:space="preserve"> </w:t>
            </w:r>
            <w:r w:rsidR="00EF305D" w:rsidRPr="00D61FA1">
              <w:rPr>
                <w:rFonts w:ascii="BrowalliaUPC" w:hAnsi="BrowalliaUPC" w:cs="BrowalliaUPC"/>
                <w:iCs/>
                <w:sz w:val="28"/>
                <w:szCs w:val="28"/>
                <w:lang w:eastAsia="zh-CN"/>
              </w:rPr>
              <w:t>NCV</w:t>
            </w:r>
            <w:r w:rsidR="0055444E" w:rsidRPr="00D61FA1">
              <w:rPr>
                <w:rFonts w:ascii="BrowalliaUPC" w:hAnsi="BrowalliaUPC" w:cs="BrowalliaUPC"/>
                <w:iCs/>
                <w:sz w:val="28"/>
                <w:szCs w:val="28"/>
                <w:vertAlign w:val="subscript"/>
                <w:lang w:eastAsia="zh-CN"/>
              </w:rPr>
              <w:t>H2</w:t>
            </w:r>
          </w:p>
        </w:tc>
      </w:tr>
      <w:tr w:rsidR="003F0D0B" w:rsidRPr="00D61FA1" w14:paraId="79638EA7" w14:textId="77777777" w:rsidTr="004709E6">
        <w:tc>
          <w:tcPr>
            <w:tcW w:w="1985" w:type="dxa"/>
            <w:tcBorders>
              <w:top w:val="single" w:sz="4" w:space="0" w:color="auto"/>
              <w:left w:val="single" w:sz="4" w:space="0" w:color="auto"/>
              <w:bottom w:val="single" w:sz="4" w:space="0" w:color="auto"/>
              <w:right w:val="single" w:sz="4" w:space="0" w:color="auto"/>
            </w:tcBorders>
            <w:shd w:val="clear" w:color="auto" w:fill="B8CCE4"/>
          </w:tcPr>
          <w:p w14:paraId="4353BFF2" w14:textId="392B118F" w:rsidR="004F1EDA" w:rsidRPr="00D61FA1" w:rsidRDefault="002B3BFF" w:rsidP="004709E6">
            <w:pPr>
              <w:spacing w:before="0" w:after="0" w:line="240" w:lineRule="auto"/>
              <w:ind w:left="0"/>
              <w:rPr>
                <w:rFonts w:ascii="BrowalliaUPC" w:hAnsi="BrowalliaUPC" w:cs="BrowalliaUPC"/>
                <w:sz w:val="28"/>
                <w:szCs w:val="28"/>
              </w:rPr>
            </w:pPr>
            <w:r>
              <w:rPr>
                <w:rFonts w:ascii="BrowalliaUPC" w:hAnsi="BrowalliaUPC" w:cs="BrowalliaUPC"/>
                <w:sz w:val="28"/>
                <w:szCs w:val="28"/>
              </w:rPr>
              <w:t>Data unit:</w:t>
            </w:r>
          </w:p>
        </w:tc>
        <w:tc>
          <w:tcPr>
            <w:tcW w:w="6946" w:type="dxa"/>
            <w:tcBorders>
              <w:top w:val="single" w:sz="4" w:space="0" w:color="auto"/>
              <w:left w:val="single" w:sz="4" w:space="0" w:color="auto"/>
              <w:bottom w:val="single" w:sz="4" w:space="0" w:color="auto"/>
              <w:right w:val="single" w:sz="4" w:space="0" w:color="auto"/>
            </w:tcBorders>
          </w:tcPr>
          <w:p w14:paraId="7EF78984" w14:textId="2E7CFDB2" w:rsidR="004F1EDA" w:rsidRPr="00D61FA1" w:rsidRDefault="00893AB3" w:rsidP="004709E6">
            <w:pPr>
              <w:spacing w:before="0" w:after="0" w:line="240" w:lineRule="auto"/>
              <w:ind w:left="1309" w:hanging="1309"/>
              <w:jc w:val="thaiDistribute"/>
              <w:rPr>
                <w:rFonts w:ascii="BrowalliaUPC" w:hAnsi="BrowalliaUPC" w:cs="BrowalliaUPC"/>
                <w:sz w:val="28"/>
                <w:szCs w:val="28"/>
              </w:rPr>
            </w:pPr>
            <w:r w:rsidRPr="00D61FA1">
              <w:rPr>
                <w:rFonts w:ascii="BrowalliaUPC" w:hAnsi="BrowalliaUPC" w:cs="BrowalliaUPC"/>
                <w:sz w:val="28"/>
                <w:szCs w:val="28"/>
              </w:rPr>
              <w:t>GJ</w:t>
            </w:r>
            <w:r w:rsidRPr="00D61FA1">
              <w:rPr>
                <w:rFonts w:ascii="BrowalliaUPC" w:hAnsi="BrowalliaUPC" w:cs="BrowalliaUPC"/>
                <w:sz w:val="28"/>
                <w:szCs w:val="28"/>
                <w:cs/>
              </w:rPr>
              <w:t>/</w:t>
            </w:r>
            <w:r w:rsidRPr="00D61FA1">
              <w:rPr>
                <w:rFonts w:ascii="BrowalliaUPC" w:hAnsi="BrowalliaUPC" w:cs="BrowalliaUPC"/>
                <w:sz w:val="28"/>
                <w:szCs w:val="28"/>
              </w:rPr>
              <w:t>unit</w:t>
            </w:r>
          </w:p>
        </w:tc>
      </w:tr>
      <w:tr w:rsidR="00D72AE9" w:rsidRPr="00D61FA1" w14:paraId="639DCB45" w14:textId="77777777" w:rsidTr="004709E6">
        <w:tc>
          <w:tcPr>
            <w:tcW w:w="1985" w:type="dxa"/>
            <w:tcBorders>
              <w:top w:val="single" w:sz="4" w:space="0" w:color="auto"/>
              <w:left w:val="single" w:sz="4" w:space="0" w:color="auto"/>
              <w:bottom w:val="single" w:sz="4" w:space="0" w:color="auto"/>
              <w:right w:val="single" w:sz="4" w:space="0" w:color="auto"/>
            </w:tcBorders>
            <w:shd w:val="clear" w:color="auto" w:fill="B8CCE4"/>
          </w:tcPr>
          <w:p w14:paraId="7B6486B0" w14:textId="0B7F7D0C" w:rsidR="00D72AE9" w:rsidRPr="00D61FA1" w:rsidRDefault="00D72AE9" w:rsidP="00D72AE9">
            <w:pPr>
              <w:spacing w:before="0" w:after="0" w:line="240" w:lineRule="auto"/>
              <w:ind w:left="0"/>
              <w:rPr>
                <w:rFonts w:ascii="BrowalliaUPC" w:hAnsi="BrowalliaUPC" w:cs="BrowalliaUPC"/>
                <w:sz w:val="28"/>
                <w:szCs w:val="28"/>
              </w:rPr>
            </w:pPr>
            <w:r>
              <w:rPr>
                <w:rFonts w:ascii="BrowalliaUPC" w:hAnsi="BrowalliaUPC" w:cs="BrowalliaUPC"/>
                <w:sz w:val="28"/>
                <w:szCs w:val="28"/>
              </w:rPr>
              <w:t>Description:</w:t>
            </w:r>
          </w:p>
        </w:tc>
        <w:tc>
          <w:tcPr>
            <w:tcW w:w="6946" w:type="dxa"/>
            <w:tcBorders>
              <w:top w:val="single" w:sz="4" w:space="0" w:color="auto"/>
              <w:left w:val="single" w:sz="4" w:space="0" w:color="auto"/>
              <w:bottom w:val="single" w:sz="4" w:space="0" w:color="auto"/>
              <w:right w:val="single" w:sz="4" w:space="0" w:color="auto"/>
            </w:tcBorders>
          </w:tcPr>
          <w:p w14:paraId="5A900F0A" w14:textId="68D74497" w:rsidR="00D72AE9" w:rsidRPr="00D61FA1" w:rsidRDefault="00D72AE9" w:rsidP="00D72AE9">
            <w:pPr>
              <w:spacing w:before="0" w:after="0" w:line="240" w:lineRule="auto"/>
              <w:ind w:left="0"/>
              <w:jc w:val="thaiDistribute"/>
              <w:rPr>
                <w:rFonts w:ascii="BrowalliaUPC" w:hAnsi="BrowalliaUPC" w:cs="BrowalliaUPC"/>
                <w:sz w:val="28"/>
                <w:szCs w:val="28"/>
              </w:rPr>
            </w:pPr>
            <w:r w:rsidRPr="00CA6054">
              <w:rPr>
                <w:rFonts w:ascii="Browallia New" w:hAnsi="Browallia New" w:cs="Browallia New"/>
                <w:sz w:val="28"/>
                <w:szCs w:val="28"/>
              </w:rPr>
              <w:t xml:space="preserve">Net Calorific Value of </w:t>
            </w:r>
            <w:r w:rsidR="005B1766">
              <w:rPr>
                <w:rFonts w:ascii="Browallia New" w:hAnsi="Browallia New" w:cs="Browallia New"/>
                <w:sz w:val="28"/>
                <w:szCs w:val="28"/>
              </w:rPr>
              <w:t xml:space="preserve">baseline </w:t>
            </w:r>
            <w:r w:rsidRPr="00CA6054">
              <w:rPr>
                <w:rFonts w:ascii="Browallia New" w:hAnsi="Browallia New" w:cs="Browallia New"/>
                <w:sz w:val="28"/>
                <w:szCs w:val="28"/>
              </w:rPr>
              <w:t>fuel type</w:t>
            </w:r>
          </w:p>
        </w:tc>
      </w:tr>
      <w:tr w:rsidR="00D72AE9" w:rsidRPr="00D61FA1" w14:paraId="2AFF7695" w14:textId="77777777" w:rsidTr="004709E6">
        <w:tc>
          <w:tcPr>
            <w:tcW w:w="1985" w:type="dxa"/>
            <w:tcBorders>
              <w:top w:val="single" w:sz="4" w:space="0" w:color="auto"/>
              <w:left w:val="single" w:sz="4" w:space="0" w:color="auto"/>
              <w:bottom w:val="single" w:sz="4" w:space="0" w:color="auto"/>
              <w:right w:val="single" w:sz="4" w:space="0" w:color="auto"/>
            </w:tcBorders>
            <w:shd w:val="clear" w:color="auto" w:fill="B8CCE4"/>
          </w:tcPr>
          <w:p w14:paraId="378C11B3" w14:textId="46B9CE30" w:rsidR="00D72AE9" w:rsidRPr="00D61FA1" w:rsidRDefault="00D72AE9" w:rsidP="00D72AE9">
            <w:pPr>
              <w:spacing w:before="0" w:after="0" w:line="240" w:lineRule="auto"/>
              <w:ind w:left="0"/>
              <w:rPr>
                <w:rFonts w:ascii="BrowalliaUPC" w:hAnsi="BrowalliaUPC" w:cs="BrowalliaUPC"/>
                <w:sz w:val="28"/>
                <w:szCs w:val="28"/>
                <w:cs/>
              </w:rPr>
            </w:pPr>
            <w:r>
              <w:rPr>
                <w:rFonts w:ascii="BrowalliaUPC" w:hAnsi="BrowalliaUPC" w:cs="BrowalliaUPC"/>
                <w:sz w:val="28"/>
                <w:szCs w:val="28"/>
              </w:rPr>
              <w:t>Source of data:</w:t>
            </w:r>
          </w:p>
        </w:tc>
        <w:tc>
          <w:tcPr>
            <w:tcW w:w="6946" w:type="dxa"/>
            <w:tcBorders>
              <w:top w:val="single" w:sz="4" w:space="0" w:color="auto"/>
              <w:left w:val="single" w:sz="4" w:space="0" w:color="auto"/>
              <w:bottom w:val="single" w:sz="4" w:space="0" w:color="auto"/>
              <w:right w:val="single" w:sz="4" w:space="0" w:color="auto"/>
            </w:tcBorders>
          </w:tcPr>
          <w:p w14:paraId="6F385853" w14:textId="5A2B4C13" w:rsidR="00D72AE9" w:rsidRPr="00CA6054" w:rsidRDefault="00D72AE9" w:rsidP="00D72AE9">
            <w:pPr>
              <w:pStyle w:val="SDMTableBoxParaNotNumbered"/>
              <w:rPr>
                <w:rFonts w:ascii="Browallia New" w:hAnsi="Browallia New" w:cs="Browallia New"/>
                <w:sz w:val="28"/>
                <w:szCs w:val="28"/>
              </w:rPr>
            </w:pPr>
            <w:r w:rsidRPr="00CA6054">
              <w:rPr>
                <w:rFonts w:ascii="Browallia New" w:hAnsi="Browallia New" w:cs="Browallia New"/>
                <w:b/>
                <w:bCs/>
                <w:sz w:val="28"/>
                <w:szCs w:val="28"/>
              </w:rPr>
              <w:t>Option 1</w:t>
            </w:r>
            <w:r w:rsidRPr="00CA6054">
              <w:rPr>
                <w:rFonts w:ascii="Browallia New" w:hAnsi="Browallia New" w:cs="Browallia New"/>
                <w:sz w:val="28"/>
                <w:szCs w:val="28"/>
              </w:rPr>
              <w:t xml:space="preserve"> Net calorific value of fossil fuels specified in the invoice from the fuel </w:t>
            </w:r>
            <w:r>
              <w:rPr>
                <w:rFonts w:ascii="Browallia New" w:hAnsi="Browallia New" w:cs="Browallia New"/>
                <w:sz w:val="28"/>
                <w:szCs w:val="28"/>
              </w:rPr>
              <w:t>s</w:t>
            </w:r>
            <w:r w:rsidRPr="00CA6054">
              <w:rPr>
                <w:rFonts w:ascii="Browallia New" w:hAnsi="Browallia New" w:cs="Browallia New"/>
                <w:sz w:val="28"/>
                <w:szCs w:val="28"/>
              </w:rPr>
              <w:t>upplier</w:t>
            </w:r>
          </w:p>
          <w:p w14:paraId="5FA15638" w14:textId="34595074" w:rsidR="00D72AE9" w:rsidRPr="00CA6054" w:rsidRDefault="00D72AE9" w:rsidP="00D72AE9">
            <w:pPr>
              <w:pStyle w:val="SDMTableBoxParaNotNumbered"/>
              <w:rPr>
                <w:rFonts w:ascii="Browallia New" w:hAnsi="Browallia New" w:cs="Browallia New"/>
                <w:sz w:val="28"/>
                <w:szCs w:val="28"/>
              </w:rPr>
            </w:pPr>
            <w:r w:rsidRPr="00CA6054">
              <w:rPr>
                <w:rFonts w:ascii="Browallia New" w:hAnsi="Browallia New" w:cs="Browallia New"/>
                <w:b/>
                <w:bCs/>
                <w:sz w:val="28"/>
                <w:szCs w:val="28"/>
              </w:rPr>
              <w:t>Option 2</w:t>
            </w:r>
            <w:r w:rsidRPr="00CA6054">
              <w:rPr>
                <w:rFonts w:ascii="Browallia New" w:hAnsi="Browallia New" w:cs="Browallia New"/>
                <w:sz w:val="28"/>
                <w:szCs w:val="28"/>
              </w:rPr>
              <w:t xml:space="preserve"> </w:t>
            </w:r>
            <w:r w:rsidR="00B95321">
              <w:rPr>
                <w:rFonts w:ascii="Browallia New" w:hAnsi="Browallia New" w:cs="Browallia New"/>
                <w:sz w:val="28"/>
                <w:szCs w:val="28"/>
              </w:rPr>
              <w:t xml:space="preserve">Real </w:t>
            </w:r>
            <w:r w:rsidRPr="00CA6054">
              <w:rPr>
                <w:rFonts w:ascii="Browallia New" w:hAnsi="Browallia New" w:cs="Browallia New"/>
                <w:sz w:val="28"/>
                <w:szCs w:val="28"/>
              </w:rPr>
              <w:t>measurement</w:t>
            </w:r>
          </w:p>
          <w:p w14:paraId="4B759C1A" w14:textId="77777777" w:rsidR="00D72AE9" w:rsidRPr="00CA6054" w:rsidRDefault="00D72AE9" w:rsidP="00D72AE9">
            <w:pPr>
              <w:pStyle w:val="SDMTableBoxParaNotNumbered"/>
              <w:rPr>
                <w:rFonts w:ascii="Browallia New" w:hAnsi="Browallia New" w:cs="Browallia New"/>
                <w:sz w:val="28"/>
                <w:szCs w:val="28"/>
                <w:lang w:bidi="th-TH"/>
              </w:rPr>
            </w:pPr>
            <w:r w:rsidRPr="00CA6054">
              <w:rPr>
                <w:rFonts w:ascii="Browallia New" w:hAnsi="Browallia New" w:cs="Browallia New"/>
                <w:b/>
                <w:bCs/>
                <w:sz w:val="28"/>
                <w:szCs w:val="28"/>
              </w:rPr>
              <w:lastRenderedPageBreak/>
              <w:t>Option 3</w:t>
            </w:r>
            <w:r w:rsidRPr="00CA6054">
              <w:rPr>
                <w:rFonts w:ascii="Browallia New" w:hAnsi="Browallia New" w:cs="Browallia New"/>
                <w:sz w:val="28"/>
                <w:szCs w:val="28"/>
              </w:rPr>
              <w:t xml:space="preserve"> Report on Thailand's energy statistics</w:t>
            </w:r>
            <w:r>
              <w:rPr>
                <w:rFonts w:ascii="Browallia New" w:hAnsi="Browallia New" w:cs="Browallia New"/>
                <w:sz w:val="28"/>
                <w:szCs w:val="28"/>
              </w:rPr>
              <w:t xml:space="preserve"> such as</w:t>
            </w:r>
            <w:r w:rsidRPr="00CA6054">
              <w:rPr>
                <w:rFonts w:ascii="Browallia New" w:hAnsi="Browallia New" w:cs="Browallia New"/>
                <w:sz w:val="28"/>
                <w:szCs w:val="28"/>
              </w:rPr>
              <w:t xml:space="preserve"> Department of Alternative Energy Development and Energy Efficiency Ministry of Energy</w:t>
            </w:r>
          </w:p>
          <w:p w14:paraId="0EF6BEB9" w14:textId="3DB0E62F" w:rsidR="00D72AE9" w:rsidRPr="00D61FA1" w:rsidRDefault="00D72AE9" w:rsidP="00D72AE9">
            <w:pPr>
              <w:spacing w:before="0" w:after="0" w:line="240" w:lineRule="auto"/>
              <w:ind w:left="0"/>
              <w:rPr>
                <w:rFonts w:ascii="BrowalliaUPC" w:hAnsi="BrowalliaUPC" w:cs="BrowalliaUPC"/>
                <w:sz w:val="28"/>
                <w:szCs w:val="28"/>
              </w:rPr>
            </w:pPr>
            <w:r w:rsidRPr="00CA6054">
              <w:rPr>
                <w:rFonts w:ascii="Browallia New" w:hAnsi="Browallia New" w:cs="Browallia New"/>
                <w:b/>
                <w:bCs/>
                <w:sz w:val="28"/>
                <w:szCs w:val="28"/>
              </w:rPr>
              <w:t xml:space="preserve">Option </w:t>
            </w:r>
            <w:r w:rsidRPr="00CA6054">
              <w:rPr>
                <w:rFonts w:ascii="Browallia New" w:hAnsi="Browallia New" w:cs="Browallia New"/>
                <w:b/>
                <w:bCs/>
                <w:sz w:val="28"/>
                <w:szCs w:val="28"/>
                <w:cs/>
              </w:rPr>
              <w:t>4</w:t>
            </w:r>
            <w:r w:rsidRPr="00CA6054">
              <w:rPr>
                <w:rFonts w:ascii="Browallia New" w:hAnsi="Browallia New" w:cs="Browallia New"/>
                <w:sz w:val="28"/>
                <w:szCs w:val="28"/>
              </w:rPr>
              <w:t xml:space="preserve"> Reference values from IPCC Table </w:t>
            </w:r>
            <w:r w:rsidRPr="00CA6054">
              <w:rPr>
                <w:rFonts w:ascii="Browallia New" w:hAnsi="Browallia New" w:cs="Browallia New"/>
                <w:sz w:val="28"/>
                <w:szCs w:val="28"/>
                <w:cs/>
              </w:rPr>
              <w:t>1.2</w:t>
            </w:r>
            <w:r w:rsidRPr="00CA6054">
              <w:rPr>
                <w:rFonts w:ascii="Browallia New" w:hAnsi="Browallia New" w:cs="Browallia New"/>
                <w:sz w:val="28"/>
                <w:szCs w:val="28"/>
              </w:rPr>
              <w:t xml:space="preserve"> of Chapter </w:t>
            </w:r>
            <w:r w:rsidRPr="00CA6054">
              <w:rPr>
                <w:rFonts w:ascii="Browallia New" w:hAnsi="Browallia New" w:cs="Browallia New"/>
                <w:sz w:val="28"/>
                <w:szCs w:val="28"/>
                <w:cs/>
              </w:rPr>
              <w:t>1</w:t>
            </w:r>
            <w:r w:rsidRPr="00CA6054">
              <w:rPr>
                <w:rFonts w:ascii="Browallia New" w:hAnsi="Browallia New" w:cs="Browallia New"/>
                <w:sz w:val="28"/>
                <w:szCs w:val="28"/>
              </w:rPr>
              <w:t xml:space="preserve"> of Vol. </w:t>
            </w:r>
            <w:r w:rsidRPr="00CA6054">
              <w:rPr>
                <w:rFonts w:ascii="Browallia New" w:hAnsi="Browallia New" w:cs="Browallia New"/>
                <w:sz w:val="28"/>
                <w:szCs w:val="28"/>
                <w:cs/>
              </w:rPr>
              <w:t>2 (</w:t>
            </w:r>
            <w:r w:rsidRPr="00CA6054">
              <w:rPr>
                <w:rFonts w:ascii="Browallia New" w:hAnsi="Browallia New" w:cs="Browallia New"/>
                <w:sz w:val="28"/>
                <w:szCs w:val="28"/>
              </w:rPr>
              <w:t xml:space="preserve">Energy) of the </w:t>
            </w:r>
            <w:r w:rsidRPr="00CA6054">
              <w:rPr>
                <w:rFonts w:ascii="Browallia New" w:hAnsi="Browallia New" w:cs="Browallia New"/>
                <w:sz w:val="28"/>
                <w:szCs w:val="28"/>
                <w:cs/>
              </w:rPr>
              <w:t>2006</w:t>
            </w:r>
            <w:r w:rsidRPr="00CA6054">
              <w:rPr>
                <w:rFonts w:ascii="Browallia New" w:hAnsi="Browallia New" w:cs="Browallia New"/>
                <w:sz w:val="28"/>
                <w:szCs w:val="28"/>
              </w:rPr>
              <w:t xml:space="preserve"> IPCC Guidelines on National GHG Inventories</w:t>
            </w:r>
          </w:p>
        </w:tc>
      </w:tr>
    </w:tbl>
    <w:p w14:paraId="300A5358" w14:textId="77777777" w:rsidR="0055444E" w:rsidRPr="00C51ACF" w:rsidRDefault="0055444E" w:rsidP="004F1EDA">
      <w:pPr>
        <w:spacing w:before="0" w:after="0" w:line="240" w:lineRule="auto"/>
        <w:ind w:left="0"/>
        <w:rPr>
          <w:rFonts w:ascii="BrowalliaUPC" w:hAnsi="BrowalliaUPC" w:cs="BrowalliaUPC"/>
          <w:sz w:val="24"/>
          <w:szCs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1027C4" w:rsidRPr="00D61FA1" w14:paraId="194BF9D5" w14:textId="77777777" w:rsidTr="001027C4">
        <w:tc>
          <w:tcPr>
            <w:tcW w:w="1985" w:type="dxa"/>
            <w:tcBorders>
              <w:top w:val="single" w:sz="4" w:space="0" w:color="auto"/>
              <w:left w:val="single" w:sz="4" w:space="0" w:color="auto"/>
              <w:bottom w:val="single" w:sz="4" w:space="0" w:color="auto"/>
              <w:right w:val="single" w:sz="4" w:space="0" w:color="auto"/>
            </w:tcBorders>
            <w:shd w:val="clear" w:color="auto" w:fill="B8CCE4"/>
          </w:tcPr>
          <w:p w14:paraId="458700B2" w14:textId="5DB6FE7D" w:rsidR="001027C4" w:rsidRPr="00C51ACF" w:rsidRDefault="002B3BFF" w:rsidP="007678FF">
            <w:pPr>
              <w:spacing w:before="0" w:after="0" w:line="240" w:lineRule="auto"/>
              <w:ind w:left="0"/>
              <w:rPr>
                <w:rFonts w:ascii="BrowalliaUPC" w:hAnsi="BrowalliaUPC" w:cs="BrowalliaUPC"/>
                <w:sz w:val="28"/>
                <w:szCs w:val="28"/>
                <w:cs/>
              </w:rPr>
            </w:pPr>
            <w:r>
              <w:rPr>
                <w:rFonts w:ascii="BrowalliaUPC" w:hAnsi="BrowalliaUPC" w:cs="BrowalliaUPC"/>
                <w:sz w:val="28"/>
                <w:szCs w:val="28"/>
              </w:rPr>
              <w:t>Data / Parameter:</w:t>
            </w:r>
          </w:p>
        </w:tc>
        <w:tc>
          <w:tcPr>
            <w:tcW w:w="6946" w:type="dxa"/>
            <w:tcBorders>
              <w:top w:val="single" w:sz="4" w:space="0" w:color="auto"/>
              <w:left w:val="single" w:sz="4" w:space="0" w:color="auto"/>
              <w:bottom w:val="single" w:sz="4" w:space="0" w:color="auto"/>
              <w:right w:val="single" w:sz="4" w:space="0" w:color="auto"/>
            </w:tcBorders>
          </w:tcPr>
          <w:p w14:paraId="67328CAF" w14:textId="0369381F" w:rsidR="001027C4" w:rsidRPr="00C51ACF" w:rsidRDefault="001027C4" w:rsidP="001027C4">
            <w:pPr>
              <w:spacing w:before="0" w:after="0" w:line="240" w:lineRule="auto"/>
              <w:ind w:left="0"/>
              <w:rPr>
                <w:rFonts w:ascii="BrowalliaUPC" w:hAnsi="BrowalliaUPC" w:cs="BrowalliaUPC"/>
                <w:sz w:val="28"/>
                <w:szCs w:val="28"/>
              </w:rPr>
            </w:pPr>
            <w:proofErr w:type="spellStart"/>
            <w:r w:rsidRPr="00C51ACF">
              <w:rPr>
                <w:rFonts w:ascii="Calibri" w:hAnsi="Calibri" w:cs="Calibri"/>
              </w:rPr>
              <w:t>ŋ</w:t>
            </w:r>
            <w:r w:rsidRPr="00C51ACF">
              <w:rPr>
                <w:rFonts w:ascii="BrowalliaUPC" w:hAnsi="BrowalliaUPC" w:cs="BrowalliaUPC"/>
                <w:vertAlign w:val="subscript"/>
              </w:rPr>
              <w:t>BL</w:t>
            </w:r>
            <w:proofErr w:type="spellEnd"/>
          </w:p>
        </w:tc>
      </w:tr>
      <w:tr w:rsidR="001027C4" w:rsidRPr="00D61FA1" w14:paraId="3E8144DB" w14:textId="77777777" w:rsidTr="001027C4">
        <w:tc>
          <w:tcPr>
            <w:tcW w:w="1985" w:type="dxa"/>
            <w:tcBorders>
              <w:top w:val="single" w:sz="4" w:space="0" w:color="auto"/>
              <w:left w:val="single" w:sz="4" w:space="0" w:color="auto"/>
              <w:bottom w:val="single" w:sz="4" w:space="0" w:color="auto"/>
              <w:right w:val="single" w:sz="4" w:space="0" w:color="auto"/>
            </w:tcBorders>
            <w:shd w:val="clear" w:color="auto" w:fill="B8CCE4"/>
          </w:tcPr>
          <w:p w14:paraId="12BC1535" w14:textId="776904ED" w:rsidR="001027C4" w:rsidRPr="00C51ACF" w:rsidRDefault="002B3BFF" w:rsidP="007678FF">
            <w:pPr>
              <w:spacing w:before="0" w:after="0" w:line="240" w:lineRule="auto"/>
              <w:ind w:left="0"/>
              <w:rPr>
                <w:rFonts w:ascii="BrowalliaUPC" w:hAnsi="BrowalliaUPC" w:cs="BrowalliaUPC"/>
                <w:sz w:val="28"/>
                <w:szCs w:val="28"/>
              </w:rPr>
            </w:pPr>
            <w:r>
              <w:rPr>
                <w:rFonts w:ascii="BrowalliaUPC" w:hAnsi="BrowalliaUPC" w:cs="BrowalliaUPC"/>
                <w:sz w:val="28"/>
                <w:szCs w:val="28"/>
              </w:rPr>
              <w:t>Data unit:</w:t>
            </w:r>
          </w:p>
        </w:tc>
        <w:tc>
          <w:tcPr>
            <w:tcW w:w="6946" w:type="dxa"/>
            <w:tcBorders>
              <w:top w:val="single" w:sz="4" w:space="0" w:color="auto"/>
              <w:left w:val="single" w:sz="4" w:space="0" w:color="auto"/>
              <w:bottom w:val="single" w:sz="4" w:space="0" w:color="auto"/>
              <w:right w:val="single" w:sz="4" w:space="0" w:color="auto"/>
            </w:tcBorders>
          </w:tcPr>
          <w:p w14:paraId="548647E7" w14:textId="32C8A96C" w:rsidR="001027C4" w:rsidRPr="00C51ACF" w:rsidRDefault="00A64A67" w:rsidP="001027C4">
            <w:pPr>
              <w:spacing w:before="0" w:after="0" w:line="240" w:lineRule="auto"/>
              <w:ind w:left="0"/>
              <w:rPr>
                <w:rFonts w:ascii="BrowalliaUPC" w:hAnsi="BrowalliaUPC" w:cs="BrowalliaUPC"/>
                <w:sz w:val="28"/>
                <w:szCs w:val="28"/>
              </w:rPr>
            </w:pPr>
            <w:r w:rsidRPr="00C51ACF">
              <w:rPr>
                <w:rFonts w:ascii="BrowalliaUPC" w:hAnsi="BrowalliaUPC" w:cs="BrowalliaUPC"/>
                <w:sz w:val="28"/>
                <w:szCs w:val="28"/>
              </w:rPr>
              <w:t>%</w:t>
            </w:r>
          </w:p>
        </w:tc>
      </w:tr>
      <w:tr w:rsidR="001027C4" w:rsidRPr="00D61FA1" w14:paraId="0519DF12" w14:textId="77777777" w:rsidTr="001027C4">
        <w:tc>
          <w:tcPr>
            <w:tcW w:w="1985" w:type="dxa"/>
            <w:tcBorders>
              <w:top w:val="single" w:sz="4" w:space="0" w:color="auto"/>
              <w:left w:val="single" w:sz="4" w:space="0" w:color="auto"/>
              <w:bottom w:val="single" w:sz="4" w:space="0" w:color="auto"/>
              <w:right w:val="single" w:sz="4" w:space="0" w:color="auto"/>
            </w:tcBorders>
            <w:shd w:val="clear" w:color="auto" w:fill="B8CCE4"/>
          </w:tcPr>
          <w:p w14:paraId="003B5A88" w14:textId="0E4DB833" w:rsidR="001027C4" w:rsidRPr="00C51ACF" w:rsidRDefault="002B3BFF" w:rsidP="007678FF">
            <w:pPr>
              <w:spacing w:before="0" w:after="0" w:line="240" w:lineRule="auto"/>
              <w:ind w:left="0"/>
              <w:rPr>
                <w:rFonts w:ascii="BrowalliaUPC" w:hAnsi="BrowalliaUPC" w:cs="BrowalliaUPC"/>
                <w:sz w:val="28"/>
                <w:szCs w:val="28"/>
              </w:rPr>
            </w:pPr>
            <w:r>
              <w:rPr>
                <w:rFonts w:ascii="BrowalliaUPC" w:hAnsi="BrowalliaUPC" w:cs="BrowalliaUPC"/>
                <w:sz w:val="28"/>
                <w:szCs w:val="28"/>
              </w:rPr>
              <w:t>Description:</w:t>
            </w:r>
          </w:p>
        </w:tc>
        <w:tc>
          <w:tcPr>
            <w:tcW w:w="6946" w:type="dxa"/>
            <w:tcBorders>
              <w:top w:val="single" w:sz="4" w:space="0" w:color="auto"/>
              <w:left w:val="single" w:sz="4" w:space="0" w:color="auto"/>
              <w:bottom w:val="single" w:sz="4" w:space="0" w:color="auto"/>
              <w:right w:val="single" w:sz="4" w:space="0" w:color="auto"/>
            </w:tcBorders>
          </w:tcPr>
          <w:p w14:paraId="000CC623" w14:textId="407067A9" w:rsidR="001027C4" w:rsidRPr="00C51ACF" w:rsidRDefault="000E5654" w:rsidP="001027C4">
            <w:pPr>
              <w:spacing w:before="0" w:after="0" w:line="240" w:lineRule="auto"/>
              <w:ind w:left="0"/>
              <w:rPr>
                <w:rFonts w:ascii="BrowalliaUPC" w:hAnsi="BrowalliaUPC" w:cs="BrowalliaUPC"/>
                <w:sz w:val="28"/>
                <w:szCs w:val="28"/>
              </w:rPr>
            </w:pPr>
            <w:r w:rsidRPr="000E5654">
              <w:rPr>
                <w:rFonts w:ascii="BrowalliaUPC" w:hAnsi="BrowalliaUPC" w:cs="BrowalliaUPC"/>
                <w:sz w:val="28"/>
                <w:szCs w:val="28"/>
              </w:rPr>
              <w:t>The efficiency of the generator in the baseline activity</w:t>
            </w:r>
          </w:p>
        </w:tc>
      </w:tr>
      <w:tr w:rsidR="001027C4" w:rsidRPr="00D61FA1" w14:paraId="270EA89C" w14:textId="77777777" w:rsidTr="001027C4">
        <w:tc>
          <w:tcPr>
            <w:tcW w:w="1985" w:type="dxa"/>
            <w:tcBorders>
              <w:top w:val="single" w:sz="4" w:space="0" w:color="auto"/>
              <w:left w:val="single" w:sz="4" w:space="0" w:color="auto"/>
              <w:bottom w:val="single" w:sz="4" w:space="0" w:color="auto"/>
              <w:right w:val="single" w:sz="4" w:space="0" w:color="auto"/>
            </w:tcBorders>
            <w:shd w:val="clear" w:color="auto" w:fill="B8CCE4"/>
          </w:tcPr>
          <w:p w14:paraId="4C8F79C9" w14:textId="54D7317C" w:rsidR="001027C4" w:rsidRPr="00C51ACF" w:rsidRDefault="002B3BFF" w:rsidP="007678FF">
            <w:pPr>
              <w:spacing w:before="0" w:after="0" w:line="240" w:lineRule="auto"/>
              <w:ind w:left="0"/>
              <w:rPr>
                <w:rFonts w:ascii="BrowalliaUPC" w:hAnsi="BrowalliaUPC" w:cs="BrowalliaUPC"/>
                <w:sz w:val="28"/>
                <w:szCs w:val="28"/>
                <w:cs/>
              </w:rPr>
            </w:pPr>
            <w:r>
              <w:rPr>
                <w:rFonts w:ascii="BrowalliaUPC" w:hAnsi="BrowalliaUPC" w:cs="BrowalliaUPC"/>
                <w:sz w:val="28"/>
                <w:szCs w:val="28"/>
              </w:rPr>
              <w:t>Source of data:</w:t>
            </w:r>
          </w:p>
        </w:tc>
        <w:tc>
          <w:tcPr>
            <w:tcW w:w="6946" w:type="dxa"/>
            <w:tcBorders>
              <w:top w:val="single" w:sz="4" w:space="0" w:color="auto"/>
              <w:left w:val="single" w:sz="4" w:space="0" w:color="auto"/>
              <w:bottom w:val="single" w:sz="4" w:space="0" w:color="auto"/>
              <w:right w:val="single" w:sz="4" w:space="0" w:color="auto"/>
            </w:tcBorders>
          </w:tcPr>
          <w:p w14:paraId="3B7232AB" w14:textId="5D43B240" w:rsidR="001027C4" w:rsidRPr="00C51ACF" w:rsidRDefault="00D72AE9" w:rsidP="007B7BFF">
            <w:pPr>
              <w:pStyle w:val="ListParagraph"/>
              <w:spacing w:before="0" w:after="0" w:line="240" w:lineRule="auto"/>
              <w:ind w:left="0"/>
              <w:jc w:val="thaiDistribute"/>
              <w:rPr>
                <w:rFonts w:ascii="BrowalliaUPC" w:hAnsi="BrowalliaUPC" w:cs="BrowalliaUPC"/>
                <w:sz w:val="28"/>
                <w:szCs w:val="28"/>
                <w:cs/>
              </w:rPr>
            </w:pPr>
            <w:r w:rsidRPr="00D72AE9">
              <w:rPr>
                <w:rFonts w:ascii="BrowalliaUPC" w:hAnsi="BrowalliaUPC" w:cs="BrowalliaUPC"/>
                <w:sz w:val="28"/>
                <w:szCs w:val="28"/>
              </w:rPr>
              <w:t xml:space="preserve">Use the maximum efficiency values </w:t>
            </w:r>
            <w:r w:rsidR="009B15D5">
              <w:rPr>
                <w:rFonts w:ascii="BrowalliaUPC" w:hAnsi="BrowalliaUPC" w:cs="BrowalliaUPC"/>
                <w:sz w:val="28"/>
                <w:szCs w:val="28"/>
              </w:rPr>
              <w:t xml:space="preserve">given by </w:t>
            </w:r>
            <w:r w:rsidRPr="00D72AE9">
              <w:rPr>
                <w:rFonts w:ascii="BrowalliaUPC" w:hAnsi="BrowalliaUPC" w:cs="BrowalliaUPC"/>
                <w:sz w:val="28"/>
                <w:szCs w:val="28"/>
              </w:rPr>
              <w:t>two or more manufacturers of generators that use natural gas as fuel.</w:t>
            </w:r>
          </w:p>
        </w:tc>
      </w:tr>
    </w:tbl>
    <w:p w14:paraId="4CB04A82" w14:textId="77777777" w:rsidR="00772A36" w:rsidRPr="00C51ACF" w:rsidRDefault="00772A36" w:rsidP="004F1EDA">
      <w:pPr>
        <w:spacing w:before="0" w:after="0" w:line="240" w:lineRule="auto"/>
        <w:ind w:left="0"/>
        <w:rPr>
          <w:rFonts w:ascii="BrowalliaUPC" w:hAnsi="BrowalliaUPC" w:cs="BrowalliaUPC"/>
          <w:sz w:val="24"/>
          <w:szCs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46"/>
      </w:tblGrid>
      <w:tr w:rsidR="00772A36" w:rsidRPr="00D61FA1" w14:paraId="2DE61036"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B8CCE4"/>
          </w:tcPr>
          <w:p w14:paraId="7488F077" w14:textId="57CF61AD" w:rsidR="00772A36" w:rsidRPr="00C51ACF" w:rsidRDefault="002B3BFF" w:rsidP="007678FF">
            <w:pPr>
              <w:spacing w:before="0" w:after="0" w:line="240" w:lineRule="auto"/>
              <w:ind w:left="0"/>
              <w:rPr>
                <w:rFonts w:ascii="BrowalliaUPC" w:hAnsi="BrowalliaUPC" w:cs="BrowalliaUPC"/>
                <w:sz w:val="28"/>
                <w:szCs w:val="28"/>
                <w:cs/>
              </w:rPr>
            </w:pPr>
            <w:r>
              <w:rPr>
                <w:rFonts w:ascii="BrowalliaUPC" w:hAnsi="BrowalliaUPC" w:cs="BrowalliaUPC"/>
                <w:sz w:val="28"/>
                <w:szCs w:val="28"/>
              </w:rPr>
              <w:t>Data / Parameter:</w:t>
            </w:r>
          </w:p>
        </w:tc>
        <w:tc>
          <w:tcPr>
            <w:tcW w:w="6946" w:type="dxa"/>
            <w:tcBorders>
              <w:top w:val="single" w:sz="4" w:space="0" w:color="auto"/>
              <w:left w:val="single" w:sz="4" w:space="0" w:color="auto"/>
              <w:bottom w:val="single" w:sz="4" w:space="0" w:color="auto"/>
              <w:right w:val="single" w:sz="4" w:space="0" w:color="auto"/>
            </w:tcBorders>
          </w:tcPr>
          <w:p w14:paraId="447DEC7B" w14:textId="5EEE4C2B" w:rsidR="00772A36" w:rsidRPr="00C51ACF" w:rsidRDefault="00772A36" w:rsidP="007678FF">
            <w:pPr>
              <w:spacing w:before="0" w:after="0" w:line="240" w:lineRule="auto"/>
              <w:ind w:left="0"/>
              <w:rPr>
                <w:rFonts w:ascii="BrowalliaUPC" w:hAnsi="BrowalliaUPC" w:cs="BrowalliaUPC"/>
                <w:sz w:val="28"/>
                <w:szCs w:val="40"/>
              </w:rPr>
            </w:pPr>
            <w:r w:rsidRPr="00C51ACF">
              <w:rPr>
                <w:rFonts w:ascii="BrowalliaUPC" w:hAnsi="BrowalliaUPC" w:cs="BrowalliaUPC"/>
                <w:sz w:val="28"/>
                <w:szCs w:val="36"/>
              </w:rPr>
              <w:t>SFC</w:t>
            </w:r>
            <w:r w:rsidRPr="00C51ACF">
              <w:rPr>
                <w:rFonts w:ascii="BrowalliaUPC" w:hAnsi="BrowalliaUPC" w:cs="BrowalliaUPC"/>
                <w:sz w:val="28"/>
                <w:szCs w:val="36"/>
                <w:vertAlign w:val="subscript"/>
              </w:rPr>
              <w:t>BL</w:t>
            </w:r>
          </w:p>
        </w:tc>
      </w:tr>
      <w:tr w:rsidR="00772A36" w:rsidRPr="00D61FA1" w14:paraId="7426E1EC"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B8CCE4"/>
          </w:tcPr>
          <w:p w14:paraId="6E08C62D" w14:textId="71CFF523" w:rsidR="00772A36" w:rsidRPr="00C51ACF" w:rsidRDefault="002B3BFF" w:rsidP="007678FF">
            <w:pPr>
              <w:spacing w:before="0" w:after="0" w:line="240" w:lineRule="auto"/>
              <w:ind w:left="0"/>
              <w:rPr>
                <w:rFonts w:ascii="BrowalliaUPC" w:hAnsi="BrowalliaUPC" w:cs="BrowalliaUPC"/>
                <w:sz w:val="28"/>
                <w:szCs w:val="28"/>
              </w:rPr>
            </w:pPr>
            <w:r>
              <w:rPr>
                <w:rFonts w:ascii="BrowalliaUPC" w:hAnsi="BrowalliaUPC" w:cs="BrowalliaUPC"/>
                <w:sz w:val="28"/>
                <w:szCs w:val="28"/>
              </w:rPr>
              <w:t>Data unit:</w:t>
            </w:r>
          </w:p>
        </w:tc>
        <w:tc>
          <w:tcPr>
            <w:tcW w:w="6946" w:type="dxa"/>
            <w:tcBorders>
              <w:top w:val="single" w:sz="4" w:space="0" w:color="auto"/>
              <w:left w:val="single" w:sz="4" w:space="0" w:color="auto"/>
              <w:bottom w:val="single" w:sz="4" w:space="0" w:color="auto"/>
              <w:right w:val="single" w:sz="4" w:space="0" w:color="auto"/>
            </w:tcBorders>
          </w:tcPr>
          <w:p w14:paraId="61A78F07" w14:textId="5F6EBEA2" w:rsidR="00772A36" w:rsidRPr="00C51ACF" w:rsidRDefault="00772A36" w:rsidP="007678FF">
            <w:pPr>
              <w:spacing w:before="0" w:after="0" w:line="240" w:lineRule="auto"/>
              <w:ind w:left="0"/>
              <w:rPr>
                <w:rFonts w:ascii="BrowalliaUPC" w:hAnsi="BrowalliaUPC" w:cs="BrowalliaUPC"/>
                <w:sz w:val="28"/>
                <w:szCs w:val="28"/>
              </w:rPr>
            </w:pPr>
            <w:r w:rsidRPr="00C51ACF">
              <w:rPr>
                <w:rFonts w:ascii="BrowalliaUPC" w:hAnsi="BrowalliaUPC" w:cs="BrowalliaUPC"/>
                <w:sz w:val="28"/>
                <w:szCs w:val="28"/>
              </w:rPr>
              <w:t>unit/MWh</w:t>
            </w:r>
          </w:p>
        </w:tc>
      </w:tr>
      <w:tr w:rsidR="00772A36" w:rsidRPr="00D61FA1" w14:paraId="3085C1A1"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B8CCE4"/>
          </w:tcPr>
          <w:p w14:paraId="12B60789" w14:textId="5C135460" w:rsidR="00772A36" w:rsidRPr="00C51ACF" w:rsidRDefault="002B3BFF" w:rsidP="007678FF">
            <w:pPr>
              <w:spacing w:before="0" w:after="0" w:line="240" w:lineRule="auto"/>
              <w:ind w:left="0"/>
              <w:rPr>
                <w:rFonts w:ascii="BrowalliaUPC" w:hAnsi="BrowalliaUPC" w:cs="BrowalliaUPC"/>
                <w:sz w:val="28"/>
                <w:szCs w:val="28"/>
              </w:rPr>
            </w:pPr>
            <w:r>
              <w:rPr>
                <w:rFonts w:ascii="BrowalliaUPC" w:hAnsi="BrowalliaUPC" w:cs="BrowalliaUPC"/>
                <w:sz w:val="28"/>
                <w:szCs w:val="28"/>
              </w:rPr>
              <w:t>Description:</w:t>
            </w:r>
          </w:p>
        </w:tc>
        <w:tc>
          <w:tcPr>
            <w:tcW w:w="6946" w:type="dxa"/>
            <w:tcBorders>
              <w:top w:val="single" w:sz="4" w:space="0" w:color="auto"/>
              <w:left w:val="single" w:sz="4" w:space="0" w:color="auto"/>
              <w:bottom w:val="single" w:sz="4" w:space="0" w:color="auto"/>
              <w:right w:val="single" w:sz="4" w:space="0" w:color="auto"/>
            </w:tcBorders>
          </w:tcPr>
          <w:p w14:paraId="6C4BBC5A" w14:textId="027CF5F5" w:rsidR="00772A36" w:rsidRPr="00C51ACF" w:rsidRDefault="00D72AE9" w:rsidP="007678FF">
            <w:pPr>
              <w:spacing w:before="0" w:after="0" w:line="240" w:lineRule="auto"/>
              <w:ind w:left="0"/>
              <w:rPr>
                <w:rFonts w:ascii="BrowalliaUPC" w:hAnsi="BrowalliaUPC" w:cs="BrowalliaUPC"/>
                <w:sz w:val="28"/>
                <w:szCs w:val="28"/>
              </w:rPr>
            </w:pPr>
            <w:r w:rsidRPr="00D72AE9">
              <w:rPr>
                <w:rFonts w:ascii="BrowalliaUPC" w:hAnsi="BrowalliaUPC" w:cs="BrowalliaUPC"/>
                <w:sz w:val="28"/>
                <w:szCs w:val="28"/>
              </w:rPr>
              <w:t>Specific fuel consumption of the generator in</w:t>
            </w:r>
            <w:r w:rsidR="001B676A">
              <w:rPr>
                <w:rFonts w:ascii="BrowalliaUPC" w:hAnsi="BrowalliaUPC" w:cs="BrowalliaUPC"/>
                <w:sz w:val="28"/>
                <w:szCs w:val="28"/>
              </w:rPr>
              <w:t xml:space="preserve"> </w:t>
            </w:r>
            <w:r w:rsidRPr="00D72AE9">
              <w:rPr>
                <w:rFonts w:ascii="BrowalliaUPC" w:hAnsi="BrowalliaUPC" w:cs="BrowalliaUPC"/>
                <w:sz w:val="28"/>
                <w:szCs w:val="28"/>
              </w:rPr>
              <w:t>base</w:t>
            </w:r>
            <w:r w:rsidR="001B676A">
              <w:rPr>
                <w:rFonts w:ascii="BrowalliaUPC" w:hAnsi="BrowalliaUPC" w:cs="BrowalliaUPC"/>
                <w:sz w:val="28"/>
                <w:szCs w:val="28"/>
              </w:rPr>
              <w:t>line activity</w:t>
            </w:r>
          </w:p>
        </w:tc>
      </w:tr>
      <w:tr w:rsidR="00772A36" w:rsidRPr="00D61FA1" w14:paraId="47F24835"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B8CCE4"/>
          </w:tcPr>
          <w:p w14:paraId="16621DED" w14:textId="1FF5C2B4" w:rsidR="00772A36" w:rsidRPr="00C51ACF" w:rsidRDefault="002B3BFF" w:rsidP="007678FF">
            <w:pPr>
              <w:spacing w:before="0" w:after="0" w:line="240" w:lineRule="auto"/>
              <w:ind w:left="0"/>
              <w:rPr>
                <w:rFonts w:ascii="BrowalliaUPC" w:hAnsi="BrowalliaUPC" w:cs="BrowalliaUPC"/>
                <w:sz w:val="28"/>
                <w:szCs w:val="28"/>
                <w:cs/>
              </w:rPr>
            </w:pPr>
            <w:r>
              <w:rPr>
                <w:rFonts w:ascii="BrowalliaUPC" w:hAnsi="BrowalliaUPC" w:cs="BrowalliaUPC"/>
                <w:sz w:val="28"/>
                <w:szCs w:val="28"/>
              </w:rPr>
              <w:t>Source of data:</w:t>
            </w:r>
          </w:p>
        </w:tc>
        <w:tc>
          <w:tcPr>
            <w:tcW w:w="6946" w:type="dxa"/>
            <w:tcBorders>
              <w:top w:val="single" w:sz="4" w:space="0" w:color="auto"/>
              <w:left w:val="single" w:sz="4" w:space="0" w:color="auto"/>
              <w:bottom w:val="single" w:sz="4" w:space="0" w:color="auto"/>
              <w:right w:val="single" w:sz="4" w:space="0" w:color="auto"/>
            </w:tcBorders>
          </w:tcPr>
          <w:p w14:paraId="43D3E646" w14:textId="5668B17A" w:rsidR="00D72AE9" w:rsidRPr="00D72AE9" w:rsidRDefault="00D72AE9" w:rsidP="00D72AE9">
            <w:pPr>
              <w:pStyle w:val="ListParagraph"/>
              <w:spacing w:before="0" w:after="0" w:line="240" w:lineRule="auto"/>
              <w:ind w:left="0"/>
              <w:jc w:val="thaiDistribute"/>
              <w:rPr>
                <w:rFonts w:ascii="BrowalliaUPC" w:hAnsi="BrowalliaUPC" w:cs="BrowalliaUPC"/>
                <w:sz w:val="28"/>
                <w:szCs w:val="28"/>
              </w:rPr>
            </w:pPr>
            <w:r w:rsidRPr="00066209">
              <w:rPr>
                <w:rFonts w:ascii="BrowalliaUPC" w:hAnsi="BrowalliaUPC" w:cs="BrowalliaUPC"/>
                <w:b/>
                <w:bCs/>
                <w:sz w:val="28"/>
                <w:szCs w:val="28"/>
              </w:rPr>
              <w:t>Option 1</w:t>
            </w:r>
            <w:r w:rsidRPr="00D72AE9">
              <w:rPr>
                <w:rFonts w:ascii="BrowalliaUPC" w:hAnsi="BrowalliaUPC" w:cs="BrowalliaUPC"/>
                <w:sz w:val="28"/>
                <w:szCs w:val="28"/>
              </w:rPr>
              <w:t xml:space="preserve"> </w:t>
            </w:r>
            <w:r w:rsidR="00066209">
              <w:rPr>
                <w:rFonts w:ascii="BrowalliaUPC" w:hAnsi="BrowalliaUPC" w:cs="BrowalliaUPC"/>
                <w:sz w:val="28"/>
                <w:szCs w:val="28"/>
              </w:rPr>
              <w:t>A</w:t>
            </w:r>
            <w:r w:rsidRPr="00D72AE9">
              <w:rPr>
                <w:rFonts w:ascii="BrowalliaUPC" w:hAnsi="BrowalliaUPC" w:cs="BrowalliaUPC"/>
                <w:sz w:val="28"/>
                <w:szCs w:val="28"/>
              </w:rPr>
              <w:t>ctual measurement</w:t>
            </w:r>
            <w:r>
              <w:rPr>
                <w:rFonts w:ascii="BrowalliaUPC" w:hAnsi="BrowalliaUPC" w:cs="BrowalliaUPC"/>
                <w:sz w:val="28"/>
                <w:szCs w:val="28"/>
              </w:rPr>
              <w:t>.</w:t>
            </w:r>
          </w:p>
          <w:p w14:paraId="4D22B7CE" w14:textId="3C25E36A" w:rsidR="00D72AE9" w:rsidRPr="00C51ACF" w:rsidRDefault="00D72AE9" w:rsidP="00D72AE9">
            <w:pPr>
              <w:pStyle w:val="ListParagraph"/>
              <w:spacing w:before="0" w:after="0" w:line="240" w:lineRule="auto"/>
              <w:ind w:left="0"/>
              <w:jc w:val="thaiDistribute"/>
              <w:rPr>
                <w:rFonts w:ascii="BrowalliaUPC" w:hAnsi="BrowalliaUPC" w:cs="BrowalliaUPC"/>
                <w:sz w:val="28"/>
                <w:szCs w:val="28"/>
                <w:cs/>
              </w:rPr>
            </w:pPr>
            <w:r w:rsidRPr="00066209">
              <w:rPr>
                <w:rFonts w:ascii="BrowalliaUPC" w:hAnsi="BrowalliaUPC" w:cs="BrowalliaUPC"/>
                <w:b/>
                <w:bCs/>
                <w:sz w:val="28"/>
                <w:szCs w:val="28"/>
              </w:rPr>
              <w:t>Option 2</w:t>
            </w:r>
            <w:r w:rsidRPr="00D72AE9">
              <w:rPr>
                <w:rFonts w:ascii="BrowalliaUPC" w:hAnsi="BrowalliaUPC" w:cs="BrowalliaUPC"/>
                <w:sz w:val="28"/>
                <w:szCs w:val="28"/>
              </w:rPr>
              <w:t xml:space="preserve"> </w:t>
            </w:r>
            <w:r w:rsidR="00066209">
              <w:rPr>
                <w:rFonts w:ascii="BrowalliaUPC" w:hAnsi="BrowalliaUPC" w:cs="BrowalliaUPC"/>
                <w:sz w:val="28"/>
                <w:szCs w:val="28"/>
              </w:rPr>
              <w:t>M</w:t>
            </w:r>
            <w:r w:rsidRPr="00D72AE9">
              <w:rPr>
                <w:rFonts w:ascii="BrowalliaUPC" w:hAnsi="BrowalliaUPC" w:cs="BrowalliaUPC"/>
                <w:sz w:val="28"/>
                <w:szCs w:val="28"/>
              </w:rPr>
              <w:t>anufacturer's information of that device</w:t>
            </w:r>
            <w:r>
              <w:rPr>
                <w:rFonts w:ascii="BrowalliaUPC" w:hAnsi="BrowalliaUPC" w:cs="BrowalliaUPC"/>
                <w:sz w:val="28"/>
                <w:szCs w:val="28"/>
              </w:rPr>
              <w:t>.</w:t>
            </w:r>
          </w:p>
        </w:tc>
      </w:tr>
    </w:tbl>
    <w:p w14:paraId="5D803ED3" w14:textId="10C13A2A" w:rsidR="002B428C" w:rsidRPr="00D61FA1" w:rsidRDefault="002B428C" w:rsidP="00D0133A">
      <w:pPr>
        <w:spacing w:before="0" w:after="0" w:line="240" w:lineRule="auto"/>
        <w:ind w:left="0"/>
        <w:jc w:val="thaiDistribute"/>
        <w:rPr>
          <w:rFonts w:ascii="BrowalliaUPC" w:hAnsi="BrowalliaUPC" w:cs="BrowalliaUPC"/>
          <w:b/>
          <w:bCs/>
        </w:rPr>
      </w:pPr>
      <w:r w:rsidRPr="00D61FA1">
        <w:rPr>
          <w:rFonts w:ascii="BrowalliaUPC" w:hAnsi="BrowalliaUPC" w:cs="BrowalliaUPC"/>
          <w:b/>
          <w:bCs/>
        </w:rPr>
        <w:t>9</w:t>
      </w:r>
      <w:r w:rsidR="00A33078" w:rsidRPr="00D61FA1">
        <w:rPr>
          <w:rFonts w:ascii="BrowalliaUPC" w:hAnsi="BrowalliaUPC" w:cs="BrowalliaUPC"/>
          <w:b/>
          <w:bCs/>
          <w:cs/>
        </w:rPr>
        <w:t>.</w:t>
      </w:r>
      <w:r w:rsidR="00110282" w:rsidRPr="00D61FA1">
        <w:rPr>
          <w:rFonts w:ascii="BrowalliaUPC" w:hAnsi="BrowalliaUPC" w:cs="BrowalliaUPC"/>
          <w:b/>
          <w:bCs/>
        </w:rPr>
        <w:t>3</w:t>
      </w:r>
      <w:r w:rsidR="00A33078" w:rsidRPr="00D61FA1">
        <w:rPr>
          <w:rFonts w:ascii="BrowalliaUPC" w:hAnsi="BrowalliaUPC" w:cs="BrowalliaUPC"/>
          <w:b/>
          <w:bCs/>
          <w:cs/>
        </w:rPr>
        <w:t xml:space="preserve"> </w:t>
      </w:r>
      <w:r w:rsidR="002B3BFF" w:rsidRPr="00474558">
        <w:rPr>
          <w:rFonts w:ascii="Browallia New" w:hAnsi="Browallia New" w:cs="Browallia New"/>
          <w:b/>
          <w:bCs/>
        </w:rPr>
        <w:t>Data and parameters monitored</w:t>
      </w: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55444E" w:rsidRPr="00D61FA1" w14:paraId="2F6075C1"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0D4EFFE" w14:textId="4CA7E329" w:rsidR="0055444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 Parameter:</w:t>
            </w:r>
          </w:p>
        </w:tc>
        <w:tc>
          <w:tcPr>
            <w:tcW w:w="6923" w:type="dxa"/>
            <w:tcBorders>
              <w:top w:val="single" w:sz="4" w:space="0" w:color="auto"/>
              <w:left w:val="single" w:sz="4" w:space="0" w:color="auto"/>
              <w:bottom w:val="single" w:sz="4" w:space="0" w:color="auto"/>
              <w:right w:val="single" w:sz="4" w:space="0" w:color="auto"/>
            </w:tcBorders>
            <w:vAlign w:val="center"/>
          </w:tcPr>
          <w:p w14:paraId="04078405" w14:textId="6C4AF8B3" w:rsidR="0055444E" w:rsidRPr="00D61FA1" w:rsidRDefault="0055444E" w:rsidP="007678FF">
            <w:pPr>
              <w:spacing w:before="0" w:after="0" w:line="240" w:lineRule="auto"/>
              <w:ind w:left="0"/>
              <w:rPr>
                <w:rFonts w:ascii="BrowalliaUPC" w:hAnsi="BrowalliaUPC" w:cs="BrowalliaUPC"/>
                <w:sz w:val="28"/>
                <w:szCs w:val="28"/>
              </w:rPr>
            </w:pPr>
            <w:proofErr w:type="spellStart"/>
            <w:r w:rsidRPr="00D61FA1">
              <w:rPr>
                <w:rFonts w:ascii="BrowalliaUPC" w:hAnsi="BrowalliaUPC" w:cs="BrowalliaUPC"/>
                <w:sz w:val="28"/>
                <w:szCs w:val="28"/>
              </w:rPr>
              <w:t>FC</w:t>
            </w:r>
            <w:r w:rsidRPr="00D61FA1">
              <w:rPr>
                <w:rFonts w:ascii="BrowalliaUPC" w:hAnsi="BrowalliaUPC" w:cs="BrowalliaUPC"/>
                <w:sz w:val="28"/>
                <w:szCs w:val="28"/>
                <w:vertAlign w:val="subscript"/>
              </w:rPr>
              <w:t>NG,y</w:t>
            </w:r>
            <w:proofErr w:type="spellEnd"/>
          </w:p>
        </w:tc>
      </w:tr>
      <w:tr w:rsidR="0055444E" w:rsidRPr="00D61FA1" w14:paraId="4F6EDCD2"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2924C75" w14:textId="515D834D" w:rsidR="0055444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unit:</w:t>
            </w:r>
          </w:p>
        </w:tc>
        <w:tc>
          <w:tcPr>
            <w:tcW w:w="6923" w:type="dxa"/>
            <w:tcBorders>
              <w:top w:val="single" w:sz="4" w:space="0" w:color="auto"/>
              <w:left w:val="single" w:sz="4" w:space="0" w:color="auto"/>
              <w:bottom w:val="single" w:sz="4" w:space="0" w:color="auto"/>
              <w:right w:val="single" w:sz="4" w:space="0" w:color="auto"/>
            </w:tcBorders>
            <w:vAlign w:val="center"/>
          </w:tcPr>
          <w:p w14:paraId="618BE8CD" w14:textId="56ED1DBF" w:rsidR="0055444E" w:rsidRPr="00D61FA1" w:rsidRDefault="0055444E" w:rsidP="007678FF">
            <w:pPr>
              <w:spacing w:before="0" w:after="0" w:line="240" w:lineRule="auto"/>
              <w:ind w:left="0"/>
              <w:rPr>
                <w:rFonts w:ascii="BrowalliaUPC" w:hAnsi="BrowalliaUPC" w:cs="BrowalliaUPC"/>
                <w:sz w:val="28"/>
                <w:szCs w:val="28"/>
                <w:cs/>
              </w:rPr>
            </w:pPr>
            <w:r w:rsidRPr="00D61FA1">
              <w:rPr>
                <w:rFonts w:ascii="BrowalliaUPC" w:hAnsi="BrowalliaUPC" w:cs="BrowalliaUPC"/>
                <w:sz w:val="28"/>
                <w:szCs w:val="28"/>
              </w:rPr>
              <w:t>unit</w:t>
            </w:r>
          </w:p>
        </w:tc>
      </w:tr>
      <w:tr w:rsidR="0055444E" w:rsidRPr="00D61FA1" w14:paraId="1375B2FB"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B1A4C70" w14:textId="3EF19271" w:rsidR="0055444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Description:</w:t>
            </w:r>
          </w:p>
        </w:tc>
        <w:tc>
          <w:tcPr>
            <w:tcW w:w="6923" w:type="dxa"/>
            <w:tcBorders>
              <w:top w:val="single" w:sz="4" w:space="0" w:color="auto"/>
              <w:left w:val="single" w:sz="4" w:space="0" w:color="auto"/>
              <w:bottom w:val="single" w:sz="4" w:space="0" w:color="auto"/>
              <w:right w:val="single" w:sz="4" w:space="0" w:color="auto"/>
            </w:tcBorders>
            <w:vAlign w:val="center"/>
          </w:tcPr>
          <w:p w14:paraId="6AF350F5" w14:textId="5952C431" w:rsidR="0055444E" w:rsidRPr="00D61FA1" w:rsidRDefault="00D72AE9" w:rsidP="007678FF">
            <w:pPr>
              <w:spacing w:before="0" w:after="0" w:line="240" w:lineRule="auto"/>
              <w:ind w:left="0"/>
              <w:rPr>
                <w:rFonts w:ascii="BrowalliaUPC" w:hAnsi="BrowalliaUPC" w:cs="BrowalliaUPC"/>
                <w:sz w:val="28"/>
                <w:szCs w:val="28"/>
                <w:cs/>
              </w:rPr>
            </w:pPr>
            <w:r w:rsidRPr="00D72AE9">
              <w:rPr>
                <w:rFonts w:ascii="BrowalliaUPC" w:hAnsi="BrowalliaUPC" w:cs="BrowalliaUPC"/>
                <w:sz w:val="28"/>
                <w:szCs w:val="28"/>
              </w:rPr>
              <w:t>Natural gas consumption in year y</w:t>
            </w:r>
          </w:p>
        </w:tc>
      </w:tr>
      <w:tr w:rsidR="0055444E" w:rsidRPr="00D61FA1" w14:paraId="5B945AC7"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55FF0EC" w14:textId="270ECD9E" w:rsidR="0055444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Source of data:</w:t>
            </w:r>
          </w:p>
        </w:tc>
        <w:tc>
          <w:tcPr>
            <w:tcW w:w="6923" w:type="dxa"/>
            <w:tcBorders>
              <w:top w:val="single" w:sz="4" w:space="0" w:color="auto"/>
              <w:left w:val="single" w:sz="4" w:space="0" w:color="auto"/>
              <w:bottom w:val="single" w:sz="4" w:space="0" w:color="auto"/>
              <w:right w:val="single" w:sz="4" w:space="0" w:color="auto"/>
            </w:tcBorders>
            <w:vAlign w:val="center"/>
          </w:tcPr>
          <w:p w14:paraId="6CAA47E0" w14:textId="760C9F2F" w:rsidR="0055444E" w:rsidRPr="00D61FA1" w:rsidRDefault="00D72AE9" w:rsidP="007678FF">
            <w:pPr>
              <w:spacing w:before="0" w:after="0" w:line="240" w:lineRule="auto"/>
              <w:ind w:left="0"/>
              <w:rPr>
                <w:rFonts w:ascii="BrowalliaUPC" w:hAnsi="BrowalliaUPC" w:cs="BrowalliaUPC"/>
                <w:sz w:val="28"/>
                <w:szCs w:val="28"/>
                <w:cs/>
              </w:rPr>
            </w:pPr>
            <w:r w:rsidRPr="00D72AE9">
              <w:rPr>
                <w:rFonts w:ascii="BrowalliaUPC" w:hAnsi="BrowalliaUPC" w:cs="BrowalliaUPC"/>
                <w:sz w:val="28"/>
                <w:szCs w:val="28"/>
              </w:rPr>
              <w:t>Report on measurement of natural gas consumption</w:t>
            </w:r>
          </w:p>
        </w:tc>
      </w:tr>
      <w:tr w:rsidR="0055444E" w:rsidRPr="00D61FA1" w14:paraId="65818F83" w14:textId="77777777" w:rsidTr="005E5301">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56B6E9D" w14:textId="6DC7C304" w:rsidR="0055444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Measurement Procedures:</w:t>
            </w:r>
          </w:p>
        </w:tc>
        <w:tc>
          <w:tcPr>
            <w:tcW w:w="6923" w:type="dxa"/>
            <w:tcBorders>
              <w:top w:val="single" w:sz="4" w:space="0" w:color="auto"/>
              <w:left w:val="single" w:sz="4" w:space="0" w:color="auto"/>
              <w:bottom w:val="single" w:sz="4" w:space="0" w:color="auto"/>
              <w:right w:val="single" w:sz="4" w:space="0" w:color="auto"/>
            </w:tcBorders>
          </w:tcPr>
          <w:p w14:paraId="657F7392" w14:textId="4BF44BCC" w:rsidR="0055444E" w:rsidRPr="00D61FA1" w:rsidRDefault="00D72AE9" w:rsidP="005E5301">
            <w:pPr>
              <w:spacing w:before="0" w:after="0" w:line="240" w:lineRule="auto"/>
              <w:ind w:left="0"/>
              <w:rPr>
                <w:rFonts w:ascii="BrowalliaUPC" w:hAnsi="BrowalliaUPC" w:cs="BrowalliaUPC"/>
                <w:sz w:val="28"/>
                <w:szCs w:val="28"/>
                <w:cs/>
              </w:rPr>
            </w:pPr>
            <w:r w:rsidRPr="00D72AE9">
              <w:rPr>
                <w:rFonts w:ascii="BrowalliaUPC" w:hAnsi="BrowalliaUPC" w:cs="BrowalliaUPC"/>
                <w:sz w:val="28"/>
                <w:szCs w:val="28"/>
              </w:rPr>
              <w:t>Summary of annual natural gas usage data</w:t>
            </w:r>
          </w:p>
        </w:tc>
      </w:tr>
      <w:tr w:rsidR="0055444E" w:rsidRPr="00D61FA1" w14:paraId="6FE091E5"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66B8EE0" w14:textId="63B2D2FE" w:rsidR="0055444E" w:rsidRPr="00D61FA1" w:rsidRDefault="002B3BFF" w:rsidP="007678FF">
            <w:pPr>
              <w:spacing w:before="0" w:after="0" w:line="240" w:lineRule="auto"/>
              <w:ind w:left="0"/>
              <w:rPr>
                <w:rFonts w:ascii="BrowalliaUPC" w:hAnsi="BrowalliaUPC" w:cs="BrowalliaUPC"/>
                <w:spacing w:val="-10"/>
                <w:sz w:val="28"/>
                <w:szCs w:val="28"/>
                <w:cs/>
              </w:rPr>
            </w:pPr>
            <w:r>
              <w:rPr>
                <w:rFonts w:ascii="BrowalliaUPC" w:hAnsi="BrowalliaUPC" w:cs="BrowalliaUPC"/>
                <w:spacing w:val="-10"/>
                <w:sz w:val="28"/>
                <w:szCs w:val="28"/>
              </w:rPr>
              <w:t>Monitoring frequency:</w:t>
            </w:r>
          </w:p>
        </w:tc>
        <w:tc>
          <w:tcPr>
            <w:tcW w:w="6923" w:type="dxa"/>
            <w:tcBorders>
              <w:top w:val="single" w:sz="4" w:space="0" w:color="auto"/>
              <w:left w:val="single" w:sz="4" w:space="0" w:color="auto"/>
              <w:bottom w:val="single" w:sz="4" w:space="0" w:color="auto"/>
              <w:right w:val="single" w:sz="4" w:space="0" w:color="auto"/>
            </w:tcBorders>
            <w:vAlign w:val="center"/>
          </w:tcPr>
          <w:p w14:paraId="5754EBA2" w14:textId="1A5863AB" w:rsidR="0055444E" w:rsidRPr="00D61FA1" w:rsidRDefault="00D72AE9" w:rsidP="007678FF">
            <w:pPr>
              <w:spacing w:before="0" w:after="0" w:line="240" w:lineRule="auto"/>
              <w:ind w:left="0"/>
              <w:rPr>
                <w:rFonts w:ascii="BrowalliaUPC" w:hAnsi="BrowalliaUPC" w:cs="BrowalliaUPC"/>
                <w:sz w:val="28"/>
                <w:szCs w:val="28"/>
                <w:cs/>
              </w:rPr>
            </w:pPr>
            <w:r>
              <w:rPr>
                <w:rFonts w:ascii="BrowalliaUPC" w:hAnsi="BrowalliaUPC" w:cs="BrowalliaUPC"/>
                <w:sz w:val="28"/>
                <w:szCs w:val="28"/>
              </w:rPr>
              <w:t>C</w:t>
            </w:r>
            <w:r w:rsidRPr="00D72AE9">
              <w:rPr>
                <w:rFonts w:ascii="BrowalliaUPC" w:hAnsi="BrowalliaUPC" w:cs="BrowalliaUPC"/>
                <w:sz w:val="28"/>
                <w:szCs w:val="28"/>
              </w:rPr>
              <w:t>ontinuous monitoring and monthly recording at least</w:t>
            </w:r>
          </w:p>
        </w:tc>
      </w:tr>
    </w:tbl>
    <w:p w14:paraId="3F8CC1D7" w14:textId="77777777" w:rsidR="00AF7500" w:rsidRPr="00F111E1" w:rsidRDefault="00AF7500" w:rsidP="0060381C">
      <w:pPr>
        <w:spacing w:before="0" w:after="0" w:line="240" w:lineRule="auto"/>
        <w:ind w:left="0"/>
        <w:rPr>
          <w:rFonts w:ascii="BrowalliaUPC" w:hAnsi="BrowalliaUPC" w:cs="BrowalliaUPC"/>
          <w:sz w:val="10"/>
          <w:szCs w:val="10"/>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55444E" w:rsidRPr="00D61FA1" w14:paraId="1E2C9459"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CD31A9C" w14:textId="4589D82C" w:rsidR="0055444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 Parameter:</w:t>
            </w:r>
          </w:p>
        </w:tc>
        <w:tc>
          <w:tcPr>
            <w:tcW w:w="6923" w:type="dxa"/>
            <w:tcBorders>
              <w:top w:val="single" w:sz="4" w:space="0" w:color="auto"/>
              <w:left w:val="single" w:sz="4" w:space="0" w:color="auto"/>
              <w:bottom w:val="single" w:sz="4" w:space="0" w:color="auto"/>
              <w:right w:val="single" w:sz="4" w:space="0" w:color="auto"/>
            </w:tcBorders>
            <w:vAlign w:val="center"/>
          </w:tcPr>
          <w:p w14:paraId="49B0C96F" w14:textId="7A9C7A1F" w:rsidR="0055444E" w:rsidRPr="00D61FA1" w:rsidRDefault="0055444E" w:rsidP="007678FF">
            <w:pPr>
              <w:spacing w:before="0" w:after="0" w:line="240" w:lineRule="auto"/>
              <w:ind w:left="0"/>
              <w:rPr>
                <w:rFonts w:ascii="BrowalliaUPC" w:hAnsi="BrowalliaUPC" w:cs="BrowalliaUPC"/>
                <w:sz w:val="28"/>
                <w:szCs w:val="28"/>
              </w:rPr>
            </w:pPr>
            <w:r w:rsidRPr="00D61FA1">
              <w:rPr>
                <w:rFonts w:ascii="BrowalliaUPC" w:hAnsi="BrowalliaUPC" w:cs="BrowalliaUPC"/>
                <w:sz w:val="28"/>
                <w:szCs w:val="28"/>
              </w:rPr>
              <w:t>FC</w:t>
            </w:r>
            <w:r w:rsidRPr="00D61FA1">
              <w:rPr>
                <w:rFonts w:ascii="BrowalliaUPC" w:hAnsi="BrowalliaUPC" w:cs="BrowalliaUPC"/>
                <w:sz w:val="28"/>
                <w:szCs w:val="28"/>
                <w:vertAlign w:val="subscript"/>
              </w:rPr>
              <w:t>H2,y</w:t>
            </w:r>
          </w:p>
        </w:tc>
      </w:tr>
      <w:tr w:rsidR="0055444E" w:rsidRPr="00D61FA1" w14:paraId="6BE2C554"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F43D8D3" w14:textId="0C603BA8" w:rsidR="0055444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unit:</w:t>
            </w:r>
          </w:p>
        </w:tc>
        <w:tc>
          <w:tcPr>
            <w:tcW w:w="6923" w:type="dxa"/>
            <w:tcBorders>
              <w:top w:val="single" w:sz="4" w:space="0" w:color="auto"/>
              <w:left w:val="single" w:sz="4" w:space="0" w:color="auto"/>
              <w:bottom w:val="single" w:sz="4" w:space="0" w:color="auto"/>
              <w:right w:val="single" w:sz="4" w:space="0" w:color="auto"/>
            </w:tcBorders>
            <w:vAlign w:val="center"/>
          </w:tcPr>
          <w:p w14:paraId="58E1DCDC" w14:textId="133B368A" w:rsidR="0055444E" w:rsidRPr="00D61FA1" w:rsidRDefault="0055444E" w:rsidP="007678FF">
            <w:pPr>
              <w:spacing w:before="0" w:after="0" w:line="240" w:lineRule="auto"/>
              <w:ind w:left="0"/>
              <w:rPr>
                <w:rFonts w:ascii="BrowalliaUPC" w:hAnsi="BrowalliaUPC" w:cs="BrowalliaUPC"/>
                <w:sz w:val="28"/>
                <w:szCs w:val="28"/>
                <w:cs/>
              </w:rPr>
            </w:pPr>
            <w:r w:rsidRPr="00D61FA1">
              <w:rPr>
                <w:rFonts w:ascii="BrowalliaUPC" w:hAnsi="BrowalliaUPC" w:cs="BrowalliaUPC"/>
                <w:sz w:val="28"/>
                <w:szCs w:val="28"/>
              </w:rPr>
              <w:t>unit</w:t>
            </w:r>
          </w:p>
        </w:tc>
      </w:tr>
      <w:tr w:rsidR="0055444E" w:rsidRPr="00D61FA1" w14:paraId="6EB2CCD5"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5B90672" w14:textId="114EDBB6" w:rsidR="0055444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Description:</w:t>
            </w:r>
          </w:p>
        </w:tc>
        <w:tc>
          <w:tcPr>
            <w:tcW w:w="6923" w:type="dxa"/>
            <w:tcBorders>
              <w:top w:val="single" w:sz="4" w:space="0" w:color="auto"/>
              <w:left w:val="single" w:sz="4" w:space="0" w:color="auto"/>
              <w:bottom w:val="single" w:sz="4" w:space="0" w:color="auto"/>
              <w:right w:val="single" w:sz="4" w:space="0" w:color="auto"/>
            </w:tcBorders>
            <w:vAlign w:val="center"/>
          </w:tcPr>
          <w:p w14:paraId="56394903" w14:textId="1E192206" w:rsidR="0055444E" w:rsidRPr="00D61FA1" w:rsidRDefault="00D72AE9" w:rsidP="007678FF">
            <w:pPr>
              <w:spacing w:before="0" w:after="0" w:line="240" w:lineRule="auto"/>
              <w:ind w:left="0"/>
              <w:rPr>
                <w:rFonts w:ascii="BrowalliaUPC" w:hAnsi="BrowalliaUPC" w:cs="BrowalliaUPC"/>
                <w:sz w:val="28"/>
                <w:szCs w:val="28"/>
                <w:cs/>
              </w:rPr>
            </w:pPr>
            <w:r w:rsidRPr="00D72AE9">
              <w:rPr>
                <w:rFonts w:ascii="BrowalliaUPC" w:hAnsi="BrowalliaUPC" w:cs="BrowalliaUPC"/>
                <w:sz w:val="28"/>
                <w:szCs w:val="28"/>
              </w:rPr>
              <w:t>Hydrogen fuel consumption in year y</w:t>
            </w:r>
          </w:p>
        </w:tc>
      </w:tr>
      <w:tr w:rsidR="0055444E" w:rsidRPr="00D61FA1" w14:paraId="0297B735"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C68F1ED" w14:textId="6BC4F3B4" w:rsidR="0055444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Source of data:</w:t>
            </w:r>
          </w:p>
        </w:tc>
        <w:tc>
          <w:tcPr>
            <w:tcW w:w="6923" w:type="dxa"/>
            <w:tcBorders>
              <w:top w:val="single" w:sz="4" w:space="0" w:color="auto"/>
              <w:left w:val="single" w:sz="4" w:space="0" w:color="auto"/>
              <w:bottom w:val="single" w:sz="4" w:space="0" w:color="auto"/>
              <w:right w:val="single" w:sz="4" w:space="0" w:color="auto"/>
            </w:tcBorders>
            <w:vAlign w:val="center"/>
          </w:tcPr>
          <w:p w14:paraId="4115F653" w14:textId="379C26A2" w:rsidR="0055444E" w:rsidRPr="00D61FA1" w:rsidRDefault="00D72AE9" w:rsidP="007678FF">
            <w:pPr>
              <w:spacing w:before="0" w:after="0" w:line="240" w:lineRule="auto"/>
              <w:ind w:left="0"/>
              <w:rPr>
                <w:rFonts w:ascii="BrowalliaUPC" w:hAnsi="BrowalliaUPC" w:cs="BrowalliaUPC"/>
                <w:sz w:val="28"/>
                <w:szCs w:val="28"/>
                <w:cs/>
              </w:rPr>
            </w:pPr>
            <w:r w:rsidRPr="00D72AE9">
              <w:rPr>
                <w:rFonts w:ascii="BrowalliaUPC" w:hAnsi="BrowalliaUPC" w:cs="BrowalliaUPC"/>
                <w:sz w:val="28"/>
                <w:szCs w:val="28"/>
              </w:rPr>
              <w:t>Hydrogen consumption measurement report</w:t>
            </w:r>
            <w:r>
              <w:rPr>
                <w:rFonts w:ascii="BrowalliaUPC" w:hAnsi="BrowalliaUPC" w:cs="BrowalliaUPC"/>
                <w:sz w:val="28"/>
                <w:szCs w:val="28"/>
              </w:rPr>
              <w:t>.</w:t>
            </w:r>
          </w:p>
        </w:tc>
      </w:tr>
      <w:tr w:rsidR="0055444E" w:rsidRPr="00D61FA1" w14:paraId="5A3FA3B9" w14:textId="77777777" w:rsidTr="0034670C">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15C12B2" w14:textId="1A9C313C" w:rsidR="0055444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Measurement Procedures:</w:t>
            </w:r>
          </w:p>
        </w:tc>
        <w:tc>
          <w:tcPr>
            <w:tcW w:w="6923" w:type="dxa"/>
            <w:tcBorders>
              <w:top w:val="single" w:sz="4" w:space="0" w:color="auto"/>
              <w:left w:val="single" w:sz="4" w:space="0" w:color="auto"/>
              <w:bottom w:val="single" w:sz="4" w:space="0" w:color="auto"/>
              <w:right w:val="single" w:sz="4" w:space="0" w:color="auto"/>
            </w:tcBorders>
          </w:tcPr>
          <w:p w14:paraId="1445F11D" w14:textId="487A5DA4" w:rsidR="0055444E" w:rsidRPr="00D61FA1" w:rsidRDefault="00D72AE9" w:rsidP="0034670C">
            <w:pPr>
              <w:spacing w:before="0" w:after="0" w:line="240" w:lineRule="auto"/>
              <w:ind w:left="0"/>
              <w:rPr>
                <w:rFonts w:ascii="BrowalliaUPC" w:hAnsi="BrowalliaUPC" w:cs="BrowalliaUPC"/>
                <w:sz w:val="28"/>
                <w:szCs w:val="28"/>
                <w:cs/>
              </w:rPr>
            </w:pPr>
            <w:r w:rsidRPr="00D72AE9">
              <w:rPr>
                <w:rFonts w:ascii="BrowalliaUPC" w:hAnsi="BrowalliaUPC" w:cs="BrowalliaUPC"/>
                <w:sz w:val="28"/>
                <w:szCs w:val="28"/>
              </w:rPr>
              <w:t>Summary of annual hydrogen use data</w:t>
            </w:r>
            <w:r>
              <w:rPr>
                <w:rFonts w:ascii="BrowalliaUPC" w:hAnsi="BrowalliaUPC" w:cs="BrowalliaUPC"/>
                <w:sz w:val="28"/>
                <w:szCs w:val="28"/>
              </w:rPr>
              <w:t>.</w:t>
            </w:r>
          </w:p>
        </w:tc>
      </w:tr>
      <w:tr w:rsidR="0055444E" w:rsidRPr="00D61FA1" w14:paraId="620F5DA7"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678E744" w14:textId="06B44317" w:rsidR="0055444E" w:rsidRPr="00D61FA1" w:rsidRDefault="002B3BFF" w:rsidP="007678FF">
            <w:pPr>
              <w:spacing w:before="0" w:after="0" w:line="240" w:lineRule="auto"/>
              <w:ind w:left="0"/>
              <w:rPr>
                <w:rFonts w:ascii="BrowalliaUPC" w:hAnsi="BrowalliaUPC" w:cs="BrowalliaUPC"/>
                <w:spacing w:val="-10"/>
                <w:sz w:val="28"/>
                <w:szCs w:val="28"/>
                <w:cs/>
              </w:rPr>
            </w:pPr>
            <w:r>
              <w:rPr>
                <w:rFonts w:ascii="BrowalliaUPC" w:hAnsi="BrowalliaUPC" w:cs="BrowalliaUPC"/>
                <w:spacing w:val="-10"/>
                <w:sz w:val="28"/>
                <w:szCs w:val="28"/>
              </w:rPr>
              <w:t>Monitoring frequency:</w:t>
            </w:r>
          </w:p>
        </w:tc>
        <w:tc>
          <w:tcPr>
            <w:tcW w:w="6923" w:type="dxa"/>
            <w:tcBorders>
              <w:top w:val="single" w:sz="4" w:space="0" w:color="auto"/>
              <w:left w:val="single" w:sz="4" w:space="0" w:color="auto"/>
              <w:bottom w:val="single" w:sz="4" w:space="0" w:color="auto"/>
              <w:right w:val="single" w:sz="4" w:space="0" w:color="auto"/>
            </w:tcBorders>
            <w:vAlign w:val="center"/>
          </w:tcPr>
          <w:p w14:paraId="774D0D97" w14:textId="4033B29F" w:rsidR="0055444E" w:rsidRPr="00D61FA1" w:rsidRDefault="00D72AE9" w:rsidP="007678FF">
            <w:pPr>
              <w:spacing w:before="0" w:after="0" w:line="240" w:lineRule="auto"/>
              <w:ind w:left="0"/>
              <w:rPr>
                <w:rFonts w:ascii="BrowalliaUPC" w:hAnsi="BrowalliaUPC" w:cs="BrowalliaUPC"/>
                <w:sz w:val="28"/>
                <w:szCs w:val="28"/>
                <w:cs/>
              </w:rPr>
            </w:pPr>
            <w:r>
              <w:rPr>
                <w:rFonts w:ascii="BrowalliaUPC" w:hAnsi="BrowalliaUPC" w:cs="BrowalliaUPC"/>
                <w:sz w:val="28"/>
                <w:szCs w:val="28"/>
              </w:rPr>
              <w:t>C</w:t>
            </w:r>
            <w:r w:rsidRPr="00D72AE9">
              <w:rPr>
                <w:rFonts w:ascii="BrowalliaUPC" w:hAnsi="BrowalliaUPC" w:cs="BrowalliaUPC"/>
                <w:sz w:val="28"/>
                <w:szCs w:val="28"/>
              </w:rPr>
              <w:t>ontinuous monitoring and monthly recording at least</w:t>
            </w:r>
          </w:p>
        </w:tc>
      </w:tr>
    </w:tbl>
    <w:p w14:paraId="29546AEC" w14:textId="77777777" w:rsidR="00366237" w:rsidRPr="00C51ACF" w:rsidRDefault="00366237" w:rsidP="00C51ACF">
      <w:pPr>
        <w:spacing w:before="0" w:after="0" w:line="240" w:lineRule="auto"/>
        <w:ind w:left="0"/>
        <w:rPr>
          <w:rFonts w:ascii="BrowalliaUPC" w:hAnsi="BrowalliaUPC" w:cs="BrowalliaUPC"/>
          <w:sz w:val="24"/>
          <w:szCs w:val="24"/>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E1305B" w:rsidRPr="00D61FA1" w14:paraId="23B719BD" w14:textId="77777777" w:rsidTr="004709E6">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A29BD80" w14:textId="5856651A" w:rsidR="00E1305B" w:rsidRPr="002B3BFF" w:rsidRDefault="002B3BFF" w:rsidP="004709E6">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 Parameter:</w:t>
            </w:r>
          </w:p>
        </w:tc>
        <w:tc>
          <w:tcPr>
            <w:tcW w:w="6923" w:type="dxa"/>
            <w:tcBorders>
              <w:top w:val="single" w:sz="4" w:space="0" w:color="auto"/>
              <w:left w:val="single" w:sz="4" w:space="0" w:color="auto"/>
              <w:bottom w:val="single" w:sz="4" w:space="0" w:color="auto"/>
              <w:right w:val="single" w:sz="4" w:space="0" w:color="auto"/>
            </w:tcBorders>
            <w:vAlign w:val="center"/>
          </w:tcPr>
          <w:p w14:paraId="1E57A73A" w14:textId="528F1E73" w:rsidR="00E1305B" w:rsidRPr="00D61FA1" w:rsidRDefault="00520313" w:rsidP="004709E6">
            <w:pPr>
              <w:spacing w:before="0" w:after="0" w:line="240" w:lineRule="auto"/>
              <w:ind w:left="0"/>
              <w:rPr>
                <w:rFonts w:ascii="BrowalliaUPC" w:hAnsi="BrowalliaUPC" w:cs="BrowalliaUPC"/>
                <w:sz w:val="28"/>
                <w:szCs w:val="28"/>
              </w:rPr>
            </w:pPr>
            <w:proofErr w:type="spellStart"/>
            <w:r w:rsidRPr="00D61FA1">
              <w:rPr>
                <w:rFonts w:ascii="BrowalliaUPC" w:hAnsi="BrowalliaUPC" w:cs="BrowalliaUPC"/>
                <w:sz w:val="28"/>
                <w:szCs w:val="28"/>
              </w:rPr>
              <w:t>EG</w:t>
            </w:r>
            <w:r w:rsidRPr="00D61FA1">
              <w:rPr>
                <w:rFonts w:ascii="BrowalliaUPC" w:hAnsi="BrowalliaUPC" w:cs="BrowalliaUPC"/>
                <w:sz w:val="28"/>
                <w:szCs w:val="28"/>
                <w:vertAlign w:val="subscript"/>
              </w:rPr>
              <w:t>PJ</w:t>
            </w:r>
            <w:r w:rsidR="00C51ACF">
              <w:rPr>
                <w:rFonts w:ascii="BrowalliaUPC" w:hAnsi="BrowalliaUPC" w:cs="BrowalliaUPC"/>
                <w:sz w:val="28"/>
                <w:szCs w:val="28"/>
                <w:vertAlign w:val="subscript"/>
              </w:rPr>
              <w:t>,</w:t>
            </w:r>
            <w:r w:rsidRPr="00D61FA1">
              <w:rPr>
                <w:rFonts w:ascii="BrowalliaUPC" w:hAnsi="BrowalliaUPC" w:cs="BrowalliaUPC"/>
                <w:sz w:val="28"/>
                <w:szCs w:val="28"/>
                <w:vertAlign w:val="subscript"/>
              </w:rPr>
              <w:t>y</w:t>
            </w:r>
            <w:proofErr w:type="spellEnd"/>
          </w:p>
        </w:tc>
      </w:tr>
      <w:tr w:rsidR="00E1305B" w:rsidRPr="00D61FA1" w14:paraId="2DD484EA" w14:textId="77777777" w:rsidTr="004709E6">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2632DF1" w14:textId="5130C0E1" w:rsidR="00E1305B" w:rsidRPr="002B3BFF" w:rsidRDefault="002B3BFF" w:rsidP="004709E6">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unit:</w:t>
            </w:r>
          </w:p>
        </w:tc>
        <w:tc>
          <w:tcPr>
            <w:tcW w:w="6923" w:type="dxa"/>
            <w:tcBorders>
              <w:top w:val="single" w:sz="4" w:space="0" w:color="auto"/>
              <w:left w:val="single" w:sz="4" w:space="0" w:color="auto"/>
              <w:bottom w:val="single" w:sz="4" w:space="0" w:color="auto"/>
              <w:right w:val="single" w:sz="4" w:space="0" w:color="auto"/>
            </w:tcBorders>
            <w:vAlign w:val="center"/>
          </w:tcPr>
          <w:p w14:paraId="71E65EEC" w14:textId="040EA078" w:rsidR="00E1305B" w:rsidRPr="00D61FA1" w:rsidRDefault="00E1305B" w:rsidP="004709E6">
            <w:pPr>
              <w:spacing w:before="0" w:after="0" w:line="240" w:lineRule="auto"/>
              <w:ind w:left="0"/>
              <w:rPr>
                <w:rFonts w:ascii="BrowalliaUPC" w:hAnsi="BrowalliaUPC" w:cs="BrowalliaUPC"/>
                <w:sz w:val="28"/>
                <w:szCs w:val="28"/>
              </w:rPr>
            </w:pPr>
            <w:r w:rsidRPr="00D61FA1">
              <w:rPr>
                <w:rFonts w:ascii="BrowalliaUPC" w:hAnsi="BrowalliaUPC" w:cs="BrowalliaUPC"/>
                <w:sz w:val="28"/>
                <w:szCs w:val="28"/>
              </w:rPr>
              <w:t>MWh/year</w:t>
            </w:r>
          </w:p>
        </w:tc>
      </w:tr>
      <w:tr w:rsidR="00E1305B" w:rsidRPr="00D61FA1" w14:paraId="6C1761EC" w14:textId="77777777" w:rsidTr="004709E6">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CFBBE2D" w14:textId="1EB318CD" w:rsidR="00E1305B" w:rsidRPr="002B3BFF" w:rsidRDefault="002B3BFF" w:rsidP="004709E6">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Description:</w:t>
            </w:r>
          </w:p>
        </w:tc>
        <w:tc>
          <w:tcPr>
            <w:tcW w:w="6923" w:type="dxa"/>
            <w:tcBorders>
              <w:top w:val="single" w:sz="4" w:space="0" w:color="auto"/>
              <w:left w:val="single" w:sz="4" w:space="0" w:color="auto"/>
              <w:bottom w:val="single" w:sz="4" w:space="0" w:color="auto"/>
              <w:right w:val="single" w:sz="4" w:space="0" w:color="auto"/>
            </w:tcBorders>
            <w:vAlign w:val="center"/>
          </w:tcPr>
          <w:p w14:paraId="70BBB4E3" w14:textId="300FC314" w:rsidR="00E1305B" w:rsidRPr="00D61FA1" w:rsidRDefault="008B2513" w:rsidP="00E1305B">
            <w:pPr>
              <w:spacing w:before="0" w:after="0" w:line="240" w:lineRule="auto"/>
              <w:ind w:left="0"/>
              <w:rPr>
                <w:rFonts w:ascii="BrowalliaUPC" w:hAnsi="BrowalliaUPC" w:cs="BrowalliaUPC"/>
                <w:sz w:val="28"/>
                <w:szCs w:val="28"/>
                <w:cs/>
              </w:rPr>
            </w:pPr>
            <w:r w:rsidRPr="008B2513">
              <w:rPr>
                <w:rFonts w:ascii="BrowalliaUPC" w:hAnsi="BrowalliaUPC" w:cs="BrowalliaUPC"/>
                <w:sz w:val="28"/>
                <w:szCs w:val="28"/>
              </w:rPr>
              <w:t>Quantity of net electricity generation that is fed into the national grid/own use/direct sale in year y (MWh)</w:t>
            </w:r>
          </w:p>
        </w:tc>
      </w:tr>
      <w:tr w:rsidR="00E1305B" w:rsidRPr="00D61FA1" w14:paraId="4ACDF674" w14:textId="77777777" w:rsidTr="004709E6">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8148582" w14:textId="388965E6" w:rsidR="00E1305B" w:rsidRPr="002B3BFF" w:rsidRDefault="002B3BFF" w:rsidP="004709E6">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Source of data:</w:t>
            </w:r>
          </w:p>
        </w:tc>
        <w:tc>
          <w:tcPr>
            <w:tcW w:w="6923" w:type="dxa"/>
            <w:tcBorders>
              <w:top w:val="single" w:sz="4" w:space="0" w:color="auto"/>
              <w:left w:val="single" w:sz="4" w:space="0" w:color="auto"/>
              <w:bottom w:val="single" w:sz="4" w:space="0" w:color="auto"/>
              <w:right w:val="single" w:sz="4" w:space="0" w:color="auto"/>
            </w:tcBorders>
            <w:vAlign w:val="center"/>
          </w:tcPr>
          <w:p w14:paraId="26529FEC" w14:textId="0D563B75" w:rsidR="00E1305B" w:rsidRPr="00D61FA1" w:rsidRDefault="00D72AE9" w:rsidP="004709E6">
            <w:pPr>
              <w:spacing w:before="0" w:after="0" w:line="240" w:lineRule="auto"/>
              <w:ind w:left="0"/>
              <w:rPr>
                <w:rFonts w:ascii="BrowalliaUPC" w:hAnsi="BrowalliaUPC" w:cs="BrowalliaUPC"/>
                <w:sz w:val="28"/>
                <w:szCs w:val="28"/>
                <w:cs/>
              </w:rPr>
            </w:pPr>
            <w:r w:rsidRPr="00D72AE9">
              <w:rPr>
                <w:rFonts w:ascii="BrowalliaUPC" w:hAnsi="BrowalliaUPC" w:cs="BrowalliaUPC"/>
                <w:sz w:val="28"/>
                <w:szCs w:val="28"/>
              </w:rPr>
              <w:t>Report on measurement of electricity consumption from electricity meter</w:t>
            </w:r>
          </w:p>
        </w:tc>
      </w:tr>
      <w:tr w:rsidR="00E1305B" w:rsidRPr="00D61FA1" w14:paraId="6DB9BD51" w14:textId="77777777" w:rsidTr="0034670C">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A749230" w14:textId="1060AB30" w:rsidR="00E1305B" w:rsidRPr="002B3BFF" w:rsidRDefault="002B3BFF" w:rsidP="004709E6">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lastRenderedPageBreak/>
              <w:t>Measurement Procedures:</w:t>
            </w:r>
          </w:p>
        </w:tc>
        <w:tc>
          <w:tcPr>
            <w:tcW w:w="6923" w:type="dxa"/>
            <w:tcBorders>
              <w:top w:val="single" w:sz="4" w:space="0" w:color="auto"/>
              <w:left w:val="single" w:sz="4" w:space="0" w:color="auto"/>
              <w:bottom w:val="single" w:sz="4" w:space="0" w:color="auto"/>
              <w:right w:val="single" w:sz="4" w:space="0" w:color="auto"/>
            </w:tcBorders>
          </w:tcPr>
          <w:p w14:paraId="4519114E" w14:textId="07390AD9" w:rsidR="00E1305B" w:rsidRPr="00D61FA1" w:rsidRDefault="00D72AE9" w:rsidP="0034670C">
            <w:pPr>
              <w:spacing w:before="0" w:after="0" w:line="240" w:lineRule="auto"/>
              <w:ind w:left="0"/>
              <w:rPr>
                <w:rFonts w:ascii="BrowalliaUPC" w:hAnsi="BrowalliaUPC" w:cs="BrowalliaUPC"/>
                <w:sz w:val="28"/>
                <w:szCs w:val="28"/>
                <w:cs/>
              </w:rPr>
            </w:pPr>
            <w:r w:rsidRPr="00D72AE9">
              <w:rPr>
                <w:rFonts w:ascii="BrowalliaUPC" w:hAnsi="BrowalliaUPC" w:cs="BrowalliaUPC"/>
                <w:sz w:val="28"/>
                <w:szCs w:val="28"/>
              </w:rPr>
              <w:t>Summary of annual electricity production data</w:t>
            </w:r>
          </w:p>
        </w:tc>
      </w:tr>
      <w:tr w:rsidR="00E1305B" w:rsidRPr="00D61FA1" w14:paraId="3671A81B" w14:textId="77777777" w:rsidTr="004709E6">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9A0C06B" w14:textId="2A17D99B" w:rsidR="00E1305B" w:rsidRPr="00D61FA1" w:rsidRDefault="002B3BFF" w:rsidP="004709E6">
            <w:pPr>
              <w:spacing w:before="0" w:after="0" w:line="240" w:lineRule="auto"/>
              <w:ind w:left="0"/>
              <w:rPr>
                <w:rFonts w:ascii="BrowalliaUPC" w:hAnsi="BrowalliaUPC" w:cs="BrowalliaUPC"/>
                <w:spacing w:val="-10"/>
                <w:sz w:val="28"/>
                <w:szCs w:val="28"/>
                <w:cs/>
              </w:rPr>
            </w:pPr>
            <w:r>
              <w:rPr>
                <w:rFonts w:ascii="BrowalliaUPC" w:hAnsi="BrowalliaUPC" w:cs="BrowalliaUPC"/>
                <w:spacing w:val="-10"/>
                <w:sz w:val="28"/>
                <w:szCs w:val="28"/>
              </w:rPr>
              <w:t>Monitoring frequency:</w:t>
            </w:r>
          </w:p>
        </w:tc>
        <w:tc>
          <w:tcPr>
            <w:tcW w:w="6923" w:type="dxa"/>
            <w:tcBorders>
              <w:top w:val="single" w:sz="4" w:space="0" w:color="auto"/>
              <w:left w:val="single" w:sz="4" w:space="0" w:color="auto"/>
              <w:bottom w:val="single" w:sz="4" w:space="0" w:color="auto"/>
              <w:right w:val="single" w:sz="4" w:space="0" w:color="auto"/>
            </w:tcBorders>
            <w:vAlign w:val="center"/>
          </w:tcPr>
          <w:p w14:paraId="7702833D" w14:textId="091A3BE9" w:rsidR="00E1305B" w:rsidRPr="00D61FA1" w:rsidRDefault="00D72AE9" w:rsidP="004709E6">
            <w:pPr>
              <w:spacing w:before="0" w:after="0" w:line="240" w:lineRule="auto"/>
              <w:ind w:left="0"/>
              <w:rPr>
                <w:rFonts w:ascii="BrowalliaUPC" w:hAnsi="BrowalliaUPC" w:cs="BrowalliaUPC"/>
                <w:sz w:val="28"/>
                <w:szCs w:val="28"/>
                <w:cs/>
              </w:rPr>
            </w:pPr>
            <w:r>
              <w:rPr>
                <w:rFonts w:ascii="BrowalliaUPC" w:hAnsi="BrowalliaUPC" w:cs="BrowalliaUPC"/>
                <w:sz w:val="28"/>
                <w:szCs w:val="28"/>
              </w:rPr>
              <w:t>C</w:t>
            </w:r>
            <w:r w:rsidRPr="00D72AE9">
              <w:rPr>
                <w:rFonts w:ascii="BrowalliaUPC" w:hAnsi="BrowalliaUPC" w:cs="BrowalliaUPC"/>
                <w:sz w:val="28"/>
                <w:szCs w:val="28"/>
              </w:rPr>
              <w:t>ontinuous monitoring and monthly recording at least</w:t>
            </w:r>
          </w:p>
        </w:tc>
      </w:tr>
    </w:tbl>
    <w:p w14:paraId="2A5875AA" w14:textId="77777777" w:rsidR="0025055F" w:rsidRPr="00F111E1" w:rsidRDefault="0025055F" w:rsidP="00C51ACF">
      <w:pPr>
        <w:spacing w:before="0" w:after="0" w:line="240" w:lineRule="auto"/>
        <w:ind w:left="0"/>
        <w:rPr>
          <w:rFonts w:ascii="BrowalliaUPC" w:hAnsi="BrowalliaUPC" w:cs="BrowalliaUPC"/>
          <w:sz w:val="22"/>
          <w:szCs w:val="22"/>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112AA5" w:rsidRPr="00D61FA1" w14:paraId="3EC41640"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4384A5C" w14:textId="6C776BFB" w:rsidR="00112AA5"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 Parameter:</w:t>
            </w:r>
          </w:p>
        </w:tc>
        <w:tc>
          <w:tcPr>
            <w:tcW w:w="6923" w:type="dxa"/>
            <w:tcBorders>
              <w:top w:val="single" w:sz="4" w:space="0" w:color="auto"/>
              <w:left w:val="single" w:sz="4" w:space="0" w:color="auto"/>
              <w:bottom w:val="single" w:sz="4" w:space="0" w:color="auto"/>
              <w:right w:val="single" w:sz="4" w:space="0" w:color="auto"/>
            </w:tcBorders>
            <w:vAlign w:val="center"/>
          </w:tcPr>
          <w:p w14:paraId="3E899273" w14:textId="5C61FE52" w:rsidR="00112AA5" w:rsidRPr="00D61FA1" w:rsidRDefault="00112AA5" w:rsidP="007678FF">
            <w:pPr>
              <w:spacing w:before="0" w:after="0" w:line="240" w:lineRule="auto"/>
              <w:ind w:left="0"/>
              <w:rPr>
                <w:rFonts w:ascii="BrowalliaUPC" w:hAnsi="BrowalliaUPC" w:cs="BrowalliaUPC"/>
                <w:sz w:val="28"/>
                <w:szCs w:val="28"/>
              </w:rPr>
            </w:pPr>
            <w:proofErr w:type="spellStart"/>
            <w:r w:rsidRPr="00D61FA1">
              <w:rPr>
                <w:rFonts w:ascii="Calibri" w:hAnsi="Calibri" w:cs="Calibri"/>
                <w:sz w:val="28"/>
                <w:szCs w:val="28"/>
              </w:rPr>
              <w:t>ŋ</w:t>
            </w:r>
            <w:r w:rsidRPr="00D61FA1">
              <w:rPr>
                <w:rFonts w:ascii="BrowalliaUPC" w:hAnsi="BrowalliaUPC" w:cs="BrowalliaUPC"/>
                <w:sz w:val="28"/>
                <w:szCs w:val="28"/>
                <w:vertAlign w:val="subscript"/>
              </w:rPr>
              <w:t>PJ</w:t>
            </w:r>
            <w:proofErr w:type="spellEnd"/>
          </w:p>
        </w:tc>
      </w:tr>
      <w:tr w:rsidR="00112AA5" w:rsidRPr="00D61FA1" w14:paraId="23AC2058" w14:textId="77777777" w:rsidTr="007B7B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396723D" w14:textId="65494204" w:rsidR="00112AA5" w:rsidRPr="002B3BFF" w:rsidRDefault="002B3BFF" w:rsidP="00112AA5">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unit:</w:t>
            </w:r>
          </w:p>
        </w:tc>
        <w:tc>
          <w:tcPr>
            <w:tcW w:w="6923" w:type="dxa"/>
            <w:tcBorders>
              <w:top w:val="single" w:sz="4" w:space="0" w:color="auto"/>
              <w:left w:val="single" w:sz="4" w:space="0" w:color="auto"/>
              <w:bottom w:val="single" w:sz="4" w:space="0" w:color="auto"/>
              <w:right w:val="single" w:sz="4" w:space="0" w:color="auto"/>
            </w:tcBorders>
          </w:tcPr>
          <w:p w14:paraId="3DA95199" w14:textId="60182835" w:rsidR="00112AA5" w:rsidRPr="00D61FA1" w:rsidRDefault="00112AA5" w:rsidP="00112AA5">
            <w:pPr>
              <w:spacing w:before="0" w:after="0" w:line="240" w:lineRule="auto"/>
              <w:ind w:left="0"/>
              <w:rPr>
                <w:rFonts w:ascii="BrowalliaUPC" w:hAnsi="BrowalliaUPC" w:cs="BrowalliaUPC"/>
                <w:sz w:val="28"/>
                <w:szCs w:val="28"/>
              </w:rPr>
            </w:pPr>
            <w:r w:rsidRPr="00D61FA1">
              <w:rPr>
                <w:rFonts w:ascii="BrowalliaUPC" w:hAnsi="BrowalliaUPC" w:cs="BrowalliaUPC"/>
                <w:sz w:val="28"/>
                <w:szCs w:val="28"/>
              </w:rPr>
              <w:t>%</w:t>
            </w:r>
          </w:p>
        </w:tc>
      </w:tr>
      <w:tr w:rsidR="00112AA5" w:rsidRPr="00D61FA1" w14:paraId="629EAB5E" w14:textId="77777777" w:rsidTr="007B7B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D618791" w14:textId="2B22C56E" w:rsidR="00112AA5" w:rsidRPr="002B3BFF" w:rsidRDefault="002B3BFF" w:rsidP="00112AA5">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Description:</w:t>
            </w:r>
          </w:p>
        </w:tc>
        <w:tc>
          <w:tcPr>
            <w:tcW w:w="6923" w:type="dxa"/>
            <w:tcBorders>
              <w:top w:val="single" w:sz="4" w:space="0" w:color="auto"/>
              <w:left w:val="single" w:sz="4" w:space="0" w:color="auto"/>
              <w:bottom w:val="single" w:sz="4" w:space="0" w:color="auto"/>
              <w:right w:val="single" w:sz="4" w:space="0" w:color="auto"/>
            </w:tcBorders>
          </w:tcPr>
          <w:p w14:paraId="419A96F9" w14:textId="2317D188" w:rsidR="00112AA5" w:rsidRPr="00D61FA1" w:rsidRDefault="00D72AE9" w:rsidP="00112AA5">
            <w:pPr>
              <w:spacing w:before="0" w:after="0" w:line="240" w:lineRule="auto"/>
              <w:ind w:left="0"/>
              <w:rPr>
                <w:rFonts w:ascii="BrowalliaUPC" w:hAnsi="BrowalliaUPC" w:cs="BrowalliaUPC"/>
                <w:sz w:val="28"/>
                <w:szCs w:val="28"/>
                <w:cs/>
              </w:rPr>
            </w:pPr>
            <w:r w:rsidRPr="00D72AE9">
              <w:rPr>
                <w:rFonts w:ascii="BrowalliaUPC" w:hAnsi="BrowalliaUPC" w:cs="BrowalliaUPC"/>
                <w:sz w:val="28"/>
                <w:szCs w:val="28"/>
              </w:rPr>
              <w:t xml:space="preserve">The efficiency of the generator in the </w:t>
            </w:r>
            <w:r>
              <w:rPr>
                <w:rFonts w:ascii="BrowalliaUPC" w:hAnsi="BrowalliaUPC" w:cs="BrowalliaUPC"/>
                <w:sz w:val="28"/>
                <w:szCs w:val="28"/>
              </w:rPr>
              <w:t>project</w:t>
            </w:r>
            <w:r w:rsidRPr="00D72AE9">
              <w:rPr>
                <w:rFonts w:ascii="BrowalliaUPC" w:hAnsi="BrowalliaUPC" w:cs="BrowalliaUPC"/>
                <w:sz w:val="28"/>
                <w:szCs w:val="28"/>
              </w:rPr>
              <w:t xml:space="preserve"> </w:t>
            </w:r>
            <w:r w:rsidR="009719CA">
              <w:rPr>
                <w:rFonts w:ascii="BrowalliaUPC" w:hAnsi="BrowalliaUPC" w:cs="BrowalliaUPC"/>
                <w:sz w:val="28"/>
                <w:szCs w:val="28"/>
              </w:rPr>
              <w:t>activity</w:t>
            </w:r>
          </w:p>
        </w:tc>
      </w:tr>
      <w:tr w:rsidR="00112AA5" w:rsidRPr="00D61FA1" w14:paraId="049EBD8D"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C2117FA" w14:textId="2F45340E" w:rsidR="00112AA5"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Source of data:</w:t>
            </w:r>
          </w:p>
        </w:tc>
        <w:tc>
          <w:tcPr>
            <w:tcW w:w="6923" w:type="dxa"/>
            <w:tcBorders>
              <w:top w:val="single" w:sz="4" w:space="0" w:color="auto"/>
              <w:left w:val="single" w:sz="4" w:space="0" w:color="auto"/>
              <w:bottom w:val="single" w:sz="4" w:space="0" w:color="auto"/>
              <w:right w:val="single" w:sz="4" w:space="0" w:color="auto"/>
            </w:tcBorders>
            <w:vAlign w:val="center"/>
          </w:tcPr>
          <w:p w14:paraId="5F72FF27" w14:textId="7889F312" w:rsidR="00D72AE9" w:rsidRPr="00D61FA1" w:rsidRDefault="00D72AE9" w:rsidP="00112AA5">
            <w:pPr>
              <w:pStyle w:val="ListParagraph"/>
              <w:spacing w:before="0" w:after="0" w:line="240" w:lineRule="auto"/>
              <w:ind w:left="0"/>
              <w:jc w:val="thaiDistribute"/>
              <w:rPr>
                <w:rFonts w:ascii="BrowalliaUPC" w:hAnsi="BrowalliaUPC" w:cs="BrowalliaUPC"/>
                <w:sz w:val="28"/>
                <w:szCs w:val="28"/>
                <w:cs/>
              </w:rPr>
            </w:pPr>
            <w:r w:rsidRPr="00D72AE9">
              <w:rPr>
                <w:rFonts w:ascii="BrowalliaUPC" w:hAnsi="BrowalliaUPC" w:cs="BrowalliaUPC"/>
                <w:b/>
                <w:bCs/>
                <w:sz w:val="28"/>
                <w:szCs w:val="28"/>
              </w:rPr>
              <w:t>Option 1</w:t>
            </w:r>
            <w:r w:rsidRPr="00D72AE9">
              <w:rPr>
                <w:rFonts w:ascii="BrowalliaUPC" w:hAnsi="BrowalliaUPC" w:cs="BrowalliaUPC"/>
                <w:sz w:val="28"/>
                <w:szCs w:val="28"/>
              </w:rPr>
              <w:t xml:space="preserve"> </w:t>
            </w:r>
            <w:r w:rsidR="009719CA">
              <w:rPr>
                <w:rFonts w:ascii="BrowalliaUPC" w:hAnsi="BrowalliaUPC" w:cs="BrowalliaUPC"/>
                <w:sz w:val="28"/>
                <w:szCs w:val="28"/>
              </w:rPr>
              <w:t>U</w:t>
            </w:r>
            <w:r w:rsidRPr="00D72AE9">
              <w:rPr>
                <w:rFonts w:ascii="BrowalliaUPC" w:hAnsi="BrowalliaUPC" w:cs="BrowalliaUPC"/>
                <w:sz w:val="28"/>
                <w:szCs w:val="28"/>
              </w:rPr>
              <w:t>se the highest measured efficiency value during all operating conditions of a generator with the same characteristics and using a mixture of natural gas and hydrogen as fuel. However, performance testing must be carried out according to specified guidelines such as ASME (American Society of Mechanical Engineer) etc.</w:t>
            </w:r>
          </w:p>
          <w:p w14:paraId="1CA1C211" w14:textId="379CD24B" w:rsidR="00D72AE9" w:rsidRPr="00D61FA1" w:rsidRDefault="00D72AE9" w:rsidP="00E65904">
            <w:pPr>
              <w:spacing w:before="0" w:after="0" w:line="240" w:lineRule="auto"/>
              <w:ind w:left="0"/>
              <w:rPr>
                <w:rFonts w:ascii="BrowalliaUPC" w:hAnsi="BrowalliaUPC" w:cs="BrowalliaUPC"/>
                <w:sz w:val="28"/>
                <w:szCs w:val="28"/>
                <w:cs/>
              </w:rPr>
            </w:pPr>
            <w:r w:rsidRPr="00D72AE9">
              <w:rPr>
                <w:rFonts w:ascii="BrowalliaUPC" w:hAnsi="BrowalliaUPC" w:cs="BrowalliaUPC"/>
                <w:b/>
                <w:bCs/>
                <w:sz w:val="28"/>
                <w:szCs w:val="28"/>
              </w:rPr>
              <w:t>Option 2</w:t>
            </w:r>
            <w:r w:rsidRPr="00D72AE9">
              <w:rPr>
                <w:rFonts w:ascii="BrowalliaUPC" w:hAnsi="BrowalliaUPC" w:cs="BrowalliaUPC"/>
                <w:sz w:val="28"/>
                <w:szCs w:val="28"/>
              </w:rPr>
              <w:t xml:space="preserve"> </w:t>
            </w:r>
            <w:r w:rsidR="009719CA">
              <w:rPr>
                <w:rFonts w:ascii="BrowalliaUPC" w:hAnsi="BrowalliaUPC" w:cs="BrowalliaUPC"/>
                <w:sz w:val="28"/>
                <w:szCs w:val="28"/>
              </w:rPr>
              <w:t>U</w:t>
            </w:r>
            <w:r w:rsidRPr="00D72AE9">
              <w:rPr>
                <w:rFonts w:ascii="BrowalliaUPC" w:hAnsi="BrowalliaUPC" w:cs="BrowalliaUPC"/>
                <w:sz w:val="28"/>
                <w:szCs w:val="28"/>
              </w:rPr>
              <w:t>se the maximum efficiency values of two or more generator manufacturers for generators with the same characteristics. It uses a mixture of natural gas and hydrogen as fuel.</w:t>
            </w:r>
          </w:p>
        </w:tc>
      </w:tr>
      <w:tr w:rsidR="00112AA5" w:rsidRPr="00D61FA1" w14:paraId="72769E67" w14:textId="77777777" w:rsidTr="00911B65">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8DA869D" w14:textId="3670B235" w:rsidR="00112AA5"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Measurement Procedures:</w:t>
            </w:r>
          </w:p>
        </w:tc>
        <w:tc>
          <w:tcPr>
            <w:tcW w:w="6923" w:type="dxa"/>
            <w:tcBorders>
              <w:top w:val="single" w:sz="4" w:space="0" w:color="auto"/>
              <w:left w:val="single" w:sz="4" w:space="0" w:color="auto"/>
              <w:bottom w:val="single" w:sz="4" w:space="0" w:color="auto"/>
              <w:right w:val="single" w:sz="4" w:space="0" w:color="auto"/>
            </w:tcBorders>
          </w:tcPr>
          <w:p w14:paraId="526B1E4F" w14:textId="201CE24D" w:rsidR="00112AA5" w:rsidRPr="00D61FA1" w:rsidRDefault="00D72AE9" w:rsidP="00911B65">
            <w:pPr>
              <w:spacing w:before="0" w:after="0" w:line="240" w:lineRule="auto"/>
              <w:ind w:left="0"/>
              <w:rPr>
                <w:rFonts w:ascii="BrowalliaUPC" w:hAnsi="BrowalliaUPC" w:cs="BrowalliaUPC"/>
                <w:sz w:val="28"/>
                <w:szCs w:val="28"/>
                <w:cs/>
              </w:rPr>
            </w:pPr>
            <w:r w:rsidRPr="00D72AE9">
              <w:rPr>
                <w:rFonts w:ascii="BrowalliaUPC" w:hAnsi="BrowalliaUPC" w:cs="BrowalliaUPC"/>
                <w:sz w:val="28"/>
                <w:szCs w:val="28"/>
              </w:rPr>
              <w:t>Summary of generator efficiency data on an annual basis</w:t>
            </w:r>
          </w:p>
        </w:tc>
      </w:tr>
      <w:tr w:rsidR="00112AA5" w:rsidRPr="00D61FA1" w14:paraId="1E27C176"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BA7D03A" w14:textId="1E0083D4" w:rsidR="00112AA5"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pacing w:val="-10"/>
                <w:sz w:val="28"/>
                <w:szCs w:val="28"/>
              </w:rPr>
              <w:t>Monitoring frequency:</w:t>
            </w:r>
          </w:p>
        </w:tc>
        <w:tc>
          <w:tcPr>
            <w:tcW w:w="6923" w:type="dxa"/>
            <w:tcBorders>
              <w:top w:val="single" w:sz="4" w:space="0" w:color="auto"/>
              <w:left w:val="single" w:sz="4" w:space="0" w:color="auto"/>
              <w:bottom w:val="single" w:sz="4" w:space="0" w:color="auto"/>
              <w:right w:val="single" w:sz="4" w:space="0" w:color="auto"/>
            </w:tcBorders>
            <w:vAlign w:val="center"/>
          </w:tcPr>
          <w:p w14:paraId="7FEC0FD1" w14:textId="7689F723" w:rsidR="00112AA5" w:rsidRPr="00D61FA1" w:rsidRDefault="00D72AE9" w:rsidP="007678FF">
            <w:pPr>
              <w:spacing w:before="0" w:after="0" w:line="240" w:lineRule="auto"/>
              <w:ind w:left="0"/>
              <w:rPr>
                <w:rFonts w:ascii="BrowalliaUPC" w:hAnsi="BrowalliaUPC" w:cs="BrowalliaUPC"/>
                <w:sz w:val="28"/>
                <w:szCs w:val="28"/>
                <w:cs/>
              </w:rPr>
            </w:pPr>
            <w:r>
              <w:rPr>
                <w:rFonts w:ascii="BrowalliaUPC" w:hAnsi="BrowalliaUPC" w:cs="BrowalliaUPC"/>
                <w:sz w:val="28"/>
                <w:szCs w:val="28"/>
              </w:rPr>
              <w:t>C</w:t>
            </w:r>
            <w:r w:rsidRPr="00D72AE9">
              <w:rPr>
                <w:rFonts w:ascii="BrowalliaUPC" w:hAnsi="BrowalliaUPC" w:cs="BrowalliaUPC"/>
                <w:sz w:val="28"/>
                <w:szCs w:val="28"/>
              </w:rPr>
              <w:t>ontinuous monitoring and monthly recording at least</w:t>
            </w:r>
          </w:p>
        </w:tc>
      </w:tr>
    </w:tbl>
    <w:p w14:paraId="54C0D0AF" w14:textId="77777777" w:rsidR="00112AA5" w:rsidRPr="00C51ACF" w:rsidRDefault="00112AA5" w:rsidP="00C51ACF">
      <w:pPr>
        <w:spacing w:before="0" w:after="0" w:line="240" w:lineRule="auto"/>
        <w:ind w:left="0"/>
        <w:rPr>
          <w:rFonts w:ascii="BrowalliaUPC" w:hAnsi="BrowalliaUPC" w:cs="BrowalliaUPC"/>
          <w:sz w:val="24"/>
          <w:szCs w:val="24"/>
          <w:cs/>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C0125E" w:rsidRPr="00D61FA1" w14:paraId="287431EB"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DB95CF2" w14:textId="27977ED6" w:rsidR="00C0125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 Parameter:</w:t>
            </w:r>
          </w:p>
        </w:tc>
        <w:tc>
          <w:tcPr>
            <w:tcW w:w="6923" w:type="dxa"/>
            <w:tcBorders>
              <w:top w:val="single" w:sz="4" w:space="0" w:color="auto"/>
              <w:left w:val="single" w:sz="4" w:space="0" w:color="auto"/>
              <w:bottom w:val="single" w:sz="4" w:space="0" w:color="auto"/>
              <w:right w:val="single" w:sz="4" w:space="0" w:color="auto"/>
            </w:tcBorders>
            <w:vAlign w:val="center"/>
          </w:tcPr>
          <w:p w14:paraId="3B2F80FD" w14:textId="3BDEF6FC" w:rsidR="00C0125E" w:rsidRPr="00D61FA1" w:rsidRDefault="00C0125E" w:rsidP="007678FF">
            <w:pPr>
              <w:spacing w:before="0" w:after="0" w:line="240" w:lineRule="auto"/>
              <w:ind w:left="0"/>
              <w:rPr>
                <w:rFonts w:ascii="BrowalliaUPC" w:hAnsi="BrowalliaUPC" w:cs="BrowalliaUPC"/>
                <w:sz w:val="28"/>
                <w:szCs w:val="28"/>
              </w:rPr>
            </w:pPr>
            <w:r w:rsidRPr="00D61FA1">
              <w:rPr>
                <w:rFonts w:ascii="BrowalliaUPC" w:hAnsi="BrowalliaUPC" w:cs="BrowalliaUPC"/>
                <w:sz w:val="28"/>
                <w:szCs w:val="28"/>
              </w:rPr>
              <w:t>EC</w:t>
            </w:r>
            <w:r w:rsidRPr="00D61FA1">
              <w:rPr>
                <w:rFonts w:ascii="BrowalliaUPC" w:hAnsi="BrowalliaUPC" w:cs="BrowalliaUPC"/>
                <w:sz w:val="28"/>
                <w:szCs w:val="28"/>
                <w:vertAlign w:val="subscript"/>
              </w:rPr>
              <w:t>PJ,Cofire,y</w:t>
            </w:r>
          </w:p>
        </w:tc>
      </w:tr>
      <w:tr w:rsidR="00C0125E" w:rsidRPr="00D61FA1" w14:paraId="3BADFE18"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CABCD34" w14:textId="4CA135FF" w:rsidR="00C0125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unit:</w:t>
            </w:r>
          </w:p>
        </w:tc>
        <w:tc>
          <w:tcPr>
            <w:tcW w:w="6923" w:type="dxa"/>
            <w:tcBorders>
              <w:top w:val="single" w:sz="4" w:space="0" w:color="auto"/>
              <w:left w:val="single" w:sz="4" w:space="0" w:color="auto"/>
              <w:bottom w:val="single" w:sz="4" w:space="0" w:color="auto"/>
              <w:right w:val="single" w:sz="4" w:space="0" w:color="auto"/>
            </w:tcBorders>
            <w:vAlign w:val="center"/>
          </w:tcPr>
          <w:p w14:paraId="35EC0CA6" w14:textId="2B47AE79" w:rsidR="00C0125E" w:rsidRPr="00D61FA1" w:rsidRDefault="00C0125E" w:rsidP="007678FF">
            <w:pPr>
              <w:spacing w:before="0" w:after="0" w:line="240" w:lineRule="auto"/>
              <w:ind w:left="0"/>
              <w:rPr>
                <w:rFonts w:ascii="BrowalliaUPC" w:hAnsi="BrowalliaUPC" w:cs="BrowalliaUPC"/>
                <w:sz w:val="28"/>
                <w:szCs w:val="28"/>
              </w:rPr>
            </w:pPr>
            <w:r w:rsidRPr="00D61FA1">
              <w:rPr>
                <w:rFonts w:ascii="BrowalliaUPC" w:hAnsi="BrowalliaUPC" w:cs="BrowalliaUPC"/>
                <w:sz w:val="28"/>
                <w:szCs w:val="28"/>
              </w:rPr>
              <w:t>MWh/year</w:t>
            </w:r>
          </w:p>
        </w:tc>
      </w:tr>
      <w:tr w:rsidR="00C0125E" w:rsidRPr="00D61FA1" w14:paraId="63CF3875"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CF9A4A1" w14:textId="4F720EB8" w:rsidR="00C0125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Description:</w:t>
            </w:r>
          </w:p>
        </w:tc>
        <w:tc>
          <w:tcPr>
            <w:tcW w:w="6923" w:type="dxa"/>
            <w:tcBorders>
              <w:top w:val="single" w:sz="4" w:space="0" w:color="auto"/>
              <w:left w:val="single" w:sz="4" w:space="0" w:color="auto"/>
              <w:bottom w:val="single" w:sz="4" w:space="0" w:color="auto"/>
              <w:right w:val="single" w:sz="4" w:space="0" w:color="auto"/>
            </w:tcBorders>
            <w:vAlign w:val="center"/>
          </w:tcPr>
          <w:p w14:paraId="5BAF013C" w14:textId="392D85BD" w:rsidR="00C0125E" w:rsidRPr="00D61FA1" w:rsidRDefault="00D72AE9" w:rsidP="007678FF">
            <w:pPr>
              <w:spacing w:before="0" w:after="0" w:line="240" w:lineRule="auto"/>
              <w:ind w:left="0"/>
              <w:rPr>
                <w:rFonts w:ascii="BrowalliaUPC" w:hAnsi="BrowalliaUPC" w:cs="BrowalliaUPC"/>
                <w:sz w:val="28"/>
                <w:szCs w:val="28"/>
                <w:cs/>
              </w:rPr>
            </w:pPr>
            <w:r w:rsidRPr="00D72AE9">
              <w:rPr>
                <w:rFonts w:ascii="BrowalliaUPC" w:hAnsi="BrowalliaUPC" w:cs="BrowalliaUPC"/>
                <w:sz w:val="28"/>
                <w:szCs w:val="28"/>
              </w:rPr>
              <w:t>Electricity produced using mixed fuels (natural gas and hydrogen) from project case in year y</w:t>
            </w:r>
          </w:p>
        </w:tc>
      </w:tr>
      <w:tr w:rsidR="00C0125E" w:rsidRPr="00D61FA1" w14:paraId="58E59520"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FB5BC4B" w14:textId="26A066A7" w:rsidR="00C0125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Source of data:</w:t>
            </w:r>
          </w:p>
        </w:tc>
        <w:tc>
          <w:tcPr>
            <w:tcW w:w="6923" w:type="dxa"/>
            <w:tcBorders>
              <w:top w:val="single" w:sz="4" w:space="0" w:color="auto"/>
              <w:left w:val="single" w:sz="4" w:space="0" w:color="auto"/>
              <w:bottom w:val="single" w:sz="4" w:space="0" w:color="auto"/>
              <w:right w:val="single" w:sz="4" w:space="0" w:color="auto"/>
            </w:tcBorders>
            <w:vAlign w:val="center"/>
          </w:tcPr>
          <w:p w14:paraId="1A055048" w14:textId="6BD72EDB" w:rsidR="00C0125E" w:rsidRPr="00D61FA1" w:rsidRDefault="00D72AE9" w:rsidP="007678FF">
            <w:pPr>
              <w:spacing w:before="0" w:after="0" w:line="240" w:lineRule="auto"/>
              <w:ind w:left="0"/>
              <w:rPr>
                <w:rFonts w:ascii="BrowalliaUPC" w:hAnsi="BrowalliaUPC" w:cs="BrowalliaUPC"/>
                <w:sz w:val="28"/>
                <w:szCs w:val="28"/>
                <w:cs/>
              </w:rPr>
            </w:pPr>
            <w:r w:rsidRPr="00D72AE9">
              <w:rPr>
                <w:rFonts w:ascii="BrowalliaUPC" w:hAnsi="BrowalliaUPC" w:cs="BrowalliaUPC"/>
                <w:sz w:val="28"/>
                <w:szCs w:val="28"/>
              </w:rPr>
              <w:t>Report on measurement of electricity consumption from electricity meter</w:t>
            </w:r>
          </w:p>
        </w:tc>
      </w:tr>
      <w:tr w:rsidR="00C0125E" w:rsidRPr="00D61FA1" w14:paraId="07A4E41F" w14:textId="77777777" w:rsidTr="00BA00C0">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A96C496" w14:textId="47978C09" w:rsidR="00C0125E" w:rsidRPr="00D61FA1" w:rsidRDefault="002B3BFF" w:rsidP="007678FF">
            <w:pPr>
              <w:spacing w:before="0" w:after="0" w:line="240" w:lineRule="auto"/>
              <w:ind w:left="0"/>
              <w:rPr>
                <w:rFonts w:ascii="BrowalliaUPC" w:hAnsi="BrowalliaUPC" w:cs="BrowalliaUPC"/>
                <w:spacing w:val="-10"/>
                <w:sz w:val="28"/>
                <w:szCs w:val="28"/>
                <w:cs/>
              </w:rPr>
            </w:pPr>
            <w:r>
              <w:rPr>
                <w:rFonts w:ascii="BrowalliaUPC" w:hAnsi="BrowalliaUPC" w:cs="BrowalliaUPC"/>
                <w:spacing w:val="-10"/>
                <w:sz w:val="28"/>
                <w:szCs w:val="28"/>
              </w:rPr>
              <w:t>Measurement Procedures:</w:t>
            </w:r>
          </w:p>
        </w:tc>
        <w:tc>
          <w:tcPr>
            <w:tcW w:w="6923" w:type="dxa"/>
            <w:tcBorders>
              <w:top w:val="single" w:sz="4" w:space="0" w:color="auto"/>
              <w:left w:val="single" w:sz="4" w:space="0" w:color="auto"/>
              <w:bottom w:val="single" w:sz="4" w:space="0" w:color="auto"/>
              <w:right w:val="single" w:sz="4" w:space="0" w:color="auto"/>
            </w:tcBorders>
          </w:tcPr>
          <w:p w14:paraId="0500B824" w14:textId="25DB023D" w:rsidR="00C0125E" w:rsidRPr="00D61FA1" w:rsidRDefault="00F14974" w:rsidP="00BA00C0">
            <w:pPr>
              <w:spacing w:before="0" w:after="0" w:line="240" w:lineRule="auto"/>
              <w:ind w:left="0"/>
              <w:rPr>
                <w:rFonts w:ascii="BrowalliaUPC" w:hAnsi="BrowalliaUPC" w:cs="BrowalliaUPC"/>
                <w:sz w:val="28"/>
                <w:szCs w:val="28"/>
                <w:cs/>
              </w:rPr>
            </w:pPr>
            <w:r w:rsidRPr="00F14974">
              <w:rPr>
                <w:rFonts w:ascii="BrowalliaUPC" w:hAnsi="BrowalliaUPC" w:cs="BrowalliaUPC"/>
                <w:sz w:val="28"/>
                <w:szCs w:val="28"/>
              </w:rPr>
              <w:t>Summary of annual electricity consumption data</w:t>
            </w:r>
          </w:p>
        </w:tc>
      </w:tr>
      <w:tr w:rsidR="00C0125E" w:rsidRPr="00D61FA1" w14:paraId="21E2DCB7"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BD01EB9" w14:textId="287FAFB9" w:rsidR="00C0125E"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pacing w:val="-10"/>
                <w:sz w:val="28"/>
                <w:szCs w:val="28"/>
              </w:rPr>
              <w:t>Monitoring frequency:</w:t>
            </w:r>
          </w:p>
        </w:tc>
        <w:tc>
          <w:tcPr>
            <w:tcW w:w="6923" w:type="dxa"/>
            <w:tcBorders>
              <w:top w:val="single" w:sz="4" w:space="0" w:color="auto"/>
              <w:left w:val="single" w:sz="4" w:space="0" w:color="auto"/>
              <w:bottom w:val="single" w:sz="4" w:space="0" w:color="auto"/>
              <w:right w:val="single" w:sz="4" w:space="0" w:color="auto"/>
            </w:tcBorders>
            <w:vAlign w:val="center"/>
          </w:tcPr>
          <w:p w14:paraId="5A379884" w14:textId="5DF19B3A" w:rsidR="00C0125E" w:rsidRPr="00D61FA1" w:rsidRDefault="00F14974" w:rsidP="007678FF">
            <w:pPr>
              <w:spacing w:before="0" w:after="0" w:line="240" w:lineRule="auto"/>
              <w:ind w:left="0"/>
              <w:rPr>
                <w:rFonts w:ascii="BrowalliaUPC" w:hAnsi="BrowalliaUPC" w:cs="BrowalliaUPC"/>
                <w:sz w:val="28"/>
                <w:szCs w:val="28"/>
                <w:cs/>
              </w:rPr>
            </w:pPr>
            <w:r>
              <w:rPr>
                <w:rFonts w:ascii="BrowalliaUPC" w:hAnsi="BrowalliaUPC" w:cs="BrowalliaUPC"/>
                <w:sz w:val="28"/>
                <w:szCs w:val="28"/>
              </w:rPr>
              <w:t>C</w:t>
            </w:r>
            <w:r w:rsidRPr="00D72AE9">
              <w:rPr>
                <w:rFonts w:ascii="BrowalliaUPC" w:hAnsi="BrowalliaUPC" w:cs="BrowalliaUPC"/>
                <w:sz w:val="28"/>
                <w:szCs w:val="28"/>
              </w:rPr>
              <w:t>ontinuous monitoring and monthly recording at least</w:t>
            </w:r>
          </w:p>
        </w:tc>
      </w:tr>
    </w:tbl>
    <w:p w14:paraId="76550BE3" w14:textId="77777777" w:rsidR="00F111E1" w:rsidRPr="00C51ACF" w:rsidRDefault="00F111E1" w:rsidP="00C51ACF">
      <w:pPr>
        <w:spacing w:before="0" w:after="0" w:line="240" w:lineRule="auto"/>
        <w:ind w:left="0"/>
        <w:rPr>
          <w:rFonts w:ascii="BrowalliaUPC" w:hAnsi="BrowalliaUPC" w:cs="BrowalliaUPC"/>
          <w:sz w:val="24"/>
          <w:szCs w:val="24"/>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9E2A3F" w:rsidRPr="00D61FA1" w14:paraId="2EDE3D34"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4545B90" w14:textId="11E779FD" w:rsidR="009E2A3F"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 Parameter:</w:t>
            </w:r>
          </w:p>
        </w:tc>
        <w:tc>
          <w:tcPr>
            <w:tcW w:w="6923" w:type="dxa"/>
            <w:tcBorders>
              <w:top w:val="single" w:sz="4" w:space="0" w:color="auto"/>
              <w:left w:val="single" w:sz="4" w:space="0" w:color="auto"/>
              <w:bottom w:val="single" w:sz="4" w:space="0" w:color="auto"/>
              <w:right w:val="single" w:sz="4" w:space="0" w:color="auto"/>
            </w:tcBorders>
            <w:vAlign w:val="center"/>
          </w:tcPr>
          <w:p w14:paraId="03495212" w14:textId="17DE681F" w:rsidR="009E2A3F" w:rsidRPr="00D61FA1" w:rsidRDefault="009E2A3F" w:rsidP="007678FF">
            <w:pPr>
              <w:spacing w:before="0" w:after="0" w:line="240" w:lineRule="auto"/>
              <w:ind w:left="0"/>
              <w:rPr>
                <w:rFonts w:ascii="BrowalliaUPC" w:hAnsi="BrowalliaUPC" w:cs="BrowalliaUPC"/>
                <w:sz w:val="28"/>
                <w:szCs w:val="28"/>
              </w:rPr>
            </w:pPr>
            <w:r w:rsidRPr="00D61FA1">
              <w:rPr>
                <w:rFonts w:ascii="BrowalliaUPC" w:hAnsi="BrowalliaUPC" w:cs="BrowalliaUPC"/>
                <w:sz w:val="28"/>
                <w:szCs w:val="28"/>
              </w:rPr>
              <w:t>EC</w:t>
            </w:r>
            <w:r w:rsidRPr="00D61FA1">
              <w:rPr>
                <w:rFonts w:ascii="BrowalliaUPC" w:hAnsi="BrowalliaUPC" w:cs="BrowalliaUPC"/>
                <w:sz w:val="28"/>
                <w:szCs w:val="28"/>
                <w:vertAlign w:val="subscript"/>
              </w:rPr>
              <w:t>PJ,FuelCell,y</w:t>
            </w:r>
          </w:p>
        </w:tc>
      </w:tr>
      <w:tr w:rsidR="009E2A3F" w:rsidRPr="00D61FA1" w14:paraId="613CE7A9"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EDEC45E" w14:textId="4DC1E455" w:rsidR="009E2A3F"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unit:</w:t>
            </w:r>
          </w:p>
        </w:tc>
        <w:tc>
          <w:tcPr>
            <w:tcW w:w="6923" w:type="dxa"/>
            <w:tcBorders>
              <w:top w:val="single" w:sz="4" w:space="0" w:color="auto"/>
              <w:left w:val="single" w:sz="4" w:space="0" w:color="auto"/>
              <w:bottom w:val="single" w:sz="4" w:space="0" w:color="auto"/>
              <w:right w:val="single" w:sz="4" w:space="0" w:color="auto"/>
            </w:tcBorders>
            <w:vAlign w:val="center"/>
          </w:tcPr>
          <w:p w14:paraId="632017C6" w14:textId="475531D1" w:rsidR="009E2A3F" w:rsidRPr="00D61FA1" w:rsidRDefault="009E2A3F" w:rsidP="007678FF">
            <w:pPr>
              <w:spacing w:before="0" w:after="0" w:line="240" w:lineRule="auto"/>
              <w:ind w:left="0"/>
              <w:rPr>
                <w:rFonts w:ascii="BrowalliaUPC" w:hAnsi="BrowalliaUPC" w:cs="BrowalliaUPC"/>
                <w:sz w:val="28"/>
                <w:szCs w:val="28"/>
              </w:rPr>
            </w:pPr>
            <w:r w:rsidRPr="00D61FA1">
              <w:rPr>
                <w:rFonts w:ascii="BrowalliaUPC" w:hAnsi="BrowalliaUPC" w:cs="BrowalliaUPC"/>
                <w:sz w:val="28"/>
                <w:szCs w:val="28"/>
              </w:rPr>
              <w:t>MWh/year</w:t>
            </w:r>
          </w:p>
        </w:tc>
      </w:tr>
      <w:tr w:rsidR="009E2A3F" w:rsidRPr="00D61FA1" w14:paraId="79C35A2D"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78902B56" w14:textId="0198B00A" w:rsidR="009E2A3F"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Description:</w:t>
            </w:r>
          </w:p>
        </w:tc>
        <w:tc>
          <w:tcPr>
            <w:tcW w:w="6923" w:type="dxa"/>
            <w:tcBorders>
              <w:top w:val="single" w:sz="4" w:space="0" w:color="auto"/>
              <w:left w:val="single" w:sz="4" w:space="0" w:color="auto"/>
              <w:bottom w:val="single" w:sz="4" w:space="0" w:color="auto"/>
              <w:right w:val="single" w:sz="4" w:space="0" w:color="auto"/>
            </w:tcBorders>
            <w:vAlign w:val="center"/>
          </w:tcPr>
          <w:p w14:paraId="4DDB867D" w14:textId="304B737D" w:rsidR="009E2A3F" w:rsidRPr="00D61FA1" w:rsidRDefault="00F14974" w:rsidP="00E65904">
            <w:pPr>
              <w:spacing w:before="0" w:after="0" w:line="240" w:lineRule="auto"/>
              <w:ind w:left="0"/>
              <w:rPr>
                <w:rFonts w:ascii="BrowalliaUPC" w:hAnsi="BrowalliaUPC" w:cs="BrowalliaUPC"/>
                <w:sz w:val="28"/>
                <w:szCs w:val="28"/>
                <w:cs/>
              </w:rPr>
            </w:pPr>
            <w:r w:rsidRPr="00F14974">
              <w:rPr>
                <w:rFonts w:ascii="BrowalliaUPC" w:hAnsi="BrowalliaUPC" w:cs="BrowalliaUPC"/>
                <w:sz w:val="28"/>
                <w:szCs w:val="28"/>
              </w:rPr>
              <w:t>Electricity consumption in supporting equipment in the fuel cell system in year y</w:t>
            </w:r>
          </w:p>
        </w:tc>
      </w:tr>
      <w:tr w:rsidR="00F14974" w:rsidRPr="00D61FA1" w14:paraId="227F69E6"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56675859" w14:textId="6E7DD89F" w:rsidR="00F14974" w:rsidRPr="002B3BFF" w:rsidRDefault="00F14974" w:rsidP="00F14974">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Source of data:</w:t>
            </w:r>
          </w:p>
        </w:tc>
        <w:tc>
          <w:tcPr>
            <w:tcW w:w="6923" w:type="dxa"/>
            <w:tcBorders>
              <w:top w:val="single" w:sz="4" w:space="0" w:color="auto"/>
              <w:left w:val="single" w:sz="4" w:space="0" w:color="auto"/>
              <w:bottom w:val="single" w:sz="4" w:space="0" w:color="auto"/>
              <w:right w:val="single" w:sz="4" w:space="0" w:color="auto"/>
            </w:tcBorders>
            <w:vAlign w:val="center"/>
          </w:tcPr>
          <w:p w14:paraId="55B52CAA" w14:textId="0E0360C4" w:rsidR="00F14974" w:rsidRPr="00D61FA1" w:rsidRDefault="00F14974" w:rsidP="00F14974">
            <w:pPr>
              <w:spacing w:before="0" w:after="0" w:line="240" w:lineRule="auto"/>
              <w:ind w:left="0"/>
              <w:rPr>
                <w:rFonts w:ascii="BrowalliaUPC" w:hAnsi="BrowalliaUPC" w:cs="BrowalliaUPC"/>
                <w:sz w:val="28"/>
                <w:szCs w:val="28"/>
                <w:cs/>
              </w:rPr>
            </w:pPr>
            <w:r w:rsidRPr="00D72AE9">
              <w:rPr>
                <w:rFonts w:ascii="BrowalliaUPC" w:hAnsi="BrowalliaUPC" w:cs="BrowalliaUPC"/>
                <w:sz w:val="28"/>
                <w:szCs w:val="28"/>
              </w:rPr>
              <w:t>Report on measurement of electricity consumption from electricity meter</w:t>
            </w:r>
          </w:p>
        </w:tc>
      </w:tr>
      <w:tr w:rsidR="00F14974" w:rsidRPr="00D61FA1" w14:paraId="459648C2" w14:textId="77777777" w:rsidTr="00BA00C0">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D0E64DD" w14:textId="1A29B40F" w:rsidR="00F14974" w:rsidRPr="002B3BFF" w:rsidRDefault="00F14974" w:rsidP="00F14974">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Measurement Procedures:</w:t>
            </w:r>
          </w:p>
        </w:tc>
        <w:tc>
          <w:tcPr>
            <w:tcW w:w="6923" w:type="dxa"/>
            <w:tcBorders>
              <w:top w:val="single" w:sz="4" w:space="0" w:color="auto"/>
              <w:left w:val="single" w:sz="4" w:space="0" w:color="auto"/>
              <w:bottom w:val="single" w:sz="4" w:space="0" w:color="auto"/>
              <w:right w:val="single" w:sz="4" w:space="0" w:color="auto"/>
            </w:tcBorders>
          </w:tcPr>
          <w:p w14:paraId="7C40309F" w14:textId="53FFA3B1" w:rsidR="00F14974" w:rsidRPr="00D61FA1" w:rsidRDefault="00F14974" w:rsidP="00BA00C0">
            <w:pPr>
              <w:spacing w:before="0" w:after="0" w:line="240" w:lineRule="auto"/>
              <w:ind w:left="0"/>
              <w:rPr>
                <w:rFonts w:ascii="BrowalliaUPC" w:hAnsi="BrowalliaUPC" w:cs="BrowalliaUPC"/>
                <w:sz w:val="28"/>
                <w:szCs w:val="28"/>
                <w:cs/>
              </w:rPr>
            </w:pPr>
            <w:r w:rsidRPr="00F14974">
              <w:rPr>
                <w:rFonts w:ascii="BrowalliaUPC" w:hAnsi="BrowalliaUPC" w:cs="BrowalliaUPC"/>
                <w:sz w:val="28"/>
                <w:szCs w:val="28"/>
              </w:rPr>
              <w:t>Summary of annual electricity consumption data</w:t>
            </w:r>
            <w:r>
              <w:rPr>
                <w:rFonts w:ascii="BrowalliaUPC" w:hAnsi="BrowalliaUPC" w:cs="BrowalliaUPC"/>
                <w:sz w:val="28"/>
                <w:szCs w:val="28"/>
              </w:rPr>
              <w:t>.</w:t>
            </w:r>
          </w:p>
        </w:tc>
      </w:tr>
      <w:tr w:rsidR="00F14974" w:rsidRPr="00D61FA1" w14:paraId="7124FE4A"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1722434" w14:textId="4CC67E2C" w:rsidR="00F14974" w:rsidRPr="002B3BFF" w:rsidRDefault="00F14974" w:rsidP="00F14974">
            <w:pPr>
              <w:spacing w:before="0" w:after="0" w:line="240" w:lineRule="auto"/>
              <w:ind w:left="0"/>
              <w:rPr>
                <w:rFonts w:ascii="BrowalliaUPC" w:hAnsi="BrowalliaUPC" w:cs="BrowalliaUPC"/>
                <w:sz w:val="28"/>
                <w:szCs w:val="28"/>
                <w:cs/>
              </w:rPr>
            </w:pPr>
            <w:r w:rsidRPr="002B3BFF">
              <w:rPr>
                <w:rFonts w:ascii="BrowalliaUPC" w:hAnsi="BrowalliaUPC" w:cs="BrowalliaUPC"/>
                <w:spacing w:val="-10"/>
                <w:sz w:val="28"/>
                <w:szCs w:val="28"/>
              </w:rPr>
              <w:t>Monitoring frequency:</w:t>
            </w:r>
          </w:p>
        </w:tc>
        <w:tc>
          <w:tcPr>
            <w:tcW w:w="6923" w:type="dxa"/>
            <w:tcBorders>
              <w:top w:val="single" w:sz="4" w:space="0" w:color="auto"/>
              <w:left w:val="single" w:sz="4" w:space="0" w:color="auto"/>
              <w:bottom w:val="single" w:sz="4" w:space="0" w:color="auto"/>
              <w:right w:val="single" w:sz="4" w:space="0" w:color="auto"/>
            </w:tcBorders>
            <w:vAlign w:val="center"/>
          </w:tcPr>
          <w:p w14:paraId="02E39DAF" w14:textId="32A40231" w:rsidR="00F14974" w:rsidRPr="00D61FA1" w:rsidRDefault="00F14974" w:rsidP="00F14974">
            <w:pPr>
              <w:spacing w:before="0" w:after="0" w:line="240" w:lineRule="auto"/>
              <w:ind w:left="0"/>
              <w:rPr>
                <w:rFonts w:ascii="BrowalliaUPC" w:hAnsi="BrowalliaUPC" w:cs="BrowalliaUPC"/>
                <w:sz w:val="28"/>
                <w:szCs w:val="28"/>
                <w:cs/>
              </w:rPr>
            </w:pPr>
            <w:r>
              <w:rPr>
                <w:rFonts w:ascii="BrowalliaUPC" w:hAnsi="BrowalliaUPC" w:cs="BrowalliaUPC"/>
                <w:sz w:val="28"/>
                <w:szCs w:val="28"/>
              </w:rPr>
              <w:t>C</w:t>
            </w:r>
            <w:r w:rsidRPr="00D72AE9">
              <w:rPr>
                <w:rFonts w:ascii="BrowalliaUPC" w:hAnsi="BrowalliaUPC" w:cs="BrowalliaUPC"/>
                <w:sz w:val="28"/>
                <w:szCs w:val="28"/>
              </w:rPr>
              <w:t>ontinuous monitoring and monthly recording at least</w:t>
            </w:r>
          </w:p>
        </w:tc>
      </w:tr>
    </w:tbl>
    <w:p w14:paraId="3DD3EF3A" w14:textId="77777777" w:rsidR="00F55F75" w:rsidRPr="00C51ACF" w:rsidRDefault="00F55F75" w:rsidP="00C51ACF">
      <w:pPr>
        <w:spacing w:before="0" w:after="0" w:line="240" w:lineRule="auto"/>
        <w:ind w:left="0"/>
        <w:rPr>
          <w:rFonts w:ascii="BrowalliaUPC" w:hAnsi="BrowalliaUPC" w:cs="BrowalliaUPC"/>
          <w:sz w:val="24"/>
          <w:szCs w:val="24"/>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9E2A3F" w:rsidRPr="00D61FA1" w14:paraId="1FB116F8"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46DF9033" w14:textId="3CF90DF1" w:rsidR="009E2A3F"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 Parameter:</w:t>
            </w:r>
          </w:p>
        </w:tc>
        <w:tc>
          <w:tcPr>
            <w:tcW w:w="6923" w:type="dxa"/>
            <w:tcBorders>
              <w:top w:val="single" w:sz="4" w:space="0" w:color="auto"/>
              <w:left w:val="single" w:sz="4" w:space="0" w:color="auto"/>
              <w:bottom w:val="single" w:sz="4" w:space="0" w:color="auto"/>
              <w:right w:val="single" w:sz="4" w:space="0" w:color="auto"/>
            </w:tcBorders>
            <w:vAlign w:val="center"/>
          </w:tcPr>
          <w:p w14:paraId="09ABD257" w14:textId="54597BDB" w:rsidR="009E2A3F" w:rsidRPr="00D61FA1" w:rsidRDefault="009E2A3F" w:rsidP="007678FF">
            <w:pPr>
              <w:spacing w:before="0" w:after="0" w:line="240" w:lineRule="auto"/>
              <w:ind w:left="0"/>
              <w:rPr>
                <w:rFonts w:ascii="BrowalliaUPC" w:hAnsi="BrowalliaUPC" w:cs="BrowalliaUPC"/>
                <w:sz w:val="28"/>
                <w:szCs w:val="28"/>
              </w:rPr>
            </w:pPr>
            <w:proofErr w:type="spellStart"/>
            <w:r w:rsidRPr="00D61FA1">
              <w:rPr>
                <w:rFonts w:ascii="BrowalliaUPC" w:hAnsi="BrowalliaUPC" w:cs="BrowalliaUPC"/>
                <w:sz w:val="28"/>
                <w:szCs w:val="28"/>
              </w:rPr>
              <w:t>TDL</w:t>
            </w:r>
            <w:r w:rsidRPr="00D61FA1">
              <w:rPr>
                <w:rFonts w:ascii="BrowalliaUPC" w:hAnsi="BrowalliaUPC" w:cs="BrowalliaUPC"/>
                <w:sz w:val="28"/>
                <w:szCs w:val="28"/>
                <w:vertAlign w:val="subscript"/>
              </w:rPr>
              <w:t>y</w:t>
            </w:r>
            <w:proofErr w:type="spellEnd"/>
          </w:p>
        </w:tc>
      </w:tr>
      <w:tr w:rsidR="009E2A3F" w:rsidRPr="00D61FA1" w14:paraId="4FAC31FF"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67CAE6E2" w14:textId="0F6D1954" w:rsidR="009E2A3F" w:rsidRPr="002B3BFF" w:rsidRDefault="002B3BFF" w:rsidP="007678FF">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Data unit:</w:t>
            </w:r>
          </w:p>
        </w:tc>
        <w:tc>
          <w:tcPr>
            <w:tcW w:w="6923" w:type="dxa"/>
            <w:tcBorders>
              <w:top w:val="single" w:sz="4" w:space="0" w:color="auto"/>
              <w:left w:val="single" w:sz="4" w:space="0" w:color="auto"/>
              <w:bottom w:val="single" w:sz="4" w:space="0" w:color="auto"/>
              <w:right w:val="single" w:sz="4" w:space="0" w:color="auto"/>
            </w:tcBorders>
            <w:vAlign w:val="center"/>
          </w:tcPr>
          <w:p w14:paraId="6E084E2E" w14:textId="329420E8" w:rsidR="009E2A3F" w:rsidRPr="00D61FA1" w:rsidRDefault="009E2A3F" w:rsidP="007678FF">
            <w:pPr>
              <w:spacing w:before="0" w:after="0" w:line="240" w:lineRule="auto"/>
              <w:ind w:left="0"/>
              <w:rPr>
                <w:rFonts w:ascii="BrowalliaUPC" w:hAnsi="BrowalliaUPC" w:cs="BrowalliaUPC"/>
                <w:sz w:val="28"/>
                <w:szCs w:val="28"/>
              </w:rPr>
            </w:pPr>
            <w:r w:rsidRPr="00D61FA1">
              <w:rPr>
                <w:rFonts w:ascii="BrowalliaUPC" w:hAnsi="BrowalliaUPC" w:cs="BrowalliaUPC"/>
                <w:sz w:val="28"/>
                <w:szCs w:val="28"/>
                <w:cs/>
              </w:rPr>
              <w:t>-</w:t>
            </w:r>
          </w:p>
        </w:tc>
      </w:tr>
      <w:tr w:rsidR="00EB6EA9" w:rsidRPr="00D61FA1" w14:paraId="70F5EA0A"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C06E412" w14:textId="57BFE246" w:rsidR="00EB6EA9" w:rsidRPr="002B3BFF" w:rsidRDefault="00EB6EA9" w:rsidP="00EB6EA9">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Description:</w:t>
            </w:r>
          </w:p>
        </w:tc>
        <w:tc>
          <w:tcPr>
            <w:tcW w:w="6923" w:type="dxa"/>
            <w:tcBorders>
              <w:top w:val="single" w:sz="4" w:space="0" w:color="auto"/>
              <w:left w:val="single" w:sz="4" w:space="0" w:color="auto"/>
              <w:bottom w:val="single" w:sz="4" w:space="0" w:color="auto"/>
              <w:right w:val="single" w:sz="4" w:space="0" w:color="auto"/>
            </w:tcBorders>
          </w:tcPr>
          <w:p w14:paraId="4F68579C" w14:textId="7C07A613" w:rsidR="00EB6EA9" w:rsidRPr="00D61FA1" w:rsidRDefault="00EB6EA9" w:rsidP="00EB6EA9">
            <w:pPr>
              <w:spacing w:before="0" w:after="0" w:line="240" w:lineRule="auto"/>
              <w:ind w:left="0"/>
              <w:rPr>
                <w:rFonts w:ascii="BrowalliaUPC" w:hAnsi="BrowalliaUPC" w:cs="BrowalliaUPC"/>
                <w:sz w:val="28"/>
                <w:szCs w:val="28"/>
                <w:cs/>
              </w:rPr>
            </w:pPr>
            <w:r w:rsidRPr="00EB6EA9">
              <w:rPr>
                <w:rFonts w:ascii="BrowalliaUPC" w:hAnsi="BrowalliaUPC" w:cs="BrowalliaUPC"/>
                <w:sz w:val="28"/>
                <w:szCs w:val="28"/>
              </w:rPr>
              <w:t>Proportion of power loss in the national grid for transmission in year y</w:t>
            </w:r>
          </w:p>
        </w:tc>
      </w:tr>
      <w:tr w:rsidR="00F14974" w:rsidRPr="00D61FA1" w14:paraId="406F96B8"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52070D4" w14:textId="406491E4" w:rsidR="00F14974" w:rsidRPr="002B3BFF" w:rsidRDefault="00F14974" w:rsidP="00F14974">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lastRenderedPageBreak/>
              <w:t>Source of data:</w:t>
            </w:r>
          </w:p>
        </w:tc>
        <w:tc>
          <w:tcPr>
            <w:tcW w:w="6923" w:type="dxa"/>
            <w:tcBorders>
              <w:top w:val="single" w:sz="4" w:space="0" w:color="auto"/>
              <w:left w:val="single" w:sz="4" w:space="0" w:color="auto"/>
              <w:bottom w:val="single" w:sz="4" w:space="0" w:color="auto"/>
              <w:right w:val="single" w:sz="4" w:space="0" w:color="auto"/>
            </w:tcBorders>
            <w:vAlign w:val="center"/>
          </w:tcPr>
          <w:p w14:paraId="2499D165" w14:textId="01290A66" w:rsidR="00F14974" w:rsidRPr="00620137" w:rsidRDefault="00F14974" w:rsidP="00F14974">
            <w:pPr>
              <w:spacing w:before="0" w:after="0" w:line="240" w:lineRule="auto"/>
              <w:ind w:left="0"/>
              <w:rPr>
                <w:rFonts w:ascii="BrowalliaUPC" w:hAnsi="BrowalliaUPC" w:cs="BrowalliaUPC"/>
                <w:sz w:val="28"/>
                <w:szCs w:val="28"/>
              </w:rPr>
            </w:pPr>
            <w:r w:rsidRPr="00ED3485">
              <w:rPr>
                <w:rFonts w:ascii="BrowalliaUPC" w:hAnsi="BrowalliaUPC" w:cs="BrowalliaUPC"/>
                <w:b/>
                <w:bCs/>
                <w:sz w:val="28"/>
                <w:szCs w:val="28"/>
              </w:rPr>
              <w:t xml:space="preserve">Option </w:t>
            </w:r>
            <w:r w:rsidRPr="00ED3485">
              <w:rPr>
                <w:rFonts w:ascii="BrowalliaUPC" w:hAnsi="BrowalliaUPC" w:cs="BrowalliaUPC"/>
                <w:b/>
                <w:bCs/>
                <w:sz w:val="28"/>
                <w:szCs w:val="28"/>
                <w:cs/>
              </w:rPr>
              <w:t>1</w:t>
            </w:r>
            <w:r w:rsidRPr="00620137">
              <w:rPr>
                <w:rFonts w:ascii="BrowalliaUPC" w:hAnsi="BrowalliaUPC" w:cs="BrowalliaUPC"/>
                <w:sz w:val="28"/>
                <w:szCs w:val="28"/>
                <w:cs/>
              </w:rPr>
              <w:t xml:space="preserve"> </w:t>
            </w:r>
            <w:r w:rsidRPr="00620137">
              <w:rPr>
                <w:rFonts w:ascii="BrowalliaUPC" w:hAnsi="BrowalliaUPC" w:cs="BrowalliaUPC"/>
                <w:sz w:val="28"/>
                <w:szCs w:val="28"/>
              </w:rPr>
              <w:t xml:space="preserve">Measurement report </w:t>
            </w:r>
            <w:r>
              <w:rPr>
                <w:rFonts w:ascii="BrowalliaUPC" w:hAnsi="BrowalliaUPC" w:cs="BrowalliaUPC"/>
                <w:sz w:val="28"/>
                <w:szCs w:val="28"/>
              </w:rPr>
              <w:t>i</w:t>
            </w:r>
            <w:r w:rsidRPr="00620137">
              <w:rPr>
                <w:rFonts w:ascii="BrowalliaUPC" w:hAnsi="BrowalliaUPC" w:cs="BrowalliaUPC"/>
                <w:sz w:val="28"/>
                <w:szCs w:val="28"/>
              </w:rPr>
              <w:t>n the case where there is information on the amount of electricity issued by the producer and the amount of electricity that the electricity consumer receives</w:t>
            </w:r>
          </w:p>
          <w:p w14:paraId="68953DC5" w14:textId="1E80ACB2" w:rsidR="00F14974" w:rsidRPr="00D61FA1" w:rsidRDefault="00F14974" w:rsidP="00F14974">
            <w:pPr>
              <w:spacing w:before="0" w:after="0" w:line="240" w:lineRule="auto"/>
              <w:ind w:left="0"/>
              <w:rPr>
                <w:rFonts w:ascii="BrowalliaUPC" w:hAnsi="BrowalliaUPC" w:cs="BrowalliaUPC"/>
                <w:sz w:val="28"/>
                <w:szCs w:val="28"/>
                <w:cs/>
              </w:rPr>
            </w:pPr>
            <w:r w:rsidRPr="00ED3485">
              <w:rPr>
                <w:rFonts w:ascii="BrowalliaUPC" w:hAnsi="BrowalliaUPC" w:cs="BrowalliaUPC"/>
                <w:b/>
                <w:bCs/>
                <w:sz w:val="28"/>
                <w:szCs w:val="28"/>
              </w:rPr>
              <w:t xml:space="preserve">Option </w:t>
            </w:r>
            <w:r w:rsidRPr="00ED3485">
              <w:rPr>
                <w:rFonts w:ascii="BrowalliaUPC" w:hAnsi="BrowalliaUPC" w:cs="BrowalliaUPC"/>
                <w:b/>
                <w:bCs/>
                <w:sz w:val="28"/>
                <w:szCs w:val="28"/>
                <w:cs/>
              </w:rPr>
              <w:t>2</w:t>
            </w:r>
            <w:r w:rsidRPr="00620137">
              <w:rPr>
                <w:rFonts w:ascii="BrowalliaUPC" w:hAnsi="BrowalliaUPC" w:cs="BrowalliaUPC"/>
                <w:sz w:val="28"/>
                <w:szCs w:val="28"/>
                <w:cs/>
              </w:rPr>
              <w:t xml:space="preserve"> </w:t>
            </w:r>
            <w:r w:rsidRPr="00620137">
              <w:rPr>
                <w:rFonts w:ascii="BrowalliaUPC" w:hAnsi="BrowalliaUPC" w:cs="BrowalliaUPC"/>
                <w:sz w:val="28"/>
                <w:szCs w:val="28"/>
              </w:rPr>
              <w:t xml:space="preserve">Use the latest value announced by the </w:t>
            </w:r>
            <w:r>
              <w:rPr>
                <w:rFonts w:ascii="BrowalliaUPC" w:hAnsi="BrowalliaUPC" w:cs="BrowalliaUPC"/>
                <w:sz w:val="28"/>
                <w:szCs w:val="28"/>
              </w:rPr>
              <w:t>TGO</w:t>
            </w:r>
            <w:r w:rsidRPr="00620137">
              <w:rPr>
                <w:rFonts w:ascii="BrowalliaUPC" w:hAnsi="BrowalliaUPC" w:cs="BrowalliaUPC"/>
                <w:sz w:val="28"/>
                <w:szCs w:val="28"/>
              </w:rPr>
              <w:t>.</w:t>
            </w:r>
          </w:p>
        </w:tc>
      </w:tr>
      <w:tr w:rsidR="00F14974" w:rsidRPr="00D61FA1" w14:paraId="7E93FC5B"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13F5D6C1" w14:textId="48B3ADB1" w:rsidR="00F14974" w:rsidRPr="002B3BFF" w:rsidRDefault="00F14974" w:rsidP="00F14974">
            <w:pPr>
              <w:spacing w:before="0" w:after="0" w:line="240" w:lineRule="auto"/>
              <w:ind w:left="0"/>
              <w:rPr>
                <w:rFonts w:ascii="BrowalliaUPC" w:hAnsi="BrowalliaUPC" w:cs="BrowalliaUPC"/>
                <w:sz w:val="28"/>
                <w:szCs w:val="28"/>
                <w:cs/>
              </w:rPr>
            </w:pPr>
            <w:r w:rsidRPr="002B3BFF">
              <w:rPr>
                <w:rFonts w:ascii="BrowalliaUPC" w:hAnsi="BrowalliaUPC" w:cs="BrowalliaUPC"/>
                <w:sz w:val="28"/>
                <w:szCs w:val="28"/>
              </w:rPr>
              <w:t>Measurement Procedures:</w:t>
            </w:r>
          </w:p>
        </w:tc>
        <w:tc>
          <w:tcPr>
            <w:tcW w:w="6923" w:type="dxa"/>
            <w:tcBorders>
              <w:top w:val="single" w:sz="4" w:space="0" w:color="auto"/>
              <w:left w:val="single" w:sz="4" w:space="0" w:color="auto"/>
              <w:bottom w:val="single" w:sz="4" w:space="0" w:color="auto"/>
              <w:right w:val="single" w:sz="4" w:space="0" w:color="auto"/>
            </w:tcBorders>
            <w:vAlign w:val="center"/>
          </w:tcPr>
          <w:p w14:paraId="3857326F" w14:textId="77777777" w:rsidR="00F14974" w:rsidRPr="00620137" w:rsidRDefault="00F14974" w:rsidP="00F14974">
            <w:pPr>
              <w:spacing w:before="0" w:after="0" w:line="240" w:lineRule="auto"/>
              <w:ind w:left="0"/>
              <w:rPr>
                <w:rFonts w:ascii="BrowalliaUPC" w:hAnsi="BrowalliaUPC" w:cs="BrowalliaUPC"/>
                <w:sz w:val="28"/>
                <w:szCs w:val="28"/>
              </w:rPr>
            </w:pPr>
            <w:r w:rsidRPr="00620137">
              <w:rPr>
                <w:rFonts w:ascii="BrowalliaUPC" w:hAnsi="BrowalliaUPC" w:cs="BrowalliaUPC"/>
                <w:sz w:val="28"/>
                <w:szCs w:val="28"/>
              </w:rPr>
              <w:t>1) If using option 1, the project developer must monitor the said value every year throughout the monitoring. Results of reducing greenhouse gas emissions</w:t>
            </w:r>
          </w:p>
          <w:p w14:paraId="593C6FA5" w14:textId="043691B6" w:rsidR="00F14974" w:rsidRPr="00D61FA1" w:rsidRDefault="00F14974" w:rsidP="00F14974">
            <w:pPr>
              <w:spacing w:before="0" w:after="0" w:line="240" w:lineRule="auto"/>
              <w:ind w:left="0"/>
              <w:rPr>
                <w:rFonts w:ascii="BrowalliaUPC" w:hAnsi="BrowalliaUPC" w:cs="BrowalliaUPC"/>
                <w:sz w:val="28"/>
                <w:szCs w:val="28"/>
                <w:cs/>
              </w:rPr>
            </w:pPr>
            <w:r w:rsidRPr="00620137">
              <w:rPr>
                <w:rFonts w:ascii="BrowalliaUPC" w:hAnsi="BrowalliaUPC" w:cs="BrowalliaUPC"/>
                <w:sz w:val="28"/>
                <w:szCs w:val="28"/>
              </w:rPr>
              <w:t>2) If using option 2, the project developer must use this value throughout the monitoring of greenhouse gas emissions reduction results.</w:t>
            </w:r>
          </w:p>
        </w:tc>
      </w:tr>
      <w:tr w:rsidR="00F14974" w:rsidRPr="00D61FA1" w14:paraId="2814F7A5" w14:textId="77777777" w:rsidTr="007678FF">
        <w:tc>
          <w:tcPr>
            <w:tcW w:w="1985"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E453316" w14:textId="5D76F87C" w:rsidR="00F14974" w:rsidRPr="002B3BFF" w:rsidRDefault="00F14974" w:rsidP="00F14974">
            <w:pPr>
              <w:spacing w:before="0" w:after="0" w:line="240" w:lineRule="auto"/>
              <w:ind w:left="0"/>
              <w:rPr>
                <w:rFonts w:ascii="BrowalliaUPC" w:hAnsi="BrowalliaUPC" w:cs="BrowalliaUPC"/>
                <w:spacing w:val="-10"/>
                <w:sz w:val="28"/>
                <w:szCs w:val="28"/>
                <w:cs/>
              </w:rPr>
            </w:pPr>
            <w:r w:rsidRPr="002B3BFF">
              <w:rPr>
                <w:rFonts w:ascii="BrowalliaUPC" w:hAnsi="BrowalliaUPC" w:cs="BrowalliaUPC"/>
                <w:spacing w:val="-10"/>
                <w:sz w:val="28"/>
                <w:szCs w:val="28"/>
              </w:rPr>
              <w:t>Monitoring frequency:</w:t>
            </w:r>
          </w:p>
        </w:tc>
        <w:tc>
          <w:tcPr>
            <w:tcW w:w="6923" w:type="dxa"/>
            <w:tcBorders>
              <w:top w:val="single" w:sz="4" w:space="0" w:color="auto"/>
              <w:left w:val="single" w:sz="4" w:space="0" w:color="auto"/>
              <w:bottom w:val="single" w:sz="4" w:space="0" w:color="auto"/>
              <w:right w:val="single" w:sz="4" w:space="0" w:color="auto"/>
            </w:tcBorders>
            <w:vAlign w:val="center"/>
          </w:tcPr>
          <w:p w14:paraId="0FC58892" w14:textId="2FA919B3" w:rsidR="00F14974" w:rsidRPr="00D61FA1" w:rsidRDefault="00F14974" w:rsidP="00F14974">
            <w:pPr>
              <w:spacing w:before="0" w:after="0" w:line="240" w:lineRule="auto"/>
              <w:ind w:left="0"/>
              <w:rPr>
                <w:rFonts w:ascii="BrowalliaUPC" w:hAnsi="BrowalliaUPC" w:cs="BrowalliaUPC"/>
                <w:sz w:val="28"/>
                <w:szCs w:val="28"/>
                <w:cs/>
              </w:rPr>
            </w:pPr>
            <w:r w:rsidRPr="00620137">
              <w:rPr>
                <w:rFonts w:ascii="BrowalliaUPC" w:hAnsi="BrowalliaUPC" w:cs="BrowalliaUPC"/>
                <w:sz w:val="28"/>
                <w:szCs w:val="28"/>
              </w:rPr>
              <w:t>Set once in the first year of the carbon credit calculation period.</w:t>
            </w:r>
          </w:p>
        </w:tc>
      </w:tr>
    </w:tbl>
    <w:p w14:paraId="4B407B4A" w14:textId="77777777" w:rsidR="00A64A67" w:rsidRPr="00D61FA1" w:rsidRDefault="00A64A67" w:rsidP="00D0133A">
      <w:pPr>
        <w:spacing w:before="0" w:after="0" w:line="240" w:lineRule="auto"/>
        <w:ind w:left="0"/>
        <w:jc w:val="thaiDistribute"/>
        <w:rPr>
          <w:rFonts w:ascii="BrowalliaUPC" w:hAnsi="BrowalliaUPC" w:cs="BrowalliaUPC"/>
          <w:b/>
          <w:bCs/>
          <w:sz w:val="16"/>
          <w:szCs w:val="16"/>
        </w:rPr>
      </w:pPr>
    </w:p>
    <w:tbl>
      <w:tblPr>
        <w:tblW w:w="89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923"/>
      </w:tblGrid>
      <w:tr w:rsidR="003F0D0B" w:rsidRPr="00D61FA1" w14:paraId="5C41D86F" w14:textId="77777777" w:rsidTr="004709E6">
        <w:tc>
          <w:tcPr>
            <w:tcW w:w="1985" w:type="dxa"/>
            <w:shd w:val="clear" w:color="auto" w:fill="92CDDC" w:themeFill="accent5" w:themeFillTint="99"/>
          </w:tcPr>
          <w:p w14:paraId="242AA093" w14:textId="33ADA73D" w:rsidR="00D97709" w:rsidRPr="00D61FA1" w:rsidRDefault="002B3BFF" w:rsidP="004709E6">
            <w:pPr>
              <w:spacing w:before="0" w:after="0" w:line="240" w:lineRule="auto"/>
              <w:ind w:left="0"/>
              <w:rPr>
                <w:rFonts w:ascii="BrowalliaUPC" w:hAnsi="BrowalliaUPC" w:cs="BrowalliaUPC"/>
                <w:sz w:val="28"/>
                <w:szCs w:val="28"/>
                <w:cs/>
              </w:rPr>
            </w:pPr>
            <w:r>
              <w:rPr>
                <w:rFonts w:ascii="BrowalliaUPC" w:hAnsi="BrowalliaUPC" w:cs="BrowalliaUPC"/>
                <w:sz w:val="28"/>
                <w:szCs w:val="28"/>
              </w:rPr>
              <w:t>Data / Parameter:</w:t>
            </w:r>
          </w:p>
        </w:tc>
        <w:tc>
          <w:tcPr>
            <w:tcW w:w="6923" w:type="dxa"/>
          </w:tcPr>
          <w:p w14:paraId="125EDC9B" w14:textId="7BF092AA" w:rsidR="00D97709" w:rsidRPr="00D61FA1" w:rsidRDefault="00D97709" w:rsidP="004709E6">
            <w:pPr>
              <w:spacing w:before="0" w:after="0" w:line="240" w:lineRule="auto"/>
              <w:ind w:left="0"/>
              <w:rPr>
                <w:rFonts w:ascii="BrowalliaUPC" w:hAnsi="BrowalliaUPC" w:cs="BrowalliaUPC"/>
                <w:i/>
                <w:sz w:val="28"/>
                <w:szCs w:val="28"/>
              </w:rPr>
            </w:pPr>
            <w:proofErr w:type="spellStart"/>
            <w:r w:rsidRPr="00D61FA1">
              <w:rPr>
                <w:rFonts w:ascii="BrowalliaUPC" w:hAnsi="BrowalliaUPC" w:cs="BrowalliaUPC"/>
                <w:sz w:val="28"/>
                <w:szCs w:val="28"/>
              </w:rPr>
              <w:t>EF</w:t>
            </w:r>
            <w:r w:rsidR="006C25F1" w:rsidRPr="00D61FA1">
              <w:rPr>
                <w:rFonts w:ascii="BrowalliaUPC" w:hAnsi="BrowalliaUPC" w:cs="BrowalliaUPC"/>
                <w:sz w:val="28"/>
                <w:szCs w:val="28"/>
                <w:vertAlign w:val="subscript"/>
              </w:rPr>
              <w:t>grid</w:t>
            </w:r>
            <w:r w:rsidRPr="00D61FA1">
              <w:rPr>
                <w:rFonts w:ascii="BrowalliaUPC" w:hAnsi="BrowalliaUPC" w:cs="BrowalliaUPC"/>
                <w:sz w:val="28"/>
                <w:szCs w:val="28"/>
                <w:vertAlign w:val="subscript"/>
              </w:rPr>
              <w:t>,y</w:t>
            </w:r>
            <w:proofErr w:type="spellEnd"/>
          </w:p>
        </w:tc>
      </w:tr>
      <w:tr w:rsidR="003F0D0B" w:rsidRPr="00D61FA1" w14:paraId="46E8E0E0" w14:textId="77777777" w:rsidTr="004709E6">
        <w:tc>
          <w:tcPr>
            <w:tcW w:w="1985" w:type="dxa"/>
            <w:shd w:val="clear" w:color="auto" w:fill="92CDDC" w:themeFill="accent5" w:themeFillTint="99"/>
          </w:tcPr>
          <w:p w14:paraId="65190804" w14:textId="038405E1" w:rsidR="00D97709" w:rsidRPr="00D61FA1" w:rsidRDefault="002B3BFF" w:rsidP="004709E6">
            <w:pPr>
              <w:spacing w:before="0" w:after="0" w:line="240" w:lineRule="auto"/>
              <w:ind w:left="0"/>
              <w:rPr>
                <w:rFonts w:ascii="BrowalliaUPC" w:hAnsi="BrowalliaUPC" w:cs="BrowalliaUPC"/>
                <w:sz w:val="28"/>
                <w:szCs w:val="28"/>
                <w:cs/>
              </w:rPr>
            </w:pPr>
            <w:r>
              <w:rPr>
                <w:rFonts w:ascii="BrowalliaUPC" w:hAnsi="BrowalliaUPC" w:cs="BrowalliaUPC"/>
                <w:sz w:val="28"/>
                <w:szCs w:val="28"/>
              </w:rPr>
              <w:t>Data unit:</w:t>
            </w:r>
          </w:p>
        </w:tc>
        <w:tc>
          <w:tcPr>
            <w:tcW w:w="6923" w:type="dxa"/>
          </w:tcPr>
          <w:p w14:paraId="0C557EA9" w14:textId="7DCDD2B3" w:rsidR="00D97709" w:rsidRPr="00D61FA1" w:rsidRDefault="00D97709" w:rsidP="004709E6">
            <w:pPr>
              <w:spacing w:before="0" w:after="0" w:line="240" w:lineRule="auto"/>
              <w:ind w:left="0"/>
              <w:rPr>
                <w:rFonts w:ascii="BrowalliaUPC" w:hAnsi="BrowalliaUPC" w:cs="BrowalliaUPC"/>
                <w:i/>
                <w:sz w:val="28"/>
                <w:szCs w:val="28"/>
                <w:cs/>
              </w:rPr>
            </w:pPr>
            <w:proofErr w:type="spellStart"/>
            <w:r w:rsidRPr="00D61FA1">
              <w:rPr>
                <w:rFonts w:ascii="BrowalliaUPC" w:eastAsia="MS Mincho" w:hAnsi="BrowalliaUPC" w:cs="BrowalliaUPC"/>
                <w:sz w:val="28"/>
                <w:szCs w:val="28"/>
              </w:rPr>
              <w:t>tCO</w:t>
            </w:r>
            <w:proofErr w:type="spellEnd"/>
            <w:r w:rsidRPr="00D61FA1">
              <w:rPr>
                <w:rFonts w:ascii="BrowalliaUPC" w:eastAsia="MS Mincho" w:hAnsi="BrowalliaUPC" w:cs="BrowalliaUPC"/>
                <w:sz w:val="28"/>
                <w:szCs w:val="28"/>
                <w:vertAlign w:val="subscript"/>
                <w:cs/>
              </w:rPr>
              <w:t>2</w:t>
            </w:r>
            <w:r w:rsidRPr="00D61FA1">
              <w:rPr>
                <w:rFonts w:ascii="BrowalliaUPC" w:eastAsia="MS Mincho" w:hAnsi="BrowalliaUPC" w:cs="BrowalliaUPC"/>
                <w:sz w:val="28"/>
                <w:szCs w:val="28"/>
                <w:cs/>
              </w:rPr>
              <w:t>/</w:t>
            </w:r>
            <w:r w:rsidRPr="00D61FA1">
              <w:rPr>
                <w:rFonts w:ascii="BrowalliaUPC" w:eastAsia="MS Mincho" w:hAnsi="BrowalliaUPC" w:cs="BrowalliaUPC"/>
                <w:sz w:val="28"/>
                <w:szCs w:val="28"/>
              </w:rPr>
              <w:t>MWh</w:t>
            </w:r>
          </w:p>
        </w:tc>
      </w:tr>
      <w:tr w:rsidR="00F14974" w:rsidRPr="00D61FA1" w14:paraId="592C1A18" w14:textId="77777777" w:rsidTr="004709E6">
        <w:tc>
          <w:tcPr>
            <w:tcW w:w="1985" w:type="dxa"/>
            <w:shd w:val="clear" w:color="auto" w:fill="92CDDC" w:themeFill="accent5" w:themeFillTint="99"/>
          </w:tcPr>
          <w:p w14:paraId="6F07D627" w14:textId="16491DE3" w:rsidR="00F14974" w:rsidRPr="00D61FA1" w:rsidRDefault="00F14974" w:rsidP="00F14974">
            <w:pPr>
              <w:spacing w:before="0" w:after="0" w:line="240" w:lineRule="auto"/>
              <w:ind w:left="0"/>
              <w:rPr>
                <w:rFonts w:ascii="BrowalliaUPC" w:hAnsi="BrowalliaUPC" w:cs="BrowalliaUPC"/>
                <w:sz w:val="28"/>
                <w:szCs w:val="28"/>
                <w:cs/>
              </w:rPr>
            </w:pPr>
            <w:r>
              <w:rPr>
                <w:rFonts w:ascii="BrowalliaUPC" w:hAnsi="BrowalliaUPC" w:cs="BrowalliaUPC"/>
                <w:sz w:val="28"/>
                <w:szCs w:val="28"/>
              </w:rPr>
              <w:t>Description:</w:t>
            </w:r>
          </w:p>
        </w:tc>
        <w:tc>
          <w:tcPr>
            <w:tcW w:w="6923" w:type="dxa"/>
          </w:tcPr>
          <w:p w14:paraId="1AAF7BC6" w14:textId="442A35F3" w:rsidR="00F14974" w:rsidRPr="0090162B" w:rsidRDefault="0090162B" w:rsidP="00F14974">
            <w:pPr>
              <w:spacing w:before="0" w:after="0" w:line="240" w:lineRule="auto"/>
              <w:ind w:left="0"/>
              <w:rPr>
                <w:rFonts w:ascii="Browallia New" w:hAnsi="Browallia New" w:cs="Browallia New"/>
                <w:sz w:val="28"/>
                <w:szCs w:val="28"/>
                <w:cs/>
              </w:rPr>
            </w:pPr>
            <w:r w:rsidRPr="0090162B">
              <w:rPr>
                <w:rFonts w:ascii="Browallia New" w:hAnsi="Browallia New" w:cs="Browallia New"/>
                <w:sz w:val="28"/>
                <w:szCs w:val="28"/>
              </w:rPr>
              <w:t>Emission factor for electricity generation/consumption in year y</w:t>
            </w:r>
          </w:p>
        </w:tc>
      </w:tr>
      <w:tr w:rsidR="00F14974" w:rsidRPr="00D61FA1" w14:paraId="4183A343" w14:textId="77777777" w:rsidTr="004709E6">
        <w:tc>
          <w:tcPr>
            <w:tcW w:w="1985" w:type="dxa"/>
            <w:shd w:val="clear" w:color="auto" w:fill="92CDDC" w:themeFill="accent5" w:themeFillTint="99"/>
          </w:tcPr>
          <w:p w14:paraId="0BF1E948" w14:textId="72F83D3D" w:rsidR="00F14974" w:rsidRPr="00D61FA1" w:rsidRDefault="00F14974" w:rsidP="00F14974">
            <w:pPr>
              <w:spacing w:before="0" w:after="0" w:line="240" w:lineRule="auto"/>
              <w:ind w:left="0"/>
              <w:rPr>
                <w:rFonts w:ascii="BrowalliaUPC" w:hAnsi="BrowalliaUPC" w:cs="BrowalliaUPC"/>
                <w:sz w:val="28"/>
                <w:szCs w:val="28"/>
                <w:cs/>
              </w:rPr>
            </w:pPr>
            <w:r>
              <w:rPr>
                <w:rFonts w:ascii="BrowalliaUPC" w:hAnsi="BrowalliaUPC" w:cs="BrowalliaUPC"/>
                <w:sz w:val="28"/>
                <w:szCs w:val="28"/>
              </w:rPr>
              <w:t>Source of data:</w:t>
            </w:r>
          </w:p>
        </w:tc>
        <w:tc>
          <w:tcPr>
            <w:tcW w:w="6923" w:type="dxa"/>
            <w:vAlign w:val="center"/>
          </w:tcPr>
          <w:p w14:paraId="5A8F2B79" w14:textId="3A8FDA14" w:rsidR="00F14974" w:rsidRPr="00D61FA1" w:rsidRDefault="00F14974" w:rsidP="00F14974">
            <w:pPr>
              <w:spacing w:before="0" w:after="0" w:line="240" w:lineRule="auto"/>
              <w:ind w:left="0"/>
              <w:rPr>
                <w:rFonts w:ascii="BrowalliaUPC" w:hAnsi="BrowalliaUPC" w:cs="BrowalliaUPC"/>
                <w:i/>
                <w:sz w:val="28"/>
                <w:szCs w:val="28"/>
                <w:cs/>
              </w:rPr>
            </w:pPr>
            <w:r w:rsidRPr="00C109F0">
              <w:rPr>
                <w:rFonts w:ascii="Browallia New" w:hAnsi="Browallia New" w:cs="Browallia New"/>
                <w:sz w:val="28"/>
                <w:szCs w:val="28"/>
              </w:rPr>
              <w:t xml:space="preserve">Report on greenhouse gas emissions (Emission Factor) from electricity production in </w:t>
            </w:r>
            <w:r>
              <w:rPr>
                <w:rFonts w:ascii="Browallia New" w:hAnsi="Browallia New" w:cs="Browallia New"/>
                <w:sz w:val="28"/>
                <w:szCs w:val="28"/>
              </w:rPr>
              <w:t>national</w:t>
            </w:r>
            <w:r w:rsidRPr="00C109F0">
              <w:rPr>
                <w:rFonts w:ascii="Browallia New" w:hAnsi="Browallia New" w:cs="Browallia New"/>
                <w:sz w:val="28"/>
                <w:szCs w:val="28"/>
              </w:rPr>
              <w:t xml:space="preserve"> grid and from heat production for greenhouse gas reduction projects and activities announced by the TGO.</w:t>
            </w:r>
          </w:p>
        </w:tc>
      </w:tr>
      <w:tr w:rsidR="00F14974" w:rsidRPr="00D61FA1" w14:paraId="56305807" w14:textId="77777777" w:rsidTr="004709E6">
        <w:tc>
          <w:tcPr>
            <w:tcW w:w="1985" w:type="dxa"/>
            <w:shd w:val="clear" w:color="auto" w:fill="92CDDC" w:themeFill="accent5" w:themeFillTint="99"/>
          </w:tcPr>
          <w:p w14:paraId="721B272A" w14:textId="1F12CFC3" w:rsidR="00F14974" w:rsidRPr="00D61FA1" w:rsidRDefault="00F14974" w:rsidP="00F14974">
            <w:pPr>
              <w:spacing w:before="0" w:after="0" w:line="240" w:lineRule="auto"/>
              <w:ind w:left="0"/>
              <w:rPr>
                <w:rFonts w:ascii="BrowalliaUPC" w:hAnsi="BrowalliaUPC" w:cs="BrowalliaUPC"/>
                <w:sz w:val="28"/>
                <w:szCs w:val="28"/>
                <w:cs/>
              </w:rPr>
            </w:pPr>
            <w:r>
              <w:rPr>
                <w:rFonts w:ascii="BrowalliaUPC" w:hAnsi="BrowalliaUPC" w:cs="BrowalliaUPC"/>
                <w:sz w:val="28"/>
                <w:szCs w:val="28"/>
              </w:rPr>
              <w:t>Measurement Procedures:</w:t>
            </w:r>
          </w:p>
        </w:tc>
        <w:tc>
          <w:tcPr>
            <w:tcW w:w="6923" w:type="dxa"/>
            <w:vAlign w:val="center"/>
          </w:tcPr>
          <w:p w14:paraId="1E09C6B3" w14:textId="77777777" w:rsidR="00F14974" w:rsidRPr="00D3759D" w:rsidRDefault="00F14974" w:rsidP="00F14974">
            <w:pPr>
              <w:spacing w:before="0" w:after="0" w:line="240" w:lineRule="auto"/>
              <w:ind w:left="0"/>
              <w:jc w:val="thaiDistribute"/>
              <w:rPr>
                <w:rFonts w:ascii="Browallia New" w:hAnsi="Browallia New" w:cs="Browallia New"/>
                <w:b/>
                <w:bCs/>
                <w:sz w:val="28"/>
                <w:szCs w:val="28"/>
                <w:u w:val="single"/>
              </w:rPr>
            </w:pPr>
            <w:r w:rsidRPr="00C109F0">
              <w:rPr>
                <w:rFonts w:ascii="Browallia New" w:hAnsi="Browallia New" w:cs="Browallia New"/>
                <w:b/>
                <w:bCs/>
                <w:sz w:val="28"/>
                <w:szCs w:val="28"/>
                <w:u w:val="single"/>
              </w:rPr>
              <w:t>For preparing project proposal documents</w:t>
            </w:r>
          </w:p>
          <w:p w14:paraId="781886B5" w14:textId="77777777" w:rsidR="00F14974" w:rsidRPr="00D3759D" w:rsidRDefault="00F14974" w:rsidP="00F14974">
            <w:pPr>
              <w:spacing w:before="0" w:after="0" w:line="240" w:lineRule="auto"/>
              <w:ind w:left="0"/>
              <w:jc w:val="thaiDistribute"/>
              <w:rPr>
                <w:rFonts w:ascii="Browallia New" w:hAnsi="Browallia New" w:cs="Browallia New"/>
                <w:sz w:val="28"/>
                <w:szCs w:val="28"/>
              </w:rPr>
            </w:pPr>
            <w:r w:rsidRPr="00C109F0">
              <w:rPr>
                <w:rFonts w:ascii="Browallia New" w:hAnsi="Browallia New" w:cs="Browallia New"/>
                <w:sz w:val="28"/>
                <w:szCs w:val="28"/>
              </w:rPr>
              <w:t xml:space="preserve">Use the latest </w:t>
            </w:r>
            <w:proofErr w:type="spellStart"/>
            <w:r w:rsidRPr="00D3759D">
              <w:rPr>
                <w:rFonts w:ascii="Browallia New" w:hAnsi="Browallia New" w:cs="Browallia New"/>
                <w:sz w:val="28"/>
                <w:szCs w:val="28"/>
              </w:rPr>
              <w:t>EF</w:t>
            </w:r>
            <w:r w:rsidRPr="00D3759D">
              <w:rPr>
                <w:rFonts w:ascii="Browallia New" w:hAnsi="Browallia New" w:cs="Browallia New"/>
                <w:sz w:val="28"/>
                <w:szCs w:val="28"/>
                <w:vertAlign w:val="subscript"/>
              </w:rPr>
              <w:t>grid,y</w:t>
            </w:r>
            <w:proofErr w:type="spellEnd"/>
            <w:r w:rsidRPr="00D3759D">
              <w:rPr>
                <w:rFonts w:ascii="Browallia New" w:hAnsi="Browallia New" w:cs="Browallia New"/>
                <w:sz w:val="28"/>
                <w:szCs w:val="28"/>
                <w:cs/>
              </w:rPr>
              <w:t xml:space="preserve"> </w:t>
            </w:r>
            <w:r w:rsidRPr="00C109F0">
              <w:rPr>
                <w:rFonts w:ascii="Browallia New" w:hAnsi="Browallia New" w:cs="Browallia New"/>
                <w:sz w:val="28"/>
                <w:szCs w:val="28"/>
              </w:rPr>
              <w:t>value announced by the TGO.</w:t>
            </w:r>
          </w:p>
          <w:p w14:paraId="5FF4CB1B" w14:textId="77777777" w:rsidR="00F14974" w:rsidRPr="00D3759D" w:rsidRDefault="00F14974" w:rsidP="00F14974">
            <w:pPr>
              <w:spacing w:before="0" w:after="0" w:line="240" w:lineRule="auto"/>
              <w:ind w:left="0"/>
              <w:jc w:val="thaiDistribute"/>
              <w:rPr>
                <w:rFonts w:ascii="Browallia New" w:hAnsi="Browallia New" w:cs="Browallia New"/>
                <w:sz w:val="28"/>
                <w:szCs w:val="28"/>
              </w:rPr>
            </w:pPr>
            <w:r w:rsidRPr="00C109F0">
              <w:rPr>
                <w:rFonts w:ascii="Browallia New" w:hAnsi="Browallia New" w:cs="Browallia New"/>
                <w:b/>
                <w:bCs/>
                <w:sz w:val="28"/>
                <w:szCs w:val="28"/>
                <w:u w:val="single"/>
              </w:rPr>
              <w:t>For following up on the results of reducing greenhouse gas emissions.</w:t>
            </w:r>
          </w:p>
          <w:p w14:paraId="7E387012" w14:textId="4D20C6AA" w:rsidR="00F14974" w:rsidRPr="00D61FA1" w:rsidRDefault="00F14974" w:rsidP="00F14974">
            <w:pPr>
              <w:spacing w:before="0" w:after="0" w:line="240" w:lineRule="auto"/>
              <w:ind w:left="316"/>
              <w:rPr>
                <w:rFonts w:ascii="BrowalliaUPC" w:hAnsi="BrowalliaUPC" w:cs="BrowalliaUPC"/>
                <w:i/>
                <w:sz w:val="28"/>
                <w:szCs w:val="28"/>
              </w:rPr>
            </w:pPr>
            <w:r w:rsidRPr="00C109F0">
              <w:rPr>
                <w:rFonts w:ascii="Browallia New" w:hAnsi="Browallia New" w:cs="Browallia New"/>
                <w:sz w:val="28"/>
                <w:szCs w:val="28"/>
              </w:rPr>
              <w:t xml:space="preserve">Use the </w:t>
            </w:r>
            <w:proofErr w:type="spellStart"/>
            <w:r w:rsidRPr="00C109F0">
              <w:rPr>
                <w:rFonts w:ascii="Browallia New" w:hAnsi="Browallia New" w:cs="Browallia New"/>
                <w:sz w:val="28"/>
                <w:szCs w:val="28"/>
              </w:rPr>
              <w:t>EF</w:t>
            </w:r>
            <w:r w:rsidRPr="00C109F0">
              <w:rPr>
                <w:rFonts w:ascii="Browallia New" w:hAnsi="Browallia New" w:cs="Browallia New"/>
                <w:sz w:val="28"/>
                <w:szCs w:val="28"/>
                <w:vertAlign w:val="subscript"/>
              </w:rPr>
              <w:t>grid,y</w:t>
            </w:r>
            <w:proofErr w:type="spellEnd"/>
            <w:r w:rsidRPr="00C109F0">
              <w:rPr>
                <w:rFonts w:ascii="Browallia New" w:hAnsi="Browallia New" w:cs="Browallia New"/>
                <w:sz w:val="28"/>
                <w:szCs w:val="28"/>
                <w:vertAlign w:val="subscript"/>
              </w:rPr>
              <w:t xml:space="preserve"> </w:t>
            </w:r>
            <w:r w:rsidRPr="00C109F0">
              <w:rPr>
                <w:rFonts w:ascii="Browallia New" w:hAnsi="Browallia New" w:cs="Browallia New"/>
                <w:sz w:val="28"/>
                <w:szCs w:val="28"/>
              </w:rPr>
              <w:t xml:space="preserve">value announced by the TGO according to the year of the period for which carbon credit certification is requested. In the case that the year of the period for which carbon credit certification is requested does not yet have the </w:t>
            </w:r>
            <w:proofErr w:type="spellStart"/>
            <w:r w:rsidRPr="00C109F0">
              <w:rPr>
                <w:rFonts w:ascii="Browallia New" w:hAnsi="Browallia New" w:cs="Browallia New"/>
                <w:sz w:val="28"/>
                <w:szCs w:val="28"/>
              </w:rPr>
              <w:t>EF</w:t>
            </w:r>
            <w:r w:rsidRPr="00C109F0">
              <w:rPr>
                <w:rFonts w:ascii="Browallia New" w:hAnsi="Browallia New" w:cs="Browallia New"/>
                <w:sz w:val="28"/>
                <w:szCs w:val="28"/>
                <w:vertAlign w:val="subscript"/>
              </w:rPr>
              <w:t>grid,y</w:t>
            </w:r>
            <w:proofErr w:type="spellEnd"/>
            <w:r w:rsidRPr="00C109F0">
              <w:rPr>
                <w:rFonts w:ascii="Browallia New" w:hAnsi="Browallia New" w:cs="Browallia New"/>
                <w:sz w:val="28"/>
                <w:szCs w:val="28"/>
                <w:vertAlign w:val="subscript"/>
              </w:rPr>
              <w:t xml:space="preserve"> </w:t>
            </w:r>
            <w:r w:rsidRPr="00C109F0">
              <w:rPr>
                <w:rFonts w:ascii="Browallia New" w:hAnsi="Browallia New" w:cs="Browallia New"/>
                <w:sz w:val="28"/>
                <w:szCs w:val="28"/>
              </w:rPr>
              <w:t xml:space="preserve">value announced by the TGO, use the latest </w:t>
            </w:r>
            <w:proofErr w:type="spellStart"/>
            <w:r w:rsidRPr="00C109F0">
              <w:rPr>
                <w:rFonts w:ascii="Browallia New" w:hAnsi="Browallia New" w:cs="Browallia New"/>
                <w:sz w:val="28"/>
                <w:szCs w:val="28"/>
              </w:rPr>
              <w:t>EF</w:t>
            </w:r>
            <w:r w:rsidRPr="00C109F0">
              <w:rPr>
                <w:rFonts w:ascii="Browallia New" w:hAnsi="Browallia New" w:cs="Browallia New"/>
                <w:sz w:val="28"/>
                <w:szCs w:val="28"/>
                <w:vertAlign w:val="subscript"/>
              </w:rPr>
              <w:t>grid,y</w:t>
            </w:r>
            <w:proofErr w:type="spellEnd"/>
            <w:r w:rsidRPr="00C109F0">
              <w:rPr>
                <w:rFonts w:ascii="Browallia New" w:hAnsi="Browallia New" w:cs="Browallia New"/>
                <w:sz w:val="28"/>
                <w:szCs w:val="28"/>
                <w:vertAlign w:val="subscript"/>
              </w:rPr>
              <w:t xml:space="preserve"> </w:t>
            </w:r>
            <w:r w:rsidRPr="00C109F0">
              <w:rPr>
                <w:rFonts w:ascii="Browallia New" w:hAnsi="Browallia New" w:cs="Browallia New"/>
                <w:sz w:val="28"/>
                <w:szCs w:val="28"/>
              </w:rPr>
              <w:t>value announced by the TGO instead in that year.</w:t>
            </w:r>
          </w:p>
        </w:tc>
      </w:tr>
    </w:tbl>
    <w:p w14:paraId="054624EA" w14:textId="77777777" w:rsidR="00541D57" w:rsidRDefault="00541D57" w:rsidP="00D0133A">
      <w:pPr>
        <w:spacing w:before="0" w:after="0" w:line="240" w:lineRule="auto"/>
        <w:ind w:left="0"/>
        <w:jc w:val="thaiDistribute"/>
        <w:rPr>
          <w:rFonts w:ascii="BrowalliaUPC" w:hAnsi="BrowalliaUPC" w:cs="BrowalliaUPC"/>
          <w:b/>
          <w:bCs/>
          <w:sz w:val="16"/>
          <w:szCs w:val="16"/>
        </w:rPr>
      </w:pPr>
    </w:p>
    <w:p w14:paraId="5BF8760D" w14:textId="77777777" w:rsidR="00541D57" w:rsidRPr="00D61FA1" w:rsidRDefault="00541D57" w:rsidP="00D0133A">
      <w:pPr>
        <w:spacing w:before="0" w:after="0" w:line="240" w:lineRule="auto"/>
        <w:ind w:left="0"/>
        <w:jc w:val="thaiDistribute"/>
        <w:rPr>
          <w:rFonts w:ascii="BrowalliaUPC" w:hAnsi="BrowalliaUPC" w:cs="BrowalliaUPC"/>
          <w:b/>
          <w:bCs/>
          <w:sz w:val="16"/>
          <w:szCs w:val="16"/>
        </w:rPr>
      </w:pPr>
    </w:p>
    <w:p w14:paraId="55C7E23A" w14:textId="2E9A5EF9" w:rsidR="004D148B" w:rsidRPr="00D61FA1" w:rsidRDefault="00F14974" w:rsidP="004D148B">
      <w:pPr>
        <w:autoSpaceDE w:val="0"/>
        <w:autoSpaceDN w:val="0"/>
        <w:adjustRightInd w:val="0"/>
        <w:spacing w:before="0" w:after="0" w:line="240" w:lineRule="auto"/>
        <w:ind w:left="0"/>
        <w:rPr>
          <w:rFonts w:ascii="BrowalliaUPC" w:hAnsi="BrowalliaUPC" w:cs="BrowalliaUPC"/>
        </w:rPr>
      </w:pPr>
      <w:r w:rsidRPr="000709CB">
        <w:rPr>
          <w:rFonts w:ascii="Browallia New" w:hAnsi="Browallia New" w:cs="Browallia New"/>
          <w:b/>
          <w:bCs/>
        </w:rPr>
        <w:t>Reference documents</w:t>
      </w:r>
    </w:p>
    <w:p w14:paraId="3F94C74E" w14:textId="571C4F07" w:rsidR="004D148B" w:rsidRPr="00D61FA1" w:rsidRDefault="000D4F74" w:rsidP="001147BB">
      <w:pPr>
        <w:pStyle w:val="ListParagraph"/>
        <w:numPr>
          <w:ilvl w:val="0"/>
          <w:numId w:val="7"/>
        </w:numPr>
        <w:autoSpaceDE w:val="0"/>
        <w:autoSpaceDN w:val="0"/>
        <w:adjustRightInd w:val="0"/>
        <w:spacing w:before="0" w:after="0" w:line="240" w:lineRule="auto"/>
        <w:rPr>
          <w:rFonts w:ascii="BrowalliaUPC" w:hAnsi="BrowalliaUPC" w:cs="BrowalliaUPC"/>
        </w:rPr>
      </w:pPr>
      <w:r w:rsidRPr="00D61FA1">
        <w:rPr>
          <w:rFonts w:ascii="BrowalliaUPC" w:hAnsi="BrowalliaUPC" w:cs="BrowalliaUPC"/>
        </w:rPr>
        <w:t>AMS-III.AC.: Electricity and/or heat generation using fuel cell Version 1.1</w:t>
      </w:r>
    </w:p>
    <w:p w14:paraId="036AB983" w14:textId="7CCBBD87" w:rsidR="000D4F74" w:rsidRPr="00D61FA1" w:rsidRDefault="000D4F74" w:rsidP="001147BB">
      <w:pPr>
        <w:pStyle w:val="ListParagraph"/>
        <w:numPr>
          <w:ilvl w:val="0"/>
          <w:numId w:val="7"/>
        </w:numPr>
        <w:autoSpaceDE w:val="0"/>
        <w:autoSpaceDN w:val="0"/>
        <w:adjustRightInd w:val="0"/>
        <w:spacing w:before="0" w:after="0" w:line="240" w:lineRule="auto"/>
        <w:rPr>
          <w:rFonts w:ascii="BrowalliaUPC" w:hAnsi="BrowalliaUPC" w:cs="BrowalliaUPC"/>
        </w:rPr>
      </w:pPr>
      <w:r w:rsidRPr="00D61FA1">
        <w:rPr>
          <w:rFonts w:ascii="BrowalliaUPC" w:hAnsi="BrowalliaUPC" w:cs="BrowalliaUPC"/>
        </w:rPr>
        <w:t>AM0124: Large-scale Methodology: Hydrogen production from electrolysis of water Version 1.1</w:t>
      </w:r>
    </w:p>
    <w:p w14:paraId="558801B6" w14:textId="3B6FD405" w:rsidR="003046EE" w:rsidRPr="00D61FA1" w:rsidRDefault="003046EE">
      <w:pPr>
        <w:spacing w:before="0" w:after="0" w:line="240" w:lineRule="auto"/>
        <w:ind w:left="0"/>
        <w:rPr>
          <w:rFonts w:ascii="BrowalliaUPC" w:hAnsi="BrowalliaUPC" w:cs="BrowalliaUPC"/>
          <w:sz w:val="24"/>
          <w:szCs w:val="24"/>
        </w:rPr>
      </w:pPr>
      <w:r w:rsidRPr="00D61FA1">
        <w:rPr>
          <w:rFonts w:ascii="BrowalliaUPC" w:hAnsi="BrowalliaUPC" w:cs="BrowalliaUPC"/>
          <w:sz w:val="24"/>
          <w:szCs w:val="24"/>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3F0D0B" w:rsidRPr="00D61FA1" w14:paraId="4C214BA6" w14:textId="77777777" w:rsidTr="004709E6">
        <w:trPr>
          <w:trHeight w:val="404"/>
        </w:trPr>
        <w:tc>
          <w:tcPr>
            <w:tcW w:w="9050" w:type="dxa"/>
            <w:tcBorders>
              <w:top w:val="single" w:sz="4" w:space="0" w:color="auto"/>
              <w:left w:val="single" w:sz="4" w:space="0" w:color="auto"/>
              <w:bottom w:val="single" w:sz="4" w:space="0" w:color="auto"/>
              <w:right w:val="single" w:sz="4" w:space="0" w:color="auto"/>
            </w:tcBorders>
            <w:hideMark/>
          </w:tcPr>
          <w:p w14:paraId="65D233FD" w14:textId="75D23000" w:rsidR="003046EE" w:rsidRPr="00D61FA1" w:rsidRDefault="003046EE" w:rsidP="004709E6">
            <w:pPr>
              <w:spacing w:before="0" w:after="0" w:line="240" w:lineRule="auto"/>
              <w:ind w:left="0"/>
              <w:jc w:val="center"/>
              <w:rPr>
                <w:rFonts w:ascii="BrowalliaUPC" w:hAnsi="BrowalliaUPC" w:cs="BrowalliaUPC"/>
                <w:b/>
                <w:bCs/>
              </w:rPr>
            </w:pPr>
            <w:r w:rsidRPr="00D61FA1">
              <w:rPr>
                <w:rFonts w:ascii="BrowalliaUPC" w:hAnsi="BrowalliaUPC" w:cs="BrowalliaUPC"/>
                <w:b/>
                <w:bCs/>
                <w:cs/>
              </w:rPr>
              <w:lastRenderedPageBreak/>
              <w:br w:type="page"/>
            </w:r>
            <w:r w:rsidR="00F14974" w:rsidRPr="000709CB">
              <w:rPr>
                <w:rFonts w:ascii="Browallia New" w:hAnsi="Browallia New" w:cs="Browallia New"/>
                <w:b/>
                <w:bCs/>
              </w:rPr>
              <w:t>Document information</w:t>
            </w:r>
            <w:r w:rsidRPr="00D61FA1">
              <w:rPr>
                <w:rFonts w:ascii="BrowalliaUPC" w:hAnsi="BrowalliaUPC" w:cs="BrowalliaUPC"/>
                <w:b/>
                <w:bCs/>
              </w:rPr>
              <w:t xml:space="preserve"> T</w:t>
            </w:r>
            <w:r w:rsidRPr="00D61FA1">
              <w:rPr>
                <w:rFonts w:ascii="BrowalliaUPC" w:hAnsi="BrowalliaUPC" w:cs="BrowalliaUPC"/>
                <w:b/>
                <w:bCs/>
                <w:cs/>
              </w:rPr>
              <w:t>-</w:t>
            </w:r>
            <w:r w:rsidRPr="00D61FA1">
              <w:rPr>
                <w:rFonts w:ascii="BrowalliaUPC" w:hAnsi="BrowalliaUPC" w:cs="BrowalliaUPC"/>
                <w:b/>
                <w:bCs/>
              </w:rPr>
              <w:t>VER-P-METH-</w:t>
            </w:r>
            <w:r w:rsidR="009D20F9" w:rsidRPr="00D61FA1">
              <w:rPr>
                <w:rFonts w:ascii="BrowalliaUPC" w:hAnsi="BrowalliaUPC" w:cs="BrowalliaUPC"/>
                <w:b/>
                <w:bCs/>
                <w:cs/>
              </w:rPr>
              <w:t>0</w:t>
            </w:r>
            <w:r w:rsidR="00C823E7" w:rsidRPr="00D61FA1">
              <w:rPr>
                <w:rFonts w:ascii="BrowalliaUPC" w:hAnsi="BrowalliaUPC" w:cs="BrowalliaUPC"/>
                <w:b/>
                <w:bCs/>
              </w:rPr>
              <w:t>1</w:t>
            </w:r>
            <w:r w:rsidRPr="00D61FA1">
              <w:rPr>
                <w:rFonts w:ascii="BrowalliaUPC" w:hAnsi="BrowalliaUPC" w:cs="BrowalliaUPC"/>
                <w:b/>
                <w:bCs/>
              </w:rPr>
              <w:t>-</w:t>
            </w:r>
            <w:r w:rsidR="009D20F9" w:rsidRPr="00D61FA1">
              <w:rPr>
                <w:rFonts w:ascii="BrowalliaUPC" w:hAnsi="BrowalliaUPC" w:cs="BrowalliaUPC"/>
                <w:b/>
                <w:bCs/>
                <w:cs/>
              </w:rPr>
              <w:t>0</w:t>
            </w:r>
            <w:r w:rsidR="00C823E7" w:rsidRPr="00D61FA1">
              <w:rPr>
                <w:rFonts w:ascii="BrowalliaUPC" w:hAnsi="BrowalliaUPC" w:cs="BrowalliaUPC"/>
                <w:b/>
                <w:bCs/>
              </w:rPr>
              <w:t>5</w:t>
            </w:r>
          </w:p>
        </w:tc>
      </w:tr>
    </w:tbl>
    <w:p w14:paraId="345FF7DF" w14:textId="77777777" w:rsidR="003046EE" w:rsidRPr="00A3318B" w:rsidRDefault="003046EE" w:rsidP="003046EE">
      <w:pPr>
        <w:spacing w:before="0" w:after="0" w:line="240" w:lineRule="auto"/>
        <w:ind w:left="0"/>
        <w:jc w:val="center"/>
        <w:rPr>
          <w:rFonts w:ascii="BrowalliaUPC" w:hAnsi="BrowalliaUPC" w:cs="BrowalliaUPC"/>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24"/>
        <w:gridCol w:w="2211"/>
        <w:gridCol w:w="4449"/>
      </w:tblGrid>
      <w:tr w:rsidR="00F14974" w:rsidRPr="00D61FA1" w14:paraId="428856D9" w14:textId="77777777" w:rsidTr="004709E6">
        <w:trPr>
          <w:trHeight w:val="60"/>
          <w:tblHeader/>
        </w:trPr>
        <w:tc>
          <w:tcPr>
            <w:tcW w:w="895" w:type="dxa"/>
            <w:shd w:val="clear" w:color="auto" w:fill="auto"/>
          </w:tcPr>
          <w:p w14:paraId="60B4F44F" w14:textId="64C93199" w:rsidR="00F14974" w:rsidRPr="00D61FA1" w:rsidRDefault="00F14974" w:rsidP="00F14974">
            <w:pPr>
              <w:spacing w:before="0" w:after="0" w:line="240" w:lineRule="auto"/>
              <w:ind w:left="0"/>
              <w:jc w:val="center"/>
              <w:rPr>
                <w:rFonts w:ascii="BrowalliaUPC" w:hAnsi="BrowalliaUPC" w:cs="BrowalliaUPC"/>
                <w:b/>
                <w:bCs/>
              </w:rPr>
            </w:pPr>
            <w:r w:rsidRPr="000709CB">
              <w:rPr>
                <w:rFonts w:ascii="Browallia New" w:hAnsi="Browallia New" w:cs="Browallia New"/>
                <w:b/>
                <w:bCs/>
              </w:rPr>
              <w:t>Version</w:t>
            </w:r>
          </w:p>
        </w:tc>
        <w:tc>
          <w:tcPr>
            <w:tcW w:w="1350" w:type="dxa"/>
            <w:shd w:val="clear" w:color="auto" w:fill="auto"/>
          </w:tcPr>
          <w:p w14:paraId="190D73C9" w14:textId="063CE630" w:rsidR="00F14974" w:rsidRPr="00D61FA1" w:rsidRDefault="00F14974" w:rsidP="00F14974">
            <w:pPr>
              <w:spacing w:before="0" w:after="0" w:line="240" w:lineRule="auto"/>
              <w:ind w:left="0"/>
              <w:jc w:val="center"/>
              <w:rPr>
                <w:rFonts w:ascii="BrowalliaUPC" w:hAnsi="BrowalliaUPC" w:cs="BrowalliaUPC"/>
                <w:b/>
                <w:bCs/>
              </w:rPr>
            </w:pPr>
            <w:r w:rsidRPr="000709CB">
              <w:rPr>
                <w:rFonts w:ascii="Browallia New" w:hAnsi="Browallia New" w:cs="Browallia New"/>
                <w:b/>
                <w:bCs/>
              </w:rPr>
              <w:t>Amendment</w:t>
            </w:r>
          </w:p>
        </w:tc>
        <w:tc>
          <w:tcPr>
            <w:tcW w:w="2250" w:type="dxa"/>
            <w:shd w:val="clear" w:color="auto" w:fill="auto"/>
          </w:tcPr>
          <w:p w14:paraId="341FADE0" w14:textId="5A3C740D" w:rsidR="00F14974" w:rsidRPr="00D61FA1" w:rsidRDefault="00F14974" w:rsidP="00F14974">
            <w:pPr>
              <w:spacing w:before="0" w:after="0" w:line="240" w:lineRule="auto"/>
              <w:ind w:left="0"/>
              <w:jc w:val="center"/>
              <w:rPr>
                <w:rFonts w:ascii="BrowalliaUPC" w:hAnsi="BrowalliaUPC" w:cs="BrowalliaUPC"/>
                <w:b/>
                <w:bCs/>
              </w:rPr>
            </w:pPr>
            <w:r w:rsidRPr="000709CB">
              <w:rPr>
                <w:rFonts w:ascii="Browallia New" w:hAnsi="Browallia New" w:cs="Browallia New"/>
                <w:b/>
                <w:bCs/>
              </w:rPr>
              <w:t>Entry into force</w:t>
            </w:r>
          </w:p>
        </w:tc>
        <w:tc>
          <w:tcPr>
            <w:tcW w:w="4572" w:type="dxa"/>
            <w:shd w:val="clear" w:color="auto" w:fill="auto"/>
          </w:tcPr>
          <w:p w14:paraId="3E5E4BA2" w14:textId="29896E9D" w:rsidR="00F14974" w:rsidRPr="00D61FA1" w:rsidRDefault="00F14974" w:rsidP="00F14974">
            <w:pPr>
              <w:spacing w:before="0" w:after="0" w:line="240" w:lineRule="auto"/>
              <w:ind w:left="0"/>
              <w:jc w:val="center"/>
              <w:rPr>
                <w:rFonts w:ascii="BrowalliaUPC" w:hAnsi="BrowalliaUPC" w:cs="BrowalliaUPC"/>
                <w:b/>
                <w:bCs/>
                <w:cs/>
              </w:rPr>
            </w:pPr>
            <w:r w:rsidRPr="000709CB">
              <w:rPr>
                <w:rFonts w:ascii="Browallia New" w:hAnsi="Browallia New" w:cs="Browallia New"/>
                <w:b/>
                <w:bCs/>
              </w:rPr>
              <w:t>Description</w:t>
            </w:r>
          </w:p>
        </w:tc>
      </w:tr>
      <w:tr w:rsidR="00F14974" w:rsidRPr="00D61FA1" w14:paraId="106CDEB7" w14:textId="77777777" w:rsidTr="004709E6">
        <w:trPr>
          <w:trHeight w:val="40"/>
        </w:trPr>
        <w:tc>
          <w:tcPr>
            <w:tcW w:w="895" w:type="dxa"/>
            <w:shd w:val="clear" w:color="auto" w:fill="auto"/>
          </w:tcPr>
          <w:p w14:paraId="0B9C8651" w14:textId="01FC49F9" w:rsidR="00F14974" w:rsidRPr="00D61FA1" w:rsidRDefault="00F14974" w:rsidP="00F14974">
            <w:pPr>
              <w:spacing w:before="0" w:after="0" w:line="240" w:lineRule="auto"/>
              <w:ind w:left="0"/>
              <w:jc w:val="center"/>
              <w:rPr>
                <w:rFonts w:ascii="BrowalliaUPC" w:hAnsi="BrowalliaUPC" w:cs="BrowalliaUPC"/>
              </w:rPr>
            </w:pPr>
            <w:r w:rsidRPr="00D3759D">
              <w:rPr>
                <w:rFonts w:ascii="Browallia New" w:hAnsi="Browallia New" w:cs="Browallia New"/>
              </w:rPr>
              <w:t>01</w:t>
            </w:r>
          </w:p>
        </w:tc>
        <w:tc>
          <w:tcPr>
            <w:tcW w:w="1350" w:type="dxa"/>
            <w:shd w:val="clear" w:color="auto" w:fill="auto"/>
          </w:tcPr>
          <w:p w14:paraId="0ED97A0A" w14:textId="33154FFD" w:rsidR="00F14974" w:rsidRPr="00D61FA1" w:rsidRDefault="00F14974" w:rsidP="00F14974">
            <w:pPr>
              <w:spacing w:before="0" w:after="0" w:line="240" w:lineRule="auto"/>
              <w:ind w:left="0"/>
              <w:jc w:val="center"/>
              <w:rPr>
                <w:rFonts w:ascii="BrowalliaUPC" w:hAnsi="BrowalliaUPC" w:cs="BrowalliaUPC"/>
              </w:rPr>
            </w:pPr>
            <w:r w:rsidRPr="00D3759D">
              <w:rPr>
                <w:rFonts w:ascii="Browallia New" w:hAnsi="Browallia New" w:cs="Browallia New"/>
              </w:rPr>
              <w:t>-</w:t>
            </w:r>
          </w:p>
        </w:tc>
        <w:tc>
          <w:tcPr>
            <w:tcW w:w="2250" w:type="dxa"/>
            <w:shd w:val="clear" w:color="auto" w:fill="auto"/>
          </w:tcPr>
          <w:p w14:paraId="482B9658" w14:textId="5BA7BE3F" w:rsidR="00F14974" w:rsidRPr="007153CA" w:rsidRDefault="007153CA" w:rsidP="00F14974">
            <w:pPr>
              <w:spacing w:before="0" w:after="0" w:line="240" w:lineRule="auto"/>
              <w:ind w:left="0"/>
              <w:jc w:val="center"/>
              <w:rPr>
                <w:rFonts w:ascii="Browallia New" w:hAnsi="Browallia New" w:cs="Browallia New"/>
              </w:rPr>
            </w:pPr>
            <w:r w:rsidRPr="007153CA">
              <w:rPr>
                <w:rFonts w:ascii="Browallia New" w:hAnsi="Browallia New" w:cs="Browallia New"/>
              </w:rPr>
              <w:t>25 September 2024</w:t>
            </w:r>
          </w:p>
        </w:tc>
        <w:tc>
          <w:tcPr>
            <w:tcW w:w="4572" w:type="dxa"/>
            <w:shd w:val="clear" w:color="auto" w:fill="auto"/>
          </w:tcPr>
          <w:p w14:paraId="4B337719" w14:textId="295A0056" w:rsidR="00F14974" w:rsidRPr="00D61FA1" w:rsidRDefault="00F14974" w:rsidP="00F14974">
            <w:pPr>
              <w:spacing w:before="0" w:after="0" w:line="240" w:lineRule="auto"/>
              <w:ind w:left="34"/>
              <w:jc w:val="thaiDistribute"/>
              <w:rPr>
                <w:rFonts w:ascii="BrowalliaUPC" w:hAnsi="BrowalliaUPC" w:cs="BrowalliaUPC"/>
                <w:cs/>
              </w:rPr>
            </w:pPr>
            <w:r w:rsidRPr="000709CB">
              <w:rPr>
                <w:rFonts w:ascii="Browallia New" w:hAnsi="Browallia New" w:cs="Browallia New"/>
              </w:rPr>
              <w:t>Initial adoption.</w:t>
            </w:r>
          </w:p>
        </w:tc>
      </w:tr>
    </w:tbl>
    <w:p w14:paraId="4C258527" w14:textId="77777777" w:rsidR="004D148B" w:rsidRPr="00D61FA1" w:rsidRDefault="004D148B" w:rsidP="00742D40">
      <w:pPr>
        <w:spacing w:before="0" w:after="0" w:line="240" w:lineRule="auto"/>
        <w:ind w:left="0"/>
        <w:jc w:val="center"/>
        <w:rPr>
          <w:rFonts w:ascii="BrowalliaUPC" w:hAnsi="BrowalliaUPC" w:cs="BrowalliaUPC"/>
        </w:rPr>
      </w:pPr>
    </w:p>
    <w:sectPr w:rsidR="004D148B" w:rsidRPr="00D61FA1" w:rsidSect="00321BCF">
      <w:headerReference w:type="default" r:id="rId11"/>
      <w:footerReference w:type="default" r:id="rId12"/>
      <w:pgSz w:w="11906" w:h="16838"/>
      <w:pgMar w:top="1440" w:right="1440" w:bottom="1440" w:left="1440" w:header="706" w:footer="706"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C81C" w14:textId="77777777" w:rsidR="007678FF" w:rsidRDefault="007678FF" w:rsidP="00B21732">
      <w:pPr>
        <w:spacing w:after="0" w:line="240" w:lineRule="auto"/>
      </w:pPr>
      <w:r>
        <w:separator/>
      </w:r>
    </w:p>
  </w:endnote>
  <w:endnote w:type="continuationSeparator" w:id="0">
    <w:p w14:paraId="34AFBA85" w14:textId="77777777" w:rsidR="007678FF" w:rsidRDefault="007678FF" w:rsidP="00B21732">
      <w:pPr>
        <w:spacing w:after="0" w:line="240" w:lineRule="auto"/>
      </w:pPr>
      <w:r>
        <w:continuationSeparator/>
      </w:r>
    </w:p>
  </w:endnote>
  <w:endnote w:type="continuationNotice" w:id="1">
    <w:p w14:paraId="33F3A255" w14:textId="77777777" w:rsidR="007678FF" w:rsidRDefault="007678F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93" w:csb1="00000000"/>
  </w:font>
  <w:font w:name="Calibri">
    <w:panose1 w:val="020F0502020204030204"/>
    <w:charset w:val="00"/>
    <w:family w:val="swiss"/>
    <w:pitch w:val="variable"/>
    <w:sig w:usb0="E4002EFF" w:usb1="C200247B" w:usb2="00000009" w:usb3="00000000" w:csb0="000001FF" w:csb1="00000000"/>
    <w:embedRegular r:id="rId1" w:subsetted="1" w:fontKey="{73918043-D1C0-44EF-973B-7773083F168B}"/>
    <w:embedBold r:id="rId2" w:subsetted="1" w:fontKey="{A1AD94EC-E228-4A13-B2B4-F624496BDAB4}"/>
  </w:font>
  <w:font w:name="TH Niramit AS">
    <w:altName w:val="Browallia New"/>
    <w:panose1 w:val="02000506000000020004"/>
    <w:charset w:val="00"/>
    <w:family w:val="auto"/>
    <w:pitch w:val="variable"/>
    <w:sig w:usb0="A100006F" w:usb1="5000204A" w:usb2="00000000" w:usb3="00000000" w:csb0="00010183" w:csb1="00000000"/>
  </w:font>
  <w:font w:name="Browallia New">
    <w:panose1 w:val="020B0604020202020204"/>
    <w:charset w:val="00"/>
    <w:family w:val="swiss"/>
    <w:pitch w:val="variable"/>
    <w:sig w:usb0="81000003" w:usb1="00000000" w:usb2="00000000" w:usb3="00000000" w:csb0="00010001" w:csb1="00000000"/>
    <w:embedRegular r:id="rId3" w:fontKey="{2803E4A9-A10D-406C-9AEE-38DED8712F14}"/>
    <w:embedBold r:id="rId4" w:fontKey="{F6E489DE-1323-401F-A4B1-1AE8DA50B506}"/>
    <w:embedItalic r:id="rId5" w:fontKey="{B1E8EF61-0350-465E-B508-9F6A3D9319EA}"/>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MS Gothic"/>
    <w:charset w:val="01"/>
    <w:family w:val="swiss"/>
    <w:pitch w:val="variable"/>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embedRegular r:id="rId6" w:fontKey="{4F507278-8497-4C2C-A538-F09DE7EE2991}"/>
    <w:embedBold r:id="rId7" w:fontKey="{C9A62837-A09A-4228-A580-FF72A0BF3FFD}"/>
    <w:embedItalic r:id="rId8" w:fontKey="{D8AE7606-E0AA-41EE-8045-BFE731E4DCB5}"/>
  </w:font>
  <w:font w:name="MS Mincho">
    <w:altName w:val="ＭＳ 明朝"/>
    <w:panose1 w:val="02020609040205080304"/>
    <w:charset w:val="80"/>
    <w:family w:val="modern"/>
    <w:pitch w:val="fixed"/>
    <w:sig w:usb0="E00002FF" w:usb1="6AC7FDFB" w:usb2="08000012" w:usb3="00000000" w:csb0="0002009F" w:csb1="00000000"/>
  </w:font>
  <w:font w:name="Eucrosi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4BF42" w14:textId="77777777" w:rsidR="007678FF" w:rsidRPr="00623BE8" w:rsidRDefault="007678FF" w:rsidP="00BC15C0">
    <w:pPr>
      <w:pStyle w:val="Footer"/>
      <w:spacing w:before="0" w:after="0" w:line="240" w:lineRule="auto"/>
      <w:jc w:val="right"/>
      <w:rPr>
        <w:rFonts w:ascii="Browallia New" w:hAnsi="Browallia New" w:cs="Browallia New"/>
        <w:b/>
        <w:bCs/>
        <w:sz w:val="24"/>
        <w:szCs w:val="24"/>
      </w:rPr>
    </w:pPr>
    <w:r w:rsidRPr="00623BE8">
      <w:rPr>
        <w:rFonts w:ascii="Browallia New" w:hAnsi="Browallia New" w:cs="Browallia New"/>
        <w:b/>
        <w:bCs/>
        <w:sz w:val="24"/>
        <w:szCs w:val="24"/>
      </w:rPr>
      <w:t xml:space="preserve">Thailand Greenhouse Gas Management Organization </w:t>
    </w:r>
    <w:r w:rsidRPr="00623BE8">
      <w:rPr>
        <w:rFonts w:ascii="Browallia New" w:hAnsi="Browallia New" w:cs="Browallia New"/>
        <w:b/>
        <w:bCs/>
        <w:sz w:val="24"/>
        <w:szCs w:val="24"/>
        <w:cs/>
      </w:rPr>
      <w:t>(</w:t>
    </w:r>
    <w:r w:rsidRPr="00623BE8">
      <w:rPr>
        <w:rFonts w:ascii="Browallia New" w:hAnsi="Browallia New" w:cs="Browallia New"/>
        <w:b/>
        <w:bCs/>
        <w:sz w:val="24"/>
        <w:szCs w:val="24"/>
      </w:rPr>
      <w:t>Public Organization</w:t>
    </w:r>
    <w:r w:rsidRPr="00623BE8">
      <w:rPr>
        <w:rFonts w:ascii="Browallia New" w:hAnsi="Browallia New" w:cs="Browallia New"/>
        <w:b/>
        <w:bCs/>
        <w:sz w:val="24"/>
        <w:szCs w:val="24"/>
        <w:cs/>
      </w:rPr>
      <w:t>) (</w:t>
    </w:r>
    <w:r w:rsidRPr="00623BE8">
      <w:rPr>
        <w:rFonts w:ascii="Browallia New" w:hAnsi="Browallia New" w:cs="Browallia New"/>
        <w:b/>
        <w:bCs/>
        <w:sz w:val="24"/>
        <w:szCs w:val="24"/>
      </w:rPr>
      <w:t>TGO</w:t>
    </w:r>
    <w:r w:rsidRPr="00623BE8">
      <w:rPr>
        <w:rFonts w:ascii="Browallia New" w:hAnsi="Browallia New" w:cs="Browallia New"/>
        <w:b/>
        <w:bCs/>
        <w:sz w:val="24"/>
        <w:szCs w:val="24"/>
        <w: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05772" w14:textId="77777777" w:rsidR="007678FF" w:rsidRDefault="007678FF" w:rsidP="00B21732">
      <w:pPr>
        <w:spacing w:after="0" w:line="240" w:lineRule="auto"/>
      </w:pPr>
      <w:r>
        <w:separator/>
      </w:r>
    </w:p>
  </w:footnote>
  <w:footnote w:type="continuationSeparator" w:id="0">
    <w:p w14:paraId="21B99460" w14:textId="77777777" w:rsidR="007678FF" w:rsidRDefault="007678FF" w:rsidP="00B21732">
      <w:pPr>
        <w:spacing w:after="0" w:line="240" w:lineRule="auto"/>
      </w:pPr>
      <w:r>
        <w:continuationSeparator/>
      </w:r>
    </w:p>
  </w:footnote>
  <w:footnote w:type="continuationNotice" w:id="1">
    <w:p w14:paraId="6470465F" w14:textId="77777777" w:rsidR="007678FF" w:rsidRDefault="007678F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DAD0" w14:textId="4E21443C" w:rsidR="007678FF" w:rsidRPr="0087452D" w:rsidRDefault="007678FF" w:rsidP="0087452D">
    <w:pPr>
      <w:pStyle w:val="Header"/>
      <w:tabs>
        <w:tab w:val="clear" w:pos="4513"/>
        <w:tab w:val="clear" w:pos="9026"/>
        <w:tab w:val="left" w:pos="3922"/>
        <w:tab w:val="center" w:pos="4320"/>
        <w:tab w:val="right" w:pos="8640"/>
      </w:tabs>
      <w:spacing w:before="0" w:after="0" w:line="240" w:lineRule="auto"/>
      <w:ind w:left="0"/>
      <w:jc w:val="center"/>
      <w:rPr>
        <w:rFonts w:ascii="EucrosiaUPC" w:eastAsia="Times New Roman" w:hAnsi="EucrosiaUPC" w:cs="EucrosiaUPC"/>
        <w:szCs w:val="32"/>
        <w:cs/>
        <w:lang w:val="en-GB"/>
      </w:rPr>
    </w:pPr>
    <w:r>
      <w:rPr>
        <w:noProof/>
      </w:rPr>
      <mc:AlternateContent>
        <mc:Choice Requires="wps">
          <w:drawing>
            <wp:anchor distT="0" distB="0" distL="114300" distR="114300" simplePos="0" relativeHeight="251658241" behindDoc="0" locked="0" layoutInCell="0" allowOverlap="1" wp14:anchorId="60E98FD2" wp14:editId="74F74BBB">
              <wp:simplePos x="0" y="0"/>
              <wp:positionH relativeFrom="margin">
                <wp:posOffset>0</wp:posOffset>
              </wp:positionH>
              <wp:positionV relativeFrom="topMargin">
                <wp:posOffset>295275</wp:posOffset>
              </wp:positionV>
              <wp:extent cx="5731510" cy="436245"/>
              <wp:effectExtent l="0" t="0" r="0" b="0"/>
              <wp:wrapNone/>
              <wp:docPr id="120342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36245"/>
                      </a:xfrm>
                      <a:prstGeom prst="rect">
                        <a:avLst/>
                      </a:prstGeom>
                      <a:noFill/>
                      <a:ln>
                        <a:noFill/>
                      </a:ln>
                    </wps:spPr>
                    <wps:txbx>
                      <w:txbxContent>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678"/>
                            <w:gridCol w:w="3458"/>
                          </w:tblGrid>
                          <w:tr w:rsidR="007678FF" w:rsidRPr="00786F88" w14:paraId="58AC3036" w14:textId="77777777" w:rsidTr="00786F88">
                            <w:tc>
                              <w:tcPr>
                                <w:tcW w:w="851" w:type="dxa"/>
                              </w:tcPr>
                              <w:p w14:paraId="44D46822" w14:textId="390864CB" w:rsidR="007678FF" w:rsidRPr="00786F88" w:rsidRDefault="007678FF" w:rsidP="003A7941">
                                <w:pPr>
                                  <w:spacing w:before="0" w:after="0" w:line="240" w:lineRule="auto"/>
                                  <w:ind w:left="0"/>
                                  <w:rPr>
                                    <w:b/>
                                    <w:bCs/>
                                  </w:rPr>
                                </w:pPr>
                                <w:r w:rsidRPr="00E42E86">
                                  <w:rPr>
                                    <w:b/>
                                    <w:bCs/>
                                    <w:noProof/>
                                  </w:rPr>
                                  <w:drawing>
                                    <wp:inline distT="0" distB="0" distL="0" distR="0" wp14:anchorId="120F88F4" wp14:editId="74D00A1E">
                                      <wp:extent cx="363600" cy="378000"/>
                                      <wp:effectExtent l="0" t="0" r="0" b="3175"/>
                                      <wp:docPr id="56" name="Picture 55">
                                        <a:extLst xmlns:a="http://schemas.openxmlformats.org/drawingml/2006/main">
                                          <a:ext uri="{FF2B5EF4-FFF2-40B4-BE49-F238E27FC236}">
                                            <a16:creationId xmlns:a16="http://schemas.microsoft.com/office/drawing/2014/main" id="{08048707-D598-4444-8CBC-ED6EFFC431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a:extLst>
                                                  <a:ext uri="{FF2B5EF4-FFF2-40B4-BE49-F238E27FC236}">
                                                    <a16:creationId xmlns:a16="http://schemas.microsoft.com/office/drawing/2014/main" id="{08048707-D598-4444-8CBC-ED6EFFC431B3}"/>
                                                  </a:ext>
                                                </a:extLst>
                                              </pic:cNvPr>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363600" cy="378000"/>
                                              </a:xfrm>
                                              <a:prstGeom prst="rect">
                                                <a:avLst/>
                                              </a:prstGeom>
                                            </pic:spPr>
                                          </pic:pic>
                                        </a:graphicData>
                                      </a:graphic>
                                    </wp:inline>
                                  </w:drawing>
                                </w:r>
                              </w:p>
                            </w:tc>
                            <w:tc>
                              <w:tcPr>
                                <w:tcW w:w="4678" w:type="dxa"/>
                                <w:vAlign w:val="center"/>
                              </w:tcPr>
                              <w:p w14:paraId="23ABAB35" w14:textId="77777777" w:rsidR="007678FF" w:rsidRPr="00786F88" w:rsidRDefault="007678FF" w:rsidP="003A7941">
                                <w:pPr>
                                  <w:spacing w:before="0" w:after="0" w:line="240" w:lineRule="auto"/>
                                  <w:ind w:left="34"/>
                                  <w:rPr>
                                    <w:rFonts w:ascii="Browallia New" w:hAnsi="Browallia New" w:cs="Browallia New"/>
                                    <w:b/>
                                    <w:bCs/>
                                    <w:sz w:val="28"/>
                                    <w:szCs w:val="28"/>
                                  </w:rPr>
                                </w:pPr>
                                <w:r w:rsidRPr="00786F88">
                                  <w:rPr>
                                    <w:rFonts w:ascii="Browallia New" w:hAnsi="Browallia New" w:cs="Browallia New"/>
                                    <w:b/>
                                    <w:bCs/>
                                    <w:sz w:val="28"/>
                                    <w:szCs w:val="28"/>
                                  </w:rPr>
                                  <w:t>Thailand Voluntary Emission Reduction Program</w:t>
                                </w:r>
                              </w:p>
                            </w:tc>
                            <w:tc>
                              <w:tcPr>
                                <w:tcW w:w="3458" w:type="dxa"/>
                                <w:vAlign w:val="center"/>
                              </w:tcPr>
                              <w:p w14:paraId="0BD3D557" w14:textId="581F9667" w:rsidR="007678FF" w:rsidRPr="00786F88" w:rsidRDefault="007678FF" w:rsidP="00A33078">
                                <w:pPr>
                                  <w:spacing w:before="0" w:after="0" w:line="240" w:lineRule="auto"/>
                                  <w:ind w:left="0"/>
                                  <w:jc w:val="right"/>
                                  <w:rPr>
                                    <w:rFonts w:ascii="Browallia New" w:hAnsi="Browallia New" w:cs="Browallia New"/>
                                    <w:b/>
                                    <w:bCs/>
                                    <w:sz w:val="28"/>
                                    <w:szCs w:val="28"/>
                                  </w:rPr>
                                </w:pPr>
                                <w:r w:rsidRPr="00786F88">
                                  <w:rPr>
                                    <w:rFonts w:ascii="Browallia New" w:hAnsi="Browallia New" w:cs="Browallia New"/>
                                    <w:b/>
                                    <w:bCs/>
                                    <w:sz w:val="28"/>
                                    <w:szCs w:val="28"/>
                                  </w:rPr>
                                  <w:t>T</w:t>
                                </w:r>
                                <w:r w:rsidRPr="00786F88">
                                  <w:rPr>
                                    <w:rFonts w:ascii="Browallia New" w:hAnsi="Browallia New" w:cs="Browallia New"/>
                                    <w:b/>
                                    <w:bCs/>
                                    <w:sz w:val="28"/>
                                    <w:szCs w:val="28"/>
                                    <w:cs/>
                                  </w:rPr>
                                  <w:t>-</w:t>
                                </w:r>
                                <w:r w:rsidRPr="00786F88">
                                  <w:rPr>
                                    <w:rFonts w:ascii="Browallia New" w:hAnsi="Browallia New" w:cs="Browallia New"/>
                                    <w:b/>
                                    <w:bCs/>
                                    <w:sz w:val="28"/>
                                    <w:szCs w:val="28"/>
                                  </w:rPr>
                                  <w:t>VER</w:t>
                                </w:r>
                                <w:r w:rsidRPr="00786F88">
                                  <w:rPr>
                                    <w:rFonts w:ascii="Browallia New" w:hAnsi="Browallia New" w:cs="Browallia New"/>
                                    <w:b/>
                                    <w:bCs/>
                                    <w:sz w:val="28"/>
                                    <w:szCs w:val="28"/>
                                    <w:cs/>
                                  </w:rPr>
                                  <w:t>-</w:t>
                                </w:r>
                                <w:r>
                                  <w:rPr>
                                    <w:rFonts w:ascii="Browallia New" w:hAnsi="Browallia New" w:cs="Browallia New"/>
                                    <w:b/>
                                    <w:bCs/>
                                    <w:sz w:val="28"/>
                                    <w:szCs w:val="28"/>
                                  </w:rPr>
                                  <w:t>P-</w:t>
                                </w:r>
                                <w:r w:rsidRPr="00786F88">
                                  <w:rPr>
                                    <w:rFonts w:ascii="Browallia New" w:hAnsi="Browallia New" w:cs="Browallia New"/>
                                    <w:b/>
                                    <w:bCs/>
                                    <w:sz w:val="28"/>
                                    <w:szCs w:val="28"/>
                                  </w:rPr>
                                  <w:t>METH</w:t>
                                </w:r>
                                <w:r w:rsidRPr="00786F88">
                                  <w:rPr>
                                    <w:rFonts w:ascii="Browallia New" w:hAnsi="Browallia New" w:cs="Browallia New"/>
                                    <w:b/>
                                    <w:bCs/>
                                    <w:sz w:val="28"/>
                                    <w:szCs w:val="28"/>
                                    <w:cs/>
                                  </w:rPr>
                                  <w:t>-</w:t>
                                </w:r>
                                <w:r>
                                  <w:rPr>
                                    <w:rFonts w:ascii="Browallia New" w:hAnsi="Browallia New" w:cs="Browallia New"/>
                                    <w:b/>
                                    <w:bCs/>
                                    <w:sz w:val="28"/>
                                    <w:szCs w:val="28"/>
                                  </w:rPr>
                                  <w:t>01-05</w:t>
                                </w:r>
                                <w:r>
                                  <w:rPr>
                                    <w:rFonts w:ascii="Browallia New" w:hAnsi="Browallia New" w:cs="Browallia New"/>
                                    <w:b/>
                                    <w:bCs/>
                                    <w:sz w:val="28"/>
                                    <w:szCs w:val="28"/>
                                    <w:cs/>
                                  </w:rPr>
                                  <w:t xml:space="preserve"> </w:t>
                                </w:r>
                                <w:r w:rsidRPr="00786F88">
                                  <w:rPr>
                                    <w:rFonts w:ascii="Browallia New" w:hAnsi="Browallia New" w:cs="Browallia New"/>
                                    <w:b/>
                                    <w:bCs/>
                                    <w:sz w:val="28"/>
                                    <w:szCs w:val="28"/>
                                  </w:rPr>
                                  <w:t>Version</w:t>
                                </w:r>
                                <w:r>
                                  <w:rPr>
                                    <w:rFonts w:ascii="Browallia New" w:hAnsi="Browallia New" w:cs="Browallia New" w:hint="cs"/>
                                    <w:b/>
                                    <w:bCs/>
                                    <w:sz w:val="28"/>
                                    <w:szCs w:val="28"/>
                                    <w:cs/>
                                  </w:rPr>
                                  <w:t xml:space="preserve"> 0</w:t>
                                </w:r>
                                <w:r>
                                  <w:rPr>
                                    <w:rFonts w:ascii="Browallia New" w:hAnsi="Browallia New" w:cs="Browallia New"/>
                                    <w:b/>
                                    <w:bCs/>
                                    <w:sz w:val="28"/>
                                    <w:szCs w:val="28"/>
                                  </w:rPr>
                                  <w:t>1</w:t>
                                </w:r>
                              </w:p>
                            </w:tc>
                          </w:tr>
                        </w:tbl>
                        <w:p w14:paraId="60C27E01" w14:textId="77777777" w:rsidR="007678FF" w:rsidRPr="00786F88" w:rsidRDefault="007678FF" w:rsidP="003A7941">
                          <w:pPr>
                            <w:rPr>
                              <w:b/>
                              <w:bCs/>
                            </w:rPr>
                          </w:pP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60E98FD2" id="_x0000_t202" coordsize="21600,21600" o:spt="202" path="m,l,21600r21600,l21600,xe">
              <v:stroke joinstyle="miter"/>
              <v:path gradientshapeok="t" o:connecttype="rect"/>
            </v:shapetype>
            <v:shape id="Text Box 2" o:spid="_x0000_s1026" type="#_x0000_t202" style="position:absolute;left:0;text-align:left;margin-left:0;margin-top:23.25pt;width:451.3pt;height:34.35pt;z-index:251658241;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" o:allowincell="f" filled="f" stroked="f">
              <v:textbox inset=",0,,0">
                <w:txbxContent>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678"/>
                      <w:gridCol w:w="3458"/>
                    </w:tblGrid>
                    <w:tr w:rsidR="007678FF" w:rsidRPr="00786F88" w14:paraId="58AC3036" w14:textId="77777777" w:rsidTr="00786F88">
                      <w:tc>
                        <w:tcPr>
                          <w:tcW w:w="851" w:type="dxa"/>
                        </w:tcPr>
                        <w:p w14:paraId="44D46822" w14:textId="390864CB" w:rsidR="007678FF" w:rsidRPr="00786F88" w:rsidRDefault="007678FF" w:rsidP="003A7941">
                          <w:pPr>
                            <w:spacing w:before="0" w:after="0" w:line="240" w:lineRule="auto"/>
                            <w:ind w:left="0"/>
                            <w:rPr>
                              <w:b/>
                              <w:bCs/>
                            </w:rPr>
                          </w:pPr>
                          <w:r w:rsidRPr="00E42E86">
                            <w:rPr>
                              <w:b/>
                              <w:bCs/>
                              <w:noProof/>
                            </w:rPr>
                            <w:drawing>
                              <wp:inline distT="0" distB="0" distL="0" distR="0" wp14:anchorId="120F88F4" wp14:editId="74D00A1E">
                                <wp:extent cx="363600" cy="378000"/>
                                <wp:effectExtent l="0" t="0" r="0" b="3175"/>
                                <wp:docPr id="56" name="Picture 55">
                                  <a:extLst xmlns:a="http://schemas.openxmlformats.org/drawingml/2006/main">
                                    <a:ext uri="{FF2B5EF4-FFF2-40B4-BE49-F238E27FC236}">
                                      <a16:creationId xmlns:a16="http://schemas.microsoft.com/office/drawing/2014/main" id="{08048707-D598-4444-8CBC-ED6EFFC431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5">
                                          <a:extLst>
                                            <a:ext uri="{FF2B5EF4-FFF2-40B4-BE49-F238E27FC236}">
                                              <a16:creationId xmlns:a16="http://schemas.microsoft.com/office/drawing/2014/main" id="{08048707-D598-4444-8CBC-ED6EFFC431B3}"/>
                                            </a:ext>
                                          </a:extLst>
                                        </pic:cNvPr>
                                        <pic:cNvPicPr>
                                          <a:picLocks noChangeAspect="1"/>
                                        </pic:cNvPicPr>
                                      </pic:nvPicPr>
                                      <pic:blipFill>
                                        <a:blip r:embed="rId1">
                                          <a:clrChange>
                                            <a:clrFrom>
                                              <a:srgbClr val="FFFFFF"/>
                                            </a:clrFrom>
                                            <a:clrTo>
                                              <a:srgbClr val="FFFFFF">
                                                <a:alpha val="0"/>
                                              </a:srgbClr>
                                            </a:clrTo>
                                          </a:clrChange>
                                        </a:blip>
                                        <a:stretch>
                                          <a:fillRect/>
                                        </a:stretch>
                                      </pic:blipFill>
                                      <pic:spPr>
                                        <a:xfrm>
                                          <a:off x="0" y="0"/>
                                          <a:ext cx="363600" cy="378000"/>
                                        </a:xfrm>
                                        <a:prstGeom prst="rect">
                                          <a:avLst/>
                                        </a:prstGeom>
                                      </pic:spPr>
                                    </pic:pic>
                                  </a:graphicData>
                                </a:graphic>
                              </wp:inline>
                            </w:drawing>
                          </w:r>
                        </w:p>
                      </w:tc>
                      <w:tc>
                        <w:tcPr>
                          <w:tcW w:w="4678" w:type="dxa"/>
                          <w:vAlign w:val="center"/>
                        </w:tcPr>
                        <w:p w14:paraId="23ABAB35" w14:textId="77777777" w:rsidR="007678FF" w:rsidRPr="00786F88" w:rsidRDefault="007678FF" w:rsidP="003A7941">
                          <w:pPr>
                            <w:spacing w:before="0" w:after="0" w:line="240" w:lineRule="auto"/>
                            <w:ind w:left="34"/>
                            <w:rPr>
                              <w:rFonts w:ascii="Browallia New" w:hAnsi="Browallia New" w:cs="Browallia New"/>
                              <w:b/>
                              <w:bCs/>
                              <w:sz w:val="28"/>
                              <w:szCs w:val="28"/>
                            </w:rPr>
                          </w:pPr>
                          <w:r w:rsidRPr="00786F88">
                            <w:rPr>
                              <w:rFonts w:ascii="Browallia New" w:hAnsi="Browallia New" w:cs="Browallia New"/>
                              <w:b/>
                              <w:bCs/>
                              <w:sz w:val="28"/>
                              <w:szCs w:val="28"/>
                            </w:rPr>
                            <w:t>Thailand Voluntary Emission Reduction Program</w:t>
                          </w:r>
                        </w:p>
                      </w:tc>
                      <w:tc>
                        <w:tcPr>
                          <w:tcW w:w="3458" w:type="dxa"/>
                          <w:vAlign w:val="center"/>
                        </w:tcPr>
                        <w:p w14:paraId="0BD3D557" w14:textId="581F9667" w:rsidR="007678FF" w:rsidRPr="00786F88" w:rsidRDefault="007678FF" w:rsidP="00A33078">
                          <w:pPr>
                            <w:spacing w:before="0" w:after="0" w:line="240" w:lineRule="auto"/>
                            <w:ind w:left="0"/>
                            <w:jc w:val="right"/>
                            <w:rPr>
                              <w:rFonts w:ascii="Browallia New" w:hAnsi="Browallia New" w:cs="Browallia New"/>
                              <w:b/>
                              <w:bCs/>
                              <w:sz w:val="28"/>
                              <w:szCs w:val="28"/>
                            </w:rPr>
                          </w:pPr>
                          <w:r w:rsidRPr="00786F88">
                            <w:rPr>
                              <w:rFonts w:ascii="Browallia New" w:hAnsi="Browallia New" w:cs="Browallia New"/>
                              <w:b/>
                              <w:bCs/>
                              <w:sz w:val="28"/>
                              <w:szCs w:val="28"/>
                            </w:rPr>
                            <w:t>T</w:t>
                          </w:r>
                          <w:r w:rsidRPr="00786F88">
                            <w:rPr>
                              <w:rFonts w:ascii="Browallia New" w:hAnsi="Browallia New" w:cs="Browallia New"/>
                              <w:b/>
                              <w:bCs/>
                              <w:sz w:val="28"/>
                              <w:szCs w:val="28"/>
                              <w:cs/>
                            </w:rPr>
                            <w:t>-</w:t>
                          </w:r>
                          <w:r w:rsidRPr="00786F88">
                            <w:rPr>
                              <w:rFonts w:ascii="Browallia New" w:hAnsi="Browallia New" w:cs="Browallia New"/>
                              <w:b/>
                              <w:bCs/>
                              <w:sz w:val="28"/>
                              <w:szCs w:val="28"/>
                            </w:rPr>
                            <w:t>VER</w:t>
                          </w:r>
                          <w:r w:rsidRPr="00786F88">
                            <w:rPr>
                              <w:rFonts w:ascii="Browallia New" w:hAnsi="Browallia New" w:cs="Browallia New"/>
                              <w:b/>
                              <w:bCs/>
                              <w:sz w:val="28"/>
                              <w:szCs w:val="28"/>
                              <w:cs/>
                            </w:rPr>
                            <w:t>-</w:t>
                          </w:r>
                          <w:r>
                            <w:rPr>
                              <w:rFonts w:ascii="Browallia New" w:hAnsi="Browallia New" w:cs="Browallia New"/>
                              <w:b/>
                              <w:bCs/>
                              <w:sz w:val="28"/>
                              <w:szCs w:val="28"/>
                            </w:rPr>
                            <w:t>P-</w:t>
                          </w:r>
                          <w:r w:rsidRPr="00786F88">
                            <w:rPr>
                              <w:rFonts w:ascii="Browallia New" w:hAnsi="Browallia New" w:cs="Browallia New"/>
                              <w:b/>
                              <w:bCs/>
                              <w:sz w:val="28"/>
                              <w:szCs w:val="28"/>
                            </w:rPr>
                            <w:t>METH</w:t>
                          </w:r>
                          <w:r w:rsidRPr="00786F88">
                            <w:rPr>
                              <w:rFonts w:ascii="Browallia New" w:hAnsi="Browallia New" w:cs="Browallia New"/>
                              <w:b/>
                              <w:bCs/>
                              <w:sz w:val="28"/>
                              <w:szCs w:val="28"/>
                              <w:cs/>
                            </w:rPr>
                            <w:t>-</w:t>
                          </w:r>
                          <w:r>
                            <w:rPr>
                              <w:rFonts w:ascii="Browallia New" w:hAnsi="Browallia New" w:cs="Browallia New"/>
                              <w:b/>
                              <w:bCs/>
                              <w:sz w:val="28"/>
                              <w:szCs w:val="28"/>
                            </w:rPr>
                            <w:t>01-05</w:t>
                          </w:r>
                          <w:r>
                            <w:rPr>
                              <w:rFonts w:ascii="Browallia New" w:hAnsi="Browallia New" w:cs="Browallia New"/>
                              <w:b/>
                              <w:bCs/>
                              <w:sz w:val="28"/>
                              <w:szCs w:val="28"/>
                              <w:cs/>
                            </w:rPr>
                            <w:t xml:space="preserve"> </w:t>
                          </w:r>
                          <w:r w:rsidRPr="00786F88">
                            <w:rPr>
                              <w:rFonts w:ascii="Browallia New" w:hAnsi="Browallia New" w:cs="Browallia New"/>
                              <w:b/>
                              <w:bCs/>
                              <w:sz w:val="28"/>
                              <w:szCs w:val="28"/>
                            </w:rPr>
                            <w:t>Version</w:t>
                          </w:r>
                          <w:r>
                            <w:rPr>
                              <w:rFonts w:ascii="Browallia New" w:hAnsi="Browallia New" w:cs="Browallia New" w:hint="cs"/>
                              <w:b/>
                              <w:bCs/>
                              <w:sz w:val="28"/>
                              <w:szCs w:val="28"/>
                              <w:cs/>
                            </w:rPr>
                            <w:t xml:space="preserve"> 0</w:t>
                          </w:r>
                          <w:r>
                            <w:rPr>
                              <w:rFonts w:ascii="Browallia New" w:hAnsi="Browallia New" w:cs="Browallia New"/>
                              <w:b/>
                              <w:bCs/>
                              <w:sz w:val="28"/>
                              <w:szCs w:val="28"/>
                            </w:rPr>
                            <w:t>1</w:t>
                          </w:r>
                        </w:p>
                      </w:tc>
                    </w:tr>
                  </w:tbl>
                  <w:p w14:paraId="60C27E01" w14:textId="77777777" w:rsidR="007678FF" w:rsidRPr="00786F88" w:rsidRDefault="007678FF" w:rsidP="003A7941">
                    <w:pPr>
                      <w:rPr>
                        <w:b/>
                        <w:bCs/>
                      </w:rPr>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0" allowOverlap="1" wp14:anchorId="69CBDCBA" wp14:editId="444BD197">
              <wp:simplePos x="0" y="0"/>
              <wp:positionH relativeFrom="page">
                <wp:align>right</wp:align>
              </wp:positionH>
              <wp:positionV relativeFrom="topMargin">
                <wp:align>center</wp:align>
              </wp:positionV>
              <wp:extent cx="914400" cy="231775"/>
              <wp:effectExtent l="0" t="0" r="0" b="0"/>
              <wp:wrapNone/>
              <wp:docPr id="7532508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1775"/>
                      </a:xfrm>
                      <a:prstGeom prst="rect">
                        <a:avLst/>
                      </a:prstGeom>
                      <a:solidFill>
                        <a:schemeClr val="accent1">
                          <a:lumMod val="100000"/>
                          <a:lumOff val="0"/>
                        </a:schemeClr>
                      </a:solidFill>
                      <a:ln>
                        <a:noFill/>
                      </a:ln>
                    </wps:spPr>
                    <wps:txbx>
                      <w:txbxContent>
                        <w:p w14:paraId="6E7D0B14" w14:textId="605DDD21" w:rsidR="007678FF" w:rsidRPr="00CD0E42" w:rsidRDefault="007678FF" w:rsidP="003A7941">
                          <w:pPr>
                            <w:spacing w:before="0" w:after="0" w:line="240" w:lineRule="auto"/>
                            <w:rPr>
                              <w:rFonts w:ascii="Browallia New" w:hAnsi="Browallia New" w:cs="Browallia New"/>
                              <w:b/>
                              <w:bCs/>
                              <w:color w:val="FFFFFF" w:themeColor="background1"/>
                              <w:sz w:val="28"/>
                              <w:szCs w:val="28"/>
                            </w:rPr>
                          </w:pPr>
                          <w:r>
                            <w:rPr>
                              <w:rFonts w:ascii="Browallia New" w:hAnsi="Browallia New" w:cs="Browallia New"/>
                              <w:b/>
                              <w:bCs/>
                              <w:color w:val="FFFFFF" w:themeColor="background1"/>
                              <w:sz w:val="28"/>
                              <w:szCs w:val="28"/>
                            </w:rPr>
                            <w:t>Page</w:t>
                          </w:r>
                          <w:r>
                            <w:rPr>
                              <w:rFonts w:ascii="Browallia New" w:hAnsi="Browallia New" w:cs="Browallia New"/>
                              <w:b/>
                              <w:bCs/>
                              <w:color w:val="FFFFFF" w:themeColor="background1"/>
                              <w:sz w:val="28"/>
                              <w:szCs w:val="28"/>
                              <w:cs/>
                            </w:rPr>
                            <w:t xml:space="preserve"> </w:t>
                          </w:r>
                          <w:r w:rsidRPr="00CD0E42">
                            <w:rPr>
                              <w:rFonts w:ascii="Browallia New" w:hAnsi="Browallia New" w:cs="Browallia New"/>
                              <w:b/>
                              <w:bCs/>
                              <w:color w:val="FFFFFF" w:themeColor="background1"/>
                              <w:sz w:val="28"/>
                              <w:szCs w:val="28"/>
                            </w:rPr>
                            <w:fldChar w:fldCharType="begin"/>
                          </w:r>
                          <w:r w:rsidRPr="00CD0E42">
                            <w:rPr>
                              <w:rFonts w:ascii="Browallia New" w:hAnsi="Browallia New" w:cs="Browallia New"/>
                              <w:b/>
                              <w:bCs/>
                              <w:color w:val="FFFFFF" w:themeColor="background1"/>
                              <w:sz w:val="28"/>
                              <w:szCs w:val="28"/>
                            </w:rPr>
                            <w:instrText xml:space="preserve"> PAGE   \</w:instrText>
                          </w:r>
                          <w:r w:rsidRPr="00CD0E42">
                            <w:rPr>
                              <w:rFonts w:ascii="Browallia New" w:hAnsi="Browallia New" w:cs="Browallia New"/>
                              <w:b/>
                              <w:bCs/>
                              <w:color w:val="FFFFFF" w:themeColor="background1"/>
                              <w:sz w:val="28"/>
                              <w:szCs w:val="28"/>
                              <w:cs/>
                            </w:rPr>
                            <w:instrText xml:space="preserve">* </w:instrText>
                          </w:r>
                          <w:r w:rsidRPr="00CD0E42">
                            <w:rPr>
                              <w:rFonts w:ascii="Browallia New" w:hAnsi="Browallia New" w:cs="Browallia New"/>
                              <w:b/>
                              <w:bCs/>
                              <w:color w:val="FFFFFF" w:themeColor="background1"/>
                              <w:sz w:val="28"/>
                              <w:szCs w:val="28"/>
                            </w:rPr>
                            <w:instrText xml:space="preserve">MERGEFORMAT </w:instrText>
                          </w:r>
                          <w:r w:rsidRPr="00CD0E42">
                            <w:rPr>
                              <w:rFonts w:ascii="Browallia New" w:hAnsi="Browallia New" w:cs="Browallia New"/>
                              <w:b/>
                              <w:bCs/>
                              <w:color w:val="FFFFFF" w:themeColor="background1"/>
                              <w:sz w:val="28"/>
                              <w:szCs w:val="28"/>
                            </w:rPr>
                            <w:fldChar w:fldCharType="separate"/>
                          </w:r>
                          <w:r>
                            <w:rPr>
                              <w:rFonts w:ascii="Browallia New" w:hAnsi="Browallia New" w:cs="Browallia New"/>
                              <w:b/>
                              <w:bCs/>
                              <w:noProof/>
                              <w:color w:val="FFFFFF" w:themeColor="background1"/>
                              <w:sz w:val="28"/>
                              <w:szCs w:val="28"/>
                            </w:rPr>
                            <w:t>29</w:t>
                          </w:r>
                          <w:r w:rsidRPr="00CD0E42">
                            <w:rPr>
                              <w:rFonts w:ascii="Browallia New" w:hAnsi="Browallia New" w:cs="Browallia New"/>
                              <w:b/>
                              <w:bCs/>
                              <w:color w:val="FFFFFF" w:themeColor="background1"/>
                              <w:sz w:val="28"/>
                              <w:szCs w:val="28"/>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9CBDCBA" id="Text Box 1" o:spid="_x0000_s1027" type="#_x0000_t202" style="position:absolute;left:0;text-align:left;margin-left:20.8pt;margin-top:0;width:1in;height:18.25pt;z-index:25165824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" o:allowincell="f" fillcolor="#4f81bd [3204]" stroked="f">
              <v:textbox style="mso-fit-shape-to-text:t" inset=",0,,0">
                <w:txbxContent>
                  <w:p w14:paraId="6E7D0B14" w14:textId="605DDD21" w:rsidR="007678FF" w:rsidRPr="00CD0E42" w:rsidRDefault="007678FF" w:rsidP="003A7941">
                    <w:pPr>
                      <w:spacing w:before="0" w:after="0" w:line="240" w:lineRule="auto"/>
                      <w:rPr>
                        <w:rFonts w:ascii="Browallia New" w:hAnsi="Browallia New" w:cs="Browallia New"/>
                        <w:b/>
                        <w:bCs/>
                        <w:color w:val="FFFFFF" w:themeColor="background1"/>
                        <w:sz w:val="28"/>
                        <w:szCs w:val="28"/>
                      </w:rPr>
                    </w:pPr>
                    <w:r>
                      <w:rPr>
                        <w:rFonts w:ascii="Browallia New" w:hAnsi="Browallia New" w:cs="Browallia New"/>
                        <w:b/>
                        <w:bCs/>
                        <w:color w:val="FFFFFF" w:themeColor="background1"/>
                        <w:sz w:val="28"/>
                        <w:szCs w:val="28"/>
                      </w:rPr>
                      <w:t>Page</w:t>
                    </w:r>
                    <w:r>
                      <w:rPr>
                        <w:rFonts w:ascii="Browallia New" w:hAnsi="Browallia New" w:cs="Browallia New"/>
                        <w:b/>
                        <w:bCs/>
                        <w:color w:val="FFFFFF" w:themeColor="background1"/>
                        <w:sz w:val="28"/>
                        <w:szCs w:val="28"/>
                        <w:cs/>
                      </w:rPr>
                      <w:t xml:space="preserve"> </w:t>
                    </w:r>
                    <w:r w:rsidRPr="00CD0E42">
                      <w:rPr>
                        <w:rFonts w:ascii="Browallia New" w:hAnsi="Browallia New" w:cs="Browallia New"/>
                        <w:b/>
                        <w:bCs/>
                        <w:color w:val="FFFFFF" w:themeColor="background1"/>
                        <w:sz w:val="28"/>
                        <w:szCs w:val="28"/>
                      </w:rPr>
                      <w:fldChar w:fldCharType="begin"/>
                    </w:r>
                    <w:r w:rsidRPr="00CD0E42">
                      <w:rPr>
                        <w:rFonts w:ascii="Browallia New" w:hAnsi="Browallia New" w:cs="Browallia New"/>
                        <w:b/>
                        <w:bCs/>
                        <w:color w:val="FFFFFF" w:themeColor="background1"/>
                        <w:sz w:val="28"/>
                        <w:szCs w:val="28"/>
                      </w:rPr>
                      <w:instrText xml:space="preserve"> PAGE   \</w:instrText>
                    </w:r>
                    <w:r w:rsidRPr="00CD0E42">
                      <w:rPr>
                        <w:rFonts w:ascii="Browallia New" w:hAnsi="Browallia New" w:cs="Browallia New"/>
                        <w:b/>
                        <w:bCs/>
                        <w:color w:val="FFFFFF" w:themeColor="background1"/>
                        <w:sz w:val="28"/>
                        <w:szCs w:val="28"/>
                        <w:cs/>
                      </w:rPr>
                      <w:instrText xml:space="preserve">* </w:instrText>
                    </w:r>
                    <w:r w:rsidRPr="00CD0E42">
                      <w:rPr>
                        <w:rFonts w:ascii="Browallia New" w:hAnsi="Browallia New" w:cs="Browallia New"/>
                        <w:b/>
                        <w:bCs/>
                        <w:color w:val="FFFFFF" w:themeColor="background1"/>
                        <w:sz w:val="28"/>
                        <w:szCs w:val="28"/>
                      </w:rPr>
                      <w:instrText xml:space="preserve">MERGEFORMAT </w:instrText>
                    </w:r>
                    <w:r w:rsidRPr="00CD0E42">
                      <w:rPr>
                        <w:rFonts w:ascii="Browallia New" w:hAnsi="Browallia New" w:cs="Browallia New"/>
                        <w:b/>
                        <w:bCs/>
                        <w:color w:val="FFFFFF" w:themeColor="background1"/>
                        <w:sz w:val="28"/>
                        <w:szCs w:val="28"/>
                      </w:rPr>
                      <w:fldChar w:fldCharType="separate"/>
                    </w:r>
                    <w:r>
                      <w:rPr>
                        <w:rFonts w:ascii="Browallia New" w:hAnsi="Browallia New" w:cs="Browallia New"/>
                        <w:b/>
                        <w:bCs/>
                        <w:noProof/>
                        <w:color w:val="FFFFFF" w:themeColor="background1"/>
                        <w:sz w:val="28"/>
                        <w:szCs w:val="28"/>
                      </w:rPr>
                      <w:t>29</w:t>
                    </w:r>
                    <w:r w:rsidRPr="00CD0E42">
                      <w:rPr>
                        <w:rFonts w:ascii="Browallia New" w:hAnsi="Browallia New" w:cs="Browallia New"/>
                        <w:b/>
                        <w:bCs/>
                        <w:color w:val="FFFFFF" w:themeColor="background1"/>
                        <w:sz w:val="28"/>
                        <w:szCs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1F5B"/>
    <w:multiLevelType w:val="hybridMultilevel"/>
    <w:tmpl w:val="197857D2"/>
    <w:lvl w:ilvl="0" w:tplc="04090005">
      <w:start w:val="1"/>
      <w:numFmt w:val="bullet"/>
      <w:lvlText w:val=""/>
      <w:lvlJc w:val="left"/>
      <w:pPr>
        <w:ind w:left="1518" w:hanging="360"/>
      </w:pPr>
      <w:rPr>
        <w:rFonts w:ascii="Wingdings" w:hAnsi="Wingdings" w:hint="default"/>
      </w:rPr>
    </w:lvl>
    <w:lvl w:ilvl="1" w:tplc="04090003" w:tentative="1">
      <w:start w:val="1"/>
      <w:numFmt w:val="bullet"/>
      <w:lvlText w:val="o"/>
      <w:lvlJc w:val="left"/>
      <w:pPr>
        <w:ind w:left="2238" w:hanging="360"/>
      </w:pPr>
      <w:rPr>
        <w:rFonts w:ascii="Courier New" w:hAnsi="Courier New" w:cs="Courier New" w:hint="default"/>
      </w:rPr>
    </w:lvl>
    <w:lvl w:ilvl="2" w:tplc="04090005" w:tentative="1">
      <w:start w:val="1"/>
      <w:numFmt w:val="bullet"/>
      <w:lvlText w:val=""/>
      <w:lvlJc w:val="left"/>
      <w:pPr>
        <w:ind w:left="2958" w:hanging="360"/>
      </w:pPr>
      <w:rPr>
        <w:rFonts w:ascii="Wingdings" w:hAnsi="Wingdings" w:hint="default"/>
      </w:rPr>
    </w:lvl>
    <w:lvl w:ilvl="3" w:tplc="04090001" w:tentative="1">
      <w:start w:val="1"/>
      <w:numFmt w:val="bullet"/>
      <w:lvlText w:val=""/>
      <w:lvlJc w:val="left"/>
      <w:pPr>
        <w:ind w:left="3678" w:hanging="360"/>
      </w:pPr>
      <w:rPr>
        <w:rFonts w:ascii="Symbol" w:hAnsi="Symbol" w:hint="default"/>
      </w:rPr>
    </w:lvl>
    <w:lvl w:ilvl="4" w:tplc="04090003" w:tentative="1">
      <w:start w:val="1"/>
      <w:numFmt w:val="bullet"/>
      <w:lvlText w:val="o"/>
      <w:lvlJc w:val="left"/>
      <w:pPr>
        <w:ind w:left="4398" w:hanging="360"/>
      </w:pPr>
      <w:rPr>
        <w:rFonts w:ascii="Courier New" w:hAnsi="Courier New" w:cs="Courier New" w:hint="default"/>
      </w:rPr>
    </w:lvl>
    <w:lvl w:ilvl="5" w:tplc="04090005" w:tentative="1">
      <w:start w:val="1"/>
      <w:numFmt w:val="bullet"/>
      <w:lvlText w:val=""/>
      <w:lvlJc w:val="left"/>
      <w:pPr>
        <w:ind w:left="5118" w:hanging="360"/>
      </w:pPr>
      <w:rPr>
        <w:rFonts w:ascii="Wingdings" w:hAnsi="Wingdings" w:hint="default"/>
      </w:rPr>
    </w:lvl>
    <w:lvl w:ilvl="6" w:tplc="04090001" w:tentative="1">
      <w:start w:val="1"/>
      <w:numFmt w:val="bullet"/>
      <w:lvlText w:val=""/>
      <w:lvlJc w:val="left"/>
      <w:pPr>
        <w:ind w:left="5838" w:hanging="360"/>
      </w:pPr>
      <w:rPr>
        <w:rFonts w:ascii="Symbol" w:hAnsi="Symbol" w:hint="default"/>
      </w:rPr>
    </w:lvl>
    <w:lvl w:ilvl="7" w:tplc="04090003" w:tentative="1">
      <w:start w:val="1"/>
      <w:numFmt w:val="bullet"/>
      <w:lvlText w:val="o"/>
      <w:lvlJc w:val="left"/>
      <w:pPr>
        <w:ind w:left="6558" w:hanging="360"/>
      </w:pPr>
      <w:rPr>
        <w:rFonts w:ascii="Courier New" w:hAnsi="Courier New" w:cs="Courier New" w:hint="default"/>
      </w:rPr>
    </w:lvl>
    <w:lvl w:ilvl="8" w:tplc="04090005" w:tentative="1">
      <w:start w:val="1"/>
      <w:numFmt w:val="bullet"/>
      <w:lvlText w:val=""/>
      <w:lvlJc w:val="left"/>
      <w:pPr>
        <w:ind w:left="7278" w:hanging="360"/>
      </w:pPr>
      <w:rPr>
        <w:rFonts w:ascii="Wingdings" w:hAnsi="Wingdings" w:hint="default"/>
      </w:rPr>
    </w:lvl>
  </w:abstractNum>
  <w:abstractNum w:abstractNumId="1" w15:restartNumberingAfterBreak="0">
    <w:nsid w:val="072418F9"/>
    <w:multiLevelType w:val="multilevel"/>
    <w:tmpl w:val="AE4E6E8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48" w:hanging="1080"/>
      </w:pPr>
      <w:rPr>
        <w:rFonts w:hint="default"/>
        <w:sz w:val="32"/>
        <w:szCs w:val="32"/>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7BD02DF"/>
    <w:multiLevelType w:val="hybridMultilevel"/>
    <w:tmpl w:val="E23EE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4252D"/>
    <w:multiLevelType w:val="multilevel"/>
    <w:tmpl w:val="6270CC50"/>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 w15:restartNumberingAfterBreak="0">
    <w:nsid w:val="0AB21255"/>
    <w:multiLevelType w:val="multilevel"/>
    <w:tmpl w:val="A28EC812"/>
    <w:lvl w:ilvl="0">
      <w:start w:val="1"/>
      <w:numFmt w:val="thaiCounting"/>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B7B1B1B"/>
    <w:multiLevelType w:val="hybridMultilevel"/>
    <w:tmpl w:val="D18EF302"/>
    <w:lvl w:ilvl="0" w:tplc="03344F62">
      <w:start w:val="1"/>
      <w:numFmt w:val="decimal"/>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6" w15:restartNumberingAfterBreak="0">
    <w:nsid w:val="0BA744C9"/>
    <w:multiLevelType w:val="multilevel"/>
    <w:tmpl w:val="14903CBC"/>
    <w:lvl w:ilvl="0">
      <w:start w:val="5"/>
      <w:numFmt w:val="decimal"/>
      <w:lvlText w:val="%1"/>
      <w:lvlJc w:val="left"/>
      <w:pPr>
        <w:ind w:left="550" w:hanging="550"/>
      </w:pPr>
      <w:rPr>
        <w:rFonts w:hint="default"/>
      </w:rPr>
    </w:lvl>
    <w:lvl w:ilvl="1">
      <w:start w:val="1"/>
      <w:numFmt w:val="decimal"/>
      <w:lvlText w:val="%1.%2"/>
      <w:lvlJc w:val="left"/>
      <w:pPr>
        <w:ind w:left="683" w:hanging="550"/>
      </w:pPr>
      <w:rPr>
        <w:rFonts w:hint="default"/>
      </w:rPr>
    </w:lvl>
    <w:lvl w:ilvl="2">
      <w:start w:val="4"/>
      <w:numFmt w:val="decimal"/>
      <w:lvlText w:val="%1.%2.%3"/>
      <w:lvlJc w:val="left"/>
      <w:pPr>
        <w:ind w:left="986" w:hanging="720"/>
      </w:pPr>
      <w:rPr>
        <w:rFonts w:hint="default"/>
      </w:rPr>
    </w:lvl>
    <w:lvl w:ilvl="3">
      <w:start w:val="1"/>
      <w:numFmt w:val="decimal"/>
      <w:lvlText w:val="%1.%2.%3.%4"/>
      <w:lvlJc w:val="left"/>
      <w:pPr>
        <w:ind w:left="1119" w:hanging="720"/>
      </w:pPr>
      <w:rPr>
        <w:rFonts w:hint="default"/>
      </w:rPr>
    </w:lvl>
    <w:lvl w:ilvl="4">
      <w:start w:val="1"/>
      <w:numFmt w:val="decimal"/>
      <w:lvlText w:val="%1.%2.%3.%4.%5"/>
      <w:lvlJc w:val="left"/>
      <w:pPr>
        <w:ind w:left="1252" w:hanging="720"/>
      </w:pPr>
      <w:rPr>
        <w:rFonts w:hint="default"/>
      </w:rPr>
    </w:lvl>
    <w:lvl w:ilvl="5">
      <w:start w:val="1"/>
      <w:numFmt w:val="decimal"/>
      <w:lvlText w:val="%1.%2.%3.%4.%5.%6"/>
      <w:lvlJc w:val="left"/>
      <w:pPr>
        <w:ind w:left="1745" w:hanging="1080"/>
      </w:pPr>
      <w:rPr>
        <w:rFonts w:hint="default"/>
      </w:rPr>
    </w:lvl>
    <w:lvl w:ilvl="6">
      <w:start w:val="1"/>
      <w:numFmt w:val="decimal"/>
      <w:lvlText w:val="%1.%2.%3.%4.%5.%6.%7"/>
      <w:lvlJc w:val="left"/>
      <w:pPr>
        <w:ind w:left="1878" w:hanging="1080"/>
      </w:pPr>
      <w:rPr>
        <w:rFonts w:hint="default"/>
      </w:rPr>
    </w:lvl>
    <w:lvl w:ilvl="7">
      <w:start w:val="1"/>
      <w:numFmt w:val="decimal"/>
      <w:lvlText w:val="%1.%2.%3.%4.%5.%6.%7.%8"/>
      <w:lvlJc w:val="left"/>
      <w:pPr>
        <w:ind w:left="2371" w:hanging="1440"/>
      </w:pPr>
      <w:rPr>
        <w:rFonts w:hint="default"/>
      </w:rPr>
    </w:lvl>
    <w:lvl w:ilvl="8">
      <w:start w:val="1"/>
      <w:numFmt w:val="decimal"/>
      <w:lvlText w:val="%1.%2.%3.%4.%5.%6.%7.%8.%9"/>
      <w:lvlJc w:val="left"/>
      <w:pPr>
        <w:ind w:left="2504" w:hanging="1440"/>
      </w:pPr>
      <w:rPr>
        <w:rFonts w:hint="default"/>
      </w:rPr>
    </w:lvl>
  </w:abstractNum>
  <w:abstractNum w:abstractNumId="7" w15:restartNumberingAfterBreak="0">
    <w:nsid w:val="0FD52077"/>
    <w:multiLevelType w:val="multilevel"/>
    <w:tmpl w:val="A28EC812"/>
    <w:styleLink w:val="SDMMethEquationNrList"/>
    <w:lvl w:ilvl="0">
      <w:start w:val="1"/>
      <w:numFmt w:val="thaiCounting"/>
      <w:pStyle w:val="SDMMethEquationNr"/>
      <w:suff w:val="nothing"/>
      <w:lvlText w:val="Equa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09425FA"/>
    <w:multiLevelType w:val="hybridMultilevel"/>
    <w:tmpl w:val="EEFA9D08"/>
    <w:lvl w:ilvl="0" w:tplc="E0801334">
      <w:start w:val="4"/>
      <w:numFmt w:val="bullet"/>
      <w:lvlText w:val="-"/>
      <w:lvlJc w:val="left"/>
      <w:pPr>
        <w:ind w:left="720" w:hanging="360"/>
      </w:pPr>
      <w:rPr>
        <w:rFonts w:ascii="TH SarabunPSK" w:eastAsia="Calibri" w:hAnsi="TH SarabunPSK" w:cs="TH SarabunPSK"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435C14"/>
    <w:multiLevelType w:val="hybridMultilevel"/>
    <w:tmpl w:val="565EE90C"/>
    <w:lvl w:ilvl="0" w:tplc="EC6480C0">
      <w:start w:val="1"/>
      <w:numFmt w:val="bullet"/>
      <w:lvlText w:val="-"/>
      <w:lvlJc w:val="left"/>
      <w:pPr>
        <w:ind w:left="1036" w:hanging="360"/>
      </w:pPr>
      <w:rPr>
        <w:rFonts w:ascii="TH Niramit AS" w:eastAsia="Times New Roman" w:hAnsi="TH Niramit AS" w:cs="TH Niramit AS" w:hint="default"/>
        <w:lang w:bidi="th-TH"/>
      </w:rPr>
    </w:lvl>
    <w:lvl w:ilvl="1" w:tplc="04090003">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10" w15:restartNumberingAfterBreak="0">
    <w:nsid w:val="19533472"/>
    <w:multiLevelType w:val="hybridMultilevel"/>
    <w:tmpl w:val="5EA2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16448"/>
    <w:multiLevelType w:val="multilevel"/>
    <w:tmpl w:val="A28EC812"/>
    <w:numStyleLink w:val="SDMMethEquationNrList"/>
  </w:abstractNum>
  <w:abstractNum w:abstractNumId="12" w15:restartNumberingAfterBreak="0">
    <w:nsid w:val="1B774D53"/>
    <w:multiLevelType w:val="hybridMultilevel"/>
    <w:tmpl w:val="81F2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25D5B"/>
    <w:multiLevelType w:val="hybridMultilevel"/>
    <w:tmpl w:val="5D089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04717"/>
    <w:multiLevelType w:val="multilevel"/>
    <w:tmpl w:val="0DC6A9FC"/>
    <w:lvl w:ilvl="0">
      <w:start w:val="5"/>
      <w:numFmt w:val="decimal"/>
      <w:lvlText w:val="%1"/>
      <w:lvlJc w:val="left"/>
      <w:pPr>
        <w:ind w:left="400" w:hanging="400"/>
      </w:pPr>
      <w:rPr>
        <w:rFonts w:hint="default"/>
      </w:rPr>
    </w:lvl>
    <w:lvl w:ilvl="1">
      <w:start w:val="1"/>
      <w:numFmt w:val="decimal"/>
      <w:lvlText w:val="%1.%2"/>
      <w:lvlJc w:val="left"/>
      <w:pPr>
        <w:ind w:left="580" w:hanging="4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25AD1B50"/>
    <w:multiLevelType w:val="hybridMultilevel"/>
    <w:tmpl w:val="776CF2C6"/>
    <w:lvl w:ilvl="0" w:tplc="AB9AB572">
      <w:start w:val="1"/>
      <w:numFmt w:val="decimal"/>
      <w:lvlText w:val="%1)"/>
      <w:lvlJc w:val="left"/>
      <w:pPr>
        <w:ind w:left="1801" w:hanging="36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16" w15:restartNumberingAfterBreak="0">
    <w:nsid w:val="2E890A0F"/>
    <w:multiLevelType w:val="hybridMultilevel"/>
    <w:tmpl w:val="745209C0"/>
    <w:lvl w:ilvl="0" w:tplc="B0A8B17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A0E39"/>
    <w:multiLevelType w:val="hybridMultilevel"/>
    <w:tmpl w:val="31841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A1933"/>
    <w:multiLevelType w:val="hybridMultilevel"/>
    <w:tmpl w:val="5C3AA3A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D385B4E"/>
    <w:multiLevelType w:val="hybridMultilevel"/>
    <w:tmpl w:val="12886CD2"/>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20" w15:restartNumberingAfterBreak="0">
    <w:nsid w:val="3E852490"/>
    <w:multiLevelType w:val="hybridMultilevel"/>
    <w:tmpl w:val="C78E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031F4"/>
    <w:multiLevelType w:val="hybridMultilevel"/>
    <w:tmpl w:val="53E0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41BCF"/>
    <w:multiLevelType w:val="hybridMultilevel"/>
    <w:tmpl w:val="A06A6B0C"/>
    <w:lvl w:ilvl="0" w:tplc="E80804E2">
      <w:numFmt w:val="bullet"/>
      <w:lvlText w:val="-"/>
      <w:lvlJc w:val="left"/>
      <w:pPr>
        <w:ind w:left="720" w:hanging="360"/>
      </w:pPr>
      <w:rPr>
        <w:rFonts w:ascii="Browallia New" w:eastAsia="Calibri" w:hAnsi="Browallia New" w:cs="Browall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16C62"/>
    <w:multiLevelType w:val="hybridMultilevel"/>
    <w:tmpl w:val="75E67276"/>
    <w:lvl w:ilvl="0" w:tplc="6B0C3062">
      <w:start w:val="1"/>
      <w:numFmt w:val="decimal"/>
      <w:lvlText w:val="%1."/>
      <w:lvlJc w:val="left"/>
      <w:pPr>
        <w:ind w:left="720" w:hanging="360"/>
      </w:pPr>
      <w:rPr>
        <w:rFonts w:eastAsia="Tahoma"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7567CA"/>
    <w:multiLevelType w:val="hybridMultilevel"/>
    <w:tmpl w:val="E626EBA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8D2B8D"/>
    <w:multiLevelType w:val="hybridMultilevel"/>
    <w:tmpl w:val="DB44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15750"/>
    <w:multiLevelType w:val="hybridMultilevel"/>
    <w:tmpl w:val="AAA29374"/>
    <w:lvl w:ilvl="0" w:tplc="04090005">
      <w:start w:val="1"/>
      <w:numFmt w:val="bullet"/>
      <w:lvlText w:val=""/>
      <w:lvlJc w:val="left"/>
      <w:pPr>
        <w:ind w:left="1518" w:hanging="360"/>
      </w:pPr>
      <w:rPr>
        <w:rFonts w:ascii="Wingdings" w:hAnsi="Wingdings" w:hint="default"/>
      </w:rPr>
    </w:lvl>
    <w:lvl w:ilvl="1" w:tplc="04090003" w:tentative="1">
      <w:start w:val="1"/>
      <w:numFmt w:val="bullet"/>
      <w:lvlText w:val="o"/>
      <w:lvlJc w:val="left"/>
      <w:pPr>
        <w:ind w:left="2238" w:hanging="360"/>
      </w:pPr>
      <w:rPr>
        <w:rFonts w:ascii="Courier New" w:hAnsi="Courier New" w:cs="Courier New" w:hint="default"/>
      </w:rPr>
    </w:lvl>
    <w:lvl w:ilvl="2" w:tplc="04090005" w:tentative="1">
      <w:start w:val="1"/>
      <w:numFmt w:val="bullet"/>
      <w:lvlText w:val=""/>
      <w:lvlJc w:val="left"/>
      <w:pPr>
        <w:ind w:left="2958" w:hanging="360"/>
      </w:pPr>
      <w:rPr>
        <w:rFonts w:ascii="Wingdings" w:hAnsi="Wingdings" w:hint="default"/>
      </w:rPr>
    </w:lvl>
    <w:lvl w:ilvl="3" w:tplc="04090001" w:tentative="1">
      <w:start w:val="1"/>
      <w:numFmt w:val="bullet"/>
      <w:lvlText w:val=""/>
      <w:lvlJc w:val="left"/>
      <w:pPr>
        <w:ind w:left="3678" w:hanging="360"/>
      </w:pPr>
      <w:rPr>
        <w:rFonts w:ascii="Symbol" w:hAnsi="Symbol" w:hint="default"/>
      </w:rPr>
    </w:lvl>
    <w:lvl w:ilvl="4" w:tplc="04090003" w:tentative="1">
      <w:start w:val="1"/>
      <w:numFmt w:val="bullet"/>
      <w:lvlText w:val="o"/>
      <w:lvlJc w:val="left"/>
      <w:pPr>
        <w:ind w:left="4398" w:hanging="360"/>
      </w:pPr>
      <w:rPr>
        <w:rFonts w:ascii="Courier New" w:hAnsi="Courier New" w:cs="Courier New" w:hint="default"/>
      </w:rPr>
    </w:lvl>
    <w:lvl w:ilvl="5" w:tplc="04090005" w:tentative="1">
      <w:start w:val="1"/>
      <w:numFmt w:val="bullet"/>
      <w:lvlText w:val=""/>
      <w:lvlJc w:val="left"/>
      <w:pPr>
        <w:ind w:left="5118" w:hanging="360"/>
      </w:pPr>
      <w:rPr>
        <w:rFonts w:ascii="Wingdings" w:hAnsi="Wingdings" w:hint="default"/>
      </w:rPr>
    </w:lvl>
    <w:lvl w:ilvl="6" w:tplc="04090001" w:tentative="1">
      <w:start w:val="1"/>
      <w:numFmt w:val="bullet"/>
      <w:lvlText w:val=""/>
      <w:lvlJc w:val="left"/>
      <w:pPr>
        <w:ind w:left="5838" w:hanging="360"/>
      </w:pPr>
      <w:rPr>
        <w:rFonts w:ascii="Symbol" w:hAnsi="Symbol" w:hint="default"/>
      </w:rPr>
    </w:lvl>
    <w:lvl w:ilvl="7" w:tplc="04090003" w:tentative="1">
      <w:start w:val="1"/>
      <w:numFmt w:val="bullet"/>
      <w:lvlText w:val="o"/>
      <w:lvlJc w:val="left"/>
      <w:pPr>
        <w:ind w:left="6558" w:hanging="360"/>
      </w:pPr>
      <w:rPr>
        <w:rFonts w:ascii="Courier New" w:hAnsi="Courier New" w:cs="Courier New" w:hint="default"/>
      </w:rPr>
    </w:lvl>
    <w:lvl w:ilvl="8" w:tplc="04090005" w:tentative="1">
      <w:start w:val="1"/>
      <w:numFmt w:val="bullet"/>
      <w:lvlText w:val=""/>
      <w:lvlJc w:val="left"/>
      <w:pPr>
        <w:ind w:left="7278" w:hanging="360"/>
      </w:pPr>
      <w:rPr>
        <w:rFonts w:ascii="Wingdings" w:hAnsi="Wingdings" w:hint="default"/>
      </w:rPr>
    </w:lvl>
  </w:abstractNum>
  <w:abstractNum w:abstractNumId="27" w15:restartNumberingAfterBreak="0">
    <w:nsid w:val="54E351ED"/>
    <w:multiLevelType w:val="hybridMultilevel"/>
    <w:tmpl w:val="797613A4"/>
    <w:lvl w:ilvl="0" w:tplc="EC6480C0">
      <w:start w:val="1"/>
      <w:numFmt w:val="bullet"/>
      <w:lvlText w:val="-"/>
      <w:lvlJc w:val="left"/>
      <w:pPr>
        <w:ind w:left="801" w:hanging="360"/>
      </w:pPr>
      <w:rPr>
        <w:rFonts w:ascii="TH Niramit AS" w:eastAsia="Times New Roman" w:hAnsi="TH Niramit AS" w:cs="TH Niramit AS" w:hint="default"/>
        <w:lang w:bidi="th-TH"/>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8" w15:restartNumberingAfterBreak="0">
    <w:nsid w:val="57FB72BF"/>
    <w:multiLevelType w:val="hybridMultilevel"/>
    <w:tmpl w:val="C9C2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2471A"/>
    <w:multiLevelType w:val="hybridMultilevel"/>
    <w:tmpl w:val="12BAD2B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EE5919"/>
    <w:multiLevelType w:val="hybridMultilevel"/>
    <w:tmpl w:val="1536F5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352E6"/>
    <w:multiLevelType w:val="hybridMultilevel"/>
    <w:tmpl w:val="2E804E2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15:restartNumberingAfterBreak="0">
    <w:nsid w:val="616D5143"/>
    <w:multiLevelType w:val="hybridMultilevel"/>
    <w:tmpl w:val="B2608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2286F"/>
    <w:multiLevelType w:val="multilevel"/>
    <w:tmpl w:val="D6D8BC56"/>
    <w:lvl w:ilvl="0">
      <w:start w:val="6"/>
      <w:numFmt w:val="decimal"/>
      <w:lvlText w:val="%1"/>
      <w:lvlJc w:val="left"/>
      <w:pPr>
        <w:ind w:left="480" w:hanging="480"/>
      </w:pPr>
      <w:rPr>
        <w:rFonts w:hint="default"/>
        <w:sz w:val="32"/>
      </w:rPr>
    </w:lvl>
    <w:lvl w:ilvl="1">
      <w:start w:val="2"/>
      <w:numFmt w:val="decimal"/>
      <w:lvlText w:val="%1.%2"/>
      <w:lvlJc w:val="left"/>
      <w:pPr>
        <w:ind w:left="480" w:hanging="480"/>
      </w:pPr>
      <w:rPr>
        <w:rFonts w:hint="default"/>
        <w:sz w:val="32"/>
      </w:rPr>
    </w:lvl>
    <w:lvl w:ilvl="2">
      <w:start w:val="2"/>
      <w:numFmt w:val="decimal"/>
      <w:lvlText w:val="%1.%2.%3"/>
      <w:lvlJc w:val="left"/>
      <w:pPr>
        <w:ind w:left="480" w:hanging="480"/>
      </w:pPr>
      <w:rPr>
        <w:rFonts w:hint="default"/>
        <w:sz w:val="32"/>
      </w:rPr>
    </w:lvl>
    <w:lvl w:ilvl="3">
      <w:start w:val="1"/>
      <w:numFmt w:val="decimal"/>
      <w:lvlText w:val="%1.%2.%3.%4"/>
      <w:lvlJc w:val="left"/>
      <w:pPr>
        <w:ind w:left="720" w:hanging="720"/>
      </w:pPr>
      <w:rPr>
        <w:rFonts w:hint="default"/>
        <w:sz w:val="32"/>
      </w:rPr>
    </w:lvl>
    <w:lvl w:ilvl="4">
      <w:start w:val="1"/>
      <w:numFmt w:val="decimal"/>
      <w:lvlText w:val="%1.%2.%3.%4.%5"/>
      <w:lvlJc w:val="left"/>
      <w:pPr>
        <w:ind w:left="720" w:hanging="720"/>
      </w:pPr>
      <w:rPr>
        <w:rFonts w:hint="default"/>
        <w:sz w:val="32"/>
      </w:rPr>
    </w:lvl>
    <w:lvl w:ilvl="5">
      <w:start w:val="1"/>
      <w:numFmt w:val="decimal"/>
      <w:lvlText w:val="%1.%2.%3.%4.%5.%6"/>
      <w:lvlJc w:val="left"/>
      <w:pPr>
        <w:ind w:left="1080" w:hanging="1080"/>
      </w:pPr>
      <w:rPr>
        <w:rFonts w:hint="default"/>
        <w:sz w:val="32"/>
      </w:rPr>
    </w:lvl>
    <w:lvl w:ilvl="6">
      <w:start w:val="1"/>
      <w:numFmt w:val="decimal"/>
      <w:lvlText w:val="%1.%2.%3.%4.%5.%6.%7"/>
      <w:lvlJc w:val="left"/>
      <w:pPr>
        <w:ind w:left="1080" w:hanging="1080"/>
      </w:pPr>
      <w:rPr>
        <w:rFonts w:hint="default"/>
        <w:sz w:val="32"/>
      </w:rPr>
    </w:lvl>
    <w:lvl w:ilvl="7">
      <w:start w:val="1"/>
      <w:numFmt w:val="decimal"/>
      <w:lvlText w:val="%1.%2.%3.%4.%5.%6.%7.%8"/>
      <w:lvlJc w:val="left"/>
      <w:pPr>
        <w:ind w:left="1080" w:hanging="1080"/>
      </w:pPr>
      <w:rPr>
        <w:rFonts w:hint="default"/>
        <w:sz w:val="32"/>
      </w:rPr>
    </w:lvl>
    <w:lvl w:ilvl="8">
      <w:start w:val="1"/>
      <w:numFmt w:val="decimal"/>
      <w:lvlText w:val="%1.%2.%3.%4.%5.%6.%7.%8.%9"/>
      <w:lvlJc w:val="left"/>
      <w:pPr>
        <w:ind w:left="1440" w:hanging="1440"/>
      </w:pPr>
      <w:rPr>
        <w:rFonts w:hint="default"/>
        <w:sz w:val="32"/>
      </w:rPr>
    </w:lvl>
  </w:abstractNum>
  <w:abstractNum w:abstractNumId="34" w15:restartNumberingAfterBreak="0">
    <w:nsid w:val="62D6009F"/>
    <w:multiLevelType w:val="hybridMultilevel"/>
    <w:tmpl w:val="FAA2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45EA7"/>
    <w:multiLevelType w:val="hybridMultilevel"/>
    <w:tmpl w:val="10026346"/>
    <w:lvl w:ilvl="0" w:tplc="04090005">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6" w15:restartNumberingAfterBreak="0">
    <w:nsid w:val="643F1268"/>
    <w:multiLevelType w:val="hybridMultilevel"/>
    <w:tmpl w:val="00B4686C"/>
    <w:lvl w:ilvl="0" w:tplc="17AEF7F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73E1D"/>
    <w:multiLevelType w:val="hybridMultilevel"/>
    <w:tmpl w:val="B010C44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805D6B"/>
    <w:multiLevelType w:val="hybridMultilevel"/>
    <w:tmpl w:val="75282502"/>
    <w:lvl w:ilvl="0" w:tplc="BD702C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3"/>
  </w:num>
  <w:num w:numId="2">
    <w:abstractNumId w:val="1"/>
  </w:num>
  <w:num w:numId="3">
    <w:abstractNumId w:val="23"/>
  </w:num>
  <w:num w:numId="4">
    <w:abstractNumId w:val="14"/>
  </w:num>
  <w:num w:numId="5">
    <w:abstractNumId w:val="20"/>
  </w:num>
  <w:num w:numId="6">
    <w:abstractNumId w:val="6"/>
  </w:num>
  <w:num w:numId="7">
    <w:abstractNumId w:val="16"/>
  </w:num>
  <w:num w:numId="8">
    <w:abstractNumId w:val="35"/>
  </w:num>
  <w:num w:numId="9">
    <w:abstractNumId w:val="31"/>
  </w:num>
  <w:num w:numId="10">
    <w:abstractNumId w:val="22"/>
  </w:num>
  <w:num w:numId="11">
    <w:abstractNumId w:val="37"/>
  </w:num>
  <w:num w:numId="12">
    <w:abstractNumId w:val="10"/>
  </w:num>
  <w:num w:numId="13">
    <w:abstractNumId w:val="34"/>
  </w:num>
  <w:num w:numId="14">
    <w:abstractNumId w:val="18"/>
  </w:num>
  <w:num w:numId="15">
    <w:abstractNumId w:val="38"/>
  </w:num>
  <w:num w:numId="16">
    <w:abstractNumId w:val="24"/>
  </w:num>
  <w:num w:numId="17">
    <w:abstractNumId w:val="21"/>
  </w:num>
  <w:num w:numId="18">
    <w:abstractNumId w:val="29"/>
  </w:num>
  <w:num w:numId="19">
    <w:abstractNumId w:val="8"/>
  </w:num>
  <w:num w:numId="20">
    <w:abstractNumId w:val="12"/>
  </w:num>
  <w:num w:numId="21">
    <w:abstractNumId w:val="27"/>
  </w:num>
  <w:num w:numId="22">
    <w:abstractNumId w:val="7"/>
  </w:num>
  <w:num w:numId="23">
    <w:abstractNumId w:val="11"/>
  </w:num>
  <w:num w:numId="24">
    <w:abstractNumId w:val="4"/>
    <w:lvlOverride w:ilvl="0">
      <w:lvl w:ilvl="0">
        <w:start w:val="1"/>
        <w:numFmt w:val="thaiCounting"/>
        <w:suff w:val="nothing"/>
        <w:lvlText w:val="Equation (%1)"/>
        <w:lvlJc w:val="left"/>
        <w:pPr>
          <w:ind w:left="0" w:firstLine="0"/>
        </w:pPr>
        <w:rPr>
          <w:rFonts w:hint="default"/>
        </w:rPr>
      </w:lvl>
    </w:lvlOverride>
  </w:num>
  <w:num w:numId="25">
    <w:abstractNumId w:val="9"/>
  </w:num>
  <w:num w:numId="26">
    <w:abstractNumId w:val="30"/>
  </w:num>
  <w:num w:numId="27">
    <w:abstractNumId w:val="28"/>
  </w:num>
  <w:num w:numId="28">
    <w:abstractNumId w:val="17"/>
  </w:num>
  <w:num w:numId="29">
    <w:abstractNumId w:val="33"/>
  </w:num>
  <w:num w:numId="30">
    <w:abstractNumId w:val="25"/>
  </w:num>
  <w:num w:numId="31">
    <w:abstractNumId w:val="15"/>
  </w:num>
  <w:num w:numId="32">
    <w:abstractNumId w:val="5"/>
  </w:num>
  <w:num w:numId="33">
    <w:abstractNumId w:val="36"/>
  </w:num>
  <w:num w:numId="34">
    <w:abstractNumId w:val="13"/>
  </w:num>
  <w:num w:numId="35">
    <w:abstractNumId w:val="2"/>
  </w:num>
  <w:num w:numId="36">
    <w:abstractNumId w:val="32"/>
  </w:num>
  <w:num w:numId="37">
    <w:abstractNumId w:val="19"/>
  </w:num>
  <w:num w:numId="38">
    <w:abstractNumId w:val="26"/>
  </w:num>
  <w:num w:numId="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grammar="clean"/>
  <w:defaultTabStop w:val="720"/>
  <w:characterSpacingControl w:val="doNotCompress"/>
  <w:hdrShapeDefaults>
    <o:shapedefaults v:ext="edit" spidmax="2050" fillcolor="white" strokecolor="#666">
      <v:fill color="white" color2="#999" focusposition="1" focussize="" focus="100%" type="gradient"/>
      <v:stroke color="#666" weight="1pt"/>
      <v:shadow on="t" type="perspective" color="#7f7f7f" opacity=".5" offset="1pt" offset2="-3pt"/>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NjcxMTA3t7AwM7RQ0lEKTi0uzszPAykwNakFAB3SIuQtAAAA"/>
  </w:docVars>
  <w:rsids>
    <w:rsidRoot w:val="007F5516"/>
    <w:rsid w:val="00001A1A"/>
    <w:rsid w:val="00002CCA"/>
    <w:rsid w:val="00003499"/>
    <w:rsid w:val="00003AC6"/>
    <w:rsid w:val="00003E97"/>
    <w:rsid w:val="00004329"/>
    <w:rsid w:val="000045F6"/>
    <w:rsid w:val="00004885"/>
    <w:rsid w:val="000048E6"/>
    <w:rsid w:val="00004CC7"/>
    <w:rsid w:val="000055F0"/>
    <w:rsid w:val="00005827"/>
    <w:rsid w:val="00006B4C"/>
    <w:rsid w:val="00006D53"/>
    <w:rsid w:val="000108DC"/>
    <w:rsid w:val="00011552"/>
    <w:rsid w:val="00012558"/>
    <w:rsid w:val="00012A14"/>
    <w:rsid w:val="00012B97"/>
    <w:rsid w:val="0001391C"/>
    <w:rsid w:val="0001392F"/>
    <w:rsid w:val="00013DC2"/>
    <w:rsid w:val="00013F57"/>
    <w:rsid w:val="00014C88"/>
    <w:rsid w:val="00015747"/>
    <w:rsid w:val="00015EBF"/>
    <w:rsid w:val="00016812"/>
    <w:rsid w:val="0001785B"/>
    <w:rsid w:val="000209DD"/>
    <w:rsid w:val="00021353"/>
    <w:rsid w:val="00021F7E"/>
    <w:rsid w:val="00022194"/>
    <w:rsid w:val="00022736"/>
    <w:rsid w:val="00022EDC"/>
    <w:rsid w:val="000231D7"/>
    <w:rsid w:val="00023485"/>
    <w:rsid w:val="000234D6"/>
    <w:rsid w:val="00023771"/>
    <w:rsid w:val="0002405E"/>
    <w:rsid w:val="000242CA"/>
    <w:rsid w:val="00024AB4"/>
    <w:rsid w:val="00025371"/>
    <w:rsid w:val="00026AA4"/>
    <w:rsid w:val="000271BC"/>
    <w:rsid w:val="00027918"/>
    <w:rsid w:val="00030118"/>
    <w:rsid w:val="00030999"/>
    <w:rsid w:val="00031672"/>
    <w:rsid w:val="0003204E"/>
    <w:rsid w:val="00032321"/>
    <w:rsid w:val="000331E4"/>
    <w:rsid w:val="00033F53"/>
    <w:rsid w:val="0003477C"/>
    <w:rsid w:val="00034C0C"/>
    <w:rsid w:val="00034F96"/>
    <w:rsid w:val="000364EA"/>
    <w:rsid w:val="00036909"/>
    <w:rsid w:val="0003697F"/>
    <w:rsid w:val="00037055"/>
    <w:rsid w:val="000379C6"/>
    <w:rsid w:val="00037B6E"/>
    <w:rsid w:val="00040E25"/>
    <w:rsid w:val="0004167D"/>
    <w:rsid w:val="000417FD"/>
    <w:rsid w:val="00041C9C"/>
    <w:rsid w:val="00041E6A"/>
    <w:rsid w:val="00042215"/>
    <w:rsid w:val="00043212"/>
    <w:rsid w:val="0004470C"/>
    <w:rsid w:val="00045055"/>
    <w:rsid w:val="00045309"/>
    <w:rsid w:val="00045A01"/>
    <w:rsid w:val="00045F97"/>
    <w:rsid w:val="000461B8"/>
    <w:rsid w:val="0004660E"/>
    <w:rsid w:val="000469C2"/>
    <w:rsid w:val="00046BCD"/>
    <w:rsid w:val="00046DEC"/>
    <w:rsid w:val="000471EF"/>
    <w:rsid w:val="00047760"/>
    <w:rsid w:val="00047D64"/>
    <w:rsid w:val="00050063"/>
    <w:rsid w:val="00050064"/>
    <w:rsid w:val="000505C1"/>
    <w:rsid w:val="00050605"/>
    <w:rsid w:val="00051487"/>
    <w:rsid w:val="00051D57"/>
    <w:rsid w:val="0005369B"/>
    <w:rsid w:val="000540DF"/>
    <w:rsid w:val="00055985"/>
    <w:rsid w:val="00055E24"/>
    <w:rsid w:val="000573B3"/>
    <w:rsid w:val="00057454"/>
    <w:rsid w:val="00057BD5"/>
    <w:rsid w:val="0006036C"/>
    <w:rsid w:val="00060BAE"/>
    <w:rsid w:val="00060F73"/>
    <w:rsid w:val="00061BB9"/>
    <w:rsid w:val="0006368E"/>
    <w:rsid w:val="00064CDB"/>
    <w:rsid w:val="00064D55"/>
    <w:rsid w:val="00064F03"/>
    <w:rsid w:val="00066209"/>
    <w:rsid w:val="000663EC"/>
    <w:rsid w:val="00067665"/>
    <w:rsid w:val="0007006F"/>
    <w:rsid w:val="000709B1"/>
    <w:rsid w:val="00070E60"/>
    <w:rsid w:val="00070F48"/>
    <w:rsid w:val="0007122F"/>
    <w:rsid w:val="00071761"/>
    <w:rsid w:val="00074227"/>
    <w:rsid w:val="00076396"/>
    <w:rsid w:val="00076D68"/>
    <w:rsid w:val="000817DC"/>
    <w:rsid w:val="00081AAD"/>
    <w:rsid w:val="00082D4F"/>
    <w:rsid w:val="0008673A"/>
    <w:rsid w:val="00087516"/>
    <w:rsid w:val="000877E8"/>
    <w:rsid w:val="000906FB"/>
    <w:rsid w:val="00090F1F"/>
    <w:rsid w:val="000911C8"/>
    <w:rsid w:val="000915EC"/>
    <w:rsid w:val="0009173D"/>
    <w:rsid w:val="00091C58"/>
    <w:rsid w:val="00092E9F"/>
    <w:rsid w:val="00092FB1"/>
    <w:rsid w:val="00093DC4"/>
    <w:rsid w:val="00094666"/>
    <w:rsid w:val="000949A6"/>
    <w:rsid w:val="00094A18"/>
    <w:rsid w:val="00094E1C"/>
    <w:rsid w:val="0009527E"/>
    <w:rsid w:val="000952A0"/>
    <w:rsid w:val="00095CC0"/>
    <w:rsid w:val="00096C05"/>
    <w:rsid w:val="00096C96"/>
    <w:rsid w:val="00096DDF"/>
    <w:rsid w:val="000979F3"/>
    <w:rsid w:val="00097DC7"/>
    <w:rsid w:val="00097ECE"/>
    <w:rsid w:val="000A03A9"/>
    <w:rsid w:val="000A09E0"/>
    <w:rsid w:val="000A1914"/>
    <w:rsid w:val="000A1EDC"/>
    <w:rsid w:val="000A2425"/>
    <w:rsid w:val="000A2457"/>
    <w:rsid w:val="000A2676"/>
    <w:rsid w:val="000A26E4"/>
    <w:rsid w:val="000A3919"/>
    <w:rsid w:val="000A3C52"/>
    <w:rsid w:val="000A6D59"/>
    <w:rsid w:val="000B0480"/>
    <w:rsid w:val="000B0932"/>
    <w:rsid w:val="000B0AC1"/>
    <w:rsid w:val="000B1967"/>
    <w:rsid w:val="000B1B5F"/>
    <w:rsid w:val="000B2003"/>
    <w:rsid w:val="000B22E0"/>
    <w:rsid w:val="000B2EAF"/>
    <w:rsid w:val="000B467F"/>
    <w:rsid w:val="000B4798"/>
    <w:rsid w:val="000B4C1C"/>
    <w:rsid w:val="000B4E56"/>
    <w:rsid w:val="000B786B"/>
    <w:rsid w:val="000C04FF"/>
    <w:rsid w:val="000C0704"/>
    <w:rsid w:val="000C106B"/>
    <w:rsid w:val="000C1816"/>
    <w:rsid w:val="000C1EAD"/>
    <w:rsid w:val="000C20E8"/>
    <w:rsid w:val="000C218C"/>
    <w:rsid w:val="000C3A32"/>
    <w:rsid w:val="000C46A9"/>
    <w:rsid w:val="000C5624"/>
    <w:rsid w:val="000C62C0"/>
    <w:rsid w:val="000C783E"/>
    <w:rsid w:val="000C7D8E"/>
    <w:rsid w:val="000D0666"/>
    <w:rsid w:val="000D08F4"/>
    <w:rsid w:val="000D297E"/>
    <w:rsid w:val="000D29C8"/>
    <w:rsid w:val="000D2DB1"/>
    <w:rsid w:val="000D2E05"/>
    <w:rsid w:val="000D33BE"/>
    <w:rsid w:val="000D350B"/>
    <w:rsid w:val="000D3FF6"/>
    <w:rsid w:val="000D4473"/>
    <w:rsid w:val="000D4F3D"/>
    <w:rsid w:val="000D4F74"/>
    <w:rsid w:val="000D64A0"/>
    <w:rsid w:val="000D682F"/>
    <w:rsid w:val="000D6E53"/>
    <w:rsid w:val="000D74B9"/>
    <w:rsid w:val="000D777C"/>
    <w:rsid w:val="000D7BD8"/>
    <w:rsid w:val="000E00ED"/>
    <w:rsid w:val="000E0AAA"/>
    <w:rsid w:val="000E0B04"/>
    <w:rsid w:val="000E1D79"/>
    <w:rsid w:val="000E1F5B"/>
    <w:rsid w:val="000E2482"/>
    <w:rsid w:val="000E2A0D"/>
    <w:rsid w:val="000E41C8"/>
    <w:rsid w:val="000E4687"/>
    <w:rsid w:val="000E473C"/>
    <w:rsid w:val="000E4A86"/>
    <w:rsid w:val="000E5654"/>
    <w:rsid w:val="000E5677"/>
    <w:rsid w:val="000E6994"/>
    <w:rsid w:val="000E73A8"/>
    <w:rsid w:val="000E7A66"/>
    <w:rsid w:val="000E7D49"/>
    <w:rsid w:val="000E7D80"/>
    <w:rsid w:val="000F065B"/>
    <w:rsid w:val="000F07D7"/>
    <w:rsid w:val="000F07F2"/>
    <w:rsid w:val="000F0F57"/>
    <w:rsid w:val="000F1187"/>
    <w:rsid w:val="000F19BE"/>
    <w:rsid w:val="000F1FBB"/>
    <w:rsid w:val="000F2D44"/>
    <w:rsid w:val="000F4125"/>
    <w:rsid w:val="000F525E"/>
    <w:rsid w:val="000F5CFA"/>
    <w:rsid w:val="000F6722"/>
    <w:rsid w:val="000F6B24"/>
    <w:rsid w:val="000F6BEE"/>
    <w:rsid w:val="001027C4"/>
    <w:rsid w:val="001027C8"/>
    <w:rsid w:val="00102B67"/>
    <w:rsid w:val="0010313C"/>
    <w:rsid w:val="001062E7"/>
    <w:rsid w:val="00106704"/>
    <w:rsid w:val="00110074"/>
    <w:rsid w:val="00110282"/>
    <w:rsid w:val="001102AD"/>
    <w:rsid w:val="00110F72"/>
    <w:rsid w:val="0011108E"/>
    <w:rsid w:val="00112AA5"/>
    <w:rsid w:val="00113551"/>
    <w:rsid w:val="00113BFA"/>
    <w:rsid w:val="001147BB"/>
    <w:rsid w:val="00114A44"/>
    <w:rsid w:val="001153E5"/>
    <w:rsid w:val="00115583"/>
    <w:rsid w:val="001155B9"/>
    <w:rsid w:val="0011563D"/>
    <w:rsid w:val="00117D3F"/>
    <w:rsid w:val="00117D75"/>
    <w:rsid w:val="00117DC8"/>
    <w:rsid w:val="00120D9B"/>
    <w:rsid w:val="00121DB0"/>
    <w:rsid w:val="00122407"/>
    <w:rsid w:val="00122EBD"/>
    <w:rsid w:val="00122FE4"/>
    <w:rsid w:val="00123146"/>
    <w:rsid w:val="001234A9"/>
    <w:rsid w:val="00123E24"/>
    <w:rsid w:val="0012414F"/>
    <w:rsid w:val="00124491"/>
    <w:rsid w:val="0012483E"/>
    <w:rsid w:val="00125668"/>
    <w:rsid w:val="00125A53"/>
    <w:rsid w:val="00125B06"/>
    <w:rsid w:val="00126728"/>
    <w:rsid w:val="00126B11"/>
    <w:rsid w:val="00126CCB"/>
    <w:rsid w:val="001271D7"/>
    <w:rsid w:val="00130007"/>
    <w:rsid w:val="00131339"/>
    <w:rsid w:val="00131487"/>
    <w:rsid w:val="0013189D"/>
    <w:rsid w:val="00131946"/>
    <w:rsid w:val="00131A47"/>
    <w:rsid w:val="0013326C"/>
    <w:rsid w:val="00133748"/>
    <w:rsid w:val="001338FE"/>
    <w:rsid w:val="00133A5D"/>
    <w:rsid w:val="00134695"/>
    <w:rsid w:val="00134710"/>
    <w:rsid w:val="00134A79"/>
    <w:rsid w:val="00134F00"/>
    <w:rsid w:val="00135274"/>
    <w:rsid w:val="001359E2"/>
    <w:rsid w:val="00135A16"/>
    <w:rsid w:val="00136381"/>
    <w:rsid w:val="001376BD"/>
    <w:rsid w:val="00137896"/>
    <w:rsid w:val="00140174"/>
    <w:rsid w:val="001401CC"/>
    <w:rsid w:val="00140416"/>
    <w:rsid w:val="001411E6"/>
    <w:rsid w:val="00141A11"/>
    <w:rsid w:val="00141F4A"/>
    <w:rsid w:val="00142579"/>
    <w:rsid w:val="00142931"/>
    <w:rsid w:val="00142A5F"/>
    <w:rsid w:val="001438EA"/>
    <w:rsid w:val="00143D9F"/>
    <w:rsid w:val="001441D1"/>
    <w:rsid w:val="00145724"/>
    <w:rsid w:val="00145CB6"/>
    <w:rsid w:val="0014602A"/>
    <w:rsid w:val="00147AC3"/>
    <w:rsid w:val="00150028"/>
    <w:rsid w:val="00150478"/>
    <w:rsid w:val="00150ACB"/>
    <w:rsid w:val="00151813"/>
    <w:rsid w:val="00151AD0"/>
    <w:rsid w:val="00152FCA"/>
    <w:rsid w:val="00153148"/>
    <w:rsid w:val="001533B5"/>
    <w:rsid w:val="001535A3"/>
    <w:rsid w:val="00153788"/>
    <w:rsid w:val="001538ED"/>
    <w:rsid w:val="001539A6"/>
    <w:rsid w:val="00154005"/>
    <w:rsid w:val="00156D45"/>
    <w:rsid w:val="001601DC"/>
    <w:rsid w:val="00160300"/>
    <w:rsid w:val="00162A1A"/>
    <w:rsid w:val="00162BCD"/>
    <w:rsid w:val="00162E25"/>
    <w:rsid w:val="001636E9"/>
    <w:rsid w:val="00163933"/>
    <w:rsid w:val="00164B7E"/>
    <w:rsid w:val="00165CF1"/>
    <w:rsid w:val="00165DF3"/>
    <w:rsid w:val="0016605E"/>
    <w:rsid w:val="001663D2"/>
    <w:rsid w:val="001725C7"/>
    <w:rsid w:val="001730BD"/>
    <w:rsid w:val="001736C0"/>
    <w:rsid w:val="00173711"/>
    <w:rsid w:val="00173B3D"/>
    <w:rsid w:val="00173F87"/>
    <w:rsid w:val="0017451A"/>
    <w:rsid w:val="001745E1"/>
    <w:rsid w:val="0018082E"/>
    <w:rsid w:val="0018181F"/>
    <w:rsid w:val="0018224C"/>
    <w:rsid w:val="0018259C"/>
    <w:rsid w:val="00182D12"/>
    <w:rsid w:val="001833EB"/>
    <w:rsid w:val="001839CC"/>
    <w:rsid w:val="00183DBE"/>
    <w:rsid w:val="00184859"/>
    <w:rsid w:val="00184ABE"/>
    <w:rsid w:val="00185381"/>
    <w:rsid w:val="00186119"/>
    <w:rsid w:val="001865C0"/>
    <w:rsid w:val="00190B17"/>
    <w:rsid w:val="00190F32"/>
    <w:rsid w:val="00191B07"/>
    <w:rsid w:val="00191BE2"/>
    <w:rsid w:val="00191E02"/>
    <w:rsid w:val="00192F6F"/>
    <w:rsid w:val="00194E75"/>
    <w:rsid w:val="001952C7"/>
    <w:rsid w:val="00195731"/>
    <w:rsid w:val="00195CCE"/>
    <w:rsid w:val="00195DA3"/>
    <w:rsid w:val="00196D14"/>
    <w:rsid w:val="001A02DA"/>
    <w:rsid w:val="001A10D9"/>
    <w:rsid w:val="001A194D"/>
    <w:rsid w:val="001A1C90"/>
    <w:rsid w:val="001A2416"/>
    <w:rsid w:val="001A2721"/>
    <w:rsid w:val="001A2C23"/>
    <w:rsid w:val="001A2F48"/>
    <w:rsid w:val="001A2F66"/>
    <w:rsid w:val="001A33E1"/>
    <w:rsid w:val="001A353A"/>
    <w:rsid w:val="001A4512"/>
    <w:rsid w:val="001A48CF"/>
    <w:rsid w:val="001A4997"/>
    <w:rsid w:val="001A6631"/>
    <w:rsid w:val="001A6686"/>
    <w:rsid w:val="001A66EC"/>
    <w:rsid w:val="001A6759"/>
    <w:rsid w:val="001A6A60"/>
    <w:rsid w:val="001A7279"/>
    <w:rsid w:val="001B00B3"/>
    <w:rsid w:val="001B0311"/>
    <w:rsid w:val="001B06B3"/>
    <w:rsid w:val="001B0848"/>
    <w:rsid w:val="001B0DFE"/>
    <w:rsid w:val="001B1E1B"/>
    <w:rsid w:val="001B3BB5"/>
    <w:rsid w:val="001B3C27"/>
    <w:rsid w:val="001B4523"/>
    <w:rsid w:val="001B4624"/>
    <w:rsid w:val="001B6046"/>
    <w:rsid w:val="001B62A9"/>
    <w:rsid w:val="001B6354"/>
    <w:rsid w:val="001B6464"/>
    <w:rsid w:val="001B676A"/>
    <w:rsid w:val="001B6806"/>
    <w:rsid w:val="001B759C"/>
    <w:rsid w:val="001B77F5"/>
    <w:rsid w:val="001C258C"/>
    <w:rsid w:val="001C2B12"/>
    <w:rsid w:val="001C2B5F"/>
    <w:rsid w:val="001C4977"/>
    <w:rsid w:val="001C4C0E"/>
    <w:rsid w:val="001C5FA6"/>
    <w:rsid w:val="001C7C31"/>
    <w:rsid w:val="001D1064"/>
    <w:rsid w:val="001D13A9"/>
    <w:rsid w:val="001D1D8F"/>
    <w:rsid w:val="001D211E"/>
    <w:rsid w:val="001D21D8"/>
    <w:rsid w:val="001D2CA0"/>
    <w:rsid w:val="001D4ED4"/>
    <w:rsid w:val="001D5F55"/>
    <w:rsid w:val="001D651A"/>
    <w:rsid w:val="001D6B07"/>
    <w:rsid w:val="001D6B35"/>
    <w:rsid w:val="001E0A24"/>
    <w:rsid w:val="001E0C7B"/>
    <w:rsid w:val="001E0EA4"/>
    <w:rsid w:val="001E18DD"/>
    <w:rsid w:val="001E1C37"/>
    <w:rsid w:val="001E1CA3"/>
    <w:rsid w:val="001E24A6"/>
    <w:rsid w:val="001E2A84"/>
    <w:rsid w:val="001E421D"/>
    <w:rsid w:val="001E5761"/>
    <w:rsid w:val="001E6EB1"/>
    <w:rsid w:val="001E726E"/>
    <w:rsid w:val="001E74CF"/>
    <w:rsid w:val="001E7962"/>
    <w:rsid w:val="001E7AD6"/>
    <w:rsid w:val="001E7F49"/>
    <w:rsid w:val="001F01DF"/>
    <w:rsid w:val="001F07B7"/>
    <w:rsid w:val="001F0B12"/>
    <w:rsid w:val="001F0D02"/>
    <w:rsid w:val="001F113B"/>
    <w:rsid w:val="001F15B7"/>
    <w:rsid w:val="001F19D5"/>
    <w:rsid w:val="001F1DCB"/>
    <w:rsid w:val="001F2837"/>
    <w:rsid w:val="001F4CD6"/>
    <w:rsid w:val="001F5A82"/>
    <w:rsid w:val="001F755E"/>
    <w:rsid w:val="002005F0"/>
    <w:rsid w:val="0020209C"/>
    <w:rsid w:val="00203298"/>
    <w:rsid w:val="00203543"/>
    <w:rsid w:val="00204340"/>
    <w:rsid w:val="002048AD"/>
    <w:rsid w:val="00204B2C"/>
    <w:rsid w:val="002056B8"/>
    <w:rsid w:val="002057EE"/>
    <w:rsid w:val="0020791E"/>
    <w:rsid w:val="00207CC1"/>
    <w:rsid w:val="00210AE5"/>
    <w:rsid w:val="00210BEB"/>
    <w:rsid w:val="00211226"/>
    <w:rsid w:val="002119B5"/>
    <w:rsid w:val="00211EA2"/>
    <w:rsid w:val="00212B0F"/>
    <w:rsid w:val="00213A31"/>
    <w:rsid w:val="00213A7D"/>
    <w:rsid w:val="0021470E"/>
    <w:rsid w:val="002150BA"/>
    <w:rsid w:val="00215B33"/>
    <w:rsid w:val="00215C7A"/>
    <w:rsid w:val="00216283"/>
    <w:rsid w:val="002162D9"/>
    <w:rsid w:val="00216639"/>
    <w:rsid w:val="00217295"/>
    <w:rsid w:val="00217B14"/>
    <w:rsid w:val="00220DB4"/>
    <w:rsid w:val="00221D89"/>
    <w:rsid w:val="00222D4B"/>
    <w:rsid w:val="00223795"/>
    <w:rsid w:val="002238F4"/>
    <w:rsid w:val="0022468D"/>
    <w:rsid w:val="002253C1"/>
    <w:rsid w:val="00225B0F"/>
    <w:rsid w:val="00226ECF"/>
    <w:rsid w:val="002275FE"/>
    <w:rsid w:val="00227CC4"/>
    <w:rsid w:val="00230196"/>
    <w:rsid w:val="0023143B"/>
    <w:rsid w:val="00231C51"/>
    <w:rsid w:val="00231C8E"/>
    <w:rsid w:val="00232347"/>
    <w:rsid w:val="00232A9A"/>
    <w:rsid w:val="002338BB"/>
    <w:rsid w:val="0023424E"/>
    <w:rsid w:val="00234936"/>
    <w:rsid w:val="00235BDC"/>
    <w:rsid w:val="00235D6F"/>
    <w:rsid w:val="00236276"/>
    <w:rsid w:val="00236E4D"/>
    <w:rsid w:val="002374F7"/>
    <w:rsid w:val="0024036B"/>
    <w:rsid w:val="002408C6"/>
    <w:rsid w:val="00240A53"/>
    <w:rsid w:val="002440A2"/>
    <w:rsid w:val="002441E1"/>
    <w:rsid w:val="0024511F"/>
    <w:rsid w:val="002451A3"/>
    <w:rsid w:val="00245E32"/>
    <w:rsid w:val="00246056"/>
    <w:rsid w:val="0024613A"/>
    <w:rsid w:val="002475CD"/>
    <w:rsid w:val="00247AF8"/>
    <w:rsid w:val="00247BF8"/>
    <w:rsid w:val="00247D1B"/>
    <w:rsid w:val="00247F4E"/>
    <w:rsid w:val="00250231"/>
    <w:rsid w:val="00250559"/>
    <w:rsid w:val="0025055F"/>
    <w:rsid w:val="00251483"/>
    <w:rsid w:val="00252628"/>
    <w:rsid w:val="002527A7"/>
    <w:rsid w:val="00253703"/>
    <w:rsid w:val="00253960"/>
    <w:rsid w:val="00254D86"/>
    <w:rsid w:val="00256238"/>
    <w:rsid w:val="0025644E"/>
    <w:rsid w:val="00256B56"/>
    <w:rsid w:val="00257636"/>
    <w:rsid w:val="002579CD"/>
    <w:rsid w:val="00257A7B"/>
    <w:rsid w:val="00257B22"/>
    <w:rsid w:val="00257ECB"/>
    <w:rsid w:val="00260586"/>
    <w:rsid w:val="00260890"/>
    <w:rsid w:val="00262CD3"/>
    <w:rsid w:val="00263971"/>
    <w:rsid w:val="002642E0"/>
    <w:rsid w:val="00264F39"/>
    <w:rsid w:val="00265BF0"/>
    <w:rsid w:val="00265F99"/>
    <w:rsid w:val="00266F51"/>
    <w:rsid w:val="00267F01"/>
    <w:rsid w:val="002701C1"/>
    <w:rsid w:val="002707A1"/>
    <w:rsid w:val="00271B16"/>
    <w:rsid w:val="00271DDF"/>
    <w:rsid w:val="00271E32"/>
    <w:rsid w:val="00272957"/>
    <w:rsid w:val="00272B83"/>
    <w:rsid w:val="00273F2D"/>
    <w:rsid w:val="0027478D"/>
    <w:rsid w:val="0027646D"/>
    <w:rsid w:val="00277E9E"/>
    <w:rsid w:val="00280F82"/>
    <w:rsid w:val="00281009"/>
    <w:rsid w:val="00281082"/>
    <w:rsid w:val="00283AD2"/>
    <w:rsid w:val="002847A0"/>
    <w:rsid w:val="00284C61"/>
    <w:rsid w:val="00284C72"/>
    <w:rsid w:val="002857E8"/>
    <w:rsid w:val="002862BB"/>
    <w:rsid w:val="00286ACF"/>
    <w:rsid w:val="00286C55"/>
    <w:rsid w:val="00287213"/>
    <w:rsid w:val="00290090"/>
    <w:rsid w:val="00290844"/>
    <w:rsid w:val="00290E9C"/>
    <w:rsid w:val="00291266"/>
    <w:rsid w:val="00291317"/>
    <w:rsid w:val="00291B65"/>
    <w:rsid w:val="002921E2"/>
    <w:rsid w:val="00292D61"/>
    <w:rsid w:val="002948FD"/>
    <w:rsid w:val="0029543A"/>
    <w:rsid w:val="002959C6"/>
    <w:rsid w:val="00295C08"/>
    <w:rsid w:val="00295EB7"/>
    <w:rsid w:val="0029629F"/>
    <w:rsid w:val="00297BA3"/>
    <w:rsid w:val="002A00AD"/>
    <w:rsid w:val="002A0439"/>
    <w:rsid w:val="002A0C10"/>
    <w:rsid w:val="002A1382"/>
    <w:rsid w:val="002A14D4"/>
    <w:rsid w:val="002A1B5E"/>
    <w:rsid w:val="002A3503"/>
    <w:rsid w:val="002A3583"/>
    <w:rsid w:val="002A42CF"/>
    <w:rsid w:val="002A4607"/>
    <w:rsid w:val="002A52D7"/>
    <w:rsid w:val="002A53DF"/>
    <w:rsid w:val="002A5A2C"/>
    <w:rsid w:val="002A61D6"/>
    <w:rsid w:val="002A6CD1"/>
    <w:rsid w:val="002A6D49"/>
    <w:rsid w:val="002A7422"/>
    <w:rsid w:val="002B038F"/>
    <w:rsid w:val="002B0AC4"/>
    <w:rsid w:val="002B0CA1"/>
    <w:rsid w:val="002B0D13"/>
    <w:rsid w:val="002B0D9B"/>
    <w:rsid w:val="002B1ED7"/>
    <w:rsid w:val="002B328C"/>
    <w:rsid w:val="002B36E2"/>
    <w:rsid w:val="002B3BFF"/>
    <w:rsid w:val="002B428C"/>
    <w:rsid w:val="002B5EA2"/>
    <w:rsid w:val="002C0417"/>
    <w:rsid w:val="002C0D9F"/>
    <w:rsid w:val="002C126D"/>
    <w:rsid w:val="002C2479"/>
    <w:rsid w:val="002C34F7"/>
    <w:rsid w:val="002C39E8"/>
    <w:rsid w:val="002C439B"/>
    <w:rsid w:val="002C4D05"/>
    <w:rsid w:val="002C70AE"/>
    <w:rsid w:val="002C78E0"/>
    <w:rsid w:val="002D02D6"/>
    <w:rsid w:val="002D0FE7"/>
    <w:rsid w:val="002D1AC9"/>
    <w:rsid w:val="002D2212"/>
    <w:rsid w:val="002D275D"/>
    <w:rsid w:val="002D3237"/>
    <w:rsid w:val="002D3326"/>
    <w:rsid w:val="002D3593"/>
    <w:rsid w:val="002D36E4"/>
    <w:rsid w:val="002D41F7"/>
    <w:rsid w:val="002D443A"/>
    <w:rsid w:val="002D4849"/>
    <w:rsid w:val="002D5592"/>
    <w:rsid w:val="002D60AD"/>
    <w:rsid w:val="002D710F"/>
    <w:rsid w:val="002D763D"/>
    <w:rsid w:val="002D7C4F"/>
    <w:rsid w:val="002E0652"/>
    <w:rsid w:val="002E0BEC"/>
    <w:rsid w:val="002E0BEF"/>
    <w:rsid w:val="002E3D79"/>
    <w:rsid w:val="002E4B51"/>
    <w:rsid w:val="002E5129"/>
    <w:rsid w:val="002E54DA"/>
    <w:rsid w:val="002E5C93"/>
    <w:rsid w:val="002E7CC9"/>
    <w:rsid w:val="002F03BD"/>
    <w:rsid w:val="002F238A"/>
    <w:rsid w:val="002F3183"/>
    <w:rsid w:val="002F4A7D"/>
    <w:rsid w:val="002F56AB"/>
    <w:rsid w:val="002F6015"/>
    <w:rsid w:val="002F6480"/>
    <w:rsid w:val="002F7088"/>
    <w:rsid w:val="002F7A48"/>
    <w:rsid w:val="0030022E"/>
    <w:rsid w:val="00300C2C"/>
    <w:rsid w:val="0030144F"/>
    <w:rsid w:val="00301B45"/>
    <w:rsid w:val="003028E6"/>
    <w:rsid w:val="00302B00"/>
    <w:rsid w:val="003046EE"/>
    <w:rsid w:val="00305759"/>
    <w:rsid w:val="003076DC"/>
    <w:rsid w:val="00307BA9"/>
    <w:rsid w:val="00307BDD"/>
    <w:rsid w:val="00307C06"/>
    <w:rsid w:val="00310FDF"/>
    <w:rsid w:val="00312763"/>
    <w:rsid w:val="003128DF"/>
    <w:rsid w:val="00312943"/>
    <w:rsid w:val="0031340B"/>
    <w:rsid w:val="00313CBC"/>
    <w:rsid w:val="0031404E"/>
    <w:rsid w:val="00314BB0"/>
    <w:rsid w:val="00314D94"/>
    <w:rsid w:val="003154DD"/>
    <w:rsid w:val="00315B8E"/>
    <w:rsid w:val="00316360"/>
    <w:rsid w:val="0031747C"/>
    <w:rsid w:val="00320D96"/>
    <w:rsid w:val="003210FE"/>
    <w:rsid w:val="00321BCF"/>
    <w:rsid w:val="00321D46"/>
    <w:rsid w:val="003223D7"/>
    <w:rsid w:val="003227DF"/>
    <w:rsid w:val="003231A6"/>
    <w:rsid w:val="00323554"/>
    <w:rsid w:val="00324DF5"/>
    <w:rsid w:val="00325989"/>
    <w:rsid w:val="00326FD4"/>
    <w:rsid w:val="0032759D"/>
    <w:rsid w:val="00327D99"/>
    <w:rsid w:val="00331F93"/>
    <w:rsid w:val="00332147"/>
    <w:rsid w:val="00332B76"/>
    <w:rsid w:val="003333AF"/>
    <w:rsid w:val="00333483"/>
    <w:rsid w:val="00333CF9"/>
    <w:rsid w:val="00333F38"/>
    <w:rsid w:val="00333FE8"/>
    <w:rsid w:val="0033407C"/>
    <w:rsid w:val="00334841"/>
    <w:rsid w:val="00335383"/>
    <w:rsid w:val="00335816"/>
    <w:rsid w:val="003358E1"/>
    <w:rsid w:val="00335966"/>
    <w:rsid w:val="00335E64"/>
    <w:rsid w:val="00336229"/>
    <w:rsid w:val="003364A5"/>
    <w:rsid w:val="0033774C"/>
    <w:rsid w:val="003377F0"/>
    <w:rsid w:val="00337BA3"/>
    <w:rsid w:val="00337E2D"/>
    <w:rsid w:val="0034066C"/>
    <w:rsid w:val="00340905"/>
    <w:rsid w:val="00342436"/>
    <w:rsid w:val="00342DF5"/>
    <w:rsid w:val="003430FA"/>
    <w:rsid w:val="0034319F"/>
    <w:rsid w:val="0034363C"/>
    <w:rsid w:val="0034670C"/>
    <w:rsid w:val="003468B0"/>
    <w:rsid w:val="003469C6"/>
    <w:rsid w:val="00346E61"/>
    <w:rsid w:val="0035053D"/>
    <w:rsid w:val="00350B0A"/>
    <w:rsid w:val="00350BAD"/>
    <w:rsid w:val="00350C0E"/>
    <w:rsid w:val="00350E1B"/>
    <w:rsid w:val="003519D6"/>
    <w:rsid w:val="00352001"/>
    <w:rsid w:val="00352497"/>
    <w:rsid w:val="00352AE0"/>
    <w:rsid w:val="0035320F"/>
    <w:rsid w:val="003536F3"/>
    <w:rsid w:val="00353FC3"/>
    <w:rsid w:val="0035415C"/>
    <w:rsid w:val="00354927"/>
    <w:rsid w:val="00354E5E"/>
    <w:rsid w:val="00355C8A"/>
    <w:rsid w:val="00355F98"/>
    <w:rsid w:val="003563F5"/>
    <w:rsid w:val="003569A3"/>
    <w:rsid w:val="003569E2"/>
    <w:rsid w:val="003577D7"/>
    <w:rsid w:val="00361723"/>
    <w:rsid w:val="00363A18"/>
    <w:rsid w:val="00363AAE"/>
    <w:rsid w:val="00363F0D"/>
    <w:rsid w:val="00364D9C"/>
    <w:rsid w:val="003653BE"/>
    <w:rsid w:val="00366237"/>
    <w:rsid w:val="00366E63"/>
    <w:rsid w:val="00367FAF"/>
    <w:rsid w:val="00370ED2"/>
    <w:rsid w:val="00370FE8"/>
    <w:rsid w:val="00371CB9"/>
    <w:rsid w:val="00372881"/>
    <w:rsid w:val="00372F73"/>
    <w:rsid w:val="00373334"/>
    <w:rsid w:val="00373550"/>
    <w:rsid w:val="00373602"/>
    <w:rsid w:val="0037380C"/>
    <w:rsid w:val="00373AE5"/>
    <w:rsid w:val="00374530"/>
    <w:rsid w:val="00374B53"/>
    <w:rsid w:val="00374CE1"/>
    <w:rsid w:val="003750FA"/>
    <w:rsid w:val="003757FB"/>
    <w:rsid w:val="00375CEE"/>
    <w:rsid w:val="00375F68"/>
    <w:rsid w:val="0037607A"/>
    <w:rsid w:val="0037730F"/>
    <w:rsid w:val="00377407"/>
    <w:rsid w:val="003775AD"/>
    <w:rsid w:val="003778C6"/>
    <w:rsid w:val="003779BD"/>
    <w:rsid w:val="00377B13"/>
    <w:rsid w:val="003801EB"/>
    <w:rsid w:val="00380381"/>
    <w:rsid w:val="00381435"/>
    <w:rsid w:val="00381631"/>
    <w:rsid w:val="00381ACE"/>
    <w:rsid w:val="0038314C"/>
    <w:rsid w:val="0038371F"/>
    <w:rsid w:val="003853FB"/>
    <w:rsid w:val="00385C1D"/>
    <w:rsid w:val="00385D33"/>
    <w:rsid w:val="00387AFE"/>
    <w:rsid w:val="00390152"/>
    <w:rsid w:val="00390413"/>
    <w:rsid w:val="00390782"/>
    <w:rsid w:val="00390D40"/>
    <w:rsid w:val="00391CCB"/>
    <w:rsid w:val="00392F14"/>
    <w:rsid w:val="00392F5D"/>
    <w:rsid w:val="00393D7B"/>
    <w:rsid w:val="00394AB8"/>
    <w:rsid w:val="00395102"/>
    <w:rsid w:val="003956CB"/>
    <w:rsid w:val="00395BD4"/>
    <w:rsid w:val="00396214"/>
    <w:rsid w:val="003A0016"/>
    <w:rsid w:val="003A0F9E"/>
    <w:rsid w:val="003A1942"/>
    <w:rsid w:val="003A2318"/>
    <w:rsid w:val="003A421C"/>
    <w:rsid w:val="003A564B"/>
    <w:rsid w:val="003A5910"/>
    <w:rsid w:val="003A5B46"/>
    <w:rsid w:val="003A5C12"/>
    <w:rsid w:val="003A6F11"/>
    <w:rsid w:val="003A7941"/>
    <w:rsid w:val="003B03A2"/>
    <w:rsid w:val="003B229B"/>
    <w:rsid w:val="003B2CD7"/>
    <w:rsid w:val="003B3162"/>
    <w:rsid w:val="003B325C"/>
    <w:rsid w:val="003B3B70"/>
    <w:rsid w:val="003B4A65"/>
    <w:rsid w:val="003B4A78"/>
    <w:rsid w:val="003B4F73"/>
    <w:rsid w:val="003B6017"/>
    <w:rsid w:val="003B6747"/>
    <w:rsid w:val="003B74E8"/>
    <w:rsid w:val="003B7627"/>
    <w:rsid w:val="003B77E5"/>
    <w:rsid w:val="003C15C7"/>
    <w:rsid w:val="003C1958"/>
    <w:rsid w:val="003C2780"/>
    <w:rsid w:val="003C2F5D"/>
    <w:rsid w:val="003C38A7"/>
    <w:rsid w:val="003C3EC3"/>
    <w:rsid w:val="003C5170"/>
    <w:rsid w:val="003C5EE5"/>
    <w:rsid w:val="003C5F5E"/>
    <w:rsid w:val="003C601C"/>
    <w:rsid w:val="003C60E0"/>
    <w:rsid w:val="003C6284"/>
    <w:rsid w:val="003C7272"/>
    <w:rsid w:val="003C73BA"/>
    <w:rsid w:val="003C7F94"/>
    <w:rsid w:val="003D0A88"/>
    <w:rsid w:val="003D18AB"/>
    <w:rsid w:val="003D2305"/>
    <w:rsid w:val="003D233B"/>
    <w:rsid w:val="003D28F4"/>
    <w:rsid w:val="003D37BA"/>
    <w:rsid w:val="003D37CA"/>
    <w:rsid w:val="003D3EEB"/>
    <w:rsid w:val="003D48C5"/>
    <w:rsid w:val="003D48D9"/>
    <w:rsid w:val="003D68B0"/>
    <w:rsid w:val="003D6C61"/>
    <w:rsid w:val="003D7CB0"/>
    <w:rsid w:val="003E0AFA"/>
    <w:rsid w:val="003E0B5F"/>
    <w:rsid w:val="003E181D"/>
    <w:rsid w:val="003E2B44"/>
    <w:rsid w:val="003E3055"/>
    <w:rsid w:val="003E32F5"/>
    <w:rsid w:val="003E37F4"/>
    <w:rsid w:val="003E39A6"/>
    <w:rsid w:val="003E4229"/>
    <w:rsid w:val="003E4B2A"/>
    <w:rsid w:val="003E586E"/>
    <w:rsid w:val="003E6D16"/>
    <w:rsid w:val="003E7AD1"/>
    <w:rsid w:val="003F0196"/>
    <w:rsid w:val="003F047A"/>
    <w:rsid w:val="003F0497"/>
    <w:rsid w:val="003F058E"/>
    <w:rsid w:val="003F0D0B"/>
    <w:rsid w:val="003F1054"/>
    <w:rsid w:val="003F28CC"/>
    <w:rsid w:val="003F2A5B"/>
    <w:rsid w:val="003F4BB9"/>
    <w:rsid w:val="003F4CC7"/>
    <w:rsid w:val="003F4F06"/>
    <w:rsid w:val="003F5287"/>
    <w:rsid w:val="003F759F"/>
    <w:rsid w:val="003F7D91"/>
    <w:rsid w:val="00400C9D"/>
    <w:rsid w:val="00401461"/>
    <w:rsid w:val="00401EE5"/>
    <w:rsid w:val="004022CD"/>
    <w:rsid w:val="004039FC"/>
    <w:rsid w:val="004055D3"/>
    <w:rsid w:val="0040672D"/>
    <w:rsid w:val="004103DA"/>
    <w:rsid w:val="00410B16"/>
    <w:rsid w:val="00410E38"/>
    <w:rsid w:val="004114D6"/>
    <w:rsid w:val="004116F1"/>
    <w:rsid w:val="00412ED6"/>
    <w:rsid w:val="00413C01"/>
    <w:rsid w:val="00415FAD"/>
    <w:rsid w:val="004161C4"/>
    <w:rsid w:val="00416493"/>
    <w:rsid w:val="00417E0A"/>
    <w:rsid w:val="004201CA"/>
    <w:rsid w:val="004204B8"/>
    <w:rsid w:val="004207E7"/>
    <w:rsid w:val="00420C16"/>
    <w:rsid w:val="00421E32"/>
    <w:rsid w:val="00422B3D"/>
    <w:rsid w:val="004231A5"/>
    <w:rsid w:val="00423B71"/>
    <w:rsid w:val="0042420C"/>
    <w:rsid w:val="00424B6D"/>
    <w:rsid w:val="0043073F"/>
    <w:rsid w:val="0043090B"/>
    <w:rsid w:val="00431439"/>
    <w:rsid w:val="00431459"/>
    <w:rsid w:val="0043284A"/>
    <w:rsid w:val="00434550"/>
    <w:rsid w:val="00434902"/>
    <w:rsid w:val="00434D13"/>
    <w:rsid w:val="004350EF"/>
    <w:rsid w:val="0043559D"/>
    <w:rsid w:val="004368D9"/>
    <w:rsid w:val="00441438"/>
    <w:rsid w:val="004423BC"/>
    <w:rsid w:val="004427F8"/>
    <w:rsid w:val="00442E85"/>
    <w:rsid w:val="0044424E"/>
    <w:rsid w:val="00445AAD"/>
    <w:rsid w:val="00445DC9"/>
    <w:rsid w:val="00445EE8"/>
    <w:rsid w:val="0044604C"/>
    <w:rsid w:val="00446763"/>
    <w:rsid w:val="00446C55"/>
    <w:rsid w:val="00446E14"/>
    <w:rsid w:val="00446ECC"/>
    <w:rsid w:val="00450229"/>
    <w:rsid w:val="004503F3"/>
    <w:rsid w:val="004509E2"/>
    <w:rsid w:val="00451B69"/>
    <w:rsid w:val="00451F48"/>
    <w:rsid w:val="00453651"/>
    <w:rsid w:val="00453C1E"/>
    <w:rsid w:val="00453CBD"/>
    <w:rsid w:val="0045433E"/>
    <w:rsid w:val="004550AB"/>
    <w:rsid w:val="00455458"/>
    <w:rsid w:val="00455D66"/>
    <w:rsid w:val="0045621C"/>
    <w:rsid w:val="004566A9"/>
    <w:rsid w:val="0045777C"/>
    <w:rsid w:val="004577D9"/>
    <w:rsid w:val="0045780E"/>
    <w:rsid w:val="00457A35"/>
    <w:rsid w:val="00460725"/>
    <w:rsid w:val="00461937"/>
    <w:rsid w:val="00462467"/>
    <w:rsid w:val="00462D61"/>
    <w:rsid w:val="0046331F"/>
    <w:rsid w:val="00463D5B"/>
    <w:rsid w:val="00464F98"/>
    <w:rsid w:val="00465162"/>
    <w:rsid w:val="00465582"/>
    <w:rsid w:val="0046563E"/>
    <w:rsid w:val="00465DC8"/>
    <w:rsid w:val="00465EAB"/>
    <w:rsid w:val="00466A74"/>
    <w:rsid w:val="00466EC6"/>
    <w:rsid w:val="00467A30"/>
    <w:rsid w:val="00470468"/>
    <w:rsid w:val="004709A1"/>
    <w:rsid w:val="004709E6"/>
    <w:rsid w:val="00470C02"/>
    <w:rsid w:val="0047105F"/>
    <w:rsid w:val="0047108A"/>
    <w:rsid w:val="004720BF"/>
    <w:rsid w:val="00472270"/>
    <w:rsid w:val="004732B9"/>
    <w:rsid w:val="004733C0"/>
    <w:rsid w:val="00473A5C"/>
    <w:rsid w:val="00473BCF"/>
    <w:rsid w:val="0047435C"/>
    <w:rsid w:val="00475653"/>
    <w:rsid w:val="00475F46"/>
    <w:rsid w:val="004761B4"/>
    <w:rsid w:val="0047682E"/>
    <w:rsid w:val="0047699B"/>
    <w:rsid w:val="00476F0E"/>
    <w:rsid w:val="0047762B"/>
    <w:rsid w:val="00477641"/>
    <w:rsid w:val="00480934"/>
    <w:rsid w:val="00480BC8"/>
    <w:rsid w:val="00480D88"/>
    <w:rsid w:val="00480EED"/>
    <w:rsid w:val="00481B82"/>
    <w:rsid w:val="00482578"/>
    <w:rsid w:val="004825ED"/>
    <w:rsid w:val="00483CCB"/>
    <w:rsid w:val="004844B9"/>
    <w:rsid w:val="004847BC"/>
    <w:rsid w:val="0048516B"/>
    <w:rsid w:val="004852FE"/>
    <w:rsid w:val="00485C62"/>
    <w:rsid w:val="00486A40"/>
    <w:rsid w:val="00486EC1"/>
    <w:rsid w:val="00486FC7"/>
    <w:rsid w:val="00487ADD"/>
    <w:rsid w:val="00490CE1"/>
    <w:rsid w:val="00491155"/>
    <w:rsid w:val="00491287"/>
    <w:rsid w:val="00491B92"/>
    <w:rsid w:val="004924BC"/>
    <w:rsid w:val="004926E8"/>
    <w:rsid w:val="0049308C"/>
    <w:rsid w:val="00493B91"/>
    <w:rsid w:val="00493D41"/>
    <w:rsid w:val="00493DF1"/>
    <w:rsid w:val="004947BE"/>
    <w:rsid w:val="00494F81"/>
    <w:rsid w:val="00495238"/>
    <w:rsid w:val="004953FE"/>
    <w:rsid w:val="004965A4"/>
    <w:rsid w:val="00496EF5"/>
    <w:rsid w:val="004A0104"/>
    <w:rsid w:val="004A01F9"/>
    <w:rsid w:val="004A03B6"/>
    <w:rsid w:val="004A3794"/>
    <w:rsid w:val="004A49B8"/>
    <w:rsid w:val="004A4FC3"/>
    <w:rsid w:val="004A57D1"/>
    <w:rsid w:val="004A5847"/>
    <w:rsid w:val="004A6361"/>
    <w:rsid w:val="004A6A1B"/>
    <w:rsid w:val="004A7BD6"/>
    <w:rsid w:val="004B0878"/>
    <w:rsid w:val="004B1938"/>
    <w:rsid w:val="004B31AC"/>
    <w:rsid w:val="004B3320"/>
    <w:rsid w:val="004B4D51"/>
    <w:rsid w:val="004B5355"/>
    <w:rsid w:val="004B5A81"/>
    <w:rsid w:val="004B5A98"/>
    <w:rsid w:val="004B63AF"/>
    <w:rsid w:val="004B796F"/>
    <w:rsid w:val="004B7B52"/>
    <w:rsid w:val="004B7CEE"/>
    <w:rsid w:val="004C0014"/>
    <w:rsid w:val="004C037E"/>
    <w:rsid w:val="004C1860"/>
    <w:rsid w:val="004C1D69"/>
    <w:rsid w:val="004C23EB"/>
    <w:rsid w:val="004C281E"/>
    <w:rsid w:val="004C2B31"/>
    <w:rsid w:val="004C3639"/>
    <w:rsid w:val="004C367E"/>
    <w:rsid w:val="004C36B8"/>
    <w:rsid w:val="004C3E2C"/>
    <w:rsid w:val="004C55FD"/>
    <w:rsid w:val="004C5C1C"/>
    <w:rsid w:val="004C6015"/>
    <w:rsid w:val="004C63DF"/>
    <w:rsid w:val="004C66FE"/>
    <w:rsid w:val="004C700E"/>
    <w:rsid w:val="004C74B0"/>
    <w:rsid w:val="004C7897"/>
    <w:rsid w:val="004C7F94"/>
    <w:rsid w:val="004C7FFC"/>
    <w:rsid w:val="004D0B3D"/>
    <w:rsid w:val="004D0F12"/>
    <w:rsid w:val="004D148B"/>
    <w:rsid w:val="004D159D"/>
    <w:rsid w:val="004D20C5"/>
    <w:rsid w:val="004D2A96"/>
    <w:rsid w:val="004D2C7C"/>
    <w:rsid w:val="004D347D"/>
    <w:rsid w:val="004D4754"/>
    <w:rsid w:val="004D6E1F"/>
    <w:rsid w:val="004D732A"/>
    <w:rsid w:val="004D7575"/>
    <w:rsid w:val="004D7D26"/>
    <w:rsid w:val="004D7E50"/>
    <w:rsid w:val="004D7E58"/>
    <w:rsid w:val="004E05CF"/>
    <w:rsid w:val="004E09A9"/>
    <w:rsid w:val="004E18FD"/>
    <w:rsid w:val="004E1C55"/>
    <w:rsid w:val="004E2623"/>
    <w:rsid w:val="004E278E"/>
    <w:rsid w:val="004E291A"/>
    <w:rsid w:val="004E340E"/>
    <w:rsid w:val="004E3B5C"/>
    <w:rsid w:val="004E5473"/>
    <w:rsid w:val="004E567C"/>
    <w:rsid w:val="004E61DE"/>
    <w:rsid w:val="004E6DAC"/>
    <w:rsid w:val="004E78BF"/>
    <w:rsid w:val="004E7FF0"/>
    <w:rsid w:val="004F00D0"/>
    <w:rsid w:val="004F01E3"/>
    <w:rsid w:val="004F0A48"/>
    <w:rsid w:val="004F0E7C"/>
    <w:rsid w:val="004F11BF"/>
    <w:rsid w:val="004F12B5"/>
    <w:rsid w:val="004F1947"/>
    <w:rsid w:val="004F1EDA"/>
    <w:rsid w:val="004F2108"/>
    <w:rsid w:val="004F23F3"/>
    <w:rsid w:val="004F26F6"/>
    <w:rsid w:val="004F327D"/>
    <w:rsid w:val="004F44BC"/>
    <w:rsid w:val="004F5420"/>
    <w:rsid w:val="004F54C0"/>
    <w:rsid w:val="004F6044"/>
    <w:rsid w:val="004F6088"/>
    <w:rsid w:val="004F6E65"/>
    <w:rsid w:val="004F6F15"/>
    <w:rsid w:val="004F786B"/>
    <w:rsid w:val="00501FFC"/>
    <w:rsid w:val="005024F9"/>
    <w:rsid w:val="005026BB"/>
    <w:rsid w:val="005030B1"/>
    <w:rsid w:val="005037BB"/>
    <w:rsid w:val="00504D18"/>
    <w:rsid w:val="005053B4"/>
    <w:rsid w:val="00505A7A"/>
    <w:rsid w:val="0050681B"/>
    <w:rsid w:val="00506B0B"/>
    <w:rsid w:val="00507772"/>
    <w:rsid w:val="00510DAB"/>
    <w:rsid w:val="005110A5"/>
    <w:rsid w:val="0051116E"/>
    <w:rsid w:val="00513B2C"/>
    <w:rsid w:val="00513DCD"/>
    <w:rsid w:val="005149EB"/>
    <w:rsid w:val="00515220"/>
    <w:rsid w:val="0051524F"/>
    <w:rsid w:val="00515526"/>
    <w:rsid w:val="00515543"/>
    <w:rsid w:val="00515A83"/>
    <w:rsid w:val="00515B5F"/>
    <w:rsid w:val="005177D0"/>
    <w:rsid w:val="00520313"/>
    <w:rsid w:val="005204ED"/>
    <w:rsid w:val="00520C1D"/>
    <w:rsid w:val="0052129B"/>
    <w:rsid w:val="005212DD"/>
    <w:rsid w:val="0052136A"/>
    <w:rsid w:val="005219C4"/>
    <w:rsid w:val="005227C3"/>
    <w:rsid w:val="005236A0"/>
    <w:rsid w:val="00523ABF"/>
    <w:rsid w:val="00523BC6"/>
    <w:rsid w:val="005249F8"/>
    <w:rsid w:val="00524FF1"/>
    <w:rsid w:val="00525FB8"/>
    <w:rsid w:val="00526623"/>
    <w:rsid w:val="005269CD"/>
    <w:rsid w:val="00526A05"/>
    <w:rsid w:val="00526C66"/>
    <w:rsid w:val="00527552"/>
    <w:rsid w:val="00530E18"/>
    <w:rsid w:val="00530F06"/>
    <w:rsid w:val="005315BB"/>
    <w:rsid w:val="00531D91"/>
    <w:rsid w:val="0053281D"/>
    <w:rsid w:val="00532C4D"/>
    <w:rsid w:val="00532C5E"/>
    <w:rsid w:val="00532E09"/>
    <w:rsid w:val="0053328C"/>
    <w:rsid w:val="0053420E"/>
    <w:rsid w:val="00534319"/>
    <w:rsid w:val="00534845"/>
    <w:rsid w:val="00534E60"/>
    <w:rsid w:val="00536D98"/>
    <w:rsid w:val="00536F25"/>
    <w:rsid w:val="00536FB5"/>
    <w:rsid w:val="005370DA"/>
    <w:rsid w:val="005372BE"/>
    <w:rsid w:val="005404EB"/>
    <w:rsid w:val="005405F3"/>
    <w:rsid w:val="00541D57"/>
    <w:rsid w:val="005422ED"/>
    <w:rsid w:val="00542A04"/>
    <w:rsid w:val="005431B3"/>
    <w:rsid w:val="00543917"/>
    <w:rsid w:val="00544198"/>
    <w:rsid w:val="00544810"/>
    <w:rsid w:val="00544956"/>
    <w:rsid w:val="00544C26"/>
    <w:rsid w:val="00545192"/>
    <w:rsid w:val="005462DF"/>
    <w:rsid w:val="00546872"/>
    <w:rsid w:val="00546D5B"/>
    <w:rsid w:val="005476B6"/>
    <w:rsid w:val="005503C6"/>
    <w:rsid w:val="00551573"/>
    <w:rsid w:val="00551682"/>
    <w:rsid w:val="00551BFD"/>
    <w:rsid w:val="00552EE5"/>
    <w:rsid w:val="0055332B"/>
    <w:rsid w:val="0055394F"/>
    <w:rsid w:val="00553BE3"/>
    <w:rsid w:val="00553E98"/>
    <w:rsid w:val="00554071"/>
    <w:rsid w:val="0055444E"/>
    <w:rsid w:val="005547CA"/>
    <w:rsid w:val="0055598D"/>
    <w:rsid w:val="0055743C"/>
    <w:rsid w:val="00557BC1"/>
    <w:rsid w:val="00557CB7"/>
    <w:rsid w:val="0056015E"/>
    <w:rsid w:val="00560692"/>
    <w:rsid w:val="005628F0"/>
    <w:rsid w:val="00562A6E"/>
    <w:rsid w:val="00562D38"/>
    <w:rsid w:val="005632C2"/>
    <w:rsid w:val="00563701"/>
    <w:rsid w:val="00564287"/>
    <w:rsid w:val="005645AD"/>
    <w:rsid w:val="005652C8"/>
    <w:rsid w:val="00565473"/>
    <w:rsid w:val="005665FE"/>
    <w:rsid w:val="00566F85"/>
    <w:rsid w:val="00571B7F"/>
    <w:rsid w:val="00571D51"/>
    <w:rsid w:val="00573022"/>
    <w:rsid w:val="0057358F"/>
    <w:rsid w:val="00573F8E"/>
    <w:rsid w:val="00574DE1"/>
    <w:rsid w:val="0057530E"/>
    <w:rsid w:val="00575333"/>
    <w:rsid w:val="0057680A"/>
    <w:rsid w:val="00576A2A"/>
    <w:rsid w:val="00576FD2"/>
    <w:rsid w:val="00577B71"/>
    <w:rsid w:val="00580001"/>
    <w:rsid w:val="00581892"/>
    <w:rsid w:val="00581EC7"/>
    <w:rsid w:val="00582482"/>
    <w:rsid w:val="0058328D"/>
    <w:rsid w:val="005834DF"/>
    <w:rsid w:val="005843E1"/>
    <w:rsid w:val="00584741"/>
    <w:rsid w:val="005863BA"/>
    <w:rsid w:val="005916B5"/>
    <w:rsid w:val="00591E33"/>
    <w:rsid w:val="0059222F"/>
    <w:rsid w:val="00592647"/>
    <w:rsid w:val="005929CD"/>
    <w:rsid w:val="00592EE7"/>
    <w:rsid w:val="00594655"/>
    <w:rsid w:val="00595F4A"/>
    <w:rsid w:val="005966A9"/>
    <w:rsid w:val="0059759B"/>
    <w:rsid w:val="0059770D"/>
    <w:rsid w:val="00597A50"/>
    <w:rsid w:val="005A13F6"/>
    <w:rsid w:val="005A345A"/>
    <w:rsid w:val="005A393E"/>
    <w:rsid w:val="005A457F"/>
    <w:rsid w:val="005A5639"/>
    <w:rsid w:val="005A57A2"/>
    <w:rsid w:val="005A6C5F"/>
    <w:rsid w:val="005A7F68"/>
    <w:rsid w:val="005B0781"/>
    <w:rsid w:val="005B1766"/>
    <w:rsid w:val="005B1863"/>
    <w:rsid w:val="005B205C"/>
    <w:rsid w:val="005B28A1"/>
    <w:rsid w:val="005B3949"/>
    <w:rsid w:val="005B433B"/>
    <w:rsid w:val="005B4409"/>
    <w:rsid w:val="005B4649"/>
    <w:rsid w:val="005B5477"/>
    <w:rsid w:val="005B5DEA"/>
    <w:rsid w:val="005B735F"/>
    <w:rsid w:val="005B7DB3"/>
    <w:rsid w:val="005B7EB3"/>
    <w:rsid w:val="005C049C"/>
    <w:rsid w:val="005C0F5B"/>
    <w:rsid w:val="005C257D"/>
    <w:rsid w:val="005C2B81"/>
    <w:rsid w:val="005C2CAB"/>
    <w:rsid w:val="005C30A3"/>
    <w:rsid w:val="005C30E4"/>
    <w:rsid w:val="005C3FE5"/>
    <w:rsid w:val="005C4602"/>
    <w:rsid w:val="005C4690"/>
    <w:rsid w:val="005C4985"/>
    <w:rsid w:val="005C4CB7"/>
    <w:rsid w:val="005C57ED"/>
    <w:rsid w:val="005C5B2E"/>
    <w:rsid w:val="005C5EB2"/>
    <w:rsid w:val="005C668A"/>
    <w:rsid w:val="005C7498"/>
    <w:rsid w:val="005D05F1"/>
    <w:rsid w:val="005D1485"/>
    <w:rsid w:val="005D1E31"/>
    <w:rsid w:val="005D2046"/>
    <w:rsid w:val="005D48BB"/>
    <w:rsid w:val="005D4B31"/>
    <w:rsid w:val="005D4CD5"/>
    <w:rsid w:val="005D55E0"/>
    <w:rsid w:val="005D58FF"/>
    <w:rsid w:val="005D67D7"/>
    <w:rsid w:val="005D72B0"/>
    <w:rsid w:val="005D75E4"/>
    <w:rsid w:val="005E0093"/>
    <w:rsid w:val="005E091F"/>
    <w:rsid w:val="005E0C8B"/>
    <w:rsid w:val="005E0F1D"/>
    <w:rsid w:val="005E113F"/>
    <w:rsid w:val="005E1C5E"/>
    <w:rsid w:val="005E1E75"/>
    <w:rsid w:val="005E29BE"/>
    <w:rsid w:val="005E2EB2"/>
    <w:rsid w:val="005E5301"/>
    <w:rsid w:val="005E5824"/>
    <w:rsid w:val="005E60D1"/>
    <w:rsid w:val="005E6187"/>
    <w:rsid w:val="005E7353"/>
    <w:rsid w:val="005E7B0D"/>
    <w:rsid w:val="005F0D39"/>
    <w:rsid w:val="005F0D72"/>
    <w:rsid w:val="005F2A47"/>
    <w:rsid w:val="005F30C5"/>
    <w:rsid w:val="005F3390"/>
    <w:rsid w:val="005F3A5B"/>
    <w:rsid w:val="005F3CB8"/>
    <w:rsid w:val="005F3E2C"/>
    <w:rsid w:val="005F4134"/>
    <w:rsid w:val="005F43AF"/>
    <w:rsid w:val="005F5264"/>
    <w:rsid w:val="005F66FD"/>
    <w:rsid w:val="005F7A48"/>
    <w:rsid w:val="0060024F"/>
    <w:rsid w:val="00600D14"/>
    <w:rsid w:val="006032EF"/>
    <w:rsid w:val="006037ED"/>
    <w:rsid w:val="0060381C"/>
    <w:rsid w:val="00605958"/>
    <w:rsid w:val="00605AF2"/>
    <w:rsid w:val="00605EC1"/>
    <w:rsid w:val="006079B5"/>
    <w:rsid w:val="006118C8"/>
    <w:rsid w:val="00611B9F"/>
    <w:rsid w:val="00611CED"/>
    <w:rsid w:val="00611DBB"/>
    <w:rsid w:val="00611DF5"/>
    <w:rsid w:val="00611FA6"/>
    <w:rsid w:val="00612B92"/>
    <w:rsid w:val="00613490"/>
    <w:rsid w:val="006138E8"/>
    <w:rsid w:val="00613FED"/>
    <w:rsid w:val="00614387"/>
    <w:rsid w:val="006154E2"/>
    <w:rsid w:val="00616DB8"/>
    <w:rsid w:val="00617CB9"/>
    <w:rsid w:val="0062154D"/>
    <w:rsid w:val="006215C7"/>
    <w:rsid w:val="00621B72"/>
    <w:rsid w:val="0062200B"/>
    <w:rsid w:val="00622464"/>
    <w:rsid w:val="006235EB"/>
    <w:rsid w:val="00623BE8"/>
    <w:rsid w:val="006242DF"/>
    <w:rsid w:val="00624A26"/>
    <w:rsid w:val="0062675E"/>
    <w:rsid w:val="006301A9"/>
    <w:rsid w:val="0063044A"/>
    <w:rsid w:val="00630ACE"/>
    <w:rsid w:val="00630BB8"/>
    <w:rsid w:val="00630C47"/>
    <w:rsid w:val="00630E02"/>
    <w:rsid w:val="006312F7"/>
    <w:rsid w:val="00631414"/>
    <w:rsid w:val="006319FE"/>
    <w:rsid w:val="006323AF"/>
    <w:rsid w:val="00632CA9"/>
    <w:rsid w:val="00632FA1"/>
    <w:rsid w:val="00633A86"/>
    <w:rsid w:val="00633E47"/>
    <w:rsid w:val="00634AD4"/>
    <w:rsid w:val="00634C69"/>
    <w:rsid w:val="00635AD0"/>
    <w:rsid w:val="006368D8"/>
    <w:rsid w:val="00636EF2"/>
    <w:rsid w:val="00637DFF"/>
    <w:rsid w:val="00637F92"/>
    <w:rsid w:val="006400D9"/>
    <w:rsid w:val="006408A9"/>
    <w:rsid w:val="00640A31"/>
    <w:rsid w:val="00642EAB"/>
    <w:rsid w:val="0064300F"/>
    <w:rsid w:val="00643F38"/>
    <w:rsid w:val="00645995"/>
    <w:rsid w:val="00646052"/>
    <w:rsid w:val="00646C11"/>
    <w:rsid w:val="00646C8D"/>
    <w:rsid w:val="00647A0E"/>
    <w:rsid w:val="00647BD0"/>
    <w:rsid w:val="0065117D"/>
    <w:rsid w:val="006511D5"/>
    <w:rsid w:val="006519D9"/>
    <w:rsid w:val="00651EE4"/>
    <w:rsid w:val="00653308"/>
    <w:rsid w:val="006538C9"/>
    <w:rsid w:val="00654219"/>
    <w:rsid w:val="006558D9"/>
    <w:rsid w:val="00655BB5"/>
    <w:rsid w:val="00655DE5"/>
    <w:rsid w:val="006567BF"/>
    <w:rsid w:val="00657155"/>
    <w:rsid w:val="00660353"/>
    <w:rsid w:val="006607E3"/>
    <w:rsid w:val="00660AC7"/>
    <w:rsid w:val="00660E86"/>
    <w:rsid w:val="00661003"/>
    <w:rsid w:val="0066162D"/>
    <w:rsid w:val="00661837"/>
    <w:rsid w:val="00662043"/>
    <w:rsid w:val="006631F0"/>
    <w:rsid w:val="00663753"/>
    <w:rsid w:val="0066444D"/>
    <w:rsid w:val="006668E9"/>
    <w:rsid w:val="0066693C"/>
    <w:rsid w:val="00666E84"/>
    <w:rsid w:val="00667842"/>
    <w:rsid w:val="00667ADD"/>
    <w:rsid w:val="00671AE9"/>
    <w:rsid w:val="00672011"/>
    <w:rsid w:val="0067245F"/>
    <w:rsid w:val="0067255D"/>
    <w:rsid w:val="00672ABD"/>
    <w:rsid w:val="00672DD2"/>
    <w:rsid w:val="006747A4"/>
    <w:rsid w:val="006747E9"/>
    <w:rsid w:val="006758A9"/>
    <w:rsid w:val="00676398"/>
    <w:rsid w:val="00676A2B"/>
    <w:rsid w:val="0067721F"/>
    <w:rsid w:val="00677E1B"/>
    <w:rsid w:val="00680746"/>
    <w:rsid w:val="00681651"/>
    <w:rsid w:val="0068328A"/>
    <w:rsid w:val="00684442"/>
    <w:rsid w:val="00684A81"/>
    <w:rsid w:val="00685368"/>
    <w:rsid w:val="006856D9"/>
    <w:rsid w:val="006857A2"/>
    <w:rsid w:val="0068595F"/>
    <w:rsid w:val="0068668B"/>
    <w:rsid w:val="00687085"/>
    <w:rsid w:val="00687824"/>
    <w:rsid w:val="006901D1"/>
    <w:rsid w:val="00690469"/>
    <w:rsid w:val="0069184A"/>
    <w:rsid w:val="00691E49"/>
    <w:rsid w:val="00691E9F"/>
    <w:rsid w:val="00692691"/>
    <w:rsid w:val="0069299B"/>
    <w:rsid w:val="00694BB6"/>
    <w:rsid w:val="00696FF5"/>
    <w:rsid w:val="0069723A"/>
    <w:rsid w:val="00697A85"/>
    <w:rsid w:val="006A0E22"/>
    <w:rsid w:val="006A12E0"/>
    <w:rsid w:val="006A1402"/>
    <w:rsid w:val="006A208D"/>
    <w:rsid w:val="006A2CB7"/>
    <w:rsid w:val="006A329C"/>
    <w:rsid w:val="006A32A3"/>
    <w:rsid w:val="006A3485"/>
    <w:rsid w:val="006A45A6"/>
    <w:rsid w:val="006A52EE"/>
    <w:rsid w:val="006A5624"/>
    <w:rsid w:val="006A5AE3"/>
    <w:rsid w:val="006A5E15"/>
    <w:rsid w:val="006A79AE"/>
    <w:rsid w:val="006B010C"/>
    <w:rsid w:val="006B1EB7"/>
    <w:rsid w:val="006B2F94"/>
    <w:rsid w:val="006B31B7"/>
    <w:rsid w:val="006B42D3"/>
    <w:rsid w:val="006B56FA"/>
    <w:rsid w:val="006B7E77"/>
    <w:rsid w:val="006C052E"/>
    <w:rsid w:val="006C0627"/>
    <w:rsid w:val="006C0A8B"/>
    <w:rsid w:val="006C1034"/>
    <w:rsid w:val="006C1B0A"/>
    <w:rsid w:val="006C23A7"/>
    <w:rsid w:val="006C2543"/>
    <w:rsid w:val="006C25F1"/>
    <w:rsid w:val="006C2852"/>
    <w:rsid w:val="006C2C6D"/>
    <w:rsid w:val="006C321F"/>
    <w:rsid w:val="006C3F75"/>
    <w:rsid w:val="006C4233"/>
    <w:rsid w:val="006C4C74"/>
    <w:rsid w:val="006C5160"/>
    <w:rsid w:val="006C526B"/>
    <w:rsid w:val="006C5649"/>
    <w:rsid w:val="006C58CE"/>
    <w:rsid w:val="006C6357"/>
    <w:rsid w:val="006C756F"/>
    <w:rsid w:val="006D04A3"/>
    <w:rsid w:val="006D0A6A"/>
    <w:rsid w:val="006D1817"/>
    <w:rsid w:val="006D19F9"/>
    <w:rsid w:val="006D1EA2"/>
    <w:rsid w:val="006D2D0E"/>
    <w:rsid w:val="006D3499"/>
    <w:rsid w:val="006D3794"/>
    <w:rsid w:val="006D481E"/>
    <w:rsid w:val="006D4EA3"/>
    <w:rsid w:val="006D50D5"/>
    <w:rsid w:val="006D52F7"/>
    <w:rsid w:val="006D56D4"/>
    <w:rsid w:val="006D5927"/>
    <w:rsid w:val="006D5C78"/>
    <w:rsid w:val="006D661B"/>
    <w:rsid w:val="006D6D0A"/>
    <w:rsid w:val="006D6EDD"/>
    <w:rsid w:val="006D6FAB"/>
    <w:rsid w:val="006E0FD6"/>
    <w:rsid w:val="006E1662"/>
    <w:rsid w:val="006E229E"/>
    <w:rsid w:val="006E3D30"/>
    <w:rsid w:val="006E3FF1"/>
    <w:rsid w:val="006E480C"/>
    <w:rsid w:val="006E4998"/>
    <w:rsid w:val="006E4EAA"/>
    <w:rsid w:val="006E54D1"/>
    <w:rsid w:val="006E5F1C"/>
    <w:rsid w:val="006E67CA"/>
    <w:rsid w:val="006E68D8"/>
    <w:rsid w:val="006E6F75"/>
    <w:rsid w:val="006E744E"/>
    <w:rsid w:val="006F000A"/>
    <w:rsid w:val="006F0C83"/>
    <w:rsid w:val="006F1BE6"/>
    <w:rsid w:val="006F2C44"/>
    <w:rsid w:val="006F3448"/>
    <w:rsid w:val="006F369F"/>
    <w:rsid w:val="006F3D3E"/>
    <w:rsid w:val="006F4C2E"/>
    <w:rsid w:val="006F4E12"/>
    <w:rsid w:val="006F51F5"/>
    <w:rsid w:val="006F5347"/>
    <w:rsid w:val="006F54AA"/>
    <w:rsid w:val="006F63C3"/>
    <w:rsid w:val="006F66B9"/>
    <w:rsid w:val="006F70E3"/>
    <w:rsid w:val="00700FF4"/>
    <w:rsid w:val="00702473"/>
    <w:rsid w:val="00704017"/>
    <w:rsid w:val="0070479C"/>
    <w:rsid w:val="00704BC8"/>
    <w:rsid w:val="00705818"/>
    <w:rsid w:val="00706207"/>
    <w:rsid w:val="00706529"/>
    <w:rsid w:val="007079B0"/>
    <w:rsid w:val="00710535"/>
    <w:rsid w:val="0071074C"/>
    <w:rsid w:val="0071081B"/>
    <w:rsid w:val="00711036"/>
    <w:rsid w:val="0071142E"/>
    <w:rsid w:val="00711764"/>
    <w:rsid w:val="0071238A"/>
    <w:rsid w:val="0071259E"/>
    <w:rsid w:val="0071289B"/>
    <w:rsid w:val="007133C4"/>
    <w:rsid w:val="0071397F"/>
    <w:rsid w:val="00714003"/>
    <w:rsid w:val="007140D9"/>
    <w:rsid w:val="007147E8"/>
    <w:rsid w:val="0071526A"/>
    <w:rsid w:val="007153CA"/>
    <w:rsid w:val="0071624A"/>
    <w:rsid w:val="00716B25"/>
    <w:rsid w:val="00716BFA"/>
    <w:rsid w:val="007177F9"/>
    <w:rsid w:val="007209F0"/>
    <w:rsid w:val="007224A4"/>
    <w:rsid w:val="007224B8"/>
    <w:rsid w:val="00722DD9"/>
    <w:rsid w:val="007232B9"/>
    <w:rsid w:val="00723B86"/>
    <w:rsid w:val="00723CD2"/>
    <w:rsid w:val="00725104"/>
    <w:rsid w:val="007257DF"/>
    <w:rsid w:val="00725DA9"/>
    <w:rsid w:val="007262F4"/>
    <w:rsid w:val="007263EE"/>
    <w:rsid w:val="00727600"/>
    <w:rsid w:val="00727927"/>
    <w:rsid w:val="00730DA1"/>
    <w:rsid w:val="007320DB"/>
    <w:rsid w:val="00733771"/>
    <w:rsid w:val="007363DA"/>
    <w:rsid w:val="00736522"/>
    <w:rsid w:val="007369AA"/>
    <w:rsid w:val="007374A6"/>
    <w:rsid w:val="00737803"/>
    <w:rsid w:val="007378BF"/>
    <w:rsid w:val="00737C6E"/>
    <w:rsid w:val="00740606"/>
    <w:rsid w:val="007414C6"/>
    <w:rsid w:val="00741AA7"/>
    <w:rsid w:val="00741C9E"/>
    <w:rsid w:val="00741D96"/>
    <w:rsid w:val="00742756"/>
    <w:rsid w:val="00742B64"/>
    <w:rsid w:val="00742D40"/>
    <w:rsid w:val="00742E80"/>
    <w:rsid w:val="0074359B"/>
    <w:rsid w:val="007443A9"/>
    <w:rsid w:val="0074527E"/>
    <w:rsid w:val="00745F8F"/>
    <w:rsid w:val="0074620E"/>
    <w:rsid w:val="007462E1"/>
    <w:rsid w:val="0074630F"/>
    <w:rsid w:val="00746C05"/>
    <w:rsid w:val="00747EEC"/>
    <w:rsid w:val="00751D50"/>
    <w:rsid w:val="00751E61"/>
    <w:rsid w:val="00752FE1"/>
    <w:rsid w:val="00753052"/>
    <w:rsid w:val="00754535"/>
    <w:rsid w:val="00754D1C"/>
    <w:rsid w:val="007556B4"/>
    <w:rsid w:val="00756699"/>
    <w:rsid w:val="00756FB6"/>
    <w:rsid w:val="00757B4D"/>
    <w:rsid w:val="00757F73"/>
    <w:rsid w:val="007603CF"/>
    <w:rsid w:val="00761E7B"/>
    <w:rsid w:val="00762C82"/>
    <w:rsid w:val="00762D25"/>
    <w:rsid w:val="00764069"/>
    <w:rsid w:val="007641D5"/>
    <w:rsid w:val="00764936"/>
    <w:rsid w:val="00764ACB"/>
    <w:rsid w:val="00764EC1"/>
    <w:rsid w:val="007654FF"/>
    <w:rsid w:val="00765A32"/>
    <w:rsid w:val="00765ECE"/>
    <w:rsid w:val="00767248"/>
    <w:rsid w:val="007678FF"/>
    <w:rsid w:val="00771063"/>
    <w:rsid w:val="007710E4"/>
    <w:rsid w:val="00771149"/>
    <w:rsid w:val="00772A36"/>
    <w:rsid w:val="00773476"/>
    <w:rsid w:val="00773916"/>
    <w:rsid w:val="00773B60"/>
    <w:rsid w:val="00775629"/>
    <w:rsid w:val="007762FA"/>
    <w:rsid w:val="0077686A"/>
    <w:rsid w:val="00776CA3"/>
    <w:rsid w:val="0077764A"/>
    <w:rsid w:val="0078153D"/>
    <w:rsid w:val="00782BFC"/>
    <w:rsid w:val="00782DD1"/>
    <w:rsid w:val="00782EC3"/>
    <w:rsid w:val="0078434B"/>
    <w:rsid w:val="00784CBE"/>
    <w:rsid w:val="00785688"/>
    <w:rsid w:val="00785B7C"/>
    <w:rsid w:val="0078615D"/>
    <w:rsid w:val="007869E4"/>
    <w:rsid w:val="00786F88"/>
    <w:rsid w:val="00787878"/>
    <w:rsid w:val="00787B80"/>
    <w:rsid w:val="007903B8"/>
    <w:rsid w:val="0079126B"/>
    <w:rsid w:val="00791838"/>
    <w:rsid w:val="00791CB0"/>
    <w:rsid w:val="0079258C"/>
    <w:rsid w:val="007941CC"/>
    <w:rsid w:val="0079440F"/>
    <w:rsid w:val="00794985"/>
    <w:rsid w:val="00794E5E"/>
    <w:rsid w:val="00795854"/>
    <w:rsid w:val="00795D5C"/>
    <w:rsid w:val="00797EA5"/>
    <w:rsid w:val="00797FB1"/>
    <w:rsid w:val="007A0A76"/>
    <w:rsid w:val="007A168E"/>
    <w:rsid w:val="007A26FF"/>
    <w:rsid w:val="007A2967"/>
    <w:rsid w:val="007A29F2"/>
    <w:rsid w:val="007A3854"/>
    <w:rsid w:val="007A4631"/>
    <w:rsid w:val="007A48A4"/>
    <w:rsid w:val="007A5769"/>
    <w:rsid w:val="007A5B5E"/>
    <w:rsid w:val="007A6517"/>
    <w:rsid w:val="007A68FB"/>
    <w:rsid w:val="007A6B18"/>
    <w:rsid w:val="007A7BC6"/>
    <w:rsid w:val="007B0DAC"/>
    <w:rsid w:val="007B1022"/>
    <w:rsid w:val="007B2020"/>
    <w:rsid w:val="007B21D0"/>
    <w:rsid w:val="007B2338"/>
    <w:rsid w:val="007B25C8"/>
    <w:rsid w:val="007B25D8"/>
    <w:rsid w:val="007B28EE"/>
    <w:rsid w:val="007B320B"/>
    <w:rsid w:val="007B3AFF"/>
    <w:rsid w:val="007B3BDA"/>
    <w:rsid w:val="007B4472"/>
    <w:rsid w:val="007B4EF2"/>
    <w:rsid w:val="007B5FC8"/>
    <w:rsid w:val="007B5FF3"/>
    <w:rsid w:val="007B6225"/>
    <w:rsid w:val="007B6927"/>
    <w:rsid w:val="007B6DB9"/>
    <w:rsid w:val="007B787D"/>
    <w:rsid w:val="007B7BFF"/>
    <w:rsid w:val="007C0807"/>
    <w:rsid w:val="007C0D55"/>
    <w:rsid w:val="007C0DE8"/>
    <w:rsid w:val="007C114C"/>
    <w:rsid w:val="007C1351"/>
    <w:rsid w:val="007C19F7"/>
    <w:rsid w:val="007C2A21"/>
    <w:rsid w:val="007C3C1D"/>
    <w:rsid w:val="007C3C5F"/>
    <w:rsid w:val="007C46A6"/>
    <w:rsid w:val="007C4B05"/>
    <w:rsid w:val="007C4B3D"/>
    <w:rsid w:val="007C4F66"/>
    <w:rsid w:val="007C503A"/>
    <w:rsid w:val="007C536C"/>
    <w:rsid w:val="007C5C1A"/>
    <w:rsid w:val="007C67C4"/>
    <w:rsid w:val="007C684B"/>
    <w:rsid w:val="007C7479"/>
    <w:rsid w:val="007D0864"/>
    <w:rsid w:val="007D087F"/>
    <w:rsid w:val="007D09AA"/>
    <w:rsid w:val="007D12B1"/>
    <w:rsid w:val="007D1A8D"/>
    <w:rsid w:val="007D210D"/>
    <w:rsid w:val="007D4088"/>
    <w:rsid w:val="007D44FD"/>
    <w:rsid w:val="007D5505"/>
    <w:rsid w:val="007D5ECC"/>
    <w:rsid w:val="007D6003"/>
    <w:rsid w:val="007D60DD"/>
    <w:rsid w:val="007D65F7"/>
    <w:rsid w:val="007D6FE7"/>
    <w:rsid w:val="007D7355"/>
    <w:rsid w:val="007D73E6"/>
    <w:rsid w:val="007D76C0"/>
    <w:rsid w:val="007D7D31"/>
    <w:rsid w:val="007D7D73"/>
    <w:rsid w:val="007D7F80"/>
    <w:rsid w:val="007E0150"/>
    <w:rsid w:val="007E0364"/>
    <w:rsid w:val="007E0BF4"/>
    <w:rsid w:val="007E16E6"/>
    <w:rsid w:val="007E1E88"/>
    <w:rsid w:val="007E2737"/>
    <w:rsid w:val="007E3425"/>
    <w:rsid w:val="007E350F"/>
    <w:rsid w:val="007E3ED4"/>
    <w:rsid w:val="007E411F"/>
    <w:rsid w:val="007E46CE"/>
    <w:rsid w:val="007E474D"/>
    <w:rsid w:val="007E4E61"/>
    <w:rsid w:val="007E50DD"/>
    <w:rsid w:val="007E7287"/>
    <w:rsid w:val="007E75F9"/>
    <w:rsid w:val="007E7CEE"/>
    <w:rsid w:val="007F0209"/>
    <w:rsid w:val="007F07CF"/>
    <w:rsid w:val="007F0BD9"/>
    <w:rsid w:val="007F15B6"/>
    <w:rsid w:val="007F26AF"/>
    <w:rsid w:val="007F30D2"/>
    <w:rsid w:val="007F30DD"/>
    <w:rsid w:val="007F3524"/>
    <w:rsid w:val="007F43EC"/>
    <w:rsid w:val="007F4AAE"/>
    <w:rsid w:val="007F5516"/>
    <w:rsid w:val="007F5925"/>
    <w:rsid w:val="007F5CC4"/>
    <w:rsid w:val="007F700B"/>
    <w:rsid w:val="00800144"/>
    <w:rsid w:val="008006CB"/>
    <w:rsid w:val="00800F95"/>
    <w:rsid w:val="00801B89"/>
    <w:rsid w:val="00801CD0"/>
    <w:rsid w:val="00802187"/>
    <w:rsid w:val="00802582"/>
    <w:rsid w:val="008026E4"/>
    <w:rsid w:val="00803782"/>
    <w:rsid w:val="00803B15"/>
    <w:rsid w:val="00803BF1"/>
    <w:rsid w:val="00803CBF"/>
    <w:rsid w:val="00806150"/>
    <w:rsid w:val="00806379"/>
    <w:rsid w:val="00806FE5"/>
    <w:rsid w:val="008071B8"/>
    <w:rsid w:val="0080725A"/>
    <w:rsid w:val="00807572"/>
    <w:rsid w:val="008079CB"/>
    <w:rsid w:val="00810935"/>
    <w:rsid w:val="00811052"/>
    <w:rsid w:val="008124A4"/>
    <w:rsid w:val="008147BA"/>
    <w:rsid w:val="008147DF"/>
    <w:rsid w:val="0081568D"/>
    <w:rsid w:val="00815964"/>
    <w:rsid w:val="00816A75"/>
    <w:rsid w:val="00816F09"/>
    <w:rsid w:val="0081736E"/>
    <w:rsid w:val="008176CA"/>
    <w:rsid w:val="00817D42"/>
    <w:rsid w:val="008203B3"/>
    <w:rsid w:val="0082111E"/>
    <w:rsid w:val="00822524"/>
    <w:rsid w:val="0082258B"/>
    <w:rsid w:val="00823234"/>
    <w:rsid w:val="008239C1"/>
    <w:rsid w:val="00823C1E"/>
    <w:rsid w:val="008248B7"/>
    <w:rsid w:val="00824CBE"/>
    <w:rsid w:val="00824E25"/>
    <w:rsid w:val="00825579"/>
    <w:rsid w:val="00825716"/>
    <w:rsid w:val="00825BD4"/>
    <w:rsid w:val="00825C9D"/>
    <w:rsid w:val="00826669"/>
    <w:rsid w:val="0082703A"/>
    <w:rsid w:val="008276E8"/>
    <w:rsid w:val="00827AB6"/>
    <w:rsid w:val="0083011A"/>
    <w:rsid w:val="00830C75"/>
    <w:rsid w:val="008317E7"/>
    <w:rsid w:val="00831888"/>
    <w:rsid w:val="00831945"/>
    <w:rsid w:val="00831E3C"/>
    <w:rsid w:val="0083233C"/>
    <w:rsid w:val="00832AD0"/>
    <w:rsid w:val="00833B87"/>
    <w:rsid w:val="008349BB"/>
    <w:rsid w:val="00834B59"/>
    <w:rsid w:val="008362CE"/>
    <w:rsid w:val="00836745"/>
    <w:rsid w:val="00837419"/>
    <w:rsid w:val="00837DDA"/>
    <w:rsid w:val="00840026"/>
    <w:rsid w:val="008402E3"/>
    <w:rsid w:val="008414AE"/>
    <w:rsid w:val="00841B7F"/>
    <w:rsid w:val="00841F79"/>
    <w:rsid w:val="0084287D"/>
    <w:rsid w:val="00842AFC"/>
    <w:rsid w:val="0084388E"/>
    <w:rsid w:val="008445AA"/>
    <w:rsid w:val="00846F9E"/>
    <w:rsid w:val="008475A7"/>
    <w:rsid w:val="008476C9"/>
    <w:rsid w:val="008500E7"/>
    <w:rsid w:val="00851C1D"/>
    <w:rsid w:val="00851C55"/>
    <w:rsid w:val="008525B5"/>
    <w:rsid w:val="008525F6"/>
    <w:rsid w:val="008526DD"/>
    <w:rsid w:val="00853412"/>
    <w:rsid w:val="00853527"/>
    <w:rsid w:val="0085559A"/>
    <w:rsid w:val="008559B3"/>
    <w:rsid w:val="00855CD3"/>
    <w:rsid w:val="00856692"/>
    <w:rsid w:val="00856890"/>
    <w:rsid w:val="00856BBD"/>
    <w:rsid w:val="00857232"/>
    <w:rsid w:val="00857C9C"/>
    <w:rsid w:val="00860240"/>
    <w:rsid w:val="00860651"/>
    <w:rsid w:val="00860B70"/>
    <w:rsid w:val="008615B5"/>
    <w:rsid w:val="00861968"/>
    <w:rsid w:val="0086257B"/>
    <w:rsid w:val="00862856"/>
    <w:rsid w:val="00862906"/>
    <w:rsid w:val="008644FF"/>
    <w:rsid w:val="008645D9"/>
    <w:rsid w:val="0086467C"/>
    <w:rsid w:val="008662BE"/>
    <w:rsid w:val="008663A6"/>
    <w:rsid w:val="00866A2D"/>
    <w:rsid w:val="00866D90"/>
    <w:rsid w:val="0086710D"/>
    <w:rsid w:val="00867F1E"/>
    <w:rsid w:val="008710E1"/>
    <w:rsid w:val="00871AD4"/>
    <w:rsid w:val="00871BCA"/>
    <w:rsid w:val="00871F96"/>
    <w:rsid w:val="00873919"/>
    <w:rsid w:val="0087452D"/>
    <w:rsid w:val="008749AA"/>
    <w:rsid w:val="0087561A"/>
    <w:rsid w:val="00876B0D"/>
    <w:rsid w:val="008772AB"/>
    <w:rsid w:val="00877E4B"/>
    <w:rsid w:val="0088024B"/>
    <w:rsid w:val="00880E34"/>
    <w:rsid w:val="00880F1D"/>
    <w:rsid w:val="008817E2"/>
    <w:rsid w:val="00883C7D"/>
    <w:rsid w:val="00885554"/>
    <w:rsid w:val="00886395"/>
    <w:rsid w:val="00886F30"/>
    <w:rsid w:val="00887EE5"/>
    <w:rsid w:val="00891307"/>
    <w:rsid w:val="00891C99"/>
    <w:rsid w:val="00891E67"/>
    <w:rsid w:val="00891F36"/>
    <w:rsid w:val="00892C09"/>
    <w:rsid w:val="00892E90"/>
    <w:rsid w:val="00893AB3"/>
    <w:rsid w:val="0089460B"/>
    <w:rsid w:val="00895BFC"/>
    <w:rsid w:val="008966EE"/>
    <w:rsid w:val="00896E70"/>
    <w:rsid w:val="00897756"/>
    <w:rsid w:val="00897A97"/>
    <w:rsid w:val="008A24F1"/>
    <w:rsid w:val="008A2977"/>
    <w:rsid w:val="008A5674"/>
    <w:rsid w:val="008A619D"/>
    <w:rsid w:val="008A7110"/>
    <w:rsid w:val="008A78D5"/>
    <w:rsid w:val="008B0614"/>
    <w:rsid w:val="008B07F3"/>
    <w:rsid w:val="008B0B8B"/>
    <w:rsid w:val="008B16F1"/>
    <w:rsid w:val="008B17B3"/>
    <w:rsid w:val="008B2243"/>
    <w:rsid w:val="008B2513"/>
    <w:rsid w:val="008B31EA"/>
    <w:rsid w:val="008B3E1F"/>
    <w:rsid w:val="008B3EC6"/>
    <w:rsid w:val="008B5321"/>
    <w:rsid w:val="008B5F2F"/>
    <w:rsid w:val="008B6BCC"/>
    <w:rsid w:val="008B769D"/>
    <w:rsid w:val="008B7739"/>
    <w:rsid w:val="008B7889"/>
    <w:rsid w:val="008B7FE6"/>
    <w:rsid w:val="008C0449"/>
    <w:rsid w:val="008C080C"/>
    <w:rsid w:val="008C0D06"/>
    <w:rsid w:val="008C1194"/>
    <w:rsid w:val="008C122B"/>
    <w:rsid w:val="008C13A1"/>
    <w:rsid w:val="008C158F"/>
    <w:rsid w:val="008C2564"/>
    <w:rsid w:val="008C29E8"/>
    <w:rsid w:val="008C2EF5"/>
    <w:rsid w:val="008C32E6"/>
    <w:rsid w:val="008C3BE8"/>
    <w:rsid w:val="008C4107"/>
    <w:rsid w:val="008C441A"/>
    <w:rsid w:val="008C5DF9"/>
    <w:rsid w:val="008C76CD"/>
    <w:rsid w:val="008C7A8A"/>
    <w:rsid w:val="008C7F84"/>
    <w:rsid w:val="008D0088"/>
    <w:rsid w:val="008D06E2"/>
    <w:rsid w:val="008D1C84"/>
    <w:rsid w:val="008D1F53"/>
    <w:rsid w:val="008D291E"/>
    <w:rsid w:val="008D2C09"/>
    <w:rsid w:val="008D2CA4"/>
    <w:rsid w:val="008D3E07"/>
    <w:rsid w:val="008D3E84"/>
    <w:rsid w:val="008D47A8"/>
    <w:rsid w:val="008D4B0A"/>
    <w:rsid w:val="008D508F"/>
    <w:rsid w:val="008D762E"/>
    <w:rsid w:val="008D7DCC"/>
    <w:rsid w:val="008E0A4C"/>
    <w:rsid w:val="008E0D37"/>
    <w:rsid w:val="008E39B3"/>
    <w:rsid w:val="008E3A59"/>
    <w:rsid w:val="008E3B5C"/>
    <w:rsid w:val="008E3D96"/>
    <w:rsid w:val="008E48D0"/>
    <w:rsid w:val="008E4903"/>
    <w:rsid w:val="008E52C2"/>
    <w:rsid w:val="008E6086"/>
    <w:rsid w:val="008E68E9"/>
    <w:rsid w:val="008E6C37"/>
    <w:rsid w:val="008F0299"/>
    <w:rsid w:val="008F0413"/>
    <w:rsid w:val="008F0456"/>
    <w:rsid w:val="008F0490"/>
    <w:rsid w:val="008F1CEE"/>
    <w:rsid w:val="008F3DA9"/>
    <w:rsid w:val="008F4743"/>
    <w:rsid w:val="008F4841"/>
    <w:rsid w:val="008F4D9C"/>
    <w:rsid w:val="008F5688"/>
    <w:rsid w:val="008F605D"/>
    <w:rsid w:val="008F61F9"/>
    <w:rsid w:val="00900892"/>
    <w:rsid w:val="0090094B"/>
    <w:rsid w:val="00900D0F"/>
    <w:rsid w:val="00901277"/>
    <w:rsid w:val="00901427"/>
    <w:rsid w:val="0090162B"/>
    <w:rsid w:val="00902D9D"/>
    <w:rsid w:val="00902F46"/>
    <w:rsid w:val="00903C07"/>
    <w:rsid w:val="00904150"/>
    <w:rsid w:val="0090453E"/>
    <w:rsid w:val="00904FE2"/>
    <w:rsid w:val="00905253"/>
    <w:rsid w:val="00906723"/>
    <w:rsid w:val="009074E0"/>
    <w:rsid w:val="009102DC"/>
    <w:rsid w:val="00910887"/>
    <w:rsid w:val="00910BD7"/>
    <w:rsid w:val="00910E3D"/>
    <w:rsid w:val="00910E78"/>
    <w:rsid w:val="00911B65"/>
    <w:rsid w:val="00911BDE"/>
    <w:rsid w:val="009125F8"/>
    <w:rsid w:val="0091344A"/>
    <w:rsid w:val="0091470A"/>
    <w:rsid w:val="00914798"/>
    <w:rsid w:val="00914FD5"/>
    <w:rsid w:val="00915B7D"/>
    <w:rsid w:val="009163CD"/>
    <w:rsid w:val="0092008D"/>
    <w:rsid w:val="009201CD"/>
    <w:rsid w:val="00920A7A"/>
    <w:rsid w:val="00920AED"/>
    <w:rsid w:val="00920C99"/>
    <w:rsid w:val="00920FFD"/>
    <w:rsid w:val="009216A9"/>
    <w:rsid w:val="00922077"/>
    <w:rsid w:val="009235BF"/>
    <w:rsid w:val="00923A8C"/>
    <w:rsid w:val="00925B7C"/>
    <w:rsid w:val="0092656E"/>
    <w:rsid w:val="009266A2"/>
    <w:rsid w:val="0093035C"/>
    <w:rsid w:val="00931502"/>
    <w:rsid w:val="00932595"/>
    <w:rsid w:val="009335C1"/>
    <w:rsid w:val="009337F4"/>
    <w:rsid w:val="00933875"/>
    <w:rsid w:val="00933953"/>
    <w:rsid w:val="009340B6"/>
    <w:rsid w:val="0093411E"/>
    <w:rsid w:val="009341F3"/>
    <w:rsid w:val="00934F12"/>
    <w:rsid w:val="00935346"/>
    <w:rsid w:val="00936B28"/>
    <w:rsid w:val="009403AB"/>
    <w:rsid w:val="009405BB"/>
    <w:rsid w:val="009411EB"/>
    <w:rsid w:val="009415BE"/>
    <w:rsid w:val="009416D2"/>
    <w:rsid w:val="00941C15"/>
    <w:rsid w:val="00942598"/>
    <w:rsid w:val="009425A8"/>
    <w:rsid w:val="009426E3"/>
    <w:rsid w:val="009426EF"/>
    <w:rsid w:val="00942B73"/>
    <w:rsid w:val="00943CD0"/>
    <w:rsid w:val="00944340"/>
    <w:rsid w:val="00944F1D"/>
    <w:rsid w:val="009460F9"/>
    <w:rsid w:val="009465D1"/>
    <w:rsid w:val="00947035"/>
    <w:rsid w:val="00947393"/>
    <w:rsid w:val="00947D14"/>
    <w:rsid w:val="00951B5F"/>
    <w:rsid w:val="00951EF3"/>
    <w:rsid w:val="009528FE"/>
    <w:rsid w:val="00953325"/>
    <w:rsid w:val="00953384"/>
    <w:rsid w:val="0095395A"/>
    <w:rsid w:val="00953FBE"/>
    <w:rsid w:val="0095502D"/>
    <w:rsid w:val="009550BD"/>
    <w:rsid w:val="0095526A"/>
    <w:rsid w:val="00955A10"/>
    <w:rsid w:val="009571D1"/>
    <w:rsid w:val="009575C4"/>
    <w:rsid w:val="00957C9B"/>
    <w:rsid w:val="00957FB9"/>
    <w:rsid w:val="00960B9D"/>
    <w:rsid w:val="00960F68"/>
    <w:rsid w:val="00961327"/>
    <w:rsid w:val="00962E05"/>
    <w:rsid w:val="0096304B"/>
    <w:rsid w:val="0096311F"/>
    <w:rsid w:val="00964478"/>
    <w:rsid w:val="00964783"/>
    <w:rsid w:val="009656C8"/>
    <w:rsid w:val="00965BB8"/>
    <w:rsid w:val="00965E36"/>
    <w:rsid w:val="00966920"/>
    <w:rsid w:val="00970739"/>
    <w:rsid w:val="009715CE"/>
    <w:rsid w:val="009719CA"/>
    <w:rsid w:val="00971A30"/>
    <w:rsid w:val="009720DF"/>
    <w:rsid w:val="00972CA1"/>
    <w:rsid w:val="00974EFA"/>
    <w:rsid w:val="00974F1C"/>
    <w:rsid w:val="00975366"/>
    <w:rsid w:val="009754D2"/>
    <w:rsid w:val="0097732F"/>
    <w:rsid w:val="0097745A"/>
    <w:rsid w:val="00977BE5"/>
    <w:rsid w:val="00977FC5"/>
    <w:rsid w:val="00980831"/>
    <w:rsid w:val="00981E75"/>
    <w:rsid w:val="0098228B"/>
    <w:rsid w:val="009826F5"/>
    <w:rsid w:val="00982F53"/>
    <w:rsid w:val="00983563"/>
    <w:rsid w:val="00983944"/>
    <w:rsid w:val="00984017"/>
    <w:rsid w:val="00985002"/>
    <w:rsid w:val="009851C0"/>
    <w:rsid w:val="00985914"/>
    <w:rsid w:val="009863C4"/>
    <w:rsid w:val="009864C3"/>
    <w:rsid w:val="00986520"/>
    <w:rsid w:val="00987820"/>
    <w:rsid w:val="00987C0A"/>
    <w:rsid w:val="00987E25"/>
    <w:rsid w:val="009912F6"/>
    <w:rsid w:val="0099130C"/>
    <w:rsid w:val="0099240E"/>
    <w:rsid w:val="00992CD1"/>
    <w:rsid w:val="00995480"/>
    <w:rsid w:val="009958AE"/>
    <w:rsid w:val="00995DD2"/>
    <w:rsid w:val="00996120"/>
    <w:rsid w:val="0099615E"/>
    <w:rsid w:val="00996271"/>
    <w:rsid w:val="00996A4A"/>
    <w:rsid w:val="009A0489"/>
    <w:rsid w:val="009A10DB"/>
    <w:rsid w:val="009A1364"/>
    <w:rsid w:val="009A19B6"/>
    <w:rsid w:val="009A19BC"/>
    <w:rsid w:val="009A1F99"/>
    <w:rsid w:val="009A1FE9"/>
    <w:rsid w:val="009A203D"/>
    <w:rsid w:val="009A21FA"/>
    <w:rsid w:val="009A2312"/>
    <w:rsid w:val="009A3128"/>
    <w:rsid w:val="009A325E"/>
    <w:rsid w:val="009A3372"/>
    <w:rsid w:val="009A4A27"/>
    <w:rsid w:val="009A6162"/>
    <w:rsid w:val="009A6C25"/>
    <w:rsid w:val="009A77D7"/>
    <w:rsid w:val="009A7EAC"/>
    <w:rsid w:val="009B15D5"/>
    <w:rsid w:val="009B1BEE"/>
    <w:rsid w:val="009B282A"/>
    <w:rsid w:val="009B2F3A"/>
    <w:rsid w:val="009B33D2"/>
    <w:rsid w:val="009B35E5"/>
    <w:rsid w:val="009B388B"/>
    <w:rsid w:val="009B3E51"/>
    <w:rsid w:val="009B3FF9"/>
    <w:rsid w:val="009B431D"/>
    <w:rsid w:val="009B4DF5"/>
    <w:rsid w:val="009B4FBC"/>
    <w:rsid w:val="009B5259"/>
    <w:rsid w:val="009B5284"/>
    <w:rsid w:val="009B5D57"/>
    <w:rsid w:val="009B6D3B"/>
    <w:rsid w:val="009B7412"/>
    <w:rsid w:val="009B75AB"/>
    <w:rsid w:val="009B7637"/>
    <w:rsid w:val="009B77EB"/>
    <w:rsid w:val="009B7FD1"/>
    <w:rsid w:val="009C03D7"/>
    <w:rsid w:val="009C1154"/>
    <w:rsid w:val="009C2371"/>
    <w:rsid w:val="009C2719"/>
    <w:rsid w:val="009C401D"/>
    <w:rsid w:val="009C4644"/>
    <w:rsid w:val="009C4708"/>
    <w:rsid w:val="009C4DDF"/>
    <w:rsid w:val="009C57CF"/>
    <w:rsid w:val="009C66A9"/>
    <w:rsid w:val="009C671A"/>
    <w:rsid w:val="009C6775"/>
    <w:rsid w:val="009C6D33"/>
    <w:rsid w:val="009C7C9A"/>
    <w:rsid w:val="009C7FEA"/>
    <w:rsid w:val="009D138D"/>
    <w:rsid w:val="009D1C2D"/>
    <w:rsid w:val="009D1D27"/>
    <w:rsid w:val="009D20F9"/>
    <w:rsid w:val="009D267B"/>
    <w:rsid w:val="009D3436"/>
    <w:rsid w:val="009D3529"/>
    <w:rsid w:val="009D3A00"/>
    <w:rsid w:val="009D4218"/>
    <w:rsid w:val="009D4920"/>
    <w:rsid w:val="009D678F"/>
    <w:rsid w:val="009D6A37"/>
    <w:rsid w:val="009D7D41"/>
    <w:rsid w:val="009E018A"/>
    <w:rsid w:val="009E10BD"/>
    <w:rsid w:val="009E11AF"/>
    <w:rsid w:val="009E1F0E"/>
    <w:rsid w:val="009E1F30"/>
    <w:rsid w:val="009E2A3F"/>
    <w:rsid w:val="009E3292"/>
    <w:rsid w:val="009E36F6"/>
    <w:rsid w:val="009E3A7D"/>
    <w:rsid w:val="009E4408"/>
    <w:rsid w:val="009E50D7"/>
    <w:rsid w:val="009E614F"/>
    <w:rsid w:val="009E6888"/>
    <w:rsid w:val="009E7732"/>
    <w:rsid w:val="009F0313"/>
    <w:rsid w:val="009F13F5"/>
    <w:rsid w:val="009F183D"/>
    <w:rsid w:val="009F281C"/>
    <w:rsid w:val="009F288C"/>
    <w:rsid w:val="009F3525"/>
    <w:rsid w:val="009F370E"/>
    <w:rsid w:val="009F465C"/>
    <w:rsid w:val="009F4CB5"/>
    <w:rsid w:val="009F5568"/>
    <w:rsid w:val="009F595E"/>
    <w:rsid w:val="009F5A00"/>
    <w:rsid w:val="009F60B2"/>
    <w:rsid w:val="009F77FD"/>
    <w:rsid w:val="009F7C03"/>
    <w:rsid w:val="00A00088"/>
    <w:rsid w:val="00A007E3"/>
    <w:rsid w:val="00A02842"/>
    <w:rsid w:val="00A02879"/>
    <w:rsid w:val="00A02934"/>
    <w:rsid w:val="00A02D77"/>
    <w:rsid w:val="00A032A0"/>
    <w:rsid w:val="00A032B3"/>
    <w:rsid w:val="00A05489"/>
    <w:rsid w:val="00A05DC8"/>
    <w:rsid w:val="00A066F4"/>
    <w:rsid w:val="00A07A4E"/>
    <w:rsid w:val="00A11363"/>
    <w:rsid w:val="00A11D25"/>
    <w:rsid w:val="00A1250C"/>
    <w:rsid w:val="00A125D2"/>
    <w:rsid w:val="00A12DF9"/>
    <w:rsid w:val="00A131DF"/>
    <w:rsid w:val="00A1347B"/>
    <w:rsid w:val="00A138A0"/>
    <w:rsid w:val="00A13A77"/>
    <w:rsid w:val="00A13C53"/>
    <w:rsid w:val="00A155D0"/>
    <w:rsid w:val="00A15B44"/>
    <w:rsid w:val="00A15E99"/>
    <w:rsid w:val="00A1627B"/>
    <w:rsid w:val="00A1699F"/>
    <w:rsid w:val="00A16D77"/>
    <w:rsid w:val="00A17CF5"/>
    <w:rsid w:val="00A20779"/>
    <w:rsid w:val="00A20939"/>
    <w:rsid w:val="00A211FF"/>
    <w:rsid w:val="00A21688"/>
    <w:rsid w:val="00A21BB2"/>
    <w:rsid w:val="00A21F55"/>
    <w:rsid w:val="00A23A3F"/>
    <w:rsid w:val="00A23B27"/>
    <w:rsid w:val="00A23D72"/>
    <w:rsid w:val="00A23F6A"/>
    <w:rsid w:val="00A2430E"/>
    <w:rsid w:val="00A26FCE"/>
    <w:rsid w:val="00A27220"/>
    <w:rsid w:val="00A2760D"/>
    <w:rsid w:val="00A277AB"/>
    <w:rsid w:val="00A27C84"/>
    <w:rsid w:val="00A27D0E"/>
    <w:rsid w:val="00A30837"/>
    <w:rsid w:val="00A30995"/>
    <w:rsid w:val="00A30ACF"/>
    <w:rsid w:val="00A314FE"/>
    <w:rsid w:val="00A32B79"/>
    <w:rsid w:val="00A33078"/>
    <w:rsid w:val="00A3318B"/>
    <w:rsid w:val="00A33B40"/>
    <w:rsid w:val="00A33C8A"/>
    <w:rsid w:val="00A34183"/>
    <w:rsid w:val="00A34407"/>
    <w:rsid w:val="00A344D9"/>
    <w:rsid w:val="00A344FA"/>
    <w:rsid w:val="00A34672"/>
    <w:rsid w:val="00A34B34"/>
    <w:rsid w:val="00A35B45"/>
    <w:rsid w:val="00A40FDC"/>
    <w:rsid w:val="00A41643"/>
    <w:rsid w:val="00A41FB3"/>
    <w:rsid w:val="00A42344"/>
    <w:rsid w:val="00A42AC0"/>
    <w:rsid w:val="00A42E4E"/>
    <w:rsid w:val="00A45687"/>
    <w:rsid w:val="00A458E3"/>
    <w:rsid w:val="00A45ABB"/>
    <w:rsid w:val="00A47FD8"/>
    <w:rsid w:val="00A47FE3"/>
    <w:rsid w:val="00A501DC"/>
    <w:rsid w:val="00A5090C"/>
    <w:rsid w:val="00A51DD6"/>
    <w:rsid w:val="00A51EF6"/>
    <w:rsid w:val="00A52502"/>
    <w:rsid w:val="00A526F1"/>
    <w:rsid w:val="00A52DC7"/>
    <w:rsid w:val="00A53C82"/>
    <w:rsid w:val="00A545FF"/>
    <w:rsid w:val="00A547DD"/>
    <w:rsid w:val="00A56C90"/>
    <w:rsid w:val="00A5779B"/>
    <w:rsid w:val="00A57887"/>
    <w:rsid w:val="00A57CDC"/>
    <w:rsid w:val="00A57D1A"/>
    <w:rsid w:val="00A57FE2"/>
    <w:rsid w:val="00A60C96"/>
    <w:rsid w:val="00A61480"/>
    <w:rsid w:val="00A614C2"/>
    <w:rsid w:val="00A63A51"/>
    <w:rsid w:val="00A64391"/>
    <w:rsid w:val="00A64A67"/>
    <w:rsid w:val="00A66EBF"/>
    <w:rsid w:val="00A674C9"/>
    <w:rsid w:val="00A70148"/>
    <w:rsid w:val="00A70AF7"/>
    <w:rsid w:val="00A70B98"/>
    <w:rsid w:val="00A71957"/>
    <w:rsid w:val="00A71D41"/>
    <w:rsid w:val="00A7273A"/>
    <w:rsid w:val="00A73596"/>
    <w:rsid w:val="00A73AAC"/>
    <w:rsid w:val="00A745EE"/>
    <w:rsid w:val="00A757DF"/>
    <w:rsid w:val="00A76934"/>
    <w:rsid w:val="00A76C43"/>
    <w:rsid w:val="00A77499"/>
    <w:rsid w:val="00A77808"/>
    <w:rsid w:val="00A77A86"/>
    <w:rsid w:val="00A77E2C"/>
    <w:rsid w:val="00A80009"/>
    <w:rsid w:val="00A802E0"/>
    <w:rsid w:val="00A808F5"/>
    <w:rsid w:val="00A810EB"/>
    <w:rsid w:val="00A81D94"/>
    <w:rsid w:val="00A81F8E"/>
    <w:rsid w:val="00A83475"/>
    <w:rsid w:val="00A8494B"/>
    <w:rsid w:val="00A84A8C"/>
    <w:rsid w:val="00A853D2"/>
    <w:rsid w:val="00A85531"/>
    <w:rsid w:val="00A86ED0"/>
    <w:rsid w:val="00A909F1"/>
    <w:rsid w:val="00A9175C"/>
    <w:rsid w:val="00A91C07"/>
    <w:rsid w:val="00A9251D"/>
    <w:rsid w:val="00A926EA"/>
    <w:rsid w:val="00A929DB"/>
    <w:rsid w:val="00A92D3C"/>
    <w:rsid w:val="00A931CC"/>
    <w:rsid w:val="00A94235"/>
    <w:rsid w:val="00A94D80"/>
    <w:rsid w:val="00A9552B"/>
    <w:rsid w:val="00A97376"/>
    <w:rsid w:val="00A9746B"/>
    <w:rsid w:val="00A97671"/>
    <w:rsid w:val="00AA0023"/>
    <w:rsid w:val="00AA065D"/>
    <w:rsid w:val="00AA0B59"/>
    <w:rsid w:val="00AA0B6A"/>
    <w:rsid w:val="00AA0EC2"/>
    <w:rsid w:val="00AA16C5"/>
    <w:rsid w:val="00AA4484"/>
    <w:rsid w:val="00AA483A"/>
    <w:rsid w:val="00AA4B14"/>
    <w:rsid w:val="00AA4F9E"/>
    <w:rsid w:val="00AA51AD"/>
    <w:rsid w:val="00AA5688"/>
    <w:rsid w:val="00AA6C1C"/>
    <w:rsid w:val="00AA76FE"/>
    <w:rsid w:val="00AB18AE"/>
    <w:rsid w:val="00AB1A7C"/>
    <w:rsid w:val="00AB1A89"/>
    <w:rsid w:val="00AB3989"/>
    <w:rsid w:val="00AB411F"/>
    <w:rsid w:val="00AB4521"/>
    <w:rsid w:val="00AB49C2"/>
    <w:rsid w:val="00AB55F5"/>
    <w:rsid w:val="00AB5BF6"/>
    <w:rsid w:val="00AB5D94"/>
    <w:rsid w:val="00AB6527"/>
    <w:rsid w:val="00AB760E"/>
    <w:rsid w:val="00AB7AE8"/>
    <w:rsid w:val="00AB7EB1"/>
    <w:rsid w:val="00AC00A4"/>
    <w:rsid w:val="00AC1088"/>
    <w:rsid w:val="00AC14F8"/>
    <w:rsid w:val="00AC32B4"/>
    <w:rsid w:val="00AC32E3"/>
    <w:rsid w:val="00AC3708"/>
    <w:rsid w:val="00AC4ADA"/>
    <w:rsid w:val="00AC4D77"/>
    <w:rsid w:val="00AC60EB"/>
    <w:rsid w:val="00AC61A2"/>
    <w:rsid w:val="00AC6FBD"/>
    <w:rsid w:val="00AC73F1"/>
    <w:rsid w:val="00AC7B32"/>
    <w:rsid w:val="00AC7F2B"/>
    <w:rsid w:val="00AD02DC"/>
    <w:rsid w:val="00AD072F"/>
    <w:rsid w:val="00AD0A4A"/>
    <w:rsid w:val="00AD2803"/>
    <w:rsid w:val="00AD28BC"/>
    <w:rsid w:val="00AD2A6D"/>
    <w:rsid w:val="00AD37C5"/>
    <w:rsid w:val="00AD4023"/>
    <w:rsid w:val="00AD456A"/>
    <w:rsid w:val="00AD4896"/>
    <w:rsid w:val="00AD49AB"/>
    <w:rsid w:val="00AD62A3"/>
    <w:rsid w:val="00AD6836"/>
    <w:rsid w:val="00AD6D1E"/>
    <w:rsid w:val="00AD6D7A"/>
    <w:rsid w:val="00AE04F9"/>
    <w:rsid w:val="00AE0932"/>
    <w:rsid w:val="00AE1CE0"/>
    <w:rsid w:val="00AE263C"/>
    <w:rsid w:val="00AE335F"/>
    <w:rsid w:val="00AE390E"/>
    <w:rsid w:val="00AE448E"/>
    <w:rsid w:val="00AE4E7F"/>
    <w:rsid w:val="00AE605D"/>
    <w:rsid w:val="00AE7066"/>
    <w:rsid w:val="00AE7E04"/>
    <w:rsid w:val="00AE7F25"/>
    <w:rsid w:val="00AF0999"/>
    <w:rsid w:val="00AF0D06"/>
    <w:rsid w:val="00AF0D1A"/>
    <w:rsid w:val="00AF1B2B"/>
    <w:rsid w:val="00AF2133"/>
    <w:rsid w:val="00AF2429"/>
    <w:rsid w:val="00AF268E"/>
    <w:rsid w:val="00AF47BA"/>
    <w:rsid w:val="00AF4896"/>
    <w:rsid w:val="00AF616D"/>
    <w:rsid w:val="00AF647B"/>
    <w:rsid w:val="00AF69BC"/>
    <w:rsid w:val="00AF6ED3"/>
    <w:rsid w:val="00AF7500"/>
    <w:rsid w:val="00AF7AE0"/>
    <w:rsid w:val="00AF7B44"/>
    <w:rsid w:val="00B00237"/>
    <w:rsid w:val="00B01C33"/>
    <w:rsid w:val="00B021EA"/>
    <w:rsid w:val="00B022D1"/>
    <w:rsid w:val="00B0233B"/>
    <w:rsid w:val="00B023A4"/>
    <w:rsid w:val="00B026B1"/>
    <w:rsid w:val="00B02E77"/>
    <w:rsid w:val="00B043FB"/>
    <w:rsid w:val="00B04765"/>
    <w:rsid w:val="00B05D5F"/>
    <w:rsid w:val="00B063C1"/>
    <w:rsid w:val="00B06857"/>
    <w:rsid w:val="00B068C1"/>
    <w:rsid w:val="00B0705D"/>
    <w:rsid w:val="00B07F19"/>
    <w:rsid w:val="00B10002"/>
    <w:rsid w:val="00B10DCE"/>
    <w:rsid w:val="00B111E4"/>
    <w:rsid w:val="00B1154C"/>
    <w:rsid w:val="00B11D16"/>
    <w:rsid w:val="00B121E3"/>
    <w:rsid w:val="00B12287"/>
    <w:rsid w:val="00B13353"/>
    <w:rsid w:val="00B137AF"/>
    <w:rsid w:val="00B137C3"/>
    <w:rsid w:val="00B13EC9"/>
    <w:rsid w:val="00B145D7"/>
    <w:rsid w:val="00B1472D"/>
    <w:rsid w:val="00B147F2"/>
    <w:rsid w:val="00B14C17"/>
    <w:rsid w:val="00B15B04"/>
    <w:rsid w:val="00B15FC7"/>
    <w:rsid w:val="00B15FD9"/>
    <w:rsid w:val="00B165F7"/>
    <w:rsid w:val="00B16F5D"/>
    <w:rsid w:val="00B17B68"/>
    <w:rsid w:val="00B20567"/>
    <w:rsid w:val="00B21732"/>
    <w:rsid w:val="00B22612"/>
    <w:rsid w:val="00B235B4"/>
    <w:rsid w:val="00B24253"/>
    <w:rsid w:val="00B24754"/>
    <w:rsid w:val="00B24F1C"/>
    <w:rsid w:val="00B24F3D"/>
    <w:rsid w:val="00B25237"/>
    <w:rsid w:val="00B272F5"/>
    <w:rsid w:val="00B27C5B"/>
    <w:rsid w:val="00B27FE2"/>
    <w:rsid w:val="00B302C2"/>
    <w:rsid w:val="00B3125A"/>
    <w:rsid w:val="00B3154B"/>
    <w:rsid w:val="00B32422"/>
    <w:rsid w:val="00B32563"/>
    <w:rsid w:val="00B32692"/>
    <w:rsid w:val="00B329E6"/>
    <w:rsid w:val="00B32CB7"/>
    <w:rsid w:val="00B32D26"/>
    <w:rsid w:val="00B331EF"/>
    <w:rsid w:val="00B34156"/>
    <w:rsid w:val="00B3638A"/>
    <w:rsid w:val="00B364B4"/>
    <w:rsid w:val="00B36F7F"/>
    <w:rsid w:val="00B36FB2"/>
    <w:rsid w:val="00B37B98"/>
    <w:rsid w:val="00B401DD"/>
    <w:rsid w:val="00B4026E"/>
    <w:rsid w:val="00B40F6D"/>
    <w:rsid w:val="00B4100E"/>
    <w:rsid w:val="00B410B7"/>
    <w:rsid w:val="00B411C1"/>
    <w:rsid w:val="00B411FF"/>
    <w:rsid w:val="00B415D5"/>
    <w:rsid w:val="00B41867"/>
    <w:rsid w:val="00B41DF8"/>
    <w:rsid w:val="00B41EBC"/>
    <w:rsid w:val="00B41F25"/>
    <w:rsid w:val="00B432D7"/>
    <w:rsid w:val="00B43B1C"/>
    <w:rsid w:val="00B443F8"/>
    <w:rsid w:val="00B44534"/>
    <w:rsid w:val="00B45932"/>
    <w:rsid w:val="00B45E3B"/>
    <w:rsid w:val="00B475C2"/>
    <w:rsid w:val="00B5085E"/>
    <w:rsid w:val="00B50B78"/>
    <w:rsid w:val="00B50EC1"/>
    <w:rsid w:val="00B50FC4"/>
    <w:rsid w:val="00B51A05"/>
    <w:rsid w:val="00B527D0"/>
    <w:rsid w:val="00B52828"/>
    <w:rsid w:val="00B52D95"/>
    <w:rsid w:val="00B5327C"/>
    <w:rsid w:val="00B53B3A"/>
    <w:rsid w:val="00B546D1"/>
    <w:rsid w:val="00B554F7"/>
    <w:rsid w:val="00B56CF1"/>
    <w:rsid w:val="00B56E93"/>
    <w:rsid w:val="00B571ED"/>
    <w:rsid w:val="00B576FC"/>
    <w:rsid w:val="00B60584"/>
    <w:rsid w:val="00B61502"/>
    <w:rsid w:val="00B617F7"/>
    <w:rsid w:val="00B617FC"/>
    <w:rsid w:val="00B61E2F"/>
    <w:rsid w:val="00B63BC5"/>
    <w:rsid w:val="00B63FC9"/>
    <w:rsid w:val="00B64A54"/>
    <w:rsid w:val="00B64D73"/>
    <w:rsid w:val="00B6539E"/>
    <w:rsid w:val="00B66106"/>
    <w:rsid w:val="00B6654B"/>
    <w:rsid w:val="00B6691D"/>
    <w:rsid w:val="00B66DB6"/>
    <w:rsid w:val="00B70CAA"/>
    <w:rsid w:val="00B714C0"/>
    <w:rsid w:val="00B7163F"/>
    <w:rsid w:val="00B71D01"/>
    <w:rsid w:val="00B72021"/>
    <w:rsid w:val="00B72148"/>
    <w:rsid w:val="00B73837"/>
    <w:rsid w:val="00B73AFF"/>
    <w:rsid w:val="00B74792"/>
    <w:rsid w:val="00B7640C"/>
    <w:rsid w:val="00B77783"/>
    <w:rsid w:val="00B8196A"/>
    <w:rsid w:val="00B81FBB"/>
    <w:rsid w:val="00B82D44"/>
    <w:rsid w:val="00B83B22"/>
    <w:rsid w:val="00B84159"/>
    <w:rsid w:val="00B84507"/>
    <w:rsid w:val="00B85CA8"/>
    <w:rsid w:val="00B86350"/>
    <w:rsid w:val="00B86C8D"/>
    <w:rsid w:val="00B8795B"/>
    <w:rsid w:val="00B904B3"/>
    <w:rsid w:val="00B91FF3"/>
    <w:rsid w:val="00B921F5"/>
    <w:rsid w:val="00B92DE3"/>
    <w:rsid w:val="00B92E2A"/>
    <w:rsid w:val="00B93432"/>
    <w:rsid w:val="00B93587"/>
    <w:rsid w:val="00B93814"/>
    <w:rsid w:val="00B93F8D"/>
    <w:rsid w:val="00B95321"/>
    <w:rsid w:val="00B9563F"/>
    <w:rsid w:val="00B95D06"/>
    <w:rsid w:val="00B960C7"/>
    <w:rsid w:val="00B962D4"/>
    <w:rsid w:val="00B9633B"/>
    <w:rsid w:val="00B96A8D"/>
    <w:rsid w:val="00BA00C0"/>
    <w:rsid w:val="00BA0A9B"/>
    <w:rsid w:val="00BA1870"/>
    <w:rsid w:val="00BA1BA3"/>
    <w:rsid w:val="00BA4CEB"/>
    <w:rsid w:val="00BA542C"/>
    <w:rsid w:val="00BA57F8"/>
    <w:rsid w:val="00BA6153"/>
    <w:rsid w:val="00BA663B"/>
    <w:rsid w:val="00BA6E14"/>
    <w:rsid w:val="00BA70C8"/>
    <w:rsid w:val="00BB011C"/>
    <w:rsid w:val="00BB0143"/>
    <w:rsid w:val="00BB251F"/>
    <w:rsid w:val="00BB2E80"/>
    <w:rsid w:val="00BB3B82"/>
    <w:rsid w:val="00BB4C2C"/>
    <w:rsid w:val="00BB5573"/>
    <w:rsid w:val="00BB5F18"/>
    <w:rsid w:val="00BB748F"/>
    <w:rsid w:val="00BC08D6"/>
    <w:rsid w:val="00BC0E44"/>
    <w:rsid w:val="00BC0FF2"/>
    <w:rsid w:val="00BC15C0"/>
    <w:rsid w:val="00BC2569"/>
    <w:rsid w:val="00BC28C9"/>
    <w:rsid w:val="00BC2A08"/>
    <w:rsid w:val="00BC2FF9"/>
    <w:rsid w:val="00BC395F"/>
    <w:rsid w:val="00BC39E4"/>
    <w:rsid w:val="00BC41E0"/>
    <w:rsid w:val="00BC4C70"/>
    <w:rsid w:val="00BC6519"/>
    <w:rsid w:val="00BC75BE"/>
    <w:rsid w:val="00BD009E"/>
    <w:rsid w:val="00BD01C1"/>
    <w:rsid w:val="00BD0967"/>
    <w:rsid w:val="00BD0B7C"/>
    <w:rsid w:val="00BD0C36"/>
    <w:rsid w:val="00BD172F"/>
    <w:rsid w:val="00BD31CA"/>
    <w:rsid w:val="00BD32F9"/>
    <w:rsid w:val="00BD33AA"/>
    <w:rsid w:val="00BD3EB8"/>
    <w:rsid w:val="00BD52FB"/>
    <w:rsid w:val="00BD643A"/>
    <w:rsid w:val="00BD65B4"/>
    <w:rsid w:val="00BD66A2"/>
    <w:rsid w:val="00BD7518"/>
    <w:rsid w:val="00BD7899"/>
    <w:rsid w:val="00BE002D"/>
    <w:rsid w:val="00BE0063"/>
    <w:rsid w:val="00BE0362"/>
    <w:rsid w:val="00BE172B"/>
    <w:rsid w:val="00BE1FBB"/>
    <w:rsid w:val="00BE289B"/>
    <w:rsid w:val="00BE2A8F"/>
    <w:rsid w:val="00BE32AD"/>
    <w:rsid w:val="00BE3F86"/>
    <w:rsid w:val="00BE4ECB"/>
    <w:rsid w:val="00BE5ADA"/>
    <w:rsid w:val="00BE6FBA"/>
    <w:rsid w:val="00BE7E5D"/>
    <w:rsid w:val="00BF04EA"/>
    <w:rsid w:val="00BF103A"/>
    <w:rsid w:val="00BF3EAD"/>
    <w:rsid w:val="00BF4985"/>
    <w:rsid w:val="00BF547A"/>
    <w:rsid w:val="00BF5847"/>
    <w:rsid w:val="00BF5893"/>
    <w:rsid w:val="00BF5EC2"/>
    <w:rsid w:val="00BF671A"/>
    <w:rsid w:val="00BF7621"/>
    <w:rsid w:val="00BF78C7"/>
    <w:rsid w:val="00BF7A98"/>
    <w:rsid w:val="00BF7AC2"/>
    <w:rsid w:val="00BF7D37"/>
    <w:rsid w:val="00C00BF9"/>
    <w:rsid w:val="00C0125E"/>
    <w:rsid w:val="00C02704"/>
    <w:rsid w:val="00C03032"/>
    <w:rsid w:val="00C03F4A"/>
    <w:rsid w:val="00C0453F"/>
    <w:rsid w:val="00C04BC1"/>
    <w:rsid w:val="00C05A56"/>
    <w:rsid w:val="00C0617C"/>
    <w:rsid w:val="00C0691F"/>
    <w:rsid w:val="00C07458"/>
    <w:rsid w:val="00C07512"/>
    <w:rsid w:val="00C10497"/>
    <w:rsid w:val="00C114F2"/>
    <w:rsid w:val="00C12F96"/>
    <w:rsid w:val="00C140E6"/>
    <w:rsid w:val="00C144DC"/>
    <w:rsid w:val="00C148F5"/>
    <w:rsid w:val="00C156BE"/>
    <w:rsid w:val="00C15B2A"/>
    <w:rsid w:val="00C15CB6"/>
    <w:rsid w:val="00C16316"/>
    <w:rsid w:val="00C16C78"/>
    <w:rsid w:val="00C1752F"/>
    <w:rsid w:val="00C202AC"/>
    <w:rsid w:val="00C21BA5"/>
    <w:rsid w:val="00C22277"/>
    <w:rsid w:val="00C22C43"/>
    <w:rsid w:val="00C22D64"/>
    <w:rsid w:val="00C22DBB"/>
    <w:rsid w:val="00C231F9"/>
    <w:rsid w:val="00C23F72"/>
    <w:rsid w:val="00C24457"/>
    <w:rsid w:val="00C2467D"/>
    <w:rsid w:val="00C246AB"/>
    <w:rsid w:val="00C24817"/>
    <w:rsid w:val="00C248A5"/>
    <w:rsid w:val="00C252BD"/>
    <w:rsid w:val="00C2627A"/>
    <w:rsid w:val="00C265AA"/>
    <w:rsid w:val="00C265AE"/>
    <w:rsid w:val="00C27081"/>
    <w:rsid w:val="00C27C4C"/>
    <w:rsid w:val="00C301AC"/>
    <w:rsid w:val="00C30AD7"/>
    <w:rsid w:val="00C311B7"/>
    <w:rsid w:val="00C31608"/>
    <w:rsid w:val="00C31EE9"/>
    <w:rsid w:val="00C31F70"/>
    <w:rsid w:val="00C320BB"/>
    <w:rsid w:val="00C32694"/>
    <w:rsid w:val="00C3352F"/>
    <w:rsid w:val="00C33660"/>
    <w:rsid w:val="00C34BDB"/>
    <w:rsid w:val="00C35FB2"/>
    <w:rsid w:val="00C37599"/>
    <w:rsid w:val="00C406FC"/>
    <w:rsid w:val="00C4083F"/>
    <w:rsid w:val="00C40FCE"/>
    <w:rsid w:val="00C427D2"/>
    <w:rsid w:val="00C4346F"/>
    <w:rsid w:val="00C4388B"/>
    <w:rsid w:val="00C45697"/>
    <w:rsid w:val="00C457F5"/>
    <w:rsid w:val="00C46170"/>
    <w:rsid w:val="00C46CEA"/>
    <w:rsid w:val="00C46E31"/>
    <w:rsid w:val="00C46F88"/>
    <w:rsid w:val="00C46FA1"/>
    <w:rsid w:val="00C47F6D"/>
    <w:rsid w:val="00C50096"/>
    <w:rsid w:val="00C50486"/>
    <w:rsid w:val="00C50A5C"/>
    <w:rsid w:val="00C51323"/>
    <w:rsid w:val="00C51831"/>
    <w:rsid w:val="00C51ACF"/>
    <w:rsid w:val="00C52561"/>
    <w:rsid w:val="00C526C9"/>
    <w:rsid w:val="00C52F6B"/>
    <w:rsid w:val="00C536EC"/>
    <w:rsid w:val="00C53951"/>
    <w:rsid w:val="00C53D5B"/>
    <w:rsid w:val="00C53D9D"/>
    <w:rsid w:val="00C53DEE"/>
    <w:rsid w:val="00C53F36"/>
    <w:rsid w:val="00C5404A"/>
    <w:rsid w:val="00C542E8"/>
    <w:rsid w:val="00C5499A"/>
    <w:rsid w:val="00C56D35"/>
    <w:rsid w:val="00C56F4B"/>
    <w:rsid w:val="00C57B88"/>
    <w:rsid w:val="00C6020F"/>
    <w:rsid w:val="00C60BA6"/>
    <w:rsid w:val="00C61987"/>
    <w:rsid w:val="00C61D69"/>
    <w:rsid w:val="00C62045"/>
    <w:rsid w:val="00C62AC2"/>
    <w:rsid w:val="00C62D48"/>
    <w:rsid w:val="00C6393C"/>
    <w:rsid w:val="00C6527D"/>
    <w:rsid w:val="00C65C56"/>
    <w:rsid w:val="00C7072E"/>
    <w:rsid w:val="00C71010"/>
    <w:rsid w:val="00C71A50"/>
    <w:rsid w:val="00C71F96"/>
    <w:rsid w:val="00C737DE"/>
    <w:rsid w:val="00C75637"/>
    <w:rsid w:val="00C75665"/>
    <w:rsid w:val="00C756DE"/>
    <w:rsid w:val="00C76CC2"/>
    <w:rsid w:val="00C7728C"/>
    <w:rsid w:val="00C77531"/>
    <w:rsid w:val="00C77BB4"/>
    <w:rsid w:val="00C80460"/>
    <w:rsid w:val="00C816D7"/>
    <w:rsid w:val="00C81DF5"/>
    <w:rsid w:val="00C81FFD"/>
    <w:rsid w:val="00C820CF"/>
    <w:rsid w:val="00C823E7"/>
    <w:rsid w:val="00C84334"/>
    <w:rsid w:val="00C866D6"/>
    <w:rsid w:val="00C8763B"/>
    <w:rsid w:val="00C90651"/>
    <w:rsid w:val="00C9074A"/>
    <w:rsid w:val="00C90B7A"/>
    <w:rsid w:val="00C90B8F"/>
    <w:rsid w:val="00C91081"/>
    <w:rsid w:val="00C92496"/>
    <w:rsid w:val="00C93202"/>
    <w:rsid w:val="00C9418C"/>
    <w:rsid w:val="00C94E5D"/>
    <w:rsid w:val="00C94FED"/>
    <w:rsid w:val="00C952A6"/>
    <w:rsid w:val="00CA1A0A"/>
    <w:rsid w:val="00CA1FA6"/>
    <w:rsid w:val="00CA25DF"/>
    <w:rsid w:val="00CA26D7"/>
    <w:rsid w:val="00CA29BC"/>
    <w:rsid w:val="00CA2C15"/>
    <w:rsid w:val="00CA38FA"/>
    <w:rsid w:val="00CA4A79"/>
    <w:rsid w:val="00CA5B01"/>
    <w:rsid w:val="00CA64FA"/>
    <w:rsid w:val="00CA6AB4"/>
    <w:rsid w:val="00CA6EEF"/>
    <w:rsid w:val="00CA759E"/>
    <w:rsid w:val="00CA7E98"/>
    <w:rsid w:val="00CA7F75"/>
    <w:rsid w:val="00CA7FCA"/>
    <w:rsid w:val="00CB0101"/>
    <w:rsid w:val="00CB054B"/>
    <w:rsid w:val="00CB1F30"/>
    <w:rsid w:val="00CB229C"/>
    <w:rsid w:val="00CB2A79"/>
    <w:rsid w:val="00CB40C1"/>
    <w:rsid w:val="00CB44C1"/>
    <w:rsid w:val="00CB4C8D"/>
    <w:rsid w:val="00CB594F"/>
    <w:rsid w:val="00CB5E83"/>
    <w:rsid w:val="00CB6426"/>
    <w:rsid w:val="00CB6723"/>
    <w:rsid w:val="00CB6866"/>
    <w:rsid w:val="00CB78BC"/>
    <w:rsid w:val="00CB7AA2"/>
    <w:rsid w:val="00CB7F65"/>
    <w:rsid w:val="00CC0B7E"/>
    <w:rsid w:val="00CC0C67"/>
    <w:rsid w:val="00CC1452"/>
    <w:rsid w:val="00CC15BC"/>
    <w:rsid w:val="00CC1B50"/>
    <w:rsid w:val="00CC29B4"/>
    <w:rsid w:val="00CC3717"/>
    <w:rsid w:val="00CC3C2A"/>
    <w:rsid w:val="00CC65DA"/>
    <w:rsid w:val="00CC70D0"/>
    <w:rsid w:val="00CC79B7"/>
    <w:rsid w:val="00CC7F0C"/>
    <w:rsid w:val="00CC7F8E"/>
    <w:rsid w:val="00CD00FA"/>
    <w:rsid w:val="00CD08CD"/>
    <w:rsid w:val="00CD0E42"/>
    <w:rsid w:val="00CD104C"/>
    <w:rsid w:val="00CD30DB"/>
    <w:rsid w:val="00CD35E4"/>
    <w:rsid w:val="00CD3845"/>
    <w:rsid w:val="00CD38EC"/>
    <w:rsid w:val="00CD5320"/>
    <w:rsid w:val="00CD650F"/>
    <w:rsid w:val="00CD6536"/>
    <w:rsid w:val="00CD6D45"/>
    <w:rsid w:val="00CE01C8"/>
    <w:rsid w:val="00CE0270"/>
    <w:rsid w:val="00CE17E5"/>
    <w:rsid w:val="00CE1A5C"/>
    <w:rsid w:val="00CE1EDC"/>
    <w:rsid w:val="00CE2534"/>
    <w:rsid w:val="00CE38B3"/>
    <w:rsid w:val="00CE3B03"/>
    <w:rsid w:val="00CE4C08"/>
    <w:rsid w:val="00CE5803"/>
    <w:rsid w:val="00CF0463"/>
    <w:rsid w:val="00CF057E"/>
    <w:rsid w:val="00CF07CA"/>
    <w:rsid w:val="00CF07F0"/>
    <w:rsid w:val="00CF0FA6"/>
    <w:rsid w:val="00CF1445"/>
    <w:rsid w:val="00CF1EAE"/>
    <w:rsid w:val="00CF1F93"/>
    <w:rsid w:val="00CF225C"/>
    <w:rsid w:val="00CF25C2"/>
    <w:rsid w:val="00CF2763"/>
    <w:rsid w:val="00CF27C9"/>
    <w:rsid w:val="00CF38B7"/>
    <w:rsid w:val="00CF3FBF"/>
    <w:rsid w:val="00CF4072"/>
    <w:rsid w:val="00CF4E4C"/>
    <w:rsid w:val="00CF599E"/>
    <w:rsid w:val="00CF5B90"/>
    <w:rsid w:val="00D0133A"/>
    <w:rsid w:val="00D02311"/>
    <w:rsid w:val="00D0319C"/>
    <w:rsid w:val="00D037CF"/>
    <w:rsid w:val="00D044D7"/>
    <w:rsid w:val="00D0458C"/>
    <w:rsid w:val="00D06271"/>
    <w:rsid w:val="00D064C9"/>
    <w:rsid w:val="00D0745F"/>
    <w:rsid w:val="00D1064E"/>
    <w:rsid w:val="00D108DF"/>
    <w:rsid w:val="00D11BBA"/>
    <w:rsid w:val="00D12119"/>
    <w:rsid w:val="00D130C3"/>
    <w:rsid w:val="00D14527"/>
    <w:rsid w:val="00D149CA"/>
    <w:rsid w:val="00D15F24"/>
    <w:rsid w:val="00D160D9"/>
    <w:rsid w:val="00D1611E"/>
    <w:rsid w:val="00D1732A"/>
    <w:rsid w:val="00D1747E"/>
    <w:rsid w:val="00D200AF"/>
    <w:rsid w:val="00D208AB"/>
    <w:rsid w:val="00D20AB5"/>
    <w:rsid w:val="00D21A85"/>
    <w:rsid w:val="00D21F54"/>
    <w:rsid w:val="00D227B2"/>
    <w:rsid w:val="00D229A7"/>
    <w:rsid w:val="00D22CD8"/>
    <w:rsid w:val="00D230E8"/>
    <w:rsid w:val="00D2433C"/>
    <w:rsid w:val="00D24CCA"/>
    <w:rsid w:val="00D24D64"/>
    <w:rsid w:val="00D25723"/>
    <w:rsid w:val="00D26A56"/>
    <w:rsid w:val="00D30023"/>
    <w:rsid w:val="00D304A1"/>
    <w:rsid w:val="00D307E6"/>
    <w:rsid w:val="00D30E25"/>
    <w:rsid w:val="00D3162A"/>
    <w:rsid w:val="00D31E7D"/>
    <w:rsid w:val="00D32023"/>
    <w:rsid w:val="00D32823"/>
    <w:rsid w:val="00D33121"/>
    <w:rsid w:val="00D331FB"/>
    <w:rsid w:val="00D33457"/>
    <w:rsid w:val="00D3374F"/>
    <w:rsid w:val="00D33FB5"/>
    <w:rsid w:val="00D354C6"/>
    <w:rsid w:val="00D35FA8"/>
    <w:rsid w:val="00D36F79"/>
    <w:rsid w:val="00D3774A"/>
    <w:rsid w:val="00D40184"/>
    <w:rsid w:val="00D40D03"/>
    <w:rsid w:val="00D41486"/>
    <w:rsid w:val="00D415C7"/>
    <w:rsid w:val="00D4167C"/>
    <w:rsid w:val="00D41D6B"/>
    <w:rsid w:val="00D41EA3"/>
    <w:rsid w:val="00D41FE5"/>
    <w:rsid w:val="00D430A2"/>
    <w:rsid w:val="00D433DF"/>
    <w:rsid w:val="00D437EA"/>
    <w:rsid w:val="00D43C0B"/>
    <w:rsid w:val="00D442E6"/>
    <w:rsid w:val="00D45035"/>
    <w:rsid w:val="00D45DCD"/>
    <w:rsid w:val="00D46A65"/>
    <w:rsid w:val="00D4745C"/>
    <w:rsid w:val="00D4746B"/>
    <w:rsid w:val="00D4759A"/>
    <w:rsid w:val="00D475EE"/>
    <w:rsid w:val="00D47D9F"/>
    <w:rsid w:val="00D50C47"/>
    <w:rsid w:val="00D51642"/>
    <w:rsid w:val="00D53080"/>
    <w:rsid w:val="00D54224"/>
    <w:rsid w:val="00D54246"/>
    <w:rsid w:val="00D54718"/>
    <w:rsid w:val="00D54999"/>
    <w:rsid w:val="00D56D63"/>
    <w:rsid w:val="00D5771C"/>
    <w:rsid w:val="00D60F15"/>
    <w:rsid w:val="00D61BE2"/>
    <w:rsid w:val="00D61FA1"/>
    <w:rsid w:val="00D61FBC"/>
    <w:rsid w:val="00D62151"/>
    <w:rsid w:val="00D64016"/>
    <w:rsid w:val="00D64446"/>
    <w:rsid w:val="00D64767"/>
    <w:rsid w:val="00D65EAA"/>
    <w:rsid w:val="00D664AA"/>
    <w:rsid w:val="00D66553"/>
    <w:rsid w:val="00D702D5"/>
    <w:rsid w:val="00D72171"/>
    <w:rsid w:val="00D724DA"/>
    <w:rsid w:val="00D72AE9"/>
    <w:rsid w:val="00D72B58"/>
    <w:rsid w:val="00D72C79"/>
    <w:rsid w:val="00D756AB"/>
    <w:rsid w:val="00D76666"/>
    <w:rsid w:val="00D766B9"/>
    <w:rsid w:val="00D76B52"/>
    <w:rsid w:val="00D76DD7"/>
    <w:rsid w:val="00D779C8"/>
    <w:rsid w:val="00D8157E"/>
    <w:rsid w:val="00D8266E"/>
    <w:rsid w:val="00D82735"/>
    <w:rsid w:val="00D82FE8"/>
    <w:rsid w:val="00D846C9"/>
    <w:rsid w:val="00D8481A"/>
    <w:rsid w:val="00D84B9B"/>
    <w:rsid w:val="00D854A3"/>
    <w:rsid w:val="00D85A89"/>
    <w:rsid w:val="00D86841"/>
    <w:rsid w:val="00D869DC"/>
    <w:rsid w:val="00D87353"/>
    <w:rsid w:val="00D87C83"/>
    <w:rsid w:val="00D87CCA"/>
    <w:rsid w:val="00D90D13"/>
    <w:rsid w:val="00D911B9"/>
    <w:rsid w:val="00D91C21"/>
    <w:rsid w:val="00D9225F"/>
    <w:rsid w:val="00D92D61"/>
    <w:rsid w:val="00D92F99"/>
    <w:rsid w:val="00D93B5C"/>
    <w:rsid w:val="00D957CA"/>
    <w:rsid w:val="00D962E4"/>
    <w:rsid w:val="00D9653A"/>
    <w:rsid w:val="00D971B5"/>
    <w:rsid w:val="00D972C5"/>
    <w:rsid w:val="00D97709"/>
    <w:rsid w:val="00D97FF1"/>
    <w:rsid w:val="00DA001A"/>
    <w:rsid w:val="00DA17A1"/>
    <w:rsid w:val="00DA24A6"/>
    <w:rsid w:val="00DA3102"/>
    <w:rsid w:val="00DA3AD0"/>
    <w:rsid w:val="00DA3B60"/>
    <w:rsid w:val="00DA4A7B"/>
    <w:rsid w:val="00DA546E"/>
    <w:rsid w:val="00DA6D74"/>
    <w:rsid w:val="00DA732A"/>
    <w:rsid w:val="00DA7E19"/>
    <w:rsid w:val="00DB028C"/>
    <w:rsid w:val="00DB0400"/>
    <w:rsid w:val="00DB04BA"/>
    <w:rsid w:val="00DB07EE"/>
    <w:rsid w:val="00DB1A87"/>
    <w:rsid w:val="00DB303F"/>
    <w:rsid w:val="00DB31D3"/>
    <w:rsid w:val="00DB357D"/>
    <w:rsid w:val="00DB40CC"/>
    <w:rsid w:val="00DB4790"/>
    <w:rsid w:val="00DB5688"/>
    <w:rsid w:val="00DB5F3E"/>
    <w:rsid w:val="00DB6FD9"/>
    <w:rsid w:val="00DB7B1D"/>
    <w:rsid w:val="00DC0DE3"/>
    <w:rsid w:val="00DC205F"/>
    <w:rsid w:val="00DC25E1"/>
    <w:rsid w:val="00DC2767"/>
    <w:rsid w:val="00DC32A8"/>
    <w:rsid w:val="00DC3945"/>
    <w:rsid w:val="00DC47CC"/>
    <w:rsid w:val="00DC4B1F"/>
    <w:rsid w:val="00DC4BE9"/>
    <w:rsid w:val="00DC5797"/>
    <w:rsid w:val="00DC5874"/>
    <w:rsid w:val="00DC73C5"/>
    <w:rsid w:val="00DC77A8"/>
    <w:rsid w:val="00DC7990"/>
    <w:rsid w:val="00DD0059"/>
    <w:rsid w:val="00DD0C7F"/>
    <w:rsid w:val="00DD11DC"/>
    <w:rsid w:val="00DD1546"/>
    <w:rsid w:val="00DD15B1"/>
    <w:rsid w:val="00DD2811"/>
    <w:rsid w:val="00DD2881"/>
    <w:rsid w:val="00DD3806"/>
    <w:rsid w:val="00DD4005"/>
    <w:rsid w:val="00DD4A4C"/>
    <w:rsid w:val="00DD4B60"/>
    <w:rsid w:val="00DD52CC"/>
    <w:rsid w:val="00DD702D"/>
    <w:rsid w:val="00DD7640"/>
    <w:rsid w:val="00DD7921"/>
    <w:rsid w:val="00DD7CF2"/>
    <w:rsid w:val="00DE05A3"/>
    <w:rsid w:val="00DE05B2"/>
    <w:rsid w:val="00DE1101"/>
    <w:rsid w:val="00DE1301"/>
    <w:rsid w:val="00DE23CC"/>
    <w:rsid w:val="00DE279F"/>
    <w:rsid w:val="00DE32AA"/>
    <w:rsid w:val="00DE47D7"/>
    <w:rsid w:val="00DE4F2E"/>
    <w:rsid w:val="00DE5F0B"/>
    <w:rsid w:val="00DE5F66"/>
    <w:rsid w:val="00DE617F"/>
    <w:rsid w:val="00DE792E"/>
    <w:rsid w:val="00DF04CE"/>
    <w:rsid w:val="00DF0D24"/>
    <w:rsid w:val="00DF2319"/>
    <w:rsid w:val="00DF2CE0"/>
    <w:rsid w:val="00DF3E6E"/>
    <w:rsid w:val="00DF4271"/>
    <w:rsid w:val="00DF4288"/>
    <w:rsid w:val="00DF5433"/>
    <w:rsid w:val="00DF59D6"/>
    <w:rsid w:val="00DF6464"/>
    <w:rsid w:val="00DF6D6A"/>
    <w:rsid w:val="00DF7E7D"/>
    <w:rsid w:val="00DF7F72"/>
    <w:rsid w:val="00E01B28"/>
    <w:rsid w:val="00E021D1"/>
    <w:rsid w:val="00E03DA8"/>
    <w:rsid w:val="00E050FC"/>
    <w:rsid w:val="00E051FF"/>
    <w:rsid w:val="00E0523C"/>
    <w:rsid w:val="00E05560"/>
    <w:rsid w:val="00E056D1"/>
    <w:rsid w:val="00E05958"/>
    <w:rsid w:val="00E05A3A"/>
    <w:rsid w:val="00E05AB7"/>
    <w:rsid w:val="00E05BED"/>
    <w:rsid w:val="00E061E3"/>
    <w:rsid w:val="00E0656B"/>
    <w:rsid w:val="00E067C1"/>
    <w:rsid w:val="00E118FE"/>
    <w:rsid w:val="00E11FEE"/>
    <w:rsid w:val="00E12241"/>
    <w:rsid w:val="00E1305B"/>
    <w:rsid w:val="00E13778"/>
    <w:rsid w:val="00E1391A"/>
    <w:rsid w:val="00E14780"/>
    <w:rsid w:val="00E163D4"/>
    <w:rsid w:val="00E17992"/>
    <w:rsid w:val="00E20178"/>
    <w:rsid w:val="00E212B1"/>
    <w:rsid w:val="00E21775"/>
    <w:rsid w:val="00E21967"/>
    <w:rsid w:val="00E224ED"/>
    <w:rsid w:val="00E22569"/>
    <w:rsid w:val="00E22B69"/>
    <w:rsid w:val="00E2375F"/>
    <w:rsid w:val="00E239C7"/>
    <w:rsid w:val="00E23A06"/>
    <w:rsid w:val="00E24499"/>
    <w:rsid w:val="00E24675"/>
    <w:rsid w:val="00E24A94"/>
    <w:rsid w:val="00E24B3B"/>
    <w:rsid w:val="00E24BA5"/>
    <w:rsid w:val="00E2505C"/>
    <w:rsid w:val="00E257E1"/>
    <w:rsid w:val="00E258F6"/>
    <w:rsid w:val="00E26091"/>
    <w:rsid w:val="00E2778D"/>
    <w:rsid w:val="00E27988"/>
    <w:rsid w:val="00E31799"/>
    <w:rsid w:val="00E32082"/>
    <w:rsid w:val="00E330BC"/>
    <w:rsid w:val="00E334CA"/>
    <w:rsid w:val="00E337B1"/>
    <w:rsid w:val="00E339FD"/>
    <w:rsid w:val="00E36F88"/>
    <w:rsid w:val="00E370FA"/>
    <w:rsid w:val="00E3728C"/>
    <w:rsid w:val="00E37FC4"/>
    <w:rsid w:val="00E400C5"/>
    <w:rsid w:val="00E406CB"/>
    <w:rsid w:val="00E40F52"/>
    <w:rsid w:val="00E410E1"/>
    <w:rsid w:val="00E41FF4"/>
    <w:rsid w:val="00E42774"/>
    <w:rsid w:val="00E42CF1"/>
    <w:rsid w:val="00E42D74"/>
    <w:rsid w:val="00E42D9E"/>
    <w:rsid w:val="00E43D26"/>
    <w:rsid w:val="00E4400E"/>
    <w:rsid w:val="00E44BEF"/>
    <w:rsid w:val="00E44CA9"/>
    <w:rsid w:val="00E454D7"/>
    <w:rsid w:val="00E46B6D"/>
    <w:rsid w:val="00E476BA"/>
    <w:rsid w:val="00E51BB2"/>
    <w:rsid w:val="00E52398"/>
    <w:rsid w:val="00E5356E"/>
    <w:rsid w:val="00E541A8"/>
    <w:rsid w:val="00E55022"/>
    <w:rsid w:val="00E55A96"/>
    <w:rsid w:val="00E569CA"/>
    <w:rsid w:val="00E570A4"/>
    <w:rsid w:val="00E5753B"/>
    <w:rsid w:val="00E57E8A"/>
    <w:rsid w:val="00E6006A"/>
    <w:rsid w:val="00E6203C"/>
    <w:rsid w:val="00E62468"/>
    <w:rsid w:val="00E62E8F"/>
    <w:rsid w:val="00E63012"/>
    <w:rsid w:val="00E638FE"/>
    <w:rsid w:val="00E64266"/>
    <w:rsid w:val="00E65904"/>
    <w:rsid w:val="00E67658"/>
    <w:rsid w:val="00E676AC"/>
    <w:rsid w:val="00E70853"/>
    <w:rsid w:val="00E718BF"/>
    <w:rsid w:val="00E719FF"/>
    <w:rsid w:val="00E71A83"/>
    <w:rsid w:val="00E729ED"/>
    <w:rsid w:val="00E74395"/>
    <w:rsid w:val="00E746B0"/>
    <w:rsid w:val="00E752DE"/>
    <w:rsid w:val="00E7534A"/>
    <w:rsid w:val="00E755EC"/>
    <w:rsid w:val="00E7663B"/>
    <w:rsid w:val="00E768D2"/>
    <w:rsid w:val="00E772DE"/>
    <w:rsid w:val="00E77F74"/>
    <w:rsid w:val="00E8000F"/>
    <w:rsid w:val="00E809B3"/>
    <w:rsid w:val="00E80CA3"/>
    <w:rsid w:val="00E8267E"/>
    <w:rsid w:val="00E829A7"/>
    <w:rsid w:val="00E829FF"/>
    <w:rsid w:val="00E83565"/>
    <w:rsid w:val="00E835BE"/>
    <w:rsid w:val="00E85493"/>
    <w:rsid w:val="00E85D70"/>
    <w:rsid w:val="00E8660D"/>
    <w:rsid w:val="00E87EDF"/>
    <w:rsid w:val="00E9000A"/>
    <w:rsid w:val="00E90772"/>
    <w:rsid w:val="00E90FC3"/>
    <w:rsid w:val="00E914DC"/>
    <w:rsid w:val="00E91A05"/>
    <w:rsid w:val="00E9325B"/>
    <w:rsid w:val="00E933FB"/>
    <w:rsid w:val="00E934E4"/>
    <w:rsid w:val="00E9551A"/>
    <w:rsid w:val="00E95F77"/>
    <w:rsid w:val="00E96E5E"/>
    <w:rsid w:val="00E9707E"/>
    <w:rsid w:val="00E9790E"/>
    <w:rsid w:val="00E97A00"/>
    <w:rsid w:val="00EA026F"/>
    <w:rsid w:val="00EA02CF"/>
    <w:rsid w:val="00EA05B2"/>
    <w:rsid w:val="00EA0990"/>
    <w:rsid w:val="00EA10E2"/>
    <w:rsid w:val="00EA10F0"/>
    <w:rsid w:val="00EA18B3"/>
    <w:rsid w:val="00EA20A0"/>
    <w:rsid w:val="00EA251D"/>
    <w:rsid w:val="00EA27CA"/>
    <w:rsid w:val="00EA28D5"/>
    <w:rsid w:val="00EA5234"/>
    <w:rsid w:val="00EA5908"/>
    <w:rsid w:val="00EA60CE"/>
    <w:rsid w:val="00EA69C9"/>
    <w:rsid w:val="00EA74F3"/>
    <w:rsid w:val="00EA7649"/>
    <w:rsid w:val="00EA79AF"/>
    <w:rsid w:val="00EA7D7E"/>
    <w:rsid w:val="00EA7F68"/>
    <w:rsid w:val="00EB042F"/>
    <w:rsid w:val="00EB0D86"/>
    <w:rsid w:val="00EB0DAF"/>
    <w:rsid w:val="00EB0EAC"/>
    <w:rsid w:val="00EB180F"/>
    <w:rsid w:val="00EB1823"/>
    <w:rsid w:val="00EB1B2E"/>
    <w:rsid w:val="00EB1E23"/>
    <w:rsid w:val="00EB2B5F"/>
    <w:rsid w:val="00EB3537"/>
    <w:rsid w:val="00EB4400"/>
    <w:rsid w:val="00EB4675"/>
    <w:rsid w:val="00EB5A59"/>
    <w:rsid w:val="00EB6C68"/>
    <w:rsid w:val="00EB6EA9"/>
    <w:rsid w:val="00EB769F"/>
    <w:rsid w:val="00EC12EC"/>
    <w:rsid w:val="00EC1DC4"/>
    <w:rsid w:val="00EC3AA9"/>
    <w:rsid w:val="00EC4D98"/>
    <w:rsid w:val="00EC5BF2"/>
    <w:rsid w:val="00EC5FA6"/>
    <w:rsid w:val="00EC6C2E"/>
    <w:rsid w:val="00EC6F1A"/>
    <w:rsid w:val="00ED1A77"/>
    <w:rsid w:val="00ED21C2"/>
    <w:rsid w:val="00ED24D6"/>
    <w:rsid w:val="00ED297C"/>
    <w:rsid w:val="00ED3266"/>
    <w:rsid w:val="00ED3485"/>
    <w:rsid w:val="00ED420E"/>
    <w:rsid w:val="00ED4BE8"/>
    <w:rsid w:val="00ED5825"/>
    <w:rsid w:val="00ED6130"/>
    <w:rsid w:val="00EE0250"/>
    <w:rsid w:val="00EE2D61"/>
    <w:rsid w:val="00EE2E63"/>
    <w:rsid w:val="00EE3899"/>
    <w:rsid w:val="00EE50E9"/>
    <w:rsid w:val="00EE5145"/>
    <w:rsid w:val="00EE5FC3"/>
    <w:rsid w:val="00EE6B56"/>
    <w:rsid w:val="00EE79F6"/>
    <w:rsid w:val="00EF0292"/>
    <w:rsid w:val="00EF044A"/>
    <w:rsid w:val="00EF23A6"/>
    <w:rsid w:val="00EF2953"/>
    <w:rsid w:val="00EF305D"/>
    <w:rsid w:val="00EF3526"/>
    <w:rsid w:val="00EF352D"/>
    <w:rsid w:val="00EF3D35"/>
    <w:rsid w:val="00EF48B5"/>
    <w:rsid w:val="00EF4A4F"/>
    <w:rsid w:val="00EF5913"/>
    <w:rsid w:val="00EF5B52"/>
    <w:rsid w:val="00EF5D34"/>
    <w:rsid w:val="00EF60F0"/>
    <w:rsid w:val="00EF68AD"/>
    <w:rsid w:val="00EF784B"/>
    <w:rsid w:val="00EF7B1F"/>
    <w:rsid w:val="00F01970"/>
    <w:rsid w:val="00F019DB"/>
    <w:rsid w:val="00F01BCE"/>
    <w:rsid w:val="00F02544"/>
    <w:rsid w:val="00F0282B"/>
    <w:rsid w:val="00F03C4C"/>
    <w:rsid w:val="00F041B8"/>
    <w:rsid w:val="00F04C7D"/>
    <w:rsid w:val="00F04DE2"/>
    <w:rsid w:val="00F060C2"/>
    <w:rsid w:val="00F06B83"/>
    <w:rsid w:val="00F07737"/>
    <w:rsid w:val="00F07C71"/>
    <w:rsid w:val="00F07D87"/>
    <w:rsid w:val="00F107A0"/>
    <w:rsid w:val="00F111E1"/>
    <w:rsid w:val="00F12091"/>
    <w:rsid w:val="00F13E60"/>
    <w:rsid w:val="00F14974"/>
    <w:rsid w:val="00F149F6"/>
    <w:rsid w:val="00F14CDF"/>
    <w:rsid w:val="00F15416"/>
    <w:rsid w:val="00F15757"/>
    <w:rsid w:val="00F158D9"/>
    <w:rsid w:val="00F17309"/>
    <w:rsid w:val="00F17659"/>
    <w:rsid w:val="00F216BD"/>
    <w:rsid w:val="00F224AD"/>
    <w:rsid w:val="00F226FE"/>
    <w:rsid w:val="00F22D5E"/>
    <w:rsid w:val="00F23E72"/>
    <w:rsid w:val="00F23FBB"/>
    <w:rsid w:val="00F241D8"/>
    <w:rsid w:val="00F24276"/>
    <w:rsid w:val="00F243A8"/>
    <w:rsid w:val="00F2556A"/>
    <w:rsid w:val="00F25974"/>
    <w:rsid w:val="00F26C07"/>
    <w:rsid w:val="00F271C8"/>
    <w:rsid w:val="00F27F5B"/>
    <w:rsid w:val="00F30727"/>
    <w:rsid w:val="00F30A16"/>
    <w:rsid w:val="00F30F46"/>
    <w:rsid w:val="00F31625"/>
    <w:rsid w:val="00F31ED4"/>
    <w:rsid w:val="00F3457A"/>
    <w:rsid w:val="00F36526"/>
    <w:rsid w:val="00F3653A"/>
    <w:rsid w:val="00F36C98"/>
    <w:rsid w:val="00F36CB5"/>
    <w:rsid w:val="00F3741D"/>
    <w:rsid w:val="00F37F4B"/>
    <w:rsid w:val="00F401F1"/>
    <w:rsid w:val="00F409B7"/>
    <w:rsid w:val="00F40A73"/>
    <w:rsid w:val="00F4150F"/>
    <w:rsid w:val="00F41970"/>
    <w:rsid w:val="00F4208F"/>
    <w:rsid w:val="00F42923"/>
    <w:rsid w:val="00F42F28"/>
    <w:rsid w:val="00F446F6"/>
    <w:rsid w:val="00F451D5"/>
    <w:rsid w:val="00F456ED"/>
    <w:rsid w:val="00F459CE"/>
    <w:rsid w:val="00F46604"/>
    <w:rsid w:val="00F4709B"/>
    <w:rsid w:val="00F47A5D"/>
    <w:rsid w:val="00F47FCD"/>
    <w:rsid w:val="00F507E2"/>
    <w:rsid w:val="00F5209B"/>
    <w:rsid w:val="00F52901"/>
    <w:rsid w:val="00F52C70"/>
    <w:rsid w:val="00F53453"/>
    <w:rsid w:val="00F53768"/>
    <w:rsid w:val="00F53DBA"/>
    <w:rsid w:val="00F55600"/>
    <w:rsid w:val="00F55B29"/>
    <w:rsid w:val="00F55DE7"/>
    <w:rsid w:val="00F55F75"/>
    <w:rsid w:val="00F578EB"/>
    <w:rsid w:val="00F605F2"/>
    <w:rsid w:val="00F60BB2"/>
    <w:rsid w:val="00F63260"/>
    <w:rsid w:val="00F6358B"/>
    <w:rsid w:val="00F63799"/>
    <w:rsid w:val="00F6380B"/>
    <w:rsid w:val="00F6460F"/>
    <w:rsid w:val="00F64908"/>
    <w:rsid w:val="00F652CF"/>
    <w:rsid w:val="00F653F2"/>
    <w:rsid w:val="00F66293"/>
    <w:rsid w:val="00F66FAD"/>
    <w:rsid w:val="00F673CE"/>
    <w:rsid w:val="00F70564"/>
    <w:rsid w:val="00F7227F"/>
    <w:rsid w:val="00F728D9"/>
    <w:rsid w:val="00F72C1A"/>
    <w:rsid w:val="00F7326B"/>
    <w:rsid w:val="00F73A11"/>
    <w:rsid w:val="00F73D6A"/>
    <w:rsid w:val="00F73F5A"/>
    <w:rsid w:val="00F74A16"/>
    <w:rsid w:val="00F74F0B"/>
    <w:rsid w:val="00F74F12"/>
    <w:rsid w:val="00F75511"/>
    <w:rsid w:val="00F75909"/>
    <w:rsid w:val="00F759CC"/>
    <w:rsid w:val="00F7749C"/>
    <w:rsid w:val="00F77BE8"/>
    <w:rsid w:val="00F80242"/>
    <w:rsid w:val="00F803F8"/>
    <w:rsid w:val="00F80709"/>
    <w:rsid w:val="00F8077B"/>
    <w:rsid w:val="00F809C8"/>
    <w:rsid w:val="00F81249"/>
    <w:rsid w:val="00F81B14"/>
    <w:rsid w:val="00F81F20"/>
    <w:rsid w:val="00F827D5"/>
    <w:rsid w:val="00F831E2"/>
    <w:rsid w:val="00F83295"/>
    <w:rsid w:val="00F833C7"/>
    <w:rsid w:val="00F835E9"/>
    <w:rsid w:val="00F84986"/>
    <w:rsid w:val="00F85DCB"/>
    <w:rsid w:val="00F86290"/>
    <w:rsid w:val="00F86F3D"/>
    <w:rsid w:val="00F87048"/>
    <w:rsid w:val="00F87211"/>
    <w:rsid w:val="00F873BD"/>
    <w:rsid w:val="00F902D0"/>
    <w:rsid w:val="00F91524"/>
    <w:rsid w:val="00F915B2"/>
    <w:rsid w:val="00F91F20"/>
    <w:rsid w:val="00F924F0"/>
    <w:rsid w:val="00F92976"/>
    <w:rsid w:val="00F9346C"/>
    <w:rsid w:val="00F946CC"/>
    <w:rsid w:val="00F94857"/>
    <w:rsid w:val="00F94F0E"/>
    <w:rsid w:val="00F963C3"/>
    <w:rsid w:val="00F96FDF"/>
    <w:rsid w:val="00F9712C"/>
    <w:rsid w:val="00F9717D"/>
    <w:rsid w:val="00F97B28"/>
    <w:rsid w:val="00F97EAF"/>
    <w:rsid w:val="00FA0F16"/>
    <w:rsid w:val="00FA2859"/>
    <w:rsid w:val="00FA286C"/>
    <w:rsid w:val="00FA307F"/>
    <w:rsid w:val="00FA3918"/>
    <w:rsid w:val="00FA3CC5"/>
    <w:rsid w:val="00FA43D2"/>
    <w:rsid w:val="00FA4E99"/>
    <w:rsid w:val="00FA66EC"/>
    <w:rsid w:val="00FA676B"/>
    <w:rsid w:val="00FA6BFE"/>
    <w:rsid w:val="00FA7D38"/>
    <w:rsid w:val="00FB0E36"/>
    <w:rsid w:val="00FB273B"/>
    <w:rsid w:val="00FB2857"/>
    <w:rsid w:val="00FB2874"/>
    <w:rsid w:val="00FB32D1"/>
    <w:rsid w:val="00FB3ACF"/>
    <w:rsid w:val="00FB3CE9"/>
    <w:rsid w:val="00FB41E2"/>
    <w:rsid w:val="00FB4311"/>
    <w:rsid w:val="00FB4CDB"/>
    <w:rsid w:val="00FB534D"/>
    <w:rsid w:val="00FB53A6"/>
    <w:rsid w:val="00FB5646"/>
    <w:rsid w:val="00FB665B"/>
    <w:rsid w:val="00FB70B0"/>
    <w:rsid w:val="00FB7277"/>
    <w:rsid w:val="00FB737F"/>
    <w:rsid w:val="00FC0C20"/>
    <w:rsid w:val="00FC2166"/>
    <w:rsid w:val="00FC2564"/>
    <w:rsid w:val="00FC25C6"/>
    <w:rsid w:val="00FC280D"/>
    <w:rsid w:val="00FC2E88"/>
    <w:rsid w:val="00FC34C7"/>
    <w:rsid w:val="00FC38BF"/>
    <w:rsid w:val="00FC39AA"/>
    <w:rsid w:val="00FC3BBE"/>
    <w:rsid w:val="00FC46D7"/>
    <w:rsid w:val="00FC472B"/>
    <w:rsid w:val="00FC50C2"/>
    <w:rsid w:val="00FC53EE"/>
    <w:rsid w:val="00FC54D0"/>
    <w:rsid w:val="00FC569E"/>
    <w:rsid w:val="00FC6AE7"/>
    <w:rsid w:val="00FC75B2"/>
    <w:rsid w:val="00FD0143"/>
    <w:rsid w:val="00FD1312"/>
    <w:rsid w:val="00FD1423"/>
    <w:rsid w:val="00FD1A30"/>
    <w:rsid w:val="00FD1C42"/>
    <w:rsid w:val="00FD25D4"/>
    <w:rsid w:val="00FD29E6"/>
    <w:rsid w:val="00FD318F"/>
    <w:rsid w:val="00FD344A"/>
    <w:rsid w:val="00FD3AE1"/>
    <w:rsid w:val="00FD3DF3"/>
    <w:rsid w:val="00FD4D29"/>
    <w:rsid w:val="00FD646C"/>
    <w:rsid w:val="00FD65B0"/>
    <w:rsid w:val="00FD6701"/>
    <w:rsid w:val="00FD6767"/>
    <w:rsid w:val="00FD7318"/>
    <w:rsid w:val="00FE07C2"/>
    <w:rsid w:val="00FE1479"/>
    <w:rsid w:val="00FE1592"/>
    <w:rsid w:val="00FE1DA7"/>
    <w:rsid w:val="00FE20B1"/>
    <w:rsid w:val="00FE251B"/>
    <w:rsid w:val="00FE2C1B"/>
    <w:rsid w:val="00FE3C2F"/>
    <w:rsid w:val="00FE572F"/>
    <w:rsid w:val="00FE6BBA"/>
    <w:rsid w:val="00FE6CDC"/>
    <w:rsid w:val="00FF0D68"/>
    <w:rsid w:val="00FF0FEF"/>
    <w:rsid w:val="00FF12CB"/>
    <w:rsid w:val="00FF25D8"/>
    <w:rsid w:val="00FF2A50"/>
    <w:rsid w:val="00FF4B54"/>
    <w:rsid w:val="00FF59C4"/>
    <w:rsid w:val="00FF5BCA"/>
    <w:rsid w:val="00FF5C26"/>
    <w:rsid w:val="00FF6629"/>
    <w:rsid w:val="00FF69A1"/>
    <w:rsid w:val="00FF6A4B"/>
    <w:rsid w:val="00FF7066"/>
    <w:rsid w:val="00FF74EE"/>
    <w:rsid w:val="01A3B823"/>
    <w:rsid w:val="05CB97CE"/>
    <w:rsid w:val="083CD3F9"/>
    <w:rsid w:val="09812E47"/>
    <w:rsid w:val="0AB4D287"/>
    <w:rsid w:val="0B4B6897"/>
    <w:rsid w:val="0DC11A2B"/>
    <w:rsid w:val="0FC7D03A"/>
    <w:rsid w:val="10CE0358"/>
    <w:rsid w:val="148D583F"/>
    <w:rsid w:val="1504489F"/>
    <w:rsid w:val="16DA71F1"/>
    <w:rsid w:val="177F0832"/>
    <w:rsid w:val="1911A5F5"/>
    <w:rsid w:val="19293CAA"/>
    <w:rsid w:val="1A8F8161"/>
    <w:rsid w:val="1B78D7E4"/>
    <w:rsid w:val="1CDC908E"/>
    <w:rsid w:val="1E4C877B"/>
    <w:rsid w:val="20E8F051"/>
    <w:rsid w:val="21D5A1A7"/>
    <w:rsid w:val="21DEEB5B"/>
    <w:rsid w:val="2232708D"/>
    <w:rsid w:val="2382A37E"/>
    <w:rsid w:val="24B310E0"/>
    <w:rsid w:val="256AD464"/>
    <w:rsid w:val="2724724F"/>
    <w:rsid w:val="2827F925"/>
    <w:rsid w:val="29050BA3"/>
    <w:rsid w:val="2978467C"/>
    <w:rsid w:val="2AF9B35E"/>
    <w:rsid w:val="2F4FB305"/>
    <w:rsid w:val="302BA9BE"/>
    <w:rsid w:val="31159E06"/>
    <w:rsid w:val="316DD01D"/>
    <w:rsid w:val="31FA40C7"/>
    <w:rsid w:val="325AEBED"/>
    <w:rsid w:val="329A84CC"/>
    <w:rsid w:val="343F7270"/>
    <w:rsid w:val="3493B325"/>
    <w:rsid w:val="3697E02D"/>
    <w:rsid w:val="3759BC64"/>
    <w:rsid w:val="3B7DB9AF"/>
    <w:rsid w:val="3C56B171"/>
    <w:rsid w:val="3ECEC899"/>
    <w:rsid w:val="3F84455D"/>
    <w:rsid w:val="3FBFD027"/>
    <w:rsid w:val="4019FB6A"/>
    <w:rsid w:val="4107703C"/>
    <w:rsid w:val="43441105"/>
    <w:rsid w:val="465CA49E"/>
    <w:rsid w:val="476E9312"/>
    <w:rsid w:val="493D4FB3"/>
    <w:rsid w:val="49A9F6E1"/>
    <w:rsid w:val="4FE4E310"/>
    <w:rsid w:val="51D6DCC2"/>
    <w:rsid w:val="5413009E"/>
    <w:rsid w:val="547DBD49"/>
    <w:rsid w:val="54CFADCC"/>
    <w:rsid w:val="54F20B04"/>
    <w:rsid w:val="55A2B4AB"/>
    <w:rsid w:val="570A63F1"/>
    <w:rsid w:val="58AD972D"/>
    <w:rsid w:val="59C87CB6"/>
    <w:rsid w:val="5AC31937"/>
    <w:rsid w:val="60D5B57A"/>
    <w:rsid w:val="62DACE10"/>
    <w:rsid w:val="6452B7AA"/>
    <w:rsid w:val="648D68EE"/>
    <w:rsid w:val="6512BCEC"/>
    <w:rsid w:val="6664725D"/>
    <w:rsid w:val="6C01239A"/>
    <w:rsid w:val="6D041BD3"/>
    <w:rsid w:val="743F0257"/>
    <w:rsid w:val="752C3997"/>
    <w:rsid w:val="7789B001"/>
    <w:rsid w:val="7A4C5ED3"/>
    <w:rsid w:val="7B3D89D6"/>
    <w:rsid w:val="7BC2F88D"/>
    <w:rsid w:val="7D639729"/>
    <w:rsid w:val="7EA8DCA0"/>
    <w:rsid w:val="7F433CB0"/>
    <w:rsid w:val="7F8DAF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666">
      <v:fill color="white" color2="#999" focusposition="1" focussize="" focus="100%" type="gradient"/>
      <v:stroke color="#666" weight="1pt"/>
      <v:shadow on="t" type="perspective" color="#7f7f7f" opacity=".5" offset="1pt" offset2="-3pt"/>
    </o:shapedefaults>
    <o:shapelayout v:ext="edit">
      <o:idmap v:ext="edit" data="2"/>
    </o:shapelayout>
  </w:shapeDefaults>
  <w:decimalSymbol w:val="."/>
  <w:listSeparator w:val=","/>
  <w14:docId w14:val="20149F5A"/>
  <w15:docId w15:val="{A8B89C3A-838D-415B-BA45-335D97A6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 Niramit AS" w:eastAsia="Calibri" w:hAnsi="TH Niramit AS" w:cs="Angsan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8F5"/>
    <w:pPr>
      <w:spacing w:before="120" w:after="200" w:line="276" w:lineRule="auto"/>
      <w:ind w:left="357"/>
    </w:pPr>
    <w:rPr>
      <w:sz w:val="32"/>
      <w:szCs w:val="32"/>
    </w:rPr>
  </w:style>
  <w:style w:type="paragraph" w:styleId="Heading1">
    <w:name w:val="heading 1"/>
    <w:basedOn w:val="Normal"/>
    <w:next w:val="Normal"/>
    <w:link w:val="Heading1Char"/>
    <w:uiPriority w:val="9"/>
    <w:qFormat/>
    <w:rsid w:val="009958AE"/>
    <w:pPr>
      <w:keepNext/>
      <w:keepLines/>
      <w:spacing w:before="480" w:after="0"/>
      <w:outlineLvl w:val="0"/>
    </w:pPr>
    <w:rPr>
      <w:rFonts w:ascii="Cambria" w:eastAsia="Times New Roman" w:hAnsi="Cambria"/>
      <w:b/>
      <w:bCs/>
      <w:color w:val="365F91"/>
      <w:sz w:val="28"/>
      <w:szCs w:val="35"/>
    </w:rPr>
  </w:style>
  <w:style w:type="paragraph" w:styleId="Heading2">
    <w:name w:val="heading 2"/>
    <w:basedOn w:val="Normal"/>
    <w:link w:val="Heading2Char"/>
    <w:uiPriority w:val="9"/>
    <w:qFormat/>
    <w:rsid w:val="00D35FA8"/>
    <w:pPr>
      <w:spacing w:before="100" w:beforeAutospacing="1" w:after="100" w:afterAutospacing="1" w:line="240" w:lineRule="auto"/>
      <w:outlineLvl w:val="1"/>
    </w:pPr>
    <w:rPr>
      <w:rFonts w:ascii="Tahoma" w:eastAsia="Times New Roman" w:hAnsi="Tahoma" w:cs="Tahom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5516"/>
    <w:pPr>
      <w:ind w:left="720"/>
      <w:contextualSpacing/>
    </w:pPr>
    <w:rPr>
      <w:szCs w:val="40"/>
    </w:rPr>
  </w:style>
  <w:style w:type="character" w:customStyle="1" w:styleId="Heading2Char">
    <w:name w:val="Heading 2 Char"/>
    <w:basedOn w:val="DefaultParagraphFont"/>
    <w:link w:val="Heading2"/>
    <w:uiPriority w:val="9"/>
    <w:rsid w:val="00D35FA8"/>
    <w:rPr>
      <w:rFonts w:ascii="Tahoma" w:eastAsia="Times New Roman" w:hAnsi="Tahoma" w:cs="Tahoma"/>
      <w:b/>
      <w:bCs/>
      <w:sz w:val="36"/>
      <w:szCs w:val="36"/>
    </w:rPr>
  </w:style>
  <w:style w:type="table" w:styleId="TableGrid">
    <w:name w:val="Table Grid"/>
    <w:basedOn w:val="TableNormal"/>
    <w:uiPriority w:val="1"/>
    <w:rsid w:val="001A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21732"/>
    <w:rPr>
      <w:sz w:val="20"/>
      <w:szCs w:val="25"/>
    </w:rPr>
  </w:style>
  <w:style w:type="character" w:customStyle="1" w:styleId="FootnoteTextChar">
    <w:name w:val="Footnote Text Char"/>
    <w:basedOn w:val="DefaultParagraphFont"/>
    <w:link w:val="FootnoteText"/>
    <w:uiPriority w:val="99"/>
    <w:semiHidden/>
    <w:rsid w:val="00B21732"/>
    <w:rPr>
      <w:rFonts w:cs="Angsana New"/>
      <w:szCs w:val="25"/>
    </w:rPr>
  </w:style>
  <w:style w:type="character" w:styleId="FootnoteReference">
    <w:name w:val="footnote reference"/>
    <w:basedOn w:val="DefaultParagraphFont"/>
    <w:uiPriority w:val="99"/>
    <w:semiHidden/>
    <w:unhideWhenUsed/>
    <w:rsid w:val="00B21732"/>
    <w:rPr>
      <w:sz w:val="32"/>
      <w:szCs w:val="32"/>
      <w:vertAlign w:val="superscript"/>
    </w:rPr>
  </w:style>
  <w:style w:type="paragraph" w:styleId="NormalWeb">
    <w:name w:val="Normal (Web)"/>
    <w:basedOn w:val="Normal"/>
    <w:uiPriority w:val="99"/>
    <w:unhideWhenUsed/>
    <w:rsid w:val="00213A31"/>
    <w:pPr>
      <w:spacing w:before="100" w:beforeAutospacing="1" w:after="100" w:afterAutospacing="1" w:line="240" w:lineRule="auto"/>
    </w:pPr>
    <w:rPr>
      <w:rFonts w:ascii="Tahoma" w:eastAsia="Times New Roman" w:hAnsi="Tahoma" w:cs="Tahoma"/>
      <w:sz w:val="24"/>
      <w:szCs w:val="24"/>
    </w:rPr>
  </w:style>
  <w:style w:type="paragraph" w:styleId="Header">
    <w:name w:val="header"/>
    <w:basedOn w:val="Normal"/>
    <w:link w:val="HeaderChar"/>
    <w:unhideWhenUsed/>
    <w:rsid w:val="00337BA3"/>
    <w:pPr>
      <w:tabs>
        <w:tab w:val="center" w:pos="4513"/>
        <w:tab w:val="right" w:pos="9026"/>
      </w:tabs>
    </w:pPr>
    <w:rPr>
      <w:szCs w:val="40"/>
    </w:rPr>
  </w:style>
  <w:style w:type="character" w:customStyle="1" w:styleId="HeaderChar">
    <w:name w:val="Header Char"/>
    <w:basedOn w:val="DefaultParagraphFont"/>
    <w:link w:val="Header"/>
    <w:uiPriority w:val="99"/>
    <w:rsid w:val="00337BA3"/>
    <w:rPr>
      <w:rFonts w:cs="Angsana New"/>
      <w:sz w:val="32"/>
      <w:szCs w:val="40"/>
    </w:rPr>
  </w:style>
  <w:style w:type="paragraph" w:styleId="Footer">
    <w:name w:val="footer"/>
    <w:basedOn w:val="Normal"/>
    <w:link w:val="FooterChar"/>
    <w:uiPriority w:val="99"/>
    <w:unhideWhenUsed/>
    <w:rsid w:val="00337BA3"/>
    <w:pPr>
      <w:tabs>
        <w:tab w:val="center" w:pos="4513"/>
        <w:tab w:val="right" w:pos="9026"/>
      </w:tabs>
    </w:pPr>
    <w:rPr>
      <w:szCs w:val="40"/>
    </w:rPr>
  </w:style>
  <w:style w:type="character" w:customStyle="1" w:styleId="FooterChar">
    <w:name w:val="Footer Char"/>
    <w:basedOn w:val="DefaultParagraphFont"/>
    <w:link w:val="Footer"/>
    <w:uiPriority w:val="99"/>
    <w:rsid w:val="00337BA3"/>
    <w:rPr>
      <w:rFonts w:cs="Angsana New"/>
      <w:sz w:val="32"/>
      <w:szCs w:val="40"/>
    </w:rPr>
  </w:style>
  <w:style w:type="paragraph" w:styleId="BalloonText">
    <w:name w:val="Balloon Text"/>
    <w:basedOn w:val="Normal"/>
    <w:semiHidden/>
    <w:rsid w:val="00FD1312"/>
    <w:rPr>
      <w:rFonts w:ascii="Tahoma" w:hAnsi="Tahoma"/>
      <w:sz w:val="16"/>
      <w:szCs w:val="18"/>
    </w:rPr>
  </w:style>
  <w:style w:type="character" w:styleId="PageNumber">
    <w:name w:val="page number"/>
    <w:basedOn w:val="DefaultParagraphFont"/>
    <w:rsid w:val="0085559A"/>
  </w:style>
  <w:style w:type="character" w:customStyle="1" w:styleId="Heading1Char">
    <w:name w:val="Heading 1 Char"/>
    <w:basedOn w:val="DefaultParagraphFont"/>
    <w:link w:val="Heading1"/>
    <w:uiPriority w:val="9"/>
    <w:rsid w:val="009958AE"/>
    <w:rPr>
      <w:rFonts w:ascii="Cambria" w:eastAsia="Times New Roman" w:hAnsi="Cambria" w:cs="Angsana New"/>
      <w:b/>
      <w:bCs/>
      <w:color w:val="365F91"/>
      <w:sz w:val="28"/>
      <w:szCs w:val="35"/>
    </w:rPr>
  </w:style>
  <w:style w:type="paragraph" w:styleId="EndnoteText">
    <w:name w:val="endnote text"/>
    <w:basedOn w:val="Normal"/>
    <w:link w:val="EndnoteTextChar"/>
    <w:semiHidden/>
    <w:rsid w:val="009958AE"/>
    <w:pPr>
      <w:spacing w:after="0" w:line="240" w:lineRule="auto"/>
    </w:pPr>
    <w:rPr>
      <w:rFonts w:ascii="Times New Roman" w:eastAsia="Times New Roman" w:hAnsi="Times New Roman" w:cs="Times New Roman"/>
      <w:sz w:val="22"/>
      <w:szCs w:val="20"/>
      <w:lang w:val="en-GB" w:bidi="ar-SA"/>
    </w:rPr>
  </w:style>
  <w:style w:type="character" w:customStyle="1" w:styleId="EndnoteTextChar">
    <w:name w:val="Endnote Text Char"/>
    <w:basedOn w:val="DefaultParagraphFont"/>
    <w:link w:val="EndnoteText"/>
    <w:semiHidden/>
    <w:rsid w:val="009958AE"/>
    <w:rPr>
      <w:rFonts w:ascii="Times New Roman" w:eastAsia="Times New Roman" w:hAnsi="Times New Roman" w:cs="Times New Roman"/>
      <w:sz w:val="22"/>
      <w:lang w:val="en-GB" w:bidi="ar-SA"/>
    </w:rPr>
  </w:style>
  <w:style w:type="paragraph" w:customStyle="1" w:styleId="PlainwithIndent">
    <w:name w:val="Plain with Indent"/>
    <w:basedOn w:val="Normal"/>
    <w:rsid w:val="009958AE"/>
    <w:pPr>
      <w:spacing w:after="240" w:line="240" w:lineRule="auto"/>
      <w:ind w:firstLine="720"/>
    </w:pPr>
    <w:rPr>
      <w:rFonts w:ascii="Times New Roman" w:eastAsia="Times New Roman" w:hAnsi="Times New Roman" w:cs="Times New Roman"/>
      <w:sz w:val="22"/>
      <w:szCs w:val="20"/>
      <w:lang w:val="en-GB" w:bidi="ar-SA"/>
    </w:rPr>
  </w:style>
  <w:style w:type="character" w:styleId="Hyperlink">
    <w:name w:val="Hyperlink"/>
    <w:basedOn w:val="DefaultParagraphFont"/>
    <w:uiPriority w:val="99"/>
    <w:unhideWhenUsed/>
    <w:rsid w:val="006138E8"/>
    <w:rPr>
      <w:color w:val="0000FF"/>
      <w:u w:val="single"/>
    </w:rPr>
  </w:style>
  <w:style w:type="character" w:styleId="CommentReference">
    <w:name w:val="annotation reference"/>
    <w:basedOn w:val="DefaultParagraphFont"/>
    <w:uiPriority w:val="99"/>
    <w:semiHidden/>
    <w:unhideWhenUsed/>
    <w:rsid w:val="00DC5874"/>
    <w:rPr>
      <w:sz w:val="16"/>
      <w:szCs w:val="18"/>
    </w:rPr>
  </w:style>
  <w:style w:type="paragraph" w:styleId="CommentText">
    <w:name w:val="annotation text"/>
    <w:basedOn w:val="Normal"/>
    <w:link w:val="CommentTextChar"/>
    <w:uiPriority w:val="99"/>
    <w:semiHidden/>
    <w:unhideWhenUsed/>
    <w:rsid w:val="00DC5874"/>
    <w:pPr>
      <w:spacing w:line="240" w:lineRule="auto"/>
    </w:pPr>
    <w:rPr>
      <w:sz w:val="20"/>
      <w:szCs w:val="25"/>
    </w:rPr>
  </w:style>
  <w:style w:type="character" w:customStyle="1" w:styleId="CommentTextChar">
    <w:name w:val="Comment Text Char"/>
    <w:basedOn w:val="DefaultParagraphFont"/>
    <w:link w:val="CommentText"/>
    <w:uiPriority w:val="99"/>
    <w:semiHidden/>
    <w:rsid w:val="00DC5874"/>
    <w:rPr>
      <w:szCs w:val="25"/>
    </w:rPr>
  </w:style>
  <w:style w:type="paragraph" w:styleId="CommentSubject">
    <w:name w:val="annotation subject"/>
    <w:basedOn w:val="CommentText"/>
    <w:next w:val="CommentText"/>
    <w:link w:val="CommentSubjectChar"/>
    <w:uiPriority w:val="99"/>
    <w:semiHidden/>
    <w:unhideWhenUsed/>
    <w:rsid w:val="00DC5874"/>
    <w:rPr>
      <w:b/>
      <w:bCs/>
    </w:rPr>
  </w:style>
  <w:style w:type="character" w:customStyle="1" w:styleId="CommentSubjectChar">
    <w:name w:val="Comment Subject Char"/>
    <w:basedOn w:val="CommentTextChar"/>
    <w:link w:val="CommentSubject"/>
    <w:uiPriority w:val="99"/>
    <w:semiHidden/>
    <w:rsid w:val="00DC5874"/>
    <w:rPr>
      <w:b/>
      <w:bCs/>
      <w:szCs w:val="25"/>
    </w:rPr>
  </w:style>
  <w:style w:type="paragraph" w:customStyle="1" w:styleId="Default">
    <w:name w:val="Default"/>
    <w:rsid w:val="00C50A5C"/>
    <w:pPr>
      <w:autoSpaceDE w:val="0"/>
      <w:autoSpaceDN w:val="0"/>
      <w:adjustRightInd w:val="0"/>
    </w:pPr>
    <w:rPr>
      <w:rFonts w:ascii="Cambria Math" w:hAnsi="Cambria Math" w:cs="Cambria Math"/>
      <w:color w:val="000000"/>
      <w:sz w:val="24"/>
      <w:szCs w:val="24"/>
    </w:rPr>
  </w:style>
  <w:style w:type="character" w:styleId="PlaceholderText">
    <w:name w:val="Placeholder Text"/>
    <w:basedOn w:val="DefaultParagraphFont"/>
    <w:uiPriority w:val="99"/>
    <w:semiHidden/>
    <w:rsid w:val="009B5D57"/>
    <w:rPr>
      <w:color w:val="808080"/>
    </w:rPr>
  </w:style>
  <w:style w:type="character" w:customStyle="1" w:styleId="ListParagraphChar">
    <w:name w:val="List Paragraph Char"/>
    <w:link w:val="ListParagraph"/>
    <w:uiPriority w:val="34"/>
    <w:rsid w:val="008D3E07"/>
    <w:rPr>
      <w:sz w:val="32"/>
      <w:szCs w:val="40"/>
    </w:rPr>
  </w:style>
  <w:style w:type="character" w:styleId="Emphasis">
    <w:name w:val="Emphasis"/>
    <w:basedOn w:val="DefaultParagraphFont"/>
    <w:uiPriority w:val="20"/>
    <w:qFormat/>
    <w:rsid w:val="00B6539E"/>
    <w:rPr>
      <w:i/>
      <w:iCs/>
    </w:rPr>
  </w:style>
  <w:style w:type="paragraph" w:customStyle="1" w:styleId="SDMTableBoxParaNotNumbered">
    <w:name w:val="SDMTable&amp;BoxParaNotNumbered"/>
    <w:basedOn w:val="Normal"/>
    <w:qFormat/>
    <w:rsid w:val="001725C7"/>
    <w:pPr>
      <w:spacing w:before="0" w:after="0" w:line="240" w:lineRule="auto"/>
      <w:ind w:left="0"/>
    </w:pPr>
    <w:rPr>
      <w:rFonts w:ascii="Arial" w:eastAsia="Times New Roman" w:hAnsi="Arial" w:cs="Times New Roman"/>
      <w:sz w:val="20"/>
      <w:szCs w:val="20"/>
      <w:lang w:val="en-GB" w:eastAsia="de-DE" w:bidi="ar-SA"/>
    </w:rPr>
  </w:style>
  <w:style w:type="paragraph" w:customStyle="1" w:styleId="TableParagraph">
    <w:name w:val="Table Paragraph"/>
    <w:basedOn w:val="Normal"/>
    <w:uiPriority w:val="1"/>
    <w:qFormat/>
    <w:rsid w:val="009B5259"/>
    <w:pPr>
      <w:widowControl w:val="0"/>
      <w:autoSpaceDE w:val="0"/>
      <w:autoSpaceDN w:val="0"/>
      <w:spacing w:before="0" w:after="0" w:line="240" w:lineRule="auto"/>
      <w:ind w:left="107"/>
    </w:pPr>
    <w:rPr>
      <w:rFonts w:ascii="Arial MT" w:eastAsia="Arial MT" w:hAnsi="Arial MT" w:cs="Arial MT"/>
      <w:sz w:val="22"/>
      <w:szCs w:val="22"/>
      <w:lang w:bidi="ar-SA"/>
    </w:rPr>
  </w:style>
  <w:style w:type="paragraph" w:customStyle="1" w:styleId="SDMMethEquation">
    <w:name w:val="SDMMethEquation"/>
    <w:basedOn w:val="Normal"/>
    <w:qFormat/>
    <w:rsid w:val="00A032A0"/>
    <w:pPr>
      <w:keepLines/>
      <w:spacing w:before="360" w:after="0" w:line="360" w:lineRule="auto"/>
      <w:ind w:left="0"/>
      <w:jc w:val="both"/>
    </w:pPr>
    <w:rPr>
      <w:rFonts w:ascii="Arial" w:eastAsia="Times New Roman" w:hAnsi="Arial" w:cs="Arial"/>
      <w:sz w:val="22"/>
      <w:szCs w:val="22"/>
      <w:lang w:val="en-GB" w:eastAsia="de-DE" w:bidi="ar-SA"/>
    </w:rPr>
  </w:style>
  <w:style w:type="table" w:customStyle="1" w:styleId="SDMMethTableEquation">
    <w:name w:val="SDMMethTableEquation"/>
    <w:basedOn w:val="TableNormal"/>
    <w:uiPriority w:val="99"/>
    <w:rsid w:val="00A032A0"/>
    <w:rPr>
      <w:rFonts w:ascii="Arial" w:eastAsia="Times New Roman" w:hAnsi="Arial" w:cs="Times New Roman"/>
      <w:sz w:val="22"/>
      <w:lang w:val="en-GB" w:eastAsia="en-GB" w:bidi="ar-SA"/>
    </w:rPr>
    <w:tblPr>
      <w:tblInd w:w="680" w:type="dxa"/>
    </w:tblPr>
    <w:trPr>
      <w:cantSplit/>
    </w:trPr>
  </w:style>
  <w:style w:type="paragraph" w:customStyle="1" w:styleId="SDMMethEquationNr">
    <w:name w:val="SDMMethEquationNr"/>
    <w:basedOn w:val="SDMMethEquation"/>
    <w:qFormat/>
    <w:rsid w:val="00A032A0"/>
    <w:pPr>
      <w:keepNext/>
      <w:numPr>
        <w:numId w:val="23"/>
      </w:numPr>
      <w:jc w:val="right"/>
    </w:pPr>
    <w:rPr>
      <w:sz w:val="20"/>
    </w:rPr>
  </w:style>
  <w:style w:type="numbering" w:customStyle="1" w:styleId="SDMMethEquationNrList">
    <w:name w:val="SDMMethEquationNrList"/>
    <w:uiPriority w:val="99"/>
    <w:rsid w:val="00A032A0"/>
    <w:pPr>
      <w:numPr>
        <w:numId w:val="22"/>
      </w:numPr>
    </w:pPr>
  </w:style>
  <w:style w:type="paragraph" w:styleId="Revision">
    <w:name w:val="Revision"/>
    <w:hidden/>
    <w:uiPriority w:val="99"/>
    <w:semiHidden/>
    <w:rsid w:val="00AE4E7F"/>
    <w:rPr>
      <w:sz w:val="32"/>
      <w:szCs w:val="40"/>
    </w:rPr>
  </w:style>
  <w:style w:type="table" w:customStyle="1" w:styleId="TableNormal1">
    <w:name w:val="Table Normal1"/>
    <w:uiPriority w:val="2"/>
    <w:semiHidden/>
    <w:unhideWhenUsed/>
    <w:qFormat/>
    <w:rsid w:val="00CF1F93"/>
    <w:pPr>
      <w:widowControl w:val="0"/>
      <w:autoSpaceDE w:val="0"/>
      <w:autoSpaceDN w:val="0"/>
    </w:pPr>
    <w:rPr>
      <w:rFonts w:asciiTheme="minorHAnsi" w:eastAsiaTheme="minorHAnsi" w:hAnsiTheme="minorHAnsi" w:cstheme="minorBidi"/>
      <w:sz w:val="22"/>
      <w:szCs w:val="22"/>
      <w:lang w:bidi="ar-SA"/>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CF1F93"/>
    <w:pPr>
      <w:widowControl w:val="0"/>
      <w:autoSpaceDE w:val="0"/>
      <w:autoSpaceDN w:val="0"/>
      <w:spacing w:before="0" w:after="0" w:line="240" w:lineRule="auto"/>
      <w:ind w:left="0"/>
    </w:pPr>
    <w:rPr>
      <w:rFonts w:ascii="Arial MT" w:eastAsia="Arial MT" w:hAnsi="Arial MT" w:cs="Arial MT"/>
      <w:sz w:val="22"/>
      <w:szCs w:val="22"/>
      <w:lang w:bidi="ar-SA"/>
    </w:rPr>
  </w:style>
  <w:style w:type="character" w:customStyle="1" w:styleId="BodyTextChar">
    <w:name w:val="Body Text Char"/>
    <w:basedOn w:val="DefaultParagraphFont"/>
    <w:link w:val="BodyText"/>
    <w:uiPriority w:val="1"/>
    <w:rsid w:val="00CF1F93"/>
    <w:rPr>
      <w:rFonts w:ascii="Arial MT" w:eastAsia="Arial MT" w:hAnsi="Arial MT" w:cs="Arial MT"/>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569">
      <w:bodyDiv w:val="1"/>
      <w:marLeft w:val="0"/>
      <w:marRight w:val="0"/>
      <w:marTop w:val="0"/>
      <w:marBottom w:val="0"/>
      <w:divBdr>
        <w:top w:val="none" w:sz="0" w:space="0" w:color="auto"/>
        <w:left w:val="none" w:sz="0" w:space="0" w:color="auto"/>
        <w:bottom w:val="none" w:sz="0" w:space="0" w:color="auto"/>
        <w:right w:val="none" w:sz="0" w:space="0" w:color="auto"/>
      </w:divBdr>
    </w:div>
    <w:div w:id="68115511">
      <w:bodyDiv w:val="1"/>
      <w:marLeft w:val="0"/>
      <w:marRight w:val="0"/>
      <w:marTop w:val="0"/>
      <w:marBottom w:val="0"/>
      <w:divBdr>
        <w:top w:val="none" w:sz="0" w:space="0" w:color="auto"/>
        <w:left w:val="none" w:sz="0" w:space="0" w:color="auto"/>
        <w:bottom w:val="none" w:sz="0" w:space="0" w:color="auto"/>
        <w:right w:val="none" w:sz="0" w:space="0" w:color="auto"/>
      </w:divBdr>
    </w:div>
    <w:div w:id="393621304">
      <w:bodyDiv w:val="1"/>
      <w:marLeft w:val="0"/>
      <w:marRight w:val="0"/>
      <w:marTop w:val="0"/>
      <w:marBottom w:val="0"/>
      <w:divBdr>
        <w:top w:val="none" w:sz="0" w:space="0" w:color="auto"/>
        <w:left w:val="none" w:sz="0" w:space="0" w:color="auto"/>
        <w:bottom w:val="none" w:sz="0" w:space="0" w:color="auto"/>
        <w:right w:val="none" w:sz="0" w:space="0" w:color="auto"/>
      </w:divBdr>
    </w:div>
    <w:div w:id="400955310">
      <w:bodyDiv w:val="1"/>
      <w:marLeft w:val="0"/>
      <w:marRight w:val="0"/>
      <w:marTop w:val="0"/>
      <w:marBottom w:val="0"/>
      <w:divBdr>
        <w:top w:val="none" w:sz="0" w:space="0" w:color="auto"/>
        <w:left w:val="none" w:sz="0" w:space="0" w:color="auto"/>
        <w:bottom w:val="none" w:sz="0" w:space="0" w:color="auto"/>
        <w:right w:val="none" w:sz="0" w:space="0" w:color="auto"/>
      </w:divBdr>
    </w:div>
    <w:div w:id="439180164">
      <w:bodyDiv w:val="1"/>
      <w:marLeft w:val="0"/>
      <w:marRight w:val="0"/>
      <w:marTop w:val="0"/>
      <w:marBottom w:val="0"/>
      <w:divBdr>
        <w:top w:val="none" w:sz="0" w:space="0" w:color="auto"/>
        <w:left w:val="none" w:sz="0" w:space="0" w:color="auto"/>
        <w:bottom w:val="none" w:sz="0" w:space="0" w:color="auto"/>
        <w:right w:val="none" w:sz="0" w:space="0" w:color="auto"/>
      </w:divBdr>
    </w:div>
    <w:div w:id="571237922">
      <w:bodyDiv w:val="1"/>
      <w:marLeft w:val="0"/>
      <w:marRight w:val="0"/>
      <w:marTop w:val="0"/>
      <w:marBottom w:val="0"/>
      <w:divBdr>
        <w:top w:val="none" w:sz="0" w:space="0" w:color="auto"/>
        <w:left w:val="none" w:sz="0" w:space="0" w:color="auto"/>
        <w:bottom w:val="none" w:sz="0" w:space="0" w:color="auto"/>
        <w:right w:val="none" w:sz="0" w:space="0" w:color="auto"/>
      </w:divBdr>
    </w:div>
    <w:div w:id="571358361">
      <w:bodyDiv w:val="1"/>
      <w:marLeft w:val="0"/>
      <w:marRight w:val="0"/>
      <w:marTop w:val="0"/>
      <w:marBottom w:val="0"/>
      <w:divBdr>
        <w:top w:val="none" w:sz="0" w:space="0" w:color="auto"/>
        <w:left w:val="none" w:sz="0" w:space="0" w:color="auto"/>
        <w:bottom w:val="none" w:sz="0" w:space="0" w:color="auto"/>
        <w:right w:val="none" w:sz="0" w:space="0" w:color="auto"/>
      </w:divBdr>
    </w:div>
    <w:div w:id="590048266">
      <w:bodyDiv w:val="1"/>
      <w:marLeft w:val="0"/>
      <w:marRight w:val="0"/>
      <w:marTop w:val="0"/>
      <w:marBottom w:val="0"/>
      <w:divBdr>
        <w:top w:val="none" w:sz="0" w:space="0" w:color="auto"/>
        <w:left w:val="none" w:sz="0" w:space="0" w:color="auto"/>
        <w:bottom w:val="none" w:sz="0" w:space="0" w:color="auto"/>
        <w:right w:val="none" w:sz="0" w:space="0" w:color="auto"/>
      </w:divBdr>
    </w:div>
    <w:div w:id="722753877">
      <w:bodyDiv w:val="1"/>
      <w:marLeft w:val="0"/>
      <w:marRight w:val="0"/>
      <w:marTop w:val="0"/>
      <w:marBottom w:val="0"/>
      <w:divBdr>
        <w:top w:val="none" w:sz="0" w:space="0" w:color="auto"/>
        <w:left w:val="none" w:sz="0" w:space="0" w:color="auto"/>
        <w:bottom w:val="none" w:sz="0" w:space="0" w:color="auto"/>
        <w:right w:val="none" w:sz="0" w:space="0" w:color="auto"/>
      </w:divBdr>
    </w:div>
    <w:div w:id="787815905">
      <w:bodyDiv w:val="1"/>
      <w:marLeft w:val="0"/>
      <w:marRight w:val="0"/>
      <w:marTop w:val="0"/>
      <w:marBottom w:val="0"/>
      <w:divBdr>
        <w:top w:val="none" w:sz="0" w:space="0" w:color="auto"/>
        <w:left w:val="none" w:sz="0" w:space="0" w:color="auto"/>
        <w:bottom w:val="none" w:sz="0" w:space="0" w:color="auto"/>
        <w:right w:val="none" w:sz="0" w:space="0" w:color="auto"/>
      </w:divBdr>
      <w:divsChild>
        <w:div w:id="128406106">
          <w:marLeft w:val="547"/>
          <w:marRight w:val="0"/>
          <w:marTop w:val="0"/>
          <w:marBottom w:val="0"/>
          <w:divBdr>
            <w:top w:val="none" w:sz="0" w:space="0" w:color="auto"/>
            <w:left w:val="none" w:sz="0" w:space="0" w:color="auto"/>
            <w:bottom w:val="none" w:sz="0" w:space="0" w:color="auto"/>
            <w:right w:val="none" w:sz="0" w:space="0" w:color="auto"/>
          </w:divBdr>
        </w:div>
        <w:div w:id="411584552">
          <w:marLeft w:val="547"/>
          <w:marRight w:val="0"/>
          <w:marTop w:val="0"/>
          <w:marBottom w:val="0"/>
          <w:divBdr>
            <w:top w:val="none" w:sz="0" w:space="0" w:color="auto"/>
            <w:left w:val="none" w:sz="0" w:space="0" w:color="auto"/>
            <w:bottom w:val="none" w:sz="0" w:space="0" w:color="auto"/>
            <w:right w:val="none" w:sz="0" w:space="0" w:color="auto"/>
          </w:divBdr>
        </w:div>
      </w:divsChild>
    </w:div>
    <w:div w:id="832257189">
      <w:bodyDiv w:val="1"/>
      <w:marLeft w:val="0"/>
      <w:marRight w:val="0"/>
      <w:marTop w:val="0"/>
      <w:marBottom w:val="0"/>
      <w:divBdr>
        <w:top w:val="none" w:sz="0" w:space="0" w:color="auto"/>
        <w:left w:val="none" w:sz="0" w:space="0" w:color="auto"/>
        <w:bottom w:val="none" w:sz="0" w:space="0" w:color="auto"/>
        <w:right w:val="none" w:sz="0" w:space="0" w:color="auto"/>
      </w:divBdr>
    </w:div>
    <w:div w:id="921108744">
      <w:bodyDiv w:val="1"/>
      <w:marLeft w:val="0"/>
      <w:marRight w:val="0"/>
      <w:marTop w:val="0"/>
      <w:marBottom w:val="0"/>
      <w:divBdr>
        <w:top w:val="none" w:sz="0" w:space="0" w:color="auto"/>
        <w:left w:val="none" w:sz="0" w:space="0" w:color="auto"/>
        <w:bottom w:val="none" w:sz="0" w:space="0" w:color="auto"/>
        <w:right w:val="none" w:sz="0" w:space="0" w:color="auto"/>
      </w:divBdr>
    </w:div>
    <w:div w:id="992761639">
      <w:bodyDiv w:val="1"/>
      <w:marLeft w:val="0"/>
      <w:marRight w:val="0"/>
      <w:marTop w:val="0"/>
      <w:marBottom w:val="0"/>
      <w:divBdr>
        <w:top w:val="none" w:sz="0" w:space="0" w:color="auto"/>
        <w:left w:val="none" w:sz="0" w:space="0" w:color="auto"/>
        <w:bottom w:val="none" w:sz="0" w:space="0" w:color="auto"/>
        <w:right w:val="none" w:sz="0" w:space="0" w:color="auto"/>
      </w:divBdr>
    </w:div>
    <w:div w:id="1112551287">
      <w:bodyDiv w:val="1"/>
      <w:marLeft w:val="0"/>
      <w:marRight w:val="0"/>
      <w:marTop w:val="0"/>
      <w:marBottom w:val="0"/>
      <w:divBdr>
        <w:top w:val="none" w:sz="0" w:space="0" w:color="auto"/>
        <w:left w:val="none" w:sz="0" w:space="0" w:color="auto"/>
        <w:bottom w:val="none" w:sz="0" w:space="0" w:color="auto"/>
        <w:right w:val="none" w:sz="0" w:space="0" w:color="auto"/>
      </w:divBdr>
    </w:div>
    <w:div w:id="1131049455">
      <w:bodyDiv w:val="1"/>
      <w:marLeft w:val="0"/>
      <w:marRight w:val="0"/>
      <w:marTop w:val="0"/>
      <w:marBottom w:val="0"/>
      <w:divBdr>
        <w:top w:val="none" w:sz="0" w:space="0" w:color="auto"/>
        <w:left w:val="none" w:sz="0" w:space="0" w:color="auto"/>
        <w:bottom w:val="none" w:sz="0" w:space="0" w:color="auto"/>
        <w:right w:val="none" w:sz="0" w:space="0" w:color="auto"/>
      </w:divBdr>
    </w:div>
    <w:div w:id="1273629790">
      <w:bodyDiv w:val="1"/>
      <w:marLeft w:val="0"/>
      <w:marRight w:val="0"/>
      <w:marTop w:val="0"/>
      <w:marBottom w:val="0"/>
      <w:divBdr>
        <w:top w:val="none" w:sz="0" w:space="0" w:color="auto"/>
        <w:left w:val="none" w:sz="0" w:space="0" w:color="auto"/>
        <w:bottom w:val="none" w:sz="0" w:space="0" w:color="auto"/>
        <w:right w:val="none" w:sz="0" w:space="0" w:color="auto"/>
      </w:divBdr>
    </w:div>
    <w:div w:id="1404568787">
      <w:bodyDiv w:val="1"/>
      <w:marLeft w:val="0"/>
      <w:marRight w:val="0"/>
      <w:marTop w:val="0"/>
      <w:marBottom w:val="0"/>
      <w:divBdr>
        <w:top w:val="none" w:sz="0" w:space="0" w:color="auto"/>
        <w:left w:val="none" w:sz="0" w:space="0" w:color="auto"/>
        <w:bottom w:val="none" w:sz="0" w:space="0" w:color="auto"/>
        <w:right w:val="none" w:sz="0" w:space="0" w:color="auto"/>
      </w:divBdr>
    </w:div>
    <w:div w:id="1513181088">
      <w:bodyDiv w:val="1"/>
      <w:marLeft w:val="0"/>
      <w:marRight w:val="0"/>
      <w:marTop w:val="0"/>
      <w:marBottom w:val="0"/>
      <w:divBdr>
        <w:top w:val="none" w:sz="0" w:space="0" w:color="auto"/>
        <w:left w:val="none" w:sz="0" w:space="0" w:color="auto"/>
        <w:bottom w:val="none" w:sz="0" w:space="0" w:color="auto"/>
        <w:right w:val="none" w:sz="0" w:space="0" w:color="auto"/>
      </w:divBdr>
    </w:div>
    <w:div w:id="1763144091">
      <w:bodyDiv w:val="1"/>
      <w:marLeft w:val="0"/>
      <w:marRight w:val="0"/>
      <w:marTop w:val="0"/>
      <w:marBottom w:val="0"/>
      <w:divBdr>
        <w:top w:val="none" w:sz="0" w:space="0" w:color="auto"/>
        <w:left w:val="none" w:sz="0" w:space="0" w:color="auto"/>
        <w:bottom w:val="none" w:sz="0" w:space="0" w:color="auto"/>
        <w:right w:val="none" w:sz="0" w:space="0" w:color="auto"/>
      </w:divBdr>
    </w:div>
    <w:div w:id="1774863284">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2">
          <w:marLeft w:val="547"/>
          <w:marRight w:val="0"/>
          <w:marTop w:val="0"/>
          <w:marBottom w:val="0"/>
          <w:divBdr>
            <w:top w:val="none" w:sz="0" w:space="0" w:color="auto"/>
            <w:left w:val="none" w:sz="0" w:space="0" w:color="auto"/>
            <w:bottom w:val="none" w:sz="0" w:space="0" w:color="auto"/>
            <w:right w:val="none" w:sz="0" w:space="0" w:color="auto"/>
          </w:divBdr>
        </w:div>
      </w:divsChild>
    </w:div>
    <w:div w:id="1781802110">
      <w:bodyDiv w:val="1"/>
      <w:marLeft w:val="0"/>
      <w:marRight w:val="0"/>
      <w:marTop w:val="0"/>
      <w:marBottom w:val="0"/>
      <w:divBdr>
        <w:top w:val="none" w:sz="0" w:space="0" w:color="auto"/>
        <w:left w:val="none" w:sz="0" w:space="0" w:color="auto"/>
        <w:bottom w:val="none" w:sz="0" w:space="0" w:color="auto"/>
        <w:right w:val="none" w:sz="0" w:space="0" w:color="auto"/>
      </w:divBdr>
    </w:div>
    <w:div w:id="1828672694">
      <w:bodyDiv w:val="1"/>
      <w:marLeft w:val="0"/>
      <w:marRight w:val="0"/>
      <w:marTop w:val="0"/>
      <w:marBottom w:val="0"/>
      <w:divBdr>
        <w:top w:val="none" w:sz="0" w:space="0" w:color="auto"/>
        <w:left w:val="none" w:sz="0" w:space="0" w:color="auto"/>
        <w:bottom w:val="none" w:sz="0" w:space="0" w:color="auto"/>
        <w:right w:val="none" w:sz="0" w:space="0" w:color="auto"/>
      </w:divBdr>
      <w:divsChild>
        <w:div w:id="1086536762">
          <w:marLeft w:val="547"/>
          <w:marRight w:val="0"/>
          <w:marTop w:val="0"/>
          <w:marBottom w:val="0"/>
          <w:divBdr>
            <w:top w:val="none" w:sz="0" w:space="0" w:color="auto"/>
            <w:left w:val="none" w:sz="0" w:space="0" w:color="auto"/>
            <w:bottom w:val="none" w:sz="0" w:space="0" w:color="auto"/>
            <w:right w:val="none" w:sz="0" w:space="0" w:color="auto"/>
          </w:divBdr>
        </w:div>
      </w:divsChild>
    </w:div>
    <w:div w:id="1983658327">
      <w:bodyDiv w:val="1"/>
      <w:marLeft w:val="0"/>
      <w:marRight w:val="0"/>
      <w:marTop w:val="0"/>
      <w:marBottom w:val="0"/>
      <w:divBdr>
        <w:top w:val="none" w:sz="0" w:space="0" w:color="auto"/>
        <w:left w:val="none" w:sz="0" w:space="0" w:color="auto"/>
        <w:bottom w:val="none" w:sz="0" w:space="0" w:color="auto"/>
        <w:right w:val="none" w:sz="0" w:space="0" w:color="auto"/>
      </w:divBdr>
    </w:div>
    <w:div w:id="1998146520">
      <w:bodyDiv w:val="1"/>
      <w:marLeft w:val="0"/>
      <w:marRight w:val="0"/>
      <w:marTop w:val="0"/>
      <w:marBottom w:val="0"/>
      <w:divBdr>
        <w:top w:val="none" w:sz="0" w:space="0" w:color="auto"/>
        <w:left w:val="none" w:sz="0" w:space="0" w:color="auto"/>
        <w:bottom w:val="none" w:sz="0" w:space="0" w:color="auto"/>
        <w:right w:val="none" w:sz="0" w:space="0" w:color="auto"/>
      </w:divBdr>
    </w:div>
    <w:div w:id="2038310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2444854BA74B4C855CC1FDBA6A22DD" ma:contentTypeVersion="14" ma:contentTypeDescription="Create a new document." ma:contentTypeScope="" ma:versionID="e2a54110c5dd92fd90463e5b6a1004ed">
  <xsd:schema xmlns:xsd="http://www.w3.org/2001/XMLSchema" xmlns:xs="http://www.w3.org/2001/XMLSchema" xmlns:p="http://schemas.microsoft.com/office/2006/metadata/properties" xmlns:ns3="a7b79329-0a09-48ab-b915-1ef8f2675450" xmlns:ns4="8a9f5b35-0518-4917-9eba-1b6b8c4d4f27" targetNamespace="http://schemas.microsoft.com/office/2006/metadata/properties" ma:root="true" ma:fieldsID="c5266a9ca49c8acd98a49f07df1129f0" ns3:_="" ns4:_="">
    <xsd:import namespace="a7b79329-0a09-48ab-b915-1ef8f2675450"/>
    <xsd:import namespace="8a9f5b35-0518-4917-9eba-1b6b8c4d4f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79329-0a09-48ab-b915-1ef8f2675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9f5b35-0518-4917-9eba-1b6b8c4d4f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7C32-E1A8-47D1-B4B9-B096713ABD5D}">
  <ds:schemaRefs>
    <ds:schemaRef ds:uri="http://schemas.microsoft.com/sharepoint/v3/contenttype/forms"/>
  </ds:schemaRefs>
</ds:datastoreItem>
</file>

<file path=customXml/itemProps2.xml><?xml version="1.0" encoding="utf-8"?>
<ds:datastoreItem xmlns:ds="http://schemas.openxmlformats.org/officeDocument/2006/customXml" ds:itemID="{089FE877-F33D-4B57-92A3-2B37098E0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79329-0a09-48ab-b915-1ef8f2675450"/>
    <ds:schemaRef ds:uri="8a9f5b35-0518-4917-9eba-1b6b8c4d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BBA81-3E69-4CC5-9E08-4686A0618F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131A81-61F7-4997-AFE9-E5361230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13</Pages>
  <Words>2748</Words>
  <Characters>15666</Characters>
  <Application>Microsoft Office Word</Application>
  <DocSecurity>0</DocSecurity>
  <Lines>130</Lines>
  <Paragraphs>36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(ร่าง) รูปแบบการขึ้นทะเบียนและการบริหารจัดการ</vt:lpstr>
      <vt:lpstr>(ร่าง) รูปแบบการขึ้นทะเบียนและการบริหารจัดการ</vt:lpstr>
    </vt:vector>
  </TitlesOfParts>
  <Company>Microsoft</Company>
  <LinksUpToDate>false</LinksUpToDate>
  <CharactersWithSpaces>18378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(ร่าง) รูปแบบการขึ้นทะเบียนและการบริหารจัดการ</dc:title>
  <dc:subject/>
  <dc:creator>nopparat</dc:creator>
  <cp:keywords/>
  <dc:description/>
  <cp:lastModifiedBy>Sathit Niamsuwan</cp:lastModifiedBy>
  <cp:revision>193</cp:revision>
  <cp:lastPrinted>2024-03-22T10:03:00Z</cp:lastPrinted>
  <dcterms:created xsi:type="dcterms:W3CDTF">2024-07-22T08:04:00Z</dcterms:created>
  <dcterms:modified xsi:type="dcterms:W3CDTF">2024-11-07T01:54:00Z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0x0101005F2444854BA74B4C855CC1FDBA6A22DD</vt:lpwstr>
  </property>
</Properties>
</file>