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5230F2" w14:textId="77777777" w:rsidR="00A2484A" w:rsidRPr="001D2999" w:rsidRDefault="00A2484A" w:rsidP="002F7599">
      <w:pPr>
        <w:jc w:val="center"/>
        <w:rPr>
          <w:b/>
          <w:bCs/>
          <w:sz w:val="44"/>
          <w:szCs w:val="44"/>
          <w:vertAlign w:val="subscript"/>
          <w:cs/>
        </w:rPr>
      </w:pPr>
    </w:p>
    <w:p w14:paraId="192C7D7F" w14:textId="77777777" w:rsidR="00AC3318" w:rsidRPr="002211C8" w:rsidRDefault="00AC3318" w:rsidP="00141A22">
      <w:pPr>
        <w:jc w:val="center"/>
        <w:rPr>
          <w:sz w:val="44"/>
          <w:szCs w:val="44"/>
        </w:rPr>
      </w:pPr>
      <w:bookmarkStart w:id="0" w:name="_Hlk100308077"/>
    </w:p>
    <w:p w14:paraId="5AD732D9" w14:textId="77777777" w:rsidR="00A2484A" w:rsidRPr="002211C8" w:rsidRDefault="00A2484A" w:rsidP="00141A22">
      <w:pPr>
        <w:jc w:val="center"/>
        <w:rPr>
          <w:sz w:val="44"/>
          <w:szCs w:val="44"/>
          <w:cs/>
        </w:rPr>
      </w:pPr>
    </w:p>
    <w:p w14:paraId="0CC69423" w14:textId="7C7CE6E5" w:rsidR="00C50BFA" w:rsidRPr="00980AF4" w:rsidRDefault="000A08DB" w:rsidP="00C50BFA">
      <w:pPr>
        <w:spacing w:before="100"/>
        <w:jc w:val="center"/>
        <w:rPr>
          <w:b/>
          <w:bCs/>
          <w:sz w:val="44"/>
          <w:szCs w:val="44"/>
          <w:cs/>
        </w:rPr>
      </w:pPr>
      <w:r w:rsidRPr="00980AF4">
        <w:rPr>
          <w:rFonts w:hint="cs"/>
          <w:b/>
          <w:bCs/>
          <w:sz w:val="44"/>
          <w:szCs w:val="44"/>
        </w:rPr>
        <w:t>T</w:t>
      </w:r>
      <w:r w:rsidR="005F4F99">
        <w:rPr>
          <w:b/>
          <w:bCs/>
          <w:sz w:val="44"/>
          <w:szCs w:val="44"/>
        </w:rPr>
        <w:t>-</w:t>
      </w:r>
      <w:r w:rsidR="00C50BFA" w:rsidRPr="00980AF4">
        <w:rPr>
          <w:rFonts w:hint="cs"/>
          <w:b/>
          <w:bCs/>
          <w:sz w:val="44"/>
          <w:szCs w:val="44"/>
        </w:rPr>
        <w:t>VER-</w:t>
      </w:r>
      <w:r w:rsidR="005F4F99">
        <w:rPr>
          <w:b/>
          <w:bCs/>
          <w:sz w:val="44"/>
          <w:szCs w:val="44"/>
        </w:rPr>
        <w:t>P-</w:t>
      </w:r>
      <w:r w:rsidR="00947AA6" w:rsidRPr="00980AF4">
        <w:rPr>
          <w:rFonts w:hint="cs"/>
          <w:b/>
          <w:bCs/>
          <w:sz w:val="44"/>
          <w:szCs w:val="44"/>
        </w:rPr>
        <w:t>METH-</w:t>
      </w:r>
      <w:r w:rsidR="00031000" w:rsidRPr="00980AF4">
        <w:rPr>
          <w:rFonts w:hint="cs"/>
          <w:b/>
          <w:bCs/>
          <w:sz w:val="44"/>
          <w:szCs w:val="44"/>
          <w:cs/>
        </w:rPr>
        <w:t>13</w:t>
      </w:r>
      <w:r w:rsidR="00031000" w:rsidRPr="00980AF4">
        <w:rPr>
          <w:rFonts w:hint="cs"/>
          <w:b/>
          <w:bCs/>
          <w:sz w:val="44"/>
          <w:szCs w:val="44"/>
        </w:rPr>
        <w:t>-0</w:t>
      </w:r>
      <w:r w:rsidR="008871DE" w:rsidRPr="001D2999">
        <w:rPr>
          <w:rFonts w:hint="cs"/>
          <w:b/>
          <w:bCs/>
          <w:sz w:val="44"/>
          <w:szCs w:val="44"/>
        </w:rPr>
        <w:t>2</w:t>
      </w:r>
    </w:p>
    <w:p w14:paraId="2D062132" w14:textId="1F815AC3" w:rsidR="00C50BFA" w:rsidRPr="00980AF4" w:rsidRDefault="00C50BFA" w:rsidP="00E94D41">
      <w:pPr>
        <w:spacing w:before="100"/>
        <w:jc w:val="center"/>
        <w:rPr>
          <w:b/>
          <w:bCs/>
          <w:sz w:val="44"/>
          <w:szCs w:val="44"/>
        </w:rPr>
      </w:pPr>
      <w:r w:rsidRPr="00980AF4">
        <w:rPr>
          <w:rFonts w:hint="cs"/>
          <w:b/>
          <w:bCs/>
          <w:sz w:val="44"/>
          <w:szCs w:val="44"/>
        </w:rPr>
        <w:t xml:space="preserve">Afforestation/Reforestation of </w:t>
      </w:r>
      <w:r w:rsidR="00E94D41" w:rsidRPr="00980AF4">
        <w:rPr>
          <w:rFonts w:hint="cs"/>
          <w:b/>
          <w:bCs/>
          <w:sz w:val="44"/>
          <w:szCs w:val="44"/>
        </w:rPr>
        <w:t>D</w:t>
      </w:r>
      <w:r w:rsidR="00AA0E3F" w:rsidRPr="00980AF4">
        <w:rPr>
          <w:rFonts w:hint="cs"/>
          <w:b/>
          <w:bCs/>
          <w:sz w:val="44"/>
          <w:szCs w:val="44"/>
        </w:rPr>
        <w:t xml:space="preserve">egraded </w:t>
      </w:r>
      <w:r w:rsidR="00E94D41" w:rsidRPr="00980AF4">
        <w:rPr>
          <w:rFonts w:hint="cs"/>
          <w:b/>
          <w:bCs/>
          <w:sz w:val="44"/>
          <w:szCs w:val="44"/>
        </w:rPr>
        <w:t>M</w:t>
      </w:r>
      <w:r w:rsidR="00AA0E3F" w:rsidRPr="00980AF4">
        <w:rPr>
          <w:rFonts w:hint="cs"/>
          <w:b/>
          <w:bCs/>
          <w:sz w:val="44"/>
          <w:szCs w:val="44"/>
        </w:rPr>
        <w:t xml:space="preserve">angrove </w:t>
      </w:r>
      <w:r w:rsidR="00E94D41" w:rsidRPr="00980AF4">
        <w:rPr>
          <w:rFonts w:hint="cs"/>
          <w:b/>
          <w:bCs/>
          <w:sz w:val="44"/>
          <w:szCs w:val="44"/>
        </w:rPr>
        <w:t>H</w:t>
      </w:r>
      <w:r w:rsidR="00AA0E3F" w:rsidRPr="00980AF4">
        <w:rPr>
          <w:rFonts w:hint="cs"/>
          <w:b/>
          <w:bCs/>
          <w:sz w:val="44"/>
          <w:szCs w:val="44"/>
        </w:rPr>
        <w:t>abitats</w:t>
      </w:r>
    </w:p>
    <w:p w14:paraId="5F3435FB" w14:textId="60342FFF" w:rsidR="00496C2F" w:rsidRDefault="00496C2F" w:rsidP="00496C2F">
      <w:pPr>
        <w:spacing w:before="100"/>
        <w:jc w:val="center"/>
        <w:rPr>
          <w:b/>
          <w:bCs/>
          <w:sz w:val="44"/>
          <w:szCs w:val="44"/>
        </w:rPr>
      </w:pPr>
    </w:p>
    <w:p w14:paraId="4D22213A" w14:textId="77777777" w:rsidR="002211C8" w:rsidRPr="00980AF4" w:rsidRDefault="002211C8" w:rsidP="00496C2F">
      <w:pPr>
        <w:spacing w:before="100"/>
        <w:jc w:val="center"/>
        <w:rPr>
          <w:b/>
          <w:bCs/>
          <w:sz w:val="44"/>
          <w:szCs w:val="44"/>
        </w:rPr>
      </w:pPr>
    </w:p>
    <w:p w14:paraId="7107CE93" w14:textId="6D8A0454" w:rsidR="004F73E6" w:rsidRPr="002211C8" w:rsidRDefault="005F4F99" w:rsidP="004F73E6">
      <w:pPr>
        <w:jc w:val="center"/>
        <w:rPr>
          <w:b/>
          <w:bCs/>
          <w:sz w:val="40"/>
          <w:szCs w:val="40"/>
        </w:rPr>
      </w:pPr>
      <w:r w:rsidRPr="002211C8">
        <w:rPr>
          <w:b/>
          <w:bCs/>
          <w:sz w:val="40"/>
          <w:szCs w:val="40"/>
        </w:rPr>
        <w:t>Version</w:t>
      </w:r>
      <w:r w:rsidR="004F73E6" w:rsidRPr="002211C8">
        <w:rPr>
          <w:rFonts w:hint="cs"/>
          <w:b/>
          <w:bCs/>
          <w:sz w:val="40"/>
          <w:szCs w:val="40"/>
          <w:cs/>
        </w:rPr>
        <w:t xml:space="preserve"> </w:t>
      </w:r>
      <w:r w:rsidR="004F73E6" w:rsidRPr="002211C8">
        <w:rPr>
          <w:rFonts w:hint="cs"/>
          <w:b/>
          <w:bCs/>
          <w:sz w:val="40"/>
          <w:szCs w:val="40"/>
        </w:rPr>
        <w:t>01</w:t>
      </w:r>
    </w:p>
    <w:p w14:paraId="538CC8EC" w14:textId="132B46F1" w:rsidR="004F73E6" w:rsidRPr="002211C8" w:rsidRDefault="004F73E6" w:rsidP="004F73E6">
      <w:pPr>
        <w:jc w:val="center"/>
        <w:rPr>
          <w:b/>
          <w:bCs/>
          <w:sz w:val="40"/>
          <w:szCs w:val="40"/>
        </w:rPr>
      </w:pPr>
      <w:r w:rsidRPr="002211C8">
        <w:rPr>
          <w:rFonts w:hint="cs"/>
          <w:b/>
          <w:bCs/>
          <w:sz w:val="40"/>
          <w:szCs w:val="40"/>
        </w:rPr>
        <w:t>Sector: 14 –Afforestation and reforestation</w:t>
      </w:r>
    </w:p>
    <w:p w14:paraId="560D4CA3" w14:textId="7E964BE8" w:rsidR="005F4F99" w:rsidRPr="002211C8" w:rsidRDefault="005F4F99" w:rsidP="005F4F99">
      <w:pPr>
        <w:jc w:val="center"/>
        <w:rPr>
          <w:b/>
          <w:bCs/>
          <w:sz w:val="36"/>
          <w:szCs w:val="36"/>
        </w:rPr>
      </w:pPr>
      <w:r w:rsidRPr="002211C8">
        <w:rPr>
          <w:b/>
          <w:bCs/>
          <w:sz w:val="36"/>
          <w:szCs w:val="36"/>
        </w:rPr>
        <w:t>Entry into force on 1 March</w:t>
      </w:r>
      <w:r w:rsidRPr="002211C8">
        <w:rPr>
          <w:rFonts w:hint="cs"/>
          <w:b/>
          <w:bCs/>
          <w:sz w:val="36"/>
          <w:szCs w:val="36"/>
          <w:cs/>
        </w:rPr>
        <w:t xml:space="preserve"> </w:t>
      </w:r>
      <w:r w:rsidR="008871DE" w:rsidRPr="001D2999">
        <w:rPr>
          <w:b/>
          <w:bCs/>
          <w:sz w:val="36"/>
          <w:szCs w:val="36"/>
        </w:rPr>
        <w:t>2</w:t>
      </w:r>
      <w:r w:rsidRPr="002211C8">
        <w:rPr>
          <w:b/>
          <w:bCs/>
          <w:sz w:val="36"/>
          <w:szCs w:val="36"/>
        </w:rPr>
        <w:t>0</w:t>
      </w:r>
      <w:bookmarkStart w:id="1" w:name="_GoBack"/>
      <w:r w:rsidR="008871DE" w:rsidRPr="001D2999">
        <w:rPr>
          <w:b/>
          <w:bCs/>
          <w:sz w:val="36"/>
          <w:szCs w:val="36"/>
        </w:rPr>
        <w:t>2</w:t>
      </w:r>
      <w:bookmarkEnd w:id="1"/>
      <w:r w:rsidRPr="002211C8">
        <w:rPr>
          <w:b/>
          <w:bCs/>
          <w:sz w:val="36"/>
          <w:szCs w:val="36"/>
        </w:rPr>
        <w:t xml:space="preserve">3 </w:t>
      </w:r>
    </w:p>
    <w:p w14:paraId="5B04F8BF" w14:textId="77777777" w:rsidR="00496C2F" w:rsidRPr="00980AF4" w:rsidRDefault="00496C2F" w:rsidP="00496C2F">
      <w:pPr>
        <w:spacing w:before="100"/>
        <w:jc w:val="center"/>
        <w:rPr>
          <w:b/>
          <w:bCs/>
          <w:sz w:val="44"/>
          <w:szCs w:val="44"/>
        </w:rPr>
      </w:pPr>
    </w:p>
    <w:p w14:paraId="68C7B09E" w14:textId="77777777" w:rsidR="00496C2F" w:rsidRPr="00980AF4" w:rsidRDefault="00496C2F" w:rsidP="00C50BFA">
      <w:pPr>
        <w:spacing w:before="100"/>
        <w:jc w:val="center"/>
        <w:rPr>
          <w:b/>
          <w:bCs/>
        </w:rPr>
      </w:pPr>
    </w:p>
    <w:bookmarkEnd w:id="0"/>
    <w:p w14:paraId="4FCF998E" w14:textId="77777777" w:rsidR="003F3058" w:rsidRPr="00980AF4" w:rsidRDefault="003F3058" w:rsidP="002F7599">
      <w:pPr>
        <w:rPr>
          <w:b/>
          <w:bCs/>
        </w:rPr>
      </w:pPr>
    </w:p>
    <w:p w14:paraId="6A42B599" w14:textId="77777777" w:rsidR="003F3058" w:rsidRPr="00980AF4" w:rsidRDefault="003F3058" w:rsidP="002F7599">
      <w:pPr>
        <w:rPr>
          <w:b/>
          <w:bCs/>
        </w:rPr>
      </w:pPr>
    </w:p>
    <w:p w14:paraId="1C3DA6B2" w14:textId="77777777" w:rsidR="0008529B" w:rsidRPr="00980AF4" w:rsidRDefault="00BC6CBF">
      <w:pPr>
        <w:rPr>
          <w:b/>
          <w:bCs/>
        </w:rPr>
      </w:pPr>
      <w:r w:rsidRPr="00980AF4">
        <w:rPr>
          <w:rFonts w:hint="cs"/>
          <w:b/>
          <w:bCs/>
          <w:c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7"/>
        <w:gridCol w:w="6539"/>
      </w:tblGrid>
      <w:tr w:rsidR="001C2B14" w:rsidRPr="00980AF4" w14:paraId="49C803F2" w14:textId="77777777" w:rsidTr="004E609E">
        <w:tc>
          <w:tcPr>
            <w:tcW w:w="2477" w:type="dxa"/>
            <w:tcBorders>
              <w:bottom w:val="single" w:sz="4" w:space="0" w:color="auto"/>
            </w:tcBorders>
            <w:shd w:val="clear" w:color="auto" w:fill="BFBFBF"/>
          </w:tcPr>
          <w:p w14:paraId="0430B4AA" w14:textId="38C8FD58" w:rsidR="001C2B14" w:rsidRPr="00980AF4" w:rsidRDefault="002211C8" w:rsidP="00A443B7">
            <w:pPr>
              <w:pStyle w:val="ListParagraph"/>
              <w:numPr>
                <w:ilvl w:val="0"/>
                <w:numId w:val="1"/>
              </w:numPr>
              <w:spacing w:before="60" w:after="60"/>
              <w:ind w:left="284" w:hanging="284"/>
              <w:rPr>
                <w:b/>
                <w:bCs/>
                <w:cs/>
              </w:rPr>
            </w:pPr>
            <w:bookmarkStart w:id="2" w:name="_Hlk100308152"/>
            <w:r w:rsidRPr="002211C8">
              <w:rPr>
                <w:b/>
                <w:bCs/>
              </w:rPr>
              <w:lastRenderedPageBreak/>
              <w:t>Methodology Title</w:t>
            </w:r>
            <w:r w:rsidR="001C2B14" w:rsidRPr="00980AF4">
              <w:rPr>
                <w:rFonts w:hint="cs"/>
                <w:b/>
                <w:bCs/>
                <w:cs/>
              </w:rPr>
              <w:t xml:space="preserve"> </w:t>
            </w:r>
          </w:p>
        </w:tc>
        <w:tc>
          <w:tcPr>
            <w:tcW w:w="6539" w:type="dxa"/>
            <w:tcBorders>
              <w:bottom w:val="single" w:sz="4" w:space="0" w:color="auto"/>
            </w:tcBorders>
            <w:shd w:val="clear" w:color="auto" w:fill="BFBFBF"/>
          </w:tcPr>
          <w:p w14:paraId="2B67D7A1" w14:textId="5FE34CEF" w:rsidR="001C2B14" w:rsidRPr="00980AF4" w:rsidRDefault="008A78F7" w:rsidP="008A78F7">
            <w:pPr>
              <w:spacing w:before="60" w:after="60"/>
              <w:rPr>
                <w:b/>
                <w:bCs/>
                <w:cs/>
              </w:rPr>
            </w:pPr>
            <w:r w:rsidRPr="00980AF4">
              <w:rPr>
                <w:rFonts w:hint="cs"/>
                <w:b/>
                <w:bCs/>
              </w:rPr>
              <w:t>Afforestation/Reforestation of degraded mangrove habitats</w:t>
            </w:r>
          </w:p>
        </w:tc>
      </w:tr>
      <w:tr w:rsidR="004E609E" w:rsidRPr="00980AF4" w14:paraId="1ED29734" w14:textId="77777777" w:rsidTr="004E609E">
        <w:tc>
          <w:tcPr>
            <w:tcW w:w="2477" w:type="dxa"/>
            <w:shd w:val="clear" w:color="auto" w:fill="auto"/>
          </w:tcPr>
          <w:p w14:paraId="194C2732" w14:textId="75DD3841" w:rsidR="004E609E" w:rsidRPr="00980AF4" w:rsidRDefault="004E609E" w:rsidP="004E609E">
            <w:pPr>
              <w:pStyle w:val="ListParagraph"/>
              <w:numPr>
                <w:ilvl w:val="0"/>
                <w:numId w:val="1"/>
              </w:numPr>
              <w:spacing w:before="60" w:after="60"/>
              <w:ind w:left="284" w:hanging="284"/>
              <w:rPr>
                <w:cs/>
              </w:rPr>
            </w:pPr>
            <w:r w:rsidRPr="00980AF4">
              <w:rPr>
                <w:rFonts w:hint="cs"/>
              </w:rPr>
              <w:t>Project Type</w:t>
            </w:r>
          </w:p>
        </w:tc>
        <w:tc>
          <w:tcPr>
            <w:tcW w:w="6539" w:type="dxa"/>
            <w:shd w:val="clear" w:color="auto" w:fill="auto"/>
          </w:tcPr>
          <w:p w14:paraId="19885932" w14:textId="6143F572" w:rsidR="00E94D41" w:rsidRPr="00980AF4" w:rsidRDefault="002211C8" w:rsidP="004E609E">
            <w:pPr>
              <w:spacing w:before="60" w:after="60"/>
            </w:pPr>
            <w:r w:rsidRPr="002211C8">
              <w:t>Reduction, absorption and removal of greenhouse gases from the forestry and agriculture sectors</w:t>
            </w:r>
          </w:p>
        </w:tc>
      </w:tr>
      <w:tr w:rsidR="00031000" w:rsidRPr="00980AF4" w14:paraId="3DBA2323" w14:textId="77777777" w:rsidTr="004E609E">
        <w:tc>
          <w:tcPr>
            <w:tcW w:w="2477" w:type="dxa"/>
          </w:tcPr>
          <w:p w14:paraId="51ACC17A" w14:textId="703B700A" w:rsidR="00031000" w:rsidRPr="00980AF4" w:rsidRDefault="00E94D41" w:rsidP="00E94D41">
            <w:pPr>
              <w:pStyle w:val="ListParagraph"/>
              <w:numPr>
                <w:ilvl w:val="0"/>
                <w:numId w:val="1"/>
              </w:numPr>
              <w:spacing w:before="60" w:after="60"/>
              <w:rPr>
                <w:cs/>
              </w:rPr>
            </w:pPr>
            <w:r w:rsidRPr="00980AF4">
              <w:rPr>
                <w:rFonts w:hint="cs"/>
              </w:rPr>
              <w:t>Sector</w:t>
            </w:r>
          </w:p>
        </w:tc>
        <w:tc>
          <w:tcPr>
            <w:tcW w:w="6539" w:type="dxa"/>
          </w:tcPr>
          <w:p w14:paraId="6B87399D" w14:textId="02E5F253" w:rsidR="00031000" w:rsidRPr="00980AF4" w:rsidRDefault="00031000" w:rsidP="00031000">
            <w:pPr>
              <w:spacing w:before="60" w:after="60"/>
              <w:jc w:val="thaiDistribute"/>
            </w:pPr>
            <w:r w:rsidRPr="00980AF4">
              <w:rPr>
                <w:rFonts w:hint="cs"/>
              </w:rPr>
              <w:t>Afforestation and reforestation</w:t>
            </w:r>
          </w:p>
        </w:tc>
      </w:tr>
      <w:tr w:rsidR="005C69B3" w:rsidRPr="00980AF4" w14:paraId="3B4A1CDE" w14:textId="77777777" w:rsidTr="004E609E">
        <w:tc>
          <w:tcPr>
            <w:tcW w:w="2477" w:type="dxa"/>
          </w:tcPr>
          <w:p w14:paraId="28E2CD28" w14:textId="6B5A7DE7" w:rsidR="005C69B3" w:rsidRPr="00980AF4" w:rsidRDefault="005C69B3" w:rsidP="005C69B3">
            <w:pPr>
              <w:pStyle w:val="ListParagraph"/>
              <w:numPr>
                <w:ilvl w:val="0"/>
                <w:numId w:val="1"/>
              </w:numPr>
              <w:spacing w:before="60" w:after="60"/>
              <w:ind w:left="284" w:hanging="284"/>
              <w:rPr>
                <w:cs/>
              </w:rPr>
            </w:pPr>
            <w:r w:rsidRPr="00980AF4">
              <w:rPr>
                <w:rFonts w:hint="cs"/>
              </w:rPr>
              <w:t>Project Outline</w:t>
            </w:r>
          </w:p>
        </w:tc>
        <w:tc>
          <w:tcPr>
            <w:tcW w:w="6539" w:type="dxa"/>
          </w:tcPr>
          <w:p w14:paraId="1FE55066" w14:textId="6390295C" w:rsidR="005C69B3" w:rsidRPr="00980AF4" w:rsidRDefault="005C69B3" w:rsidP="005C69B3">
            <w:pPr>
              <w:spacing w:before="60" w:after="60"/>
              <w:jc w:val="thaiDistribute"/>
              <w:rPr>
                <w:cs/>
              </w:rPr>
            </w:pPr>
            <w:r w:rsidRPr="00980AF4">
              <w:rPr>
                <w:rFonts w:hint="cs"/>
              </w:rPr>
              <w:t xml:space="preserve">Greenhouse gas reduction activity incurred from carbon sink increase of above-ground and below-ground biomass including dead woods, plants, and soil (alternative) in afforestation and reforestation area (except wetland) </w:t>
            </w:r>
          </w:p>
        </w:tc>
      </w:tr>
      <w:tr w:rsidR="005C69B3" w:rsidRPr="00980AF4" w14:paraId="2F1D36FB" w14:textId="77777777" w:rsidTr="004E609E">
        <w:tc>
          <w:tcPr>
            <w:tcW w:w="2477" w:type="dxa"/>
          </w:tcPr>
          <w:p w14:paraId="254232E3" w14:textId="44700635" w:rsidR="005C69B3" w:rsidRPr="00980AF4" w:rsidRDefault="005C69B3" w:rsidP="005C69B3">
            <w:pPr>
              <w:pStyle w:val="ListParagraph"/>
              <w:numPr>
                <w:ilvl w:val="0"/>
                <w:numId w:val="1"/>
              </w:numPr>
              <w:spacing w:before="60" w:after="60"/>
              <w:ind w:left="284" w:hanging="284"/>
              <w:rPr>
                <w:color w:val="000000" w:themeColor="text1"/>
              </w:rPr>
            </w:pPr>
            <w:r w:rsidRPr="00980AF4">
              <w:rPr>
                <w:rFonts w:hint="cs"/>
                <w:color w:val="000000" w:themeColor="text1"/>
              </w:rPr>
              <w:t>Applicability</w:t>
            </w:r>
          </w:p>
        </w:tc>
        <w:tc>
          <w:tcPr>
            <w:tcW w:w="6539" w:type="dxa"/>
          </w:tcPr>
          <w:p w14:paraId="01D940A2" w14:textId="77777777" w:rsidR="005C69B3" w:rsidRPr="00980AF4" w:rsidRDefault="005C69B3" w:rsidP="005C69B3">
            <w:pPr>
              <w:pStyle w:val="ListParagraph"/>
              <w:numPr>
                <w:ilvl w:val="0"/>
                <w:numId w:val="3"/>
              </w:numPr>
              <w:ind w:left="240" w:hanging="240"/>
              <w:jc w:val="thaiDistribute"/>
            </w:pPr>
            <w:r w:rsidRPr="00980AF4">
              <w:rPr>
                <w:rFonts w:hint="cs"/>
              </w:rPr>
              <w:t>Correct afforestation, forest conservation and management methodology</w:t>
            </w:r>
          </w:p>
          <w:p w14:paraId="56D37DFE" w14:textId="77777777" w:rsidR="005C69B3" w:rsidRPr="00980AF4" w:rsidRDefault="005C69B3" w:rsidP="005C69B3">
            <w:pPr>
              <w:pStyle w:val="ListParagraph"/>
              <w:numPr>
                <w:ilvl w:val="0"/>
                <w:numId w:val="3"/>
              </w:numPr>
              <w:ind w:left="240" w:hanging="240"/>
              <w:jc w:val="thaiDistribute"/>
            </w:pPr>
            <w:r w:rsidRPr="00980AF4">
              <w:rPr>
                <w:rFonts w:hint="cs"/>
              </w:rPr>
              <w:t>Project area has land-use rights certificate as specified by law</w:t>
            </w:r>
          </w:p>
          <w:p w14:paraId="4B2B2083" w14:textId="77777777" w:rsidR="005C69B3" w:rsidRPr="00980AF4" w:rsidRDefault="005C69B3" w:rsidP="005C69B3">
            <w:pPr>
              <w:pStyle w:val="ListParagraph"/>
              <w:numPr>
                <w:ilvl w:val="0"/>
                <w:numId w:val="3"/>
              </w:numPr>
              <w:ind w:left="240" w:hanging="240"/>
              <w:jc w:val="thaiDistribute"/>
            </w:pPr>
            <w:r w:rsidRPr="00980AF4">
              <w:rPr>
                <w:rFonts w:hint="cs"/>
              </w:rPr>
              <w:t>Baseline area before project initiation must not be a forest (crown covering of a fully grown tree must not less than 3 meters or less than 30% of the total area in average)</w:t>
            </w:r>
          </w:p>
          <w:p w14:paraId="55A82841" w14:textId="05AABDC6" w:rsidR="005C69B3" w:rsidRPr="00980AF4" w:rsidRDefault="005C69B3" w:rsidP="005C69B3">
            <w:pPr>
              <w:pStyle w:val="ListParagraph"/>
              <w:numPr>
                <w:ilvl w:val="0"/>
                <w:numId w:val="3"/>
              </w:numPr>
              <w:ind w:left="251" w:hanging="251"/>
              <w:jc w:val="thaiDistribute"/>
              <w:rPr>
                <w:color w:val="000000" w:themeColor="text1"/>
              </w:rPr>
            </w:pPr>
            <w:r w:rsidRPr="00980AF4">
              <w:rPr>
                <w:rFonts w:hint="cs"/>
                <w:color w:val="000000" w:themeColor="text1"/>
              </w:rPr>
              <w:t>Project activity focuses on planting mangrove and other plants for afforestation and reforestation using mangrove species in more than 90% of total project area.  If more than 10% of the project area is planted with non-mangrove species, then the project activity does not lead to alteration of hydrology of the project area and hydrology of connected up-gradient and down-gradient wetland area.</w:t>
            </w:r>
          </w:p>
        </w:tc>
      </w:tr>
      <w:tr w:rsidR="005C69B3" w:rsidRPr="00980AF4" w14:paraId="7F2B5465" w14:textId="77777777" w:rsidTr="004E609E">
        <w:tc>
          <w:tcPr>
            <w:tcW w:w="2477" w:type="dxa"/>
          </w:tcPr>
          <w:p w14:paraId="0ED30E35" w14:textId="1B57E9C0" w:rsidR="005C69B3" w:rsidRPr="00980AF4" w:rsidRDefault="005C69B3" w:rsidP="005C69B3">
            <w:pPr>
              <w:pStyle w:val="ListParagraph"/>
              <w:numPr>
                <w:ilvl w:val="0"/>
                <w:numId w:val="1"/>
              </w:numPr>
              <w:spacing w:before="60" w:after="60"/>
              <w:ind w:left="284" w:hanging="284"/>
              <w:rPr>
                <w:color w:val="000000" w:themeColor="text1"/>
                <w:cs/>
              </w:rPr>
            </w:pPr>
            <w:r w:rsidRPr="00980AF4">
              <w:rPr>
                <w:rFonts w:hint="cs"/>
                <w:color w:val="000000" w:themeColor="text1"/>
              </w:rPr>
              <w:t>Project Conditions</w:t>
            </w:r>
          </w:p>
        </w:tc>
        <w:tc>
          <w:tcPr>
            <w:tcW w:w="6539" w:type="dxa"/>
          </w:tcPr>
          <w:p w14:paraId="2307757A" w14:textId="77777777" w:rsidR="005C69B3" w:rsidRPr="00980AF4" w:rsidRDefault="005C69B3" w:rsidP="005C69B3">
            <w:pPr>
              <w:pStyle w:val="ListParagraph"/>
              <w:numPr>
                <w:ilvl w:val="0"/>
                <w:numId w:val="4"/>
              </w:numPr>
              <w:tabs>
                <w:tab w:val="left" w:pos="272"/>
              </w:tabs>
              <w:spacing w:before="120"/>
              <w:ind w:left="289" w:hanging="289"/>
              <w:rPr>
                <w:spacing w:val="-6"/>
              </w:rPr>
            </w:pPr>
            <w:r w:rsidRPr="00980AF4">
              <w:rPr>
                <w:rFonts w:hint="cs"/>
                <w:spacing w:val="-6"/>
              </w:rPr>
              <w:t>Project area may compose of many areas together</w:t>
            </w:r>
          </w:p>
          <w:p w14:paraId="41559620" w14:textId="77777777" w:rsidR="005C69B3" w:rsidRPr="00980AF4" w:rsidRDefault="005C69B3" w:rsidP="005C69B3">
            <w:pPr>
              <w:pStyle w:val="ListParagraph"/>
              <w:numPr>
                <w:ilvl w:val="0"/>
                <w:numId w:val="4"/>
              </w:numPr>
              <w:tabs>
                <w:tab w:val="left" w:pos="272"/>
              </w:tabs>
              <w:ind w:left="288" w:hanging="288"/>
              <w:rPr>
                <w:spacing w:val="-6"/>
              </w:rPr>
            </w:pPr>
            <w:r w:rsidRPr="00980AF4">
              <w:rPr>
                <w:rFonts w:hint="cs"/>
                <w:spacing w:val="-6"/>
              </w:rPr>
              <w:t>No wood transported outside during the first 10 years after project initiation</w:t>
            </w:r>
          </w:p>
          <w:p w14:paraId="0719A408" w14:textId="77777777" w:rsidR="005C69B3" w:rsidRPr="00980AF4" w:rsidRDefault="005C69B3" w:rsidP="005C69B3">
            <w:pPr>
              <w:pStyle w:val="ListParagraph"/>
              <w:numPr>
                <w:ilvl w:val="0"/>
                <w:numId w:val="4"/>
              </w:numPr>
              <w:tabs>
                <w:tab w:val="left" w:pos="272"/>
              </w:tabs>
              <w:ind w:left="288" w:hanging="288"/>
              <w:rPr>
                <w:spacing w:val="-6"/>
              </w:rPr>
            </w:pPr>
            <w:r w:rsidRPr="00980AF4">
              <w:rPr>
                <w:rFonts w:hint="cs"/>
                <w:spacing w:val="-6"/>
              </w:rPr>
              <w:t>The project must operate its additionality activities as an increment to legal requirement, but not be against the laws relevant to its operations, except activities of government agencies, state enterprises, and agencies under the government’s administration</w:t>
            </w:r>
          </w:p>
          <w:p w14:paraId="071F316E" w14:textId="77777777" w:rsidR="005C69B3" w:rsidRPr="00980AF4" w:rsidRDefault="005C69B3" w:rsidP="005C69B3">
            <w:pPr>
              <w:pStyle w:val="ListParagraph"/>
              <w:numPr>
                <w:ilvl w:val="0"/>
                <w:numId w:val="4"/>
              </w:numPr>
              <w:tabs>
                <w:tab w:val="left" w:pos="272"/>
              </w:tabs>
              <w:ind w:left="288" w:hanging="288"/>
              <w:jc w:val="thaiDistribute"/>
              <w:rPr>
                <w:spacing w:val="-6"/>
              </w:rPr>
            </w:pPr>
            <w:r w:rsidRPr="00980AF4">
              <w:rPr>
                <w:rFonts w:hint="cs"/>
                <w:spacing w:val="-6"/>
              </w:rPr>
              <w:t>The project must not create more than 10% of soil disturbance such as digging a plant hole, and making a trench in the following areas:</w:t>
            </w:r>
          </w:p>
          <w:p w14:paraId="0C102992" w14:textId="77777777" w:rsidR="005C69B3" w:rsidRPr="00980AF4" w:rsidRDefault="005C69B3" w:rsidP="005C69B3">
            <w:pPr>
              <w:pStyle w:val="ListParagraph"/>
              <w:numPr>
                <w:ilvl w:val="1"/>
                <w:numId w:val="4"/>
              </w:numPr>
              <w:tabs>
                <w:tab w:val="left" w:pos="272"/>
              </w:tabs>
              <w:jc w:val="thaiDistribute"/>
              <w:rPr>
                <w:spacing w:val="-6"/>
              </w:rPr>
            </w:pPr>
            <w:r w:rsidRPr="00980AF4">
              <w:rPr>
                <w:rFonts w:hint="cs"/>
                <w:spacing w:val="-6"/>
              </w:rPr>
              <w:t>Land containing organic soils or</w:t>
            </w:r>
          </w:p>
          <w:p w14:paraId="1342A7C8" w14:textId="4BE5014D" w:rsidR="005C69B3" w:rsidRPr="00980AF4" w:rsidRDefault="005C69B3" w:rsidP="005C69B3">
            <w:pPr>
              <w:pStyle w:val="ListParagraph"/>
              <w:numPr>
                <w:ilvl w:val="1"/>
                <w:numId w:val="4"/>
              </w:numPr>
              <w:tabs>
                <w:tab w:val="left" w:pos="272"/>
              </w:tabs>
              <w:jc w:val="thaiDistribute"/>
              <w:rPr>
                <w:spacing w:val="-6"/>
                <w:cs/>
              </w:rPr>
            </w:pPr>
            <w:r w:rsidRPr="00980AF4">
              <w:rPr>
                <w:rFonts w:hint="cs"/>
                <w:spacing w:val="-6"/>
              </w:rPr>
              <w:t xml:space="preserve">Land prior to project operations must be managed and treated in a way to increase soil carbon sink such as use minimum tillage and organic </w:t>
            </w:r>
            <w:r w:rsidR="00CC3862" w:rsidRPr="00980AF4">
              <w:rPr>
                <w:rFonts w:hint="cs"/>
                <w:spacing w:val="-6"/>
              </w:rPr>
              <w:t xml:space="preserve">matters </w:t>
            </w:r>
            <w:r w:rsidRPr="00980AF4">
              <w:rPr>
                <w:rFonts w:hint="cs"/>
                <w:spacing w:val="-6"/>
              </w:rPr>
              <w:t xml:space="preserve"> (Details appear in Annex)</w:t>
            </w:r>
          </w:p>
        </w:tc>
      </w:tr>
      <w:tr w:rsidR="002211C8" w:rsidRPr="00980AF4" w14:paraId="5EBE7FCC" w14:textId="77777777" w:rsidTr="004E609E">
        <w:tc>
          <w:tcPr>
            <w:tcW w:w="2477" w:type="dxa"/>
          </w:tcPr>
          <w:p w14:paraId="3C5199BF" w14:textId="45933F1E" w:rsidR="002211C8" w:rsidRPr="00980AF4" w:rsidRDefault="002211C8" w:rsidP="002211C8">
            <w:pPr>
              <w:pStyle w:val="ListParagraph"/>
              <w:numPr>
                <w:ilvl w:val="0"/>
                <w:numId w:val="1"/>
              </w:numPr>
              <w:spacing w:before="60" w:after="60"/>
              <w:ind w:left="284" w:hanging="284"/>
              <w:rPr>
                <w:cs/>
              </w:rPr>
            </w:pPr>
            <w:r w:rsidRPr="000E6C52">
              <w:rPr>
                <w:color w:val="000000" w:themeColor="text1"/>
              </w:rPr>
              <w:lastRenderedPageBreak/>
              <w:t>Project starting date</w:t>
            </w:r>
          </w:p>
        </w:tc>
        <w:tc>
          <w:tcPr>
            <w:tcW w:w="6539" w:type="dxa"/>
          </w:tcPr>
          <w:p w14:paraId="2183F799" w14:textId="57E55304" w:rsidR="002211C8" w:rsidRPr="00980AF4" w:rsidRDefault="002211C8" w:rsidP="002211C8">
            <w:pPr>
              <w:spacing w:before="60" w:after="60"/>
              <w:rPr>
                <w:cs/>
              </w:rPr>
            </w:pPr>
            <w:r w:rsidRPr="000E6C52">
              <w:rPr>
                <w:color w:val="000000" w:themeColor="text1"/>
              </w:rPr>
              <w:t>Planting or sowing seeding in the project area. This does not include site preparation such as weeding digging planting holes, etc.</w:t>
            </w:r>
          </w:p>
        </w:tc>
      </w:tr>
      <w:tr w:rsidR="005C69B3" w:rsidRPr="00980AF4" w14:paraId="58BE7F6C" w14:textId="77777777" w:rsidTr="004E609E">
        <w:tc>
          <w:tcPr>
            <w:tcW w:w="2477" w:type="dxa"/>
          </w:tcPr>
          <w:p w14:paraId="4D399F6F" w14:textId="59C3E475" w:rsidR="005C69B3" w:rsidRPr="00980AF4" w:rsidRDefault="005C69B3" w:rsidP="005C69B3">
            <w:pPr>
              <w:pStyle w:val="ListParagraph"/>
              <w:numPr>
                <w:ilvl w:val="0"/>
                <w:numId w:val="1"/>
              </w:numPr>
              <w:spacing w:before="60" w:after="60"/>
              <w:ind w:left="284" w:hanging="284"/>
            </w:pPr>
            <w:r w:rsidRPr="00980AF4">
              <w:rPr>
                <w:rFonts w:hint="cs"/>
              </w:rPr>
              <w:t>Remarks</w:t>
            </w:r>
          </w:p>
        </w:tc>
        <w:tc>
          <w:tcPr>
            <w:tcW w:w="6539" w:type="dxa"/>
          </w:tcPr>
          <w:p w14:paraId="28AB8FF5" w14:textId="0BC2AA0F" w:rsidR="005C69B3" w:rsidRPr="00980AF4" w:rsidRDefault="005C69B3" w:rsidP="005C69B3">
            <w:pPr>
              <w:pStyle w:val="ListParagraph"/>
              <w:numPr>
                <w:ilvl w:val="0"/>
                <w:numId w:val="30"/>
              </w:numPr>
              <w:rPr>
                <w:i/>
                <w:iCs/>
                <w:color w:val="1F497D" w:themeColor="text2"/>
              </w:rPr>
            </w:pPr>
          </w:p>
        </w:tc>
      </w:tr>
    </w:tbl>
    <w:p w14:paraId="7C2A5BDD" w14:textId="77777777" w:rsidR="007535DD" w:rsidRDefault="007535DD">
      <w:bookmarkStart w:id="3" w:name="_Hlk100308231"/>
      <w:bookmarkEnd w:id="2"/>
    </w:p>
    <w:p w14:paraId="7C57540C" w14:textId="77777777" w:rsidR="007535DD" w:rsidRDefault="007535DD">
      <w:r>
        <w:br w:type="page"/>
      </w:r>
    </w:p>
    <w:p w14:paraId="3D405595" w14:textId="77777777" w:rsidR="007535DD" w:rsidRPr="00980AF4" w:rsidRDefault="007535DD" w:rsidP="007535DD">
      <w:pPr>
        <w:keepNext/>
        <w:keepLines/>
        <w:spacing w:before="100" w:beforeAutospacing="1" w:after="100" w:afterAutospacing="1"/>
        <w:outlineLvl w:val="0"/>
        <w:rPr>
          <w:rFonts w:eastAsia="Cordia New"/>
          <w:iCs/>
          <w:color w:val="000000" w:themeColor="text1"/>
          <w:sz w:val="36"/>
          <w:szCs w:val="36"/>
        </w:rPr>
      </w:pPr>
      <w:r w:rsidRPr="00980AF4">
        <w:rPr>
          <w:rFonts w:eastAsia="Cordia New" w:hint="cs"/>
          <w:b/>
          <w:bCs/>
          <w:iCs/>
          <w:color w:val="0070C0"/>
        </w:rPr>
        <w:lastRenderedPageBreak/>
        <w:t>Definitions</w:t>
      </w:r>
      <w:r w:rsidRPr="00980AF4">
        <w:rPr>
          <w:rFonts w:eastAsia="Cordia New" w:hint="cs"/>
          <w:b/>
          <w:bCs/>
          <w:i/>
          <w:color w:val="000000" w:themeColor="text1"/>
          <w:sz w:val="36"/>
          <w:szCs w:val="3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6300"/>
      </w:tblGrid>
      <w:tr w:rsidR="007535DD" w:rsidRPr="00980AF4" w14:paraId="0DA467E2" w14:textId="77777777" w:rsidTr="0020057D">
        <w:tc>
          <w:tcPr>
            <w:tcW w:w="2695" w:type="dxa"/>
            <w:shd w:val="clear" w:color="auto" w:fill="auto"/>
          </w:tcPr>
          <w:p w14:paraId="68201B1B" w14:textId="77777777" w:rsidR="007535DD" w:rsidRPr="00980AF4" w:rsidRDefault="007535DD" w:rsidP="0020057D">
            <w:pPr>
              <w:rPr>
                <w:color w:val="000000" w:themeColor="text1"/>
                <w:cs/>
              </w:rPr>
            </w:pPr>
            <w:r w:rsidRPr="00980AF4">
              <w:rPr>
                <w:rFonts w:hint="cs"/>
                <w:color w:val="000000" w:themeColor="text1"/>
              </w:rPr>
              <w:t>Baseline</w:t>
            </w:r>
          </w:p>
        </w:tc>
        <w:tc>
          <w:tcPr>
            <w:tcW w:w="6300" w:type="dxa"/>
          </w:tcPr>
          <w:p w14:paraId="32BCBCD1" w14:textId="77777777" w:rsidR="007535DD" w:rsidRPr="00980AF4" w:rsidRDefault="007535DD" w:rsidP="0020057D">
            <w:pPr>
              <w:jc w:val="thaiDistribute"/>
              <w:rPr>
                <w:color w:val="000000" w:themeColor="text1"/>
                <w:cs/>
              </w:rPr>
            </w:pPr>
            <w:r w:rsidRPr="00980AF4">
              <w:rPr>
                <w:rFonts w:hint="cs"/>
                <w:spacing w:val="-4"/>
              </w:rPr>
              <w:t>In business-as-usual greenhouse gas emission event, greenhouse gas emission reduction activity is zero</w:t>
            </w:r>
          </w:p>
        </w:tc>
      </w:tr>
      <w:tr w:rsidR="007535DD" w:rsidRPr="00980AF4" w14:paraId="5D09204E" w14:textId="77777777" w:rsidTr="0020057D">
        <w:tc>
          <w:tcPr>
            <w:tcW w:w="2695" w:type="dxa"/>
            <w:shd w:val="clear" w:color="auto" w:fill="auto"/>
          </w:tcPr>
          <w:p w14:paraId="2D1A775C" w14:textId="77777777" w:rsidR="007535DD" w:rsidRPr="00980AF4" w:rsidRDefault="007535DD" w:rsidP="0020057D">
            <w:pPr>
              <w:rPr>
                <w:color w:val="FF0000"/>
              </w:rPr>
            </w:pPr>
            <w:r w:rsidRPr="00980AF4">
              <w:rPr>
                <w:rFonts w:hint="cs"/>
                <w:color w:val="000000" w:themeColor="text1"/>
              </w:rPr>
              <w:t>Afforestation</w:t>
            </w:r>
          </w:p>
        </w:tc>
        <w:tc>
          <w:tcPr>
            <w:tcW w:w="6300" w:type="dxa"/>
          </w:tcPr>
          <w:p w14:paraId="6B61C72E" w14:textId="77777777" w:rsidR="007535DD" w:rsidRPr="00980AF4" w:rsidRDefault="007535DD" w:rsidP="0020057D">
            <w:pPr>
              <w:jc w:val="thaiDistribute"/>
              <w:rPr>
                <w:color w:val="000000" w:themeColor="text1"/>
              </w:rPr>
            </w:pPr>
            <w:r w:rsidRPr="00980AF4">
              <w:rPr>
                <w:rFonts w:hint="cs"/>
                <w:color w:val="000000" w:themeColor="text1"/>
              </w:rPr>
              <w:t xml:space="preserve">Planting trees on unforested land over a period of </w:t>
            </w:r>
            <w:r w:rsidRPr="00980AF4">
              <w:rPr>
                <w:rFonts w:hint="cs"/>
                <w:color w:val="000000" w:themeColor="text1"/>
                <w:cs/>
              </w:rPr>
              <w:t xml:space="preserve">50 </w:t>
            </w:r>
            <w:r w:rsidRPr="00980AF4">
              <w:rPr>
                <w:rFonts w:hint="cs"/>
                <w:color w:val="000000" w:themeColor="text1"/>
              </w:rPr>
              <w:t xml:space="preserve">years by planting from saplings or seeds and/or by arrangements that promote natural renewal (natural regeneration) </w:t>
            </w:r>
          </w:p>
          <w:p w14:paraId="212329D9" w14:textId="77777777" w:rsidR="007535DD" w:rsidRPr="00980AF4" w:rsidRDefault="007535DD" w:rsidP="0020057D">
            <w:pPr>
              <w:jc w:val="thaiDistribute"/>
              <w:rPr>
                <w:i/>
                <w:iCs/>
                <w:color w:val="FF0000"/>
                <w:cs/>
              </w:rPr>
            </w:pPr>
            <w:r w:rsidRPr="00980AF4">
              <w:rPr>
                <w:rFonts w:hint="cs"/>
                <w:i/>
                <w:iCs/>
              </w:rPr>
              <w:t xml:space="preserve">In the case of T-VER project development, evidence can be presented such as satellite images aerial photograph not later than </w:t>
            </w:r>
            <w:r w:rsidRPr="00980AF4">
              <w:rPr>
                <w:rFonts w:hint="cs"/>
                <w:i/>
                <w:iCs/>
                <w:cs/>
              </w:rPr>
              <w:t xml:space="preserve">20 </w:t>
            </w:r>
            <w:r w:rsidRPr="00980AF4">
              <w:rPr>
                <w:rFonts w:hint="cs"/>
                <w:i/>
                <w:iCs/>
              </w:rPr>
              <w:t>years to confirm the wilderness of the project area</w:t>
            </w:r>
          </w:p>
        </w:tc>
      </w:tr>
      <w:tr w:rsidR="007535DD" w:rsidRPr="00980AF4" w14:paraId="264A0E41" w14:textId="77777777" w:rsidTr="0020057D">
        <w:tc>
          <w:tcPr>
            <w:tcW w:w="2695" w:type="dxa"/>
            <w:shd w:val="clear" w:color="auto" w:fill="auto"/>
          </w:tcPr>
          <w:p w14:paraId="42292C33" w14:textId="77777777" w:rsidR="007535DD" w:rsidRPr="00980AF4" w:rsidRDefault="007535DD" w:rsidP="0020057D">
            <w:pPr>
              <w:rPr>
                <w:color w:val="000000" w:themeColor="text1"/>
              </w:rPr>
            </w:pPr>
            <w:r w:rsidRPr="00980AF4">
              <w:rPr>
                <w:rFonts w:hint="cs"/>
                <w:color w:val="000000" w:themeColor="text1"/>
              </w:rPr>
              <w:t>Reforestation</w:t>
            </w:r>
          </w:p>
        </w:tc>
        <w:tc>
          <w:tcPr>
            <w:tcW w:w="6300" w:type="dxa"/>
          </w:tcPr>
          <w:p w14:paraId="40916E87" w14:textId="77777777" w:rsidR="007535DD" w:rsidRPr="00980AF4" w:rsidRDefault="007535DD" w:rsidP="0020057D">
            <w:pPr>
              <w:jc w:val="thaiDistribute"/>
              <w:rPr>
                <w:color w:val="FF0000"/>
              </w:rPr>
            </w:pPr>
            <w:r w:rsidRPr="00980AF4">
              <w:rPr>
                <w:rFonts w:hint="cs"/>
                <w:color w:val="000000" w:themeColor="text1"/>
              </w:rPr>
              <w:t>Planting trees on areas that used to be forests but were destroyed by planting from seedlings or seeds and/or arrangements that promote natural renewable growth</w:t>
            </w:r>
            <w:r w:rsidRPr="00980AF4">
              <w:rPr>
                <w:rFonts w:hint="cs"/>
                <w:color w:val="000000" w:themeColor="text1"/>
                <w:spacing w:val="-4"/>
              </w:rPr>
              <w:t>.</w:t>
            </w:r>
          </w:p>
        </w:tc>
      </w:tr>
      <w:tr w:rsidR="007535DD" w:rsidRPr="00980AF4" w14:paraId="12D01B25" w14:textId="77777777" w:rsidTr="0020057D">
        <w:tc>
          <w:tcPr>
            <w:tcW w:w="2695" w:type="dxa"/>
            <w:shd w:val="clear" w:color="auto" w:fill="auto"/>
          </w:tcPr>
          <w:p w14:paraId="0211ABF5" w14:textId="77777777" w:rsidR="007535DD" w:rsidRPr="00980AF4" w:rsidRDefault="007535DD" w:rsidP="0020057D">
            <w:pPr>
              <w:rPr>
                <w:color w:val="000000" w:themeColor="text1"/>
                <w:cs/>
              </w:rPr>
            </w:pPr>
            <w:r w:rsidRPr="00980AF4">
              <w:rPr>
                <w:rFonts w:eastAsia="Times New Roman" w:hint="cs"/>
                <w:color w:val="000000" w:themeColor="text1"/>
              </w:rPr>
              <w:t>Hydrological changes</w:t>
            </w:r>
          </w:p>
        </w:tc>
        <w:tc>
          <w:tcPr>
            <w:tcW w:w="6300" w:type="dxa"/>
          </w:tcPr>
          <w:p w14:paraId="7AFE8F65" w14:textId="77777777" w:rsidR="007535DD" w:rsidRPr="00980AF4" w:rsidRDefault="007535DD" w:rsidP="0020057D">
            <w:pPr>
              <w:jc w:val="thaiDistribute"/>
              <w:rPr>
                <w:color w:val="000000" w:themeColor="text1"/>
                <w:cs/>
              </w:rPr>
            </w:pPr>
            <w:r w:rsidRPr="00980AF4">
              <w:rPr>
                <w:rFonts w:hint="cs"/>
                <w:color w:val="000000" w:themeColor="text1"/>
              </w:rPr>
              <w:t>Change in average elevation of water above ground changes in the frequency or duration of flood water entering the area during high tide, etc.</w:t>
            </w:r>
          </w:p>
        </w:tc>
      </w:tr>
      <w:tr w:rsidR="007535DD" w:rsidRPr="00980AF4" w14:paraId="32667BB4" w14:textId="77777777" w:rsidTr="0020057D">
        <w:tc>
          <w:tcPr>
            <w:tcW w:w="2695" w:type="dxa"/>
            <w:shd w:val="clear" w:color="auto" w:fill="auto"/>
          </w:tcPr>
          <w:p w14:paraId="54AE11D0" w14:textId="77777777" w:rsidR="007535DD" w:rsidRPr="00980AF4" w:rsidRDefault="007535DD" w:rsidP="0020057D">
            <w:pPr>
              <w:rPr>
                <w:color w:val="000000" w:themeColor="text1"/>
                <w:cs/>
              </w:rPr>
            </w:pPr>
            <w:r w:rsidRPr="00980AF4">
              <w:rPr>
                <w:rFonts w:hint="cs"/>
                <w:color w:val="000000" w:themeColor="text1"/>
              </w:rPr>
              <w:t>Soil disturbance</w:t>
            </w:r>
          </w:p>
        </w:tc>
        <w:tc>
          <w:tcPr>
            <w:tcW w:w="6300" w:type="dxa"/>
          </w:tcPr>
          <w:p w14:paraId="34EE3B52" w14:textId="77777777" w:rsidR="007535DD" w:rsidRPr="00980AF4" w:rsidRDefault="007535DD" w:rsidP="0020057D">
            <w:pPr>
              <w:jc w:val="thaiDistribute"/>
              <w:rPr>
                <w:color w:val="000000" w:themeColor="text1"/>
              </w:rPr>
            </w:pPr>
            <w:r w:rsidRPr="00980AF4">
              <w:rPr>
                <w:rFonts w:hint="cs"/>
                <w:color w:val="000000" w:themeColor="text1"/>
                <w:spacing w:val="-4"/>
              </w:rPr>
              <w:t>Human activities that result in the release of carbon accumulated in organic form in the soil into the atmosphere, such as tilling, digging, cultivating, trenching, draining, etc.</w:t>
            </w:r>
          </w:p>
        </w:tc>
      </w:tr>
      <w:tr w:rsidR="007535DD" w:rsidRPr="00980AF4" w14:paraId="6A3702B2" w14:textId="77777777" w:rsidTr="0020057D">
        <w:tc>
          <w:tcPr>
            <w:tcW w:w="2695" w:type="dxa"/>
            <w:shd w:val="clear" w:color="auto" w:fill="auto"/>
          </w:tcPr>
          <w:p w14:paraId="20A463BC" w14:textId="77777777" w:rsidR="007535DD" w:rsidRPr="00980AF4" w:rsidRDefault="007535DD" w:rsidP="0020057D">
            <w:pPr>
              <w:rPr>
                <w:color w:val="000000" w:themeColor="text1"/>
              </w:rPr>
            </w:pPr>
            <w:r w:rsidRPr="00980AF4">
              <w:rPr>
                <w:rFonts w:hint="cs"/>
                <w:color w:val="000000" w:themeColor="text1"/>
              </w:rPr>
              <w:t>Small scale project</w:t>
            </w:r>
          </w:p>
        </w:tc>
        <w:tc>
          <w:tcPr>
            <w:tcW w:w="6300" w:type="dxa"/>
          </w:tcPr>
          <w:p w14:paraId="5D92F7BD" w14:textId="39E1B789" w:rsidR="007535DD" w:rsidRPr="00980AF4" w:rsidRDefault="007535DD" w:rsidP="0020057D">
            <w:pPr>
              <w:jc w:val="thaiDistribute"/>
              <w:rPr>
                <w:color w:val="000000" w:themeColor="text1"/>
              </w:rPr>
            </w:pPr>
            <w:r w:rsidRPr="00980AF4">
              <w:rPr>
                <w:rFonts w:hint="cs"/>
                <w:color w:val="000000" w:themeColor="text1"/>
                <w:spacing w:val="-4"/>
              </w:rPr>
              <w:t xml:space="preserve">Greenhouse gas reduction projects that can reduce or store greenhouse gases up to </w:t>
            </w:r>
            <w:r w:rsidRPr="00980AF4">
              <w:rPr>
                <w:rFonts w:hint="cs"/>
                <w:color w:val="000000" w:themeColor="text1"/>
                <w:spacing w:val="-4"/>
                <w:cs/>
              </w:rPr>
              <w:t>16</w:t>
            </w:r>
            <w:r w:rsidRPr="00980AF4">
              <w:rPr>
                <w:rFonts w:hint="cs"/>
                <w:color w:val="000000" w:themeColor="text1"/>
                <w:spacing w:val="-4"/>
              </w:rPr>
              <w:t>,</w:t>
            </w:r>
            <w:r w:rsidRPr="00980AF4">
              <w:rPr>
                <w:rFonts w:hint="cs"/>
                <w:color w:val="000000" w:themeColor="text1"/>
                <w:spacing w:val="-4"/>
                <w:cs/>
              </w:rPr>
              <w:t xml:space="preserve">000 </w:t>
            </w:r>
            <w:r>
              <w:rPr>
                <w:rFonts w:hint="cs"/>
                <w:color w:val="000000" w:themeColor="text1"/>
                <w:spacing w:val="-4"/>
              </w:rPr>
              <w:t>tCO</w:t>
            </w:r>
            <w:r w:rsidRPr="008871DE">
              <w:rPr>
                <w:rFonts w:hint="cs"/>
                <w:color w:val="000000" w:themeColor="text1"/>
                <w:spacing w:val="-4"/>
                <w:vertAlign w:val="subscript"/>
              </w:rPr>
              <w:t>2</w:t>
            </w:r>
            <w:r>
              <w:rPr>
                <w:rFonts w:hint="cs"/>
                <w:color w:val="000000" w:themeColor="text1"/>
                <w:spacing w:val="-4"/>
              </w:rPr>
              <w:t>eq</w:t>
            </w:r>
            <w:r>
              <w:rPr>
                <w:color w:val="000000" w:themeColor="text1"/>
                <w:spacing w:val="-4"/>
              </w:rPr>
              <w:t>/year</w:t>
            </w:r>
            <w:r w:rsidRPr="00980AF4">
              <w:rPr>
                <w:rFonts w:hint="cs"/>
                <w:color w:val="000000" w:themeColor="text1"/>
                <w:spacing w:val="-4"/>
              </w:rPr>
              <w:t>.</w:t>
            </w:r>
          </w:p>
        </w:tc>
      </w:tr>
      <w:tr w:rsidR="007535DD" w:rsidRPr="00980AF4" w14:paraId="49D17AB4" w14:textId="77777777" w:rsidTr="0020057D">
        <w:tc>
          <w:tcPr>
            <w:tcW w:w="2695" w:type="dxa"/>
            <w:shd w:val="clear" w:color="auto" w:fill="auto"/>
          </w:tcPr>
          <w:p w14:paraId="5B6F5C3A" w14:textId="77777777" w:rsidR="007535DD" w:rsidRPr="00980AF4" w:rsidRDefault="007535DD" w:rsidP="0020057D">
            <w:pPr>
              <w:rPr>
                <w:color w:val="000000" w:themeColor="text1"/>
                <w:cs/>
              </w:rPr>
            </w:pPr>
            <w:r w:rsidRPr="00980AF4">
              <w:rPr>
                <w:rFonts w:hint="cs"/>
                <w:color w:val="000000" w:themeColor="text1"/>
              </w:rPr>
              <w:t>Large scale project</w:t>
            </w:r>
          </w:p>
        </w:tc>
        <w:tc>
          <w:tcPr>
            <w:tcW w:w="6300" w:type="dxa"/>
          </w:tcPr>
          <w:p w14:paraId="5A31F6AF" w14:textId="1E7D1E6F" w:rsidR="007535DD" w:rsidRPr="00980AF4" w:rsidRDefault="007535DD" w:rsidP="0020057D">
            <w:pPr>
              <w:jc w:val="thaiDistribute"/>
              <w:rPr>
                <w:color w:val="000000" w:themeColor="text1"/>
                <w:cs/>
              </w:rPr>
            </w:pPr>
            <w:r w:rsidRPr="00980AF4">
              <w:rPr>
                <w:rFonts w:hint="cs"/>
                <w:color w:val="000000" w:themeColor="text1"/>
                <w:spacing w:val="-4"/>
              </w:rPr>
              <w:t xml:space="preserve">Greenhouse gas reduction projects that can reduce or store more than </w:t>
            </w:r>
            <w:r w:rsidRPr="00980AF4">
              <w:rPr>
                <w:rFonts w:hint="cs"/>
                <w:color w:val="000000" w:themeColor="text1"/>
                <w:spacing w:val="-4"/>
                <w:cs/>
              </w:rPr>
              <w:t>16</w:t>
            </w:r>
            <w:r w:rsidRPr="00980AF4">
              <w:rPr>
                <w:rFonts w:hint="cs"/>
                <w:color w:val="000000" w:themeColor="text1"/>
                <w:spacing w:val="-4"/>
              </w:rPr>
              <w:t>,</w:t>
            </w:r>
            <w:r w:rsidRPr="00980AF4">
              <w:rPr>
                <w:rFonts w:hint="cs"/>
                <w:color w:val="000000" w:themeColor="text1"/>
                <w:spacing w:val="-4"/>
                <w:cs/>
              </w:rPr>
              <w:t xml:space="preserve">000 </w:t>
            </w:r>
            <w:r>
              <w:rPr>
                <w:rFonts w:hint="cs"/>
                <w:color w:val="000000" w:themeColor="text1"/>
                <w:spacing w:val="-4"/>
              </w:rPr>
              <w:t>tCO</w:t>
            </w:r>
            <w:r w:rsidRPr="008871DE">
              <w:rPr>
                <w:rFonts w:hint="cs"/>
                <w:color w:val="000000" w:themeColor="text1"/>
                <w:spacing w:val="-4"/>
                <w:vertAlign w:val="subscript"/>
              </w:rPr>
              <w:t>2</w:t>
            </w:r>
            <w:r>
              <w:rPr>
                <w:rFonts w:hint="cs"/>
                <w:color w:val="000000" w:themeColor="text1"/>
                <w:spacing w:val="-4"/>
              </w:rPr>
              <w:t>eq</w:t>
            </w:r>
            <w:r>
              <w:rPr>
                <w:color w:val="000000" w:themeColor="text1"/>
                <w:spacing w:val="-4"/>
              </w:rPr>
              <w:t>/year</w:t>
            </w:r>
          </w:p>
        </w:tc>
      </w:tr>
      <w:tr w:rsidR="007535DD" w:rsidRPr="00980AF4" w14:paraId="09B8FC2B" w14:textId="77777777" w:rsidTr="0020057D">
        <w:tc>
          <w:tcPr>
            <w:tcW w:w="2695" w:type="dxa"/>
            <w:shd w:val="clear" w:color="auto" w:fill="auto"/>
          </w:tcPr>
          <w:p w14:paraId="045D3126" w14:textId="77777777" w:rsidR="007535DD" w:rsidRPr="00980AF4" w:rsidRDefault="007535DD" w:rsidP="0020057D">
            <w:pPr>
              <w:rPr>
                <w:color w:val="000000" w:themeColor="text1"/>
              </w:rPr>
            </w:pPr>
            <w:r w:rsidRPr="00980AF4">
              <w:rPr>
                <w:rFonts w:eastAsia="Times New Roman" w:hint="cs"/>
                <w:color w:val="000000" w:themeColor="text1"/>
                <w:lang w:eastAsia="zh-CN"/>
              </w:rPr>
              <w:t>Organic soil</w:t>
            </w:r>
          </w:p>
        </w:tc>
        <w:tc>
          <w:tcPr>
            <w:tcW w:w="6300" w:type="dxa"/>
          </w:tcPr>
          <w:p w14:paraId="0633258C" w14:textId="77777777" w:rsidR="007535DD" w:rsidRPr="00980AF4" w:rsidRDefault="007535DD" w:rsidP="0020057D">
            <w:pPr>
              <w:tabs>
                <w:tab w:val="left" w:pos="360"/>
              </w:tabs>
              <w:spacing w:line="257" w:lineRule="auto"/>
              <w:jc w:val="thaiDistribute"/>
              <w:rPr>
                <w:rFonts w:eastAsia="Times New Roman"/>
                <w:color w:val="000000" w:themeColor="text1"/>
                <w:spacing w:val="-4"/>
                <w:lang w:eastAsia="zh-CN"/>
              </w:rPr>
            </w:pPr>
            <w:r w:rsidRPr="00980AF4">
              <w:rPr>
                <w:rFonts w:eastAsia="Times New Roman" w:hint="cs"/>
                <w:color w:val="000000" w:themeColor="text1"/>
                <w:spacing w:val="-4"/>
                <w:lang w:eastAsia="zh-CN"/>
              </w:rPr>
              <w:t xml:space="preserve">Organic soil is soil with various characteristics as specified by FAO, which must have the characteristics in Clauses </w:t>
            </w:r>
            <w:r w:rsidRPr="00980AF4">
              <w:rPr>
                <w:rFonts w:eastAsia="Times New Roman" w:hint="cs"/>
                <w:color w:val="000000" w:themeColor="text1"/>
                <w:spacing w:val="-4"/>
                <w:cs/>
                <w:lang w:eastAsia="zh-CN"/>
              </w:rPr>
              <w:t xml:space="preserve">1 </w:t>
            </w:r>
            <w:r w:rsidRPr="00980AF4">
              <w:rPr>
                <w:rFonts w:eastAsia="Times New Roman" w:hint="cs"/>
                <w:color w:val="000000" w:themeColor="text1"/>
                <w:spacing w:val="-4"/>
                <w:lang w:eastAsia="zh-CN"/>
              </w:rPr>
              <w:t xml:space="preserve">and </w:t>
            </w:r>
            <w:r w:rsidRPr="007535DD">
              <w:rPr>
                <w:rFonts w:eastAsia="Times New Roman" w:hint="cs"/>
                <w:color w:val="000000" w:themeColor="text1"/>
                <w:spacing w:val="-4"/>
                <w:cs/>
                <w:lang w:eastAsia="zh-CN"/>
              </w:rPr>
              <w:t>2</w:t>
            </w:r>
            <w:r w:rsidRPr="00980AF4">
              <w:rPr>
                <w:rFonts w:eastAsia="Times New Roman" w:hint="cs"/>
                <w:color w:val="000000" w:themeColor="text1"/>
                <w:spacing w:val="-4"/>
                <w:cs/>
                <w:lang w:eastAsia="zh-CN"/>
              </w:rPr>
              <w:t xml:space="preserve"> </w:t>
            </w:r>
            <w:r w:rsidRPr="00980AF4">
              <w:rPr>
                <w:rFonts w:eastAsia="Times New Roman" w:hint="cs"/>
                <w:color w:val="000000" w:themeColor="text1"/>
                <w:spacing w:val="-4"/>
                <w:lang w:eastAsia="zh-CN"/>
              </w:rPr>
              <w:t xml:space="preserve">or Clauses </w:t>
            </w:r>
            <w:r w:rsidRPr="00980AF4">
              <w:rPr>
                <w:rFonts w:eastAsia="Times New Roman" w:hint="cs"/>
                <w:color w:val="000000" w:themeColor="text1"/>
                <w:spacing w:val="-4"/>
                <w:cs/>
                <w:lang w:eastAsia="zh-CN"/>
              </w:rPr>
              <w:t xml:space="preserve">1 </w:t>
            </w:r>
            <w:r w:rsidRPr="00980AF4">
              <w:rPr>
                <w:rFonts w:eastAsia="Times New Roman" w:hint="cs"/>
                <w:color w:val="000000" w:themeColor="text1"/>
                <w:spacing w:val="-4"/>
                <w:lang w:eastAsia="zh-CN"/>
              </w:rPr>
              <w:t xml:space="preserve">and </w:t>
            </w:r>
            <w:r w:rsidRPr="00980AF4">
              <w:rPr>
                <w:rFonts w:eastAsia="Times New Roman" w:hint="cs"/>
                <w:color w:val="000000" w:themeColor="text1"/>
                <w:spacing w:val="-4"/>
                <w:cs/>
                <w:lang w:eastAsia="zh-CN"/>
              </w:rPr>
              <w:t xml:space="preserve">3 </w:t>
            </w:r>
            <w:r w:rsidRPr="00980AF4">
              <w:rPr>
                <w:rFonts w:eastAsia="Times New Roman" w:hint="cs"/>
                <w:color w:val="000000" w:themeColor="text1"/>
                <w:spacing w:val="-4"/>
                <w:lang w:eastAsia="zh-CN"/>
              </w:rPr>
              <w:t xml:space="preserve">as follows: </w:t>
            </w:r>
          </w:p>
          <w:p w14:paraId="73341BD0" w14:textId="77777777" w:rsidR="007535DD" w:rsidRPr="00980AF4" w:rsidRDefault="007535DD" w:rsidP="0020057D">
            <w:pPr>
              <w:tabs>
                <w:tab w:val="left" w:pos="350"/>
              </w:tabs>
              <w:spacing w:line="257" w:lineRule="auto"/>
              <w:jc w:val="thaiDistribute"/>
              <w:rPr>
                <w:rFonts w:eastAsia="Times New Roman"/>
                <w:color w:val="000000" w:themeColor="text1"/>
                <w:spacing w:val="-4"/>
                <w:lang w:eastAsia="zh-CN"/>
              </w:rPr>
            </w:pPr>
            <w:r w:rsidRPr="00980AF4">
              <w:rPr>
                <w:rFonts w:eastAsia="Times New Roman" w:hint="cs"/>
                <w:color w:val="000000" w:themeColor="text1"/>
                <w:spacing w:val="-4"/>
                <w:cs/>
                <w:lang w:eastAsia="zh-CN"/>
              </w:rPr>
              <w:t xml:space="preserve">(1) </w:t>
            </w:r>
            <w:r w:rsidRPr="00980AF4">
              <w:rPr>
                <w:rFonts w:eastAsia="Times New Roman" w:hint="cs"/>
                <w:color w:val="000000" w:themeColor="text1"/>
                <w:spacing w:val="-4"/>
                <w:lang w:eastAsia="zh-CN"/>
              </w:rPr>
              <w:t xml:space="preserve">having a thickness of </w:t>
            </w:r>
            <w:r w:rsidRPr="00980AF4">
              <w:rPr>
                <w:rFonts w:eastAsia="Times New Roman" w:hint="cs"/>
                <w:color w:val="000000" w:themeColor="text1"/>
                <w:spacing w:val="-4"/>
                <w:cs/>
                <w:lang w:eastAsia="zh-CN"/>
              </w:rPr>
              <w:t xml:space="preserve">10 </w:t>
            </w:r>
            <w:r w:rsidRPr="00980AF4">
              <w:rPr>
                <w:rFonts w:eastAsia="Times New Roman" w:hint="cs"/>
                <w:color w:val="000000" w:themeColor="text1"/>
                <w:spacing w:val="-4"/>
                <w:lang w:eastAsia="zh-CN"/>
              </w:rPr>
              <w:t>cm or more The soil layer is &lt;</w:t>
            </w:r>
            <w:r w:rsidRPr="008871DE">
              <w:rPr>
                <w:rFonts w:eastAsia="Times New Roman" w:hint="cs"/>
                <w:color w:val="000000" w:themeColor="text1"/>
                <w:spacing w:val="-4"/>
                <w:vertAlign w:val="subscript"/>
                <w:cs/>
                <w:lang w:eastAsia="zh-CN"/>
              </w:rPr>
              <w:t>2</w:t>
            </w:r>
            <w:r w:rsidRPr="00980AF4">
              <w:rPr>
                <w:rFonts w:eastAsia="Times New Roman" w:hint="cs"/>
                <w:color w:val="000000" w:themeColor="text1"/>
                <w:spacing w:val="-4"/>
                <w:cs/>
                <w:lang w:eastAsia="zh-CN"/>
              </w:rPr>
              <w:t xml:space="preserve">0 </w:t>
            </w:r>
            <w:r w:rsidRPr="00980AF4">
              <w:rPr>
                <w:rFonts w:eastAsia="Times New Roman" w:hint="cs"/>
                <w:color w:val="000000" w:themeColor="text1"/>
                <w:spacing w:val="-4"/>
                <w:lang w:eastAsia="zh-CN"/>
              </w:rPr>
              <w:t xml:space="preserve">cm thick and must contain at least </w:t>
            </w:r>
            <w:r w:rsidRPr="00980AF4">
              <w:rPr>
                <w:rFonts w:eastAsia="Times New Roman" w:hint="cs"/>
                <w:color w:val="000000" w:themeColor="text1"/>
                <w:spacing w:val="-4"/>
                <w:cs/>
                <w:lang w:eastAsia="zh-CN"/>
              </w:rPr>
              <w:t>1</w:t>
            </w:r>
            <w:r w:rsidRPr="007535DD">
              <w:rPr>
                <w:rFonts w:eastAsia="Times New Roman" w:hint="cs"/>
                <w:color w:val="000000" w:themeColor="text1"/>
                <w:spacing w:val="-4"/>
                <w:cs/>
                <w:lang w:eastAsia="zh-CN"/>
              </w:rPr>
              <w:t>2</w:t>
            </w:r>
            <w:r w:rsidRPr="00980AF4">
              <w:rPr>
                <w:rFonts w:eastAsia="Times New Roman" w:hint="cs"/>
                <w:color w:val="000000" w:themeColor="text1"/>
                <w:spacing w:val="-4"/>
                <w:cs/>
                <w:lang w:eastAsia="zh-CN"/>
              </w:rPr>
              <w:t xml:space="preserve">% </w:t>
            </w:r>
            <w:r w:rsidRPr="00980AF4">
              <w:rPr>
                <w:rFonts w:eastAsia="Times New Roman" w:hint="cs"/>
                <w:color w:val="000000" w:themeColor="text1"/>
                <w:spacing w:val="-4"/>
                <w:lang w:eastAsia="zh-CN"/>
              </w:rPr>
              <w:t xml:space="preserve">organic carbon in the soil when the soil is mixed to a depth of </w:t>
            </w:r>
            <w:r w:rsidRPr="007535DD">
              <w:rPr>
                <w:rFonts w:eastAsia="Times New Roman" w:hint="cs"/>
                <w:color w:val="000000" w:themeColor="text1"/>
                <w:spacing w:val="-4"/>
                <w:cs/>
                <w:lang w:eastAsia="zh-CN"/>
              </w:rPr>
              <w:t>2</w:t>
            </w:r>
            <w:r w:rsidRPr="00980AF4">
              <w:rPr>
                <w:rFonts w:eastAsia="Times New Roman" w:hint="cs"/>
                <w:color w:val="000000" w:themeColor="text1"/>
                <w:spacing w:val="-4"/>
                <w:cs/>
                <w:lang w:eastAsia="zh-CN"/>
              </w:rPr>
              <w:t xml:space="preserve">0 </w:t>
            </w:r>
            <w:r w:rsidRPr="00980AF4">
              <w:rPr>
                <w:rFonts w:eastAsia="Times New Roman" w:hint="cs"/>
                <w:color w:val="000000" w:themeColor="text1"/>
                <w:spacing w:val="-4"/>
                <w:lang w:eastAsia="zh-CN"/>
              </w:rPr>
              <w:t xml:space="preserve">cm. </w:t>
            </w:r>
          </w:p>
          <w:p w14:paraId="311BDDFE" w14:textId="77777777" w:rsidR="007535DD" w:rsidRPr="00980AF4" w:rsidRDefault="007535DD" w:rsidP="0020057D">
            <w:pPr>
              <w:tabs>
                <w:tab w:val="left" w:pos="350"/>
              </w:tabs>
              <w:spacing w:line="257" w:lineRule="auto"/>
              <w:jc w:val="thaiDistribute"/>
              <w:rPr>
                <w:rFonts w:eastAsia="Times New Roman"/>
                <w:color w:val="000000" w:themeColor="text1"/>
                <w:spacing w:val="-4"/>
                <w:lang w:eastAsia="zh-CN"/>
              </w:rPr>
            </w:pPr>
            <w:r w:rsidRPr="00980AF4">
              <w:rPr>
                <w:rFonts w:eastAsia="Times New Roman" w:hint="cs"/>
                <w:color w:val="000000" w:themeColor="text1"/>
                <w:spacing w:val="-4"/>
                <w:cs/>
                <w:lang w:eastAsia="zh-CN"/>
              </w:rPr>
              <w:t>(</w:t>
            </w:r>
            <w:r w:rsidRPr="008871DE">
              <w:rPr>
                <w:rFonts w:eastAsia="Times New Roman" w:hint="cs"/>
                <w:color w:val="000000" w:themeColor="text1"/>
                <w:spacing w:val="-4"/>
                <w:vertAlign w:val="subscript"/>
                <w:cs/>
                <w:lang w:eastAsia="zh-CN"/>
              </w:rPr>
              <w:t>2</w:t>
            </w:r>
            <w:r w:rsidRPr="00980AF4">
              <w:rPr>
                <w:rFonts w:eastAsia="Times New Roman" w:hint="cs"/>
                <w:color w:val="000000" w:themeColor="text1"/>
                <w:spacing w:val="-4"/>
                <w:cs/>
                <w:lang w:eastAsia="zh-CN"/>
              </w:rPr>
              <w:t xml:space="preserve">) </w:t>
            </w:r>
            <w:r w:rsidRPr="00980AF4">
              <w:rPr>
                <w:rFonts w:eastAsia="Times New Roman" w:hint="cs"/>
                <w:color w:val="000000" w:themeColor="text1"/>
                <w:spacing w:val="-4"/>
                <w:lang w:eastAsia="zh-CN"/>
              </w:rPr>
              <w:t xml:space="preserve">In case the soil has not been saturated with water for more than </w:t>
            </w:r>
            <w:r w:rsidRPr="007535DD">
              <w:rPr>
                <w:rFonts w:eastAsia="Times New Roman" w:hint="cs"/>
                <w:color w:val="000000" w:themeColor="text1"/>
                <w:spacing w:val="-4"/>
                <w:cs/>
                <w:lang w:eastAsia="zh-CN"/>
              </w:rPr>
              <w:t>2</w:t>
            </w:r>
            <w:r w:rsidRPr="00980AF4">
              <w:rPr>
                <w:rFonts w:eastAsia="Times New Roman" w:hint="cs"/>
                <w:color w:val="000000" w:themeColor="text1"/>
                <w:spacing w:val="-4"/>
                <w:cs/>
                <w:lang w:eastAsia="zh-CN"/>
              </w:rPr>
              <w:t xml:space="preserve">-3 </w:t>
            </w:r>
            <w:r w:rsidRPr="00980AF4">
              <w:rPr>
                <w:rFonts w:eastAsia="Times New Roman" w:hint="cs"/>
                <w:color w:val="000000" w:themeColor="text1"/>
                <w:spacing w:val="-4"/>
                <w:lang w:eastAsia="zh-CN"/>
              </w:rPr>
              <w:t>days and has soil organic carbon &gt;</w:t>
            </w:r>
            <w:r w:rsidRPr="007535DD">
              <w:rPr>
                <w:rFonts w:eastAsia="Times New Roman" w:hint="cs"/>
                <w:color w:val="000000" w:themeColor="text1"/>
                <w:spacing w:val="-4"/>
                <w:cs/>
                <w:lang w:eastAsia="zh-CN"/>
              </w:rPr>
              <w:t>2</w:t>
            </w:r>
            <w:r w:rsidRPr="00980AF4">
              <w:rPr>
                <w:rFonts w:eastAsia="Times New Roman" w:hint="cs"/>
                <w:color w:val="000000" w:themeColor="text1"/>
                <w:spacing w:val="-4"/>
                <w:cs/>
                <w:lang w:eastAsia="zh-CN"/>
              </w:rPr>
              <w:t xml:space="preserve">0% </w:t>
            </w:r>
            <w:r w:rsidRPr="00980AF4">
              <w:rPr>
                <w:rFonts w:eastAsia="Times New Roman" w:hint="cs"/>
                <w:color w:val="000000" w:themeColor="text1"/>
                <w:spacing w:val="-4"/>
                <w:lang w:eastAsia="zh-CN"/>
              </w:rPr>
              <w:t xml:space="preserve">by weight (approximately </w:t>
            </w:r>
            <w:r w:rsidRPr="00980AF4">
              <w:rPr>
                <w:rFonts w:eastAsia="Times New Roman" w:hint="cs"/>
                <w:color w:val="000000" w:themeColor="text1"/>
                <w:spacing w:val="-4"/>
                <w:cs/>
                <w:lang w:eastAsia="zh-CN"/>
              </w:rPr>
              <w:t xml:space="preserve">35% </w:t>
            </w:r>
            <w:r w:rsidRPr="00980AF4">
              <w:rPr>
                <w:rFonts w:eastAsia="Times New Roman" w:hint="cs"/>
                <w:color w:val="000000" w:themeColor="text1"/>
                <w:spacing w:val="-4"/>
                <w:lang w:eastAsia="zh-CN"/>
              </w:rPr>
              <w:t xml:space="preserve">soil organic matter). </w:t>
            </w:r>
          </w:p>
          <w:p w14:paraId="1520349D" w14:textId="77777777" w:rsidR="007535DD" w:rsidRPr="00980AF4" w:rsidRDefault="007535DD" w:rsidP="0020057D">
            <w:pPr>
              <w:tabs>
                <w:tab w:val="left" w:pos="350"/>
              </w:tabs>
              <w:spacing w:line="257" w:lineRule="auto"/>
              <w:jc w:val="thaiDistribute"/>
              <w:rPr>
                <w:rFonts w:eastAsia="Times New Roman"/>
                <w:color w:val="000000" w:themeColor="text1"/>
                <w:spacing w:val="-4"/>
                <w:lang w:eastAsia="zh-CN"/>
              </w:rPr>
            </w:pPr>
            <w:r w:rsidRPr="00980AF4">
              <w:rPr>
                <w:rFonts w:eastAsia="Times New Roman" w:hint="cs"/>
                <w:color w:val="000000" w:themeColor="text1"/>
                <w:spacing w:val="-4"/>
                <w:cs/>
                <w:lang w:eastAsia="zh-CN"/>
              </w:rPr>
              <w:t xml:space="preserve">(3) </w:t>
            </w:r>
            <w:r w:rsidRPr="00980AF4">
              <w:rPr>
                <w:rFonts w:eastAsia="Times New Roman" w:hint="cs"/>
                <w:color w:val="000000" w:themeColor="text1"/>
                <w:spacing w:val="-4"/>
                <w:lang w:eastAsia="zh-CN"/>
              </w:rPr>
              <w:t>In case the soil is saturated with water and</w:t>
            </w:r>
          </w:p>
          <w:p w14:paraId="0F8F2EA0" w14:textId="77777777" w:rsidR="007535DD" w:rsidRPr="00980AF4" w:rsidRDefault="007535DD" w:rsidP="0020057D">
            <w:pPr>
              <w:tabs>
                <w:tab w:val="left" w:pos="350"/>
              </w:tabs>
              <w:spacing w:line="257" w:lineRule="auto"/>
              <w:ind w:left="350"/>
              <w:jc w:val="thaiDistribute"/>
              <w:rPr>
                <w:rFonts w:eastAsia="Times New Roman"/>
                <w:color w:val="000000" w:themeColor="text1"/>
                <w:spacing w:val="-4"/>
                <w:lang w:eastAsia="zh-CN"/>
              </w:rPr>
            </w:pPr>
            <w:r w:rsidRPr="00980AF4">
              <w:rPr>
                <w:rFonts w:eastAsia="Times New Roman" w:hint="cs"/>
                <w:color w:val="000000" w:themeColor="text1"/>
                <w:spacing w:val="-4"/>
                <w:cs/>
                <w:lang w:eastAsia="zh-CN"/>
              </w:rPr>
              <w:t>(</w:t>
            </w:r>
            <w:r w:rsidRPr="00980AF4">
              <w:rPr>
                <w:rFonts w:eastAsia="Times New Roman" w:hint="cs"/>
                <w:color w:val="000000" w:themeColor="text1"/>
                <w:spacing w:val="-4"/>
                <w:lang w:eastAsia="zh-CN"/>
              </w:rPr>
              <w:t xml:space="preserve">i) at least </w:t>
            </w:r>
            <w:r w:rsidRPr="00980AF4">
              <w:rPr>
                <w:rFonts w:eastAsia="Times New Roman" w:hint="cs"/>
                <w:color w:val="000000" w:themeColor="text1"/>
                <w:spacing w:val="-4"/>
                <w:cs/>
                <w:lang w:eastAsia="zh-CN"/>
              </w:rPr>
              <w:t>1</w:t>
            </w:r>
            <w:r w:rsidRPr="007535DD">
              <w:rPr>
                <w:rFonts w:eastAsia="Times New Roman" w:hint="cs"/>
                <w:color w:val="000000" w:themeColor="text1"/>
                <w:spacing w:val="-4"/>
                <w:cs/>
                <w:lang w:eastAsia="zh-CN"/>
              </w:rPr>
              <w:t>2</w:t>
            </w:r>
            <w:r w:rsidRPr="00980AF4">
              <w:rPr>
                <w:rFonts w:eastAsia="Times New Roman" w:hint="cs"/>
                <w:color w:val="000000" w:themeColor="text1"/>
                <w:spacing w:val="-4"/>
                <w:cs/>
                <w:lang w:eastAsia="zh-CN"/>
              </w:rPr>
              <w:t>%</w:t>
            </w:r>
            <w:r w:rsidRPr="00980AF4">
              <w:rPr>
                <w:rFonts w:eastAsia="Times New Roman" w:hint="cs"/>
                <w:color w:val="000000" w:themeColor="text1"/>
                <w:spacing w:val="-4"/>
                <w:lang w:eastAsia="zh-CN"/>
              </w:rPr>
              <w:t xml:space="preserve"> by weight of soil organic carbon (containing organic matter</w:t>
            </w:r>
          </w:p>
          <w:p w14:paraId="02FC5D76" w14:textId="77777777" w:rsidR="007535DD" w:rsidRPr="00980AF4" w:rsidRDefault="007535DD" w:rsidP="0020057D">
            <w:pPr>
              <w:tabs>
                <w:tab w:val="left" w:pos="350"/>
              </w:tabs>
              <w:spacing w:line="257" w:lineRule="auto"/>
              <w:ind w:left="350"/>
              <w:jc w:val="thaiDistribute"/>
              <w:rPr>
                <w:rFonts w:eastAsia="Times New Roman"/>
                <w:color w:val="000000" w:themeColor="text1"/>
                <w:spacing w:val="-4"/>
                <w:lang w:eastAsia="zh-CN"/>
              </w:rPr>
            </w:pPr>
            <w:r w:rsidRPr="00980AF4">
              <w:rPr>
                <w:rFonts w:eastAsia="Times New Roman" w:hint="cs"/>
                <w:color w:val="000000" w:themeColor="text1"/>
                <w:spacing w:val="-4"/>
                <w:lang w:eastAsia="zh-CN"/>
              </w:rPr>
              <w:t xml:space="preserve">in soil approximately </w:t>
            </w:r>
            <w:r w:rsidRPr="007535DD">
              <w:rPr>
                <w:rFonts w:eastAsia="Times New Roman" w:hint="cs"/>
                <w:color w:val="000000" w:themeColor="text1"/>
                <w:spacing w:val="-4"/>
                <w:cs/>
                <w:lang w:eastAsia="zh-CN"/>
              </w:rPr>
              <w:t>2</w:t>
            </w:r>
            <w:r w:rsidRPr="00980AF4">
              <w:rPr>
                <w:rFonts w:eastAsia="Times New Roman" w:hint="cs"/>
                <w:color w:val="000000" w:themeColor="text1"/>
                <w:spacing w:val="-4"/>
                <w:cs/>
                <w:lang w:eastAsia="zh-CN"/>
              </w:rPr>
              <w:t>0%)</w:t>
            </w:r>
            <w:r w:rsidRPr="00980AF4">
              <w:rPr>
                <w:rFonts w:eastAsia="Times New Roman" w:hint="cs"/>
                <w:color w:val="000000" w:themeColor="text1"/>
                <w:spacing w:val="-4"/>
                <w:lang w:eastAsia="zh-CN"/>
              </w:rPr>
              <w:t>, if there is no clay mineral or</w:t>
            </w:r>
          </w:p>
          <w:p w14:paraId="269A2739" w14:textId="77777777" w:rsidR="007535DD" w:rsidRPr="00980AF4" w:rsidRDefault="007535DD" w:rsidP="0020057D">
            <w:pPr>
              <w:tabs>
                <w:tab w:val="left" w:pos="350"/>
              </w:tabs>
              <w:spacing w:line="257" w:lineRule="auto"/>
              <w:ind w:left="350"/>
              <w:jc w:val="thaiDistribute"/>
              <w:rPr>
                <w:rFonts w:eastAsia="Times New Roman"/>
                <w:color w:val="000000" w:themeColor="text1"/>
                <w:spacing w:val="-4"/>
                <w:lang w:eastAsia="zh-CN"/>
              </w:rPr>
            </w:pPr>
            <w:r w:rsidRPr="00980AF4">
              <w:rPr>
                <w:rFonts w:eastAsia="Times New Roman" w:hint="cs"/>
                <w:color w:val="000000" w:themeColor="text1"/>
                <w:spacing w:val="-4"/>
                <w:cs/>
                <w:lang w:eastAsia="zh-CN"/>
              </w:rPr>
              <w:lastRenderedPageBreak/>
              <w:t>(</w:t>
            </w:r>
            <w:r w:rsidRPr="00980AF4">
              <w:rPr>
                <w:rFonts w:eastAsia="Times New Roman" w:hint="cs"/>
                <w:color w:val="000000" w:themeColor="text1"/>
                <w:spacing w:val="-4"/>
                <w:lang w:eastAsia="zh-CN"/>
              </w:rPr>
              <w:t xml:space="preserve">ii) at least </w:t>
            </w:r>
            <w:r w:rsidRPr="00980AF4">
              <w:rPr>
                <w:rFonts w:eastAsia="Times New Roman" w:hint="cs"/>
                <w:color w:val="000000" w:themeColor="text1"/>
                <w:spacing w:val="-4"/>
                <w:cs/>
                <w:lang w:eastAsia="zh-CN"/>
              </w:rPr>
              <w:t>18%</w:t>
            </w:r>
            <w:r w:rsidRPr="00980AF4">
              <w:rPr>
                <w:rFonts w:eastAsia="Times New Roman" w:hint="cs"/>
                <w:color w:val="000000" w:themeColor="text1"/>
                <w:spacing w:val="-4"/>
                <w:lang w:eastAsia="zh-CN"/>
              </w:rPr>
              <w:t xml:space="preserve"> by weight of soil organic carbon (containing organic matter</w:t>
            </w:r>
          </w:p>
          <w:p w14:paraId="02DF87C3" w14:textId="77777777" w:rsidR="007535DD" w:rsidRPr="00980AF4" w:rsidRDefault="007535DD" w:rsidP="0020057D">
            <w:pPr>
              <w:tabs>
                <w:tab w:val="left" w:pos="350"/>
              </w:tabs>
              <w:spacing w:line="257" w:lineRule="auto"/>
              <w:ind w:left="350"/>
              <w:jc w:val="thaiDistribute"/>
              <w:rPr>
                <w:rFonts w:eastAsia="Times New Roman"/>
                <w:color w:val="000000" w:themeColor="text1"/>
                <w:spacing w:val="-4"/>
                <w:lang w:eastAsia="zh-CN"/>
              </w:rPr>
            </w:pPr>
            <w:r w:rsidRPr="00980AF4">
              <w:rPr>
                <w:rFonts w:eastAsia="Times New Roman" w:hint="cs"/>
                <w:color w:val="000000" w:themeColor="text1"/>
                <w:spacing w:val="-4"/>
                <w:lang w:eastAsia="zh-CN"/>
              </w:rPr>
              <w:t xml:space="preserve">in the soil of about </w:t>
            </w:r>
            <w:r w:rsidRPr="00980AF4">
              <w:rPr>
                <w:rFonts w:eastAsia="Times New Roman" w:hint="cs"/>
                <w:color w:val="000000" w:themeColor="text1"/>
                <w:spacing w:val="-4"/>
                <w:cs/>
                <w:lang w:eastAsia="zh-CN"/>
              </w:rPr>
              <w:t>30%)</w:t>
            </w:r>
            <w:r w:rsidRPr="00980AF4">
              <w:rPr>
                <w:rFonts w:eastAsia="Times New Roman" w:hint="cs"/>
                <w:color w:val="000000" w:themeColor="text1"/>
                <w:spacing w:val="-4"/>
                <w:lang w:eastAsia="zh-CN"/>
              </w:rPr>
              <w:t xml:space="preserve">, if it contains </w:t>
            </w:r>
            <w:r w:rsidRPr="00980AF4">
              <w:rPr>
                <w:rFonts w:eastAsia="Times New Roman" w:hint="cs"/>
                <w:color w:val="000000" w:themeColor="text1"/>
                <w:spacing w:val="-4"/>
                <w:cs/>
                <w:lang w:eastAsia="zh-CN"/>
              </w:rPr>
              <w:t>60%</w:t>
            </w:r>
            <w:r w:rsidRPr="00980AF4">
              <w:rPr>
                <w:rFonts w:eastAsia="Times New Roman" w:hint="cs"/>
                <w:color w:val="000000" w:themeColor="text1"/>
                <w:spacing w:val="-4"/>
                <w:lang w:eastAsia="zh-CN"/>
              </w:rPr>
              <w:t xml:space="preserve"> or more of clay minerals, or</w:t>
            </w:r>
          </w:p>
          <w:p w14:paraId="5467E3FC" w14:textId="77777777" w:rsidR="007535DD" w:rsidRPr="00980AF4" w:rsidRDefault="007535DD" w:rsidP="0020057D">
            <w:pPr>
              <w:spacing w:line="257" w:lineRule="auto"/>
              <w:ind w:left="350"/>
              <w:jc w:val="thaiDistribute"/>
              <w:rPr>
                <w:rFonts w:eastAsia="Times New Roman"/>
                <w:color w:val="000000" w:themeColor="text1"/>
                <w:spacing w:val="-4"/>
                <w:lang w:eastAsia="zh-CN"/>
              </w:rPr>
            </w:pPr>
            <w:r w:rsidRPr="00980AF4">
              <w:rPr>
                <w:rFonts w:eastAsia="Times New Roman" w:hint="cs"/>
                <w:color w:val="000000" w:themeColor="text1"/>
                <w:spacing w:val="-4"/>
                <w:cs/>
                <w:lang w:eastAsia="zh-CN"/>
              </w:rPr>
              <w:t>(</w:t>
            </w:r>
            <w:r w:rsidRPr="00980AF4">
              <w:rPr>
                <w:rFonts w:eastAsia="Times New Roman" w:hint="cs"/>
                <w:color w:val="000000" w:themeColor="text1"/>
                <w:spacing w:val="-4"/>
                <w:lang w:eastAsia="zh-CN"/>
              </w:rPr>
              <w:t>iii) There is moderate soil organic carbon for moderately clay minerals.</w:t>
            </w:r>
          </w:p>
          <w:p w14:paraId="30A21178" w14:textId="77777777" w:rsidR="007535DD" w:rsidRPr="00980AF4" w:rsidRDefault="007535DD" w:rsidP="0020057D">
            <w:pPr>
              <w:spacing w:line="257" w:lineRule="auto"/>
              <w:jc w:val="thaiDistribute"/>
              <w:rPr>
                <w:rFonts w:eastAsia="Times New Roman"/>
                <w:color w:val="000000" w:themeColor="text1"/>
                <w:spacing w:val="-4"/>
                <w:lang w:eastAsia="zh-CN"/>
              </w:rPr>
            </w:pPr>
            <w:r w:rsidRPr="00980AF4">
              <w:rPr>
                <w:rFonts w:eastAsia="Times New Roman" w:hint="cs"/>
                <w:color w:val="000000" w:themeColor="text1"/>
                <w:spacing w:val="-4"/>
                <w:lang w:eastAsia="zh-CN"/>
              </w:rPr>
              <w:t>Area data should be classified by climatic zone, namely temperate and tropical. and classified according to soil fertility for temperate forest areas. Organic land area data may be compiled from official country statistics. or the organic land area of each country as reported by the FAO. (http://faostat.fao.org/)</w:t>
            </w:r>
          </w:p>
          <w:p w14:paraId="5484E7AF" w14:textId="77777777" w:rsidR="007535DD" w:rsidRPr="00980AF4" w:rsidRDefault="007535DD" w:rsidP="0020057D">
            <w:pPr>
              <w:jc w:val="thaiDistribute"/>
              <w:rPr>
                <w:color w:val="000000" w:themeColor="text1"/>
                <w:cs/>
              </w:rPr>
            </w:pPr>
            <w:r w:rsidRPr="00980AF4">
              <w:rPr>
                <w:rFonts w:eastAsia="Times New Roman" w:hint="cs"/>
                <w:color w:val="000000" w:themeColor="text1"/>
                <w:spacing w:val="-4"/>
                <w:lang w:eastAsia="zh-CN"/>
              </w:rPr>
              <w:t xml:space="preserve">Data Source: </w:t>
            </w:r>
            <w:r w:rsidRPr="007535DD">
              <w:rPr>
                <w:rFonts w:eastAsia="Times New Roman" w:hint="cs"/>
                <w:color w:val="000000" w:themeColor="text1"/>
                <w:spacing w:val="-4"/>
                <w:lang w:eastAsia="zh-CN"/>
              </w:rPr>
              <w:t>2</w:t>
            </w:r>
            <w:r w:rsidRPr="00980AF4">
              <w:rPr>
                <w:rFonts w:eastAsia="Times New Roman" w:hint="cs"/>
                <w:color w:val="000000" w:themeColor="text1"/>
                <w:spacing w:val="-4"/>
                <w:lang w:eastAsia="zh-CN"/>
              </w:rPr>
              <w:t>006 IPCC Guidelines (Vol. 4 Chapter 3)</w:t>
            </w:r>
          </w:p>
        </w:tc>
      </w:tr>
      <w:tr w:rsidR="007535DD" w:rsidRPr="00980AF4" w14:paraId="53F99D96" w14:textId="77777777" w:rsidTr="0020057D">
        <w:tc>
          <w:tcPr>
            <w:tcW w:w="2695" w:type="dxa"/>
            <w:shd w:val="clear" w:color="auto" w:fill="auto"/>
          </w:tcPr>
          <w:p w14:paraId="18AEBE10" w14:textId="221273CB" w:rsidR="007535DD" w:rsidRPr="00980AF4" w:rsidRDefault="007535DD" w:rsidP="0020057D">
            <w:pPr>
              <w:rPr>
                <w:color w:val="000000" w:themeColor="text1"/>
                <w:cs/>
              </w:rPr>
            </w:pPr>
            <w:r w:rsidRPr="001E06ED">
              <w:rPr>
                <w:rFonts w:eastAsia="Times New Roman"/>
                <w:color w:val="000000" w:themeColor="text1"/>
              </w:rPr>
              <w:lastRenderedPageBreak/>
              <w:t>Document or certificate of land use rights</w:t>
            </w:r>
          </w:p>
        </w:tc>
        <w:tc>
          <w:tcPr>
            <w:tcW w:w="6300" w:type="dxa"/>
          </w:tcPr>
          <w:p w14:paraId="02BE2762" w14:textId="77777777" w:rsidR="007535DD" w:rsidRPr="00980AF4" w:rsidRDefault="007535DD" w:rsidP="0020057D">
            <w:pPr>
              <w:rPr>
                <w:color w:val="000000" w:themeColor="text1"/>
                <w:cs/>
              </w:rPr>
            </w:pPr>
            <w:r w:rsidRPr="00980AF4">
              <w:rPr>
                <w:rFonts w:hint="cs"/>
                <w:color w:val="000000" w:themeColor="text1"/>
                <w:spacing w:val="-4"/>
              </w:rPr>
              <w:t xml:space="preserve">Documents showing rights to use the land according to the law, such as a land title deed (Nor. Sor </w:t>
            </w:r>
            <w:r w:rsidRPr="00980AF4">
              <w:rPr>
                <w:rFonts w:hint="cs"/>
                <w:color w:val="000000" w:themeColor="text1"/>
                <w:spacing w:val="-4"/>
                <w:cs/>
              </w:rPr>
              <w:t>4)</w:t>
            </w:r>
            <w:r w:rsidRPr="00980AF4">
              <w:rPr>
                <w:rFonts w:hint="cs"/>
                <w:color w:val="000000" w:themeColor="text1"/>
                <w:spacing w:val="-4"/>
              </w:rPr>
              <w:t xml:space="preserve">, a certificate of utilization (Nor Sor </w:t>
            </w:r>
            <w:r w:rsidRPr="00980AF4">
              <w:rPr>
                <w:rFonts w:hint="cs"/>
                <w:color w:val="000000" w:themeColor="text1"/>
                <w:spacing w:val="-4"/>
                <w:cs/>
              </w:rPr>
              <w:t xml:space="preserve">3) </w:t>
            </w:r>
            <w:r w:rsidRPr="00980AF4">
              <w:rPr>
                <w:rFonts w:hint="cs"/>
                <w:color w:val="000000" w:themeColor="text1"/>
                <w:spacing w:val="-4"/>
              </w:rPr>
              <w:t>or a land use authorization letter from the relevant government agency, etc.</w:t>
            </w:r>
          </w:p>
        </w:tc>
      </w:tr>
    </w:tbl>
    <w:p w14:paraId="260DEEAD" w14:textId="77777777" w:rsidR="000C7127" w:rsidRPr="00AB26F4" w:rsidRDefault="000C7127" w:rsidP="000C7127">
      <w:pPr>
        <w:spacing w:before="60" w:after="60"/>
      </w:pPr>
      <w:r w:rsidRPr="00A63846">
        <w:t>In addition to the definitions contained in this document, Use definitions consistent with definitions in the T-VER, CDM and IPCC Guidelines.</w:t>
      </w:r>
    </w:p>
    <w:p w14:paraId="2F2C15B2" w14:textId="77777777" w:rsidR="000C7127" w:rsidRDefault="000C7127" w:rsidP="007535DD"/>
    <w:p w14:paraId="1F2B2EC6" w14:textId="18943FE7" w:rsidR="00661621" w:rsidRPr="00980AF4" w:rsidRDefault="00661621" w:rsidP="007535DD">
      <w:r w:rsidRPr="00980AF4">
        <w:rPr>
          <w:rFonts w:hint="cs"/>
        </w:rPr>
        <w:br w:type="page"/>
      </w:r>
    </w:p>
    <w:tbl>
      <w:tblPr>
        <w:tblStyle w:val="TableGrid"/>
        <w:tblW w:w="0" w:type="auto"/>
        <w:tblLook w:val="04A0" w:firstRow="1" w:lastRow="0" w:firstColumn="1" w:lastColumn="0" w:noHBand="0" w:noVBand="1"/>
      </w:tblPr>
      <w:tblGrid>
        <w:gridCol w:w="9016"/>
      </w:tblGrid>
      <w:tr w:rsidR="004E609E" w:rsidRPr="00980AF4" w14:paraId="5AD83745" w14:textId="77777777" w:rsidTr="004E609E">
        <w:tc>
          <w:tcPr>
            <w:tcW w:w="9016" w:type="dxa"/>
          </w:tcPr>
          <w:p w14:paraId="773F2BDB" w14:textId="1C28A22D" w:rsidR="008871DE" w:rsidRDefault="008871DE" w:rsidP="008871DE">
            <w:pPr>
              <w:jc w:val="center"/>
              <w:rPr>
                <w:b/>
                <w:bCs/>
                <w:sz w:val="40"/>
                <w:szCs w:val="40"/>
              </w:rPr>
            </w:pPr>
            <w:r>
              <w:rPr>
                <w:b/>
                <w:bCs/>
                <w:sz w:val="40"/>
                <w:szCs w:val="40"/>
              </w:rPr>
              <w:lastRenderedPageBreak/>
              <w:t>T-VER Methodology for</w:t>
            </w:r>
          </w:p>
          <w:p w14:paraId="715812DA" w14:textId="070F766F" w:rsidR="004E609E" w:rsidRPr="00980AF4" w:rsidRDefault="006F4956" w:rsidP="008871DE">
            <w:pPr>
              <w:jc w:val="center"/>
              <w:rPr>
                <w:b/>
                <w:bCs/>
                <w:sz w:val="40"/>
                <w:szCs w:val="40"/>
              </w:rPr>
            </w:pPr>
            <w:r w:rsidRPr="00980AF4">
              <w:rPr>
                <w:rFonts w:hint="cs"/>
                <w:b/>
                <w:bCs/>
                <w:sz w:val="40"/>
                <w:szCs w:val="40"/>
              </w:rPr>
              <w:t>Afforestation/Reforestation of Degraded Mangrove Habitats</w:t>
            </w:r>
          </w:p>
        </w:tc>
      </w:tr>
    </w:tbl>
    <w:p w14:paraId="33CD387F" w14:textId="2EA8895B" w:rsidR="00B108D2" w:rsidRPr="008871DE" w:rsidRDefault="00B108D2" w:rsidP="008871DE">
      <w:pPr>
        <w:pStyle w:val="Heading1"/>
      </w:pPr>
      <w:r w:rsidRPr="008871DE">
        <w:rPr>
          <w:rFonts w:hint="cs"/>
          <w:cs/>
        </w:rPr>
        <w:t xml:space="preserve">1. </w:t>
      </w:r>
      <w:r w:rsidRPr="008871DE">
        <w:rPr>
          <w:rFonts w:hint="cs"/>
        </w:rPr>
        <w:t>Scope of Project</w:t>
      </w:r>
    </w:p>
    <w:p w14:paraId="62FD1F39" w14:textId="178F7196" w:rsidR="00B108D2" w:rsidRPr="00980AF4" w:rsidRDefault="00B108D2" w:rsidP="00184389">
      <w:pPr>
        <w:pStyle w:val="Heading2"/>
      </w:pPr>
      <w:bookmarkStart w:id="4" w:name="_Hlk100308351"/>
      <w:bookmarkEnd w:id="3"/>
      <w:r w:rsidRPr="00980AF4">
        <w:rPr>
          <w:rFonts w:hint="cs"/>
          <w:cs/>
        </w:rPr>
        <w:t xml:space="preserve">1.1 </w:t>
      </w:r>
      <w:r w:rsidR="006F4956" w:rsidRPr="00980AF4">
        <w:rPr>
          <w:rFonts w:hint="cs"/>
        </w:rPr>
        <w:t xml:space="preserve">Operation Characteristics </w:t>
      </w:r>
      <w:r w:rsidRPr="00980AF4">
        <w:rPr>
          <w:rFonts w:hint="cs"/>
          <w:cs/>
        </w:rPr>
        <w:t xml:space="preserve"> </w:t>
      </w:r>
    </w:p>
    <w:p w14:paraId="09538E6E" w14:textId="6636176B" w:rsidR="00C873F1" w:rsidRPr="00980AF4" w:rsidRDefault="00C873F1" w:rsidP="00D87BFA">
      <w:pPr>
        <w:ind w:firstLine="720"/>
        <w:jc w:val="thaiDistribute"/>
        <w:rPr>
          <w:color w:val="000000" w:themeColor="text1"/>
        </w:rPr>
      </w:pPr>
      <w:bookmarkStart w:id="5" w:name="_Hlk100308468"/>
      <w:bookmarkEnd w:id="4"/>
      <w:r w:rsidRPr="00980AF4">
        <w:rPr>
          <w:rFonts w:hint="cs"/>
          <w:color w:val="000000" w:themeColor="text1"/>
        </w:rPr>
        <w:t xml:space="preserve">Afforestation and reforestation project in mangrove area must implement activities that significantly contribute to carbon pooling purpose of the project.  Such activities include correct planting, maintenance and management methodology. </w:t>
      </w:r>
    </w:p>
    <w:p w14:paraId="5DC8F932" w14:textId="6436DC8D" w:rsidR="00B108D2" w:rsidRPr="00980AF4" w:rsidRDefault="00B108D2" w:rsidP="00184389">
      <w:pPr>
        <w:pStyle w:val="Heading2"/>
      </w:pPr>
      <w:bookmarkStart w:id="6" w:name="_Hlk100308551"/>
      <w:bookmarkEnd w:id="5"/>
      <w:r w:rsidRPr="00980AF4">
        <w:rPr>
          <w:rFonts w:hint="cs"/>
          <w:cs/>
        </w:rPr>
        <w:t>1.</w:t>
      </w:r>
      <w:r w:rsidR="008871DE" w:rsidRPr="007535DD">
        <w:rPr>
          <w:rFonts w:hint="cs"/>
          <w:cs/>
        </w:rPr>
        <w:t>2</w:t>
      </w:r>
      <w:r w:rsidRPr="00980AF4">
        <w:rPr>
          <w:rFonts w:hint="cs"/>
          <w:cs/>
        </w:rPr>
        <w:t xml:space="preserve"> </w:t>
      </w:r>
      <w:r w:rsidR="006F4956" w:rsidRPr="00980AF4">
        <w:rPr>
          <w:rFonts w:hint="cs"/>
        </w:rPr>
        <w:t>Scope of Work</w:t>
      </w:r>
    </w:p>
    <w:p w14:paraId="020CD519" w14:textId="5E76CC4E" w:rsidR="00184389" w:rsidRPr="00980AF4" w:rsidRDefault="006F4956" w:rsidP="00DA3554">
      <w:pPr>
        <w:ind w:firstLine="720"/>
        <w:jc w:val="thaiDistribute"/>
        <w:rPr>
          <w:rFonts w:eastAsia="Times New Roman"/>
          <w:cs/>
        </w:rPr>
      </w:pPr>
      <w:r w:rsidRPr="00980AF4">
        <w:rPr>
          <w:rFonts w:hint="cs"/>
        </w:rPr>
        <w:t>The project developer must identify project location including geographic coordinate, location, and other details of such location as well as a legal land use certificate.</w:t>
      </w:r>
    </w:p>
    <w:p w14:paraId="454994C6" w14:textId="58781C55" w:rsidR="005C69B3" w:rsidRPr="00980AF4" w:rsidRDefault="008871DE" w:rsidP="008871DE">
      <w:pPr>
        <w:pStyle w:val="Heading1"/>
      </w:pPr>
      <w:bookmarkStart w:id="7" w:name="_Hlk100308786"/>
      <w:bookmarkEnd w:id="6"/>
      <w:r w:rsidRPr="007535DD">
        <w:rPr>
          <w:rFonts w:hint="cs"/>
        </w:rPr>
        <w:t>2</w:t>
      </w:r>
      <w:r w:rsidR="00B108D2" w:rsidRPr="00980AF4">
        <w:rPr>
          <w:rFonts w:hint="cs"/>
        </w:rPr>
        <w:t xml:space="preserve">. </w:t>
      </w:r>
      <w:bookmarkEnd w:id="7"/>
      <w:r w:rsidR="005C69B3" w:rsidRPr="00980AF4">
        <w:rPr>
          <w:rFonts w:hint="cs"/>
        </w:rPr>
        <w:t>Selection of carbon pools and greenhouse gases for calculation</w:t>
      </w:r>
    </w:p>
    <w:p w14:paraId="63AEEBDA" w14:textId="4869AABB" w:rsidR="00B108D2" w:rsidRPr="00980AF4" w:rsidRDefault="008871DE" w:rsidP="008871DE">
      <w:pPr>
        <w:pStyle w:val="Heading1"/>
      </w:pPr>
      <w:r w:rsidRPr="007535DD">
        <w:rPr>
          <w:rFonts w:hint="cs"/>
          <w:cs/>
        </w:rPr>
        <w:t>2</w:t>
      </w:r>
      <w:r w:rsidR="00B108D2" w:rsidRPr="00980AF4">
        <w:rPr>
          <w:rFonts w:hint="cs"/>
          <w:cs/>
        </w:rPr>
        <w:t xml:space="preserve">.1 </w:t>
      </w:r>
      <w:r w:rsidR="005C69B3" w:rsidRPr="00980AF4">
        <w:rPr>
          <w:rFonts w:hint="cs"/>
        </w:rPr>
        <w:t>Source of carbon pools and greenhouse gases for calculation</w:t>
      </w:r>
    </w:p>
    <w:tbl>
      <w:tblPr>
        <w:tblStyle w:val="TableGrid"/>
        <w:tblW w:w="5000" w:type="pct"/>
        <w:tblInd w:w="-5" w:type="dxa"/>
        <w:tblLook w:val="04A0" w:firstRow="1" w:lastRow="0" w:firstColumn="1" w:lastColumn="0" w:noHBand="0" w:noVBand="1"/>
      </w:tblPr>
      <w:tblGrid>
        <w:gridCol w:w="2925"/>
        <w:gridCol w:w="1191"/>
        <w:gridCol w:w="4900"/>
      </w:tblGrid>
      <w:tr w:rsidR="00B108D2" w:rsidRPr="00980AF4" w14:paraId="746E1C59" w14:textId="77777777" w:rsidTr="005C69B3">
        <w:trPr>
          <w:tblHeader/>
        </w:trPr>
        <w:tc>
          <w:tcPr>
            <w:tcW w:w="2991" w:type="dxa"/>
          </w:tcPr>
          <w:p w14:paraId="489AF185" w14:textId="0A3B91A2" w:rsidR="00B108D2" w:rsidRPr="00980AF4" w:rsidRDefault="008871DE" w:rsidP="00A443B7">
            <w:pPr>
              <w:jc w:val="center"/>
              <w:rPr>
                <w:b/>
                <w:bCs/>
              </w:rPr>
            </w:pPr>
            <w:bookmarkStart w:id="8" w:name="_Hlk100314293"/>
            <w:r>
              <w:rPr>
                <w:b/>
                <w:bCs/>
              </w:rPr>
              <w:t>Carbon pools</w:t>
            </w:r>
          </w:p>
        </w:tc>
        <w:tc>
          <w:tcPr>
            <w:tcW w:w="1195" w:type="dxa"/>
          </w:tcPr>
          <w:p w14:paraId="7B3067A9" w14:textId="51DD2E89" w:rsidR="00B108D2" w:rsidRPr="00980AF4" w:rsidRDefault="008871DE" w:rsidP="00A443B7">
            <w:pPr>
              <w:jc w:val="center"/>
              <w:rPr>
                <w:b/>
                <w:bCs/>
                <w:cs/>
              </w:rPr>
            </w:pPr>
            <w:r>
              <w:rPr>
                <w:b/>
                <w:bCs/>
              </w:rPr>
              <w:t>S</w:t>
            </w:r>
            <w:r w:rsidR="005C69B3" w:rsidRPr="00980AF4">
              <w:rPr>
                <w:rFonts w:hint="cs"/>
                <w:b/>
                <w:bCs/>
              </w:rPr>
              <w:t>elected</w:t>
            </w:r>
          </w:p>
        </w:tc>
        <w:tc>
          <w:tcPr>
            <w:tcW w:w="5056" w:type="dxa"/>
          </w:tcPr>
          <w:p w14:paraId="0B05B143" w14:textId="06F65C97" w:rsidR="00B108D2" w:rsidRPr="00980AF4" w:rsidRDefault="008A6357" w:rsidP="00A443B7">
            <w:pPr>
              <w:jc w:val="center"/>
              <w:rPr>
                <w:b/>
                <w:bCs/>
              </w:rPr>
            </w:pPr>
            <w:r w:rsidRPr="00980AF4">
              <w:rPr>
                <w:rFonts w:hint="cs"/>
                <w:b/>
                <w:bCs/>
              </w:rPr>
              <w:t>Explanation</w:t>
            </w:r>
          </w:p>
        </w:tc>
      </w:tr>
      <w:tr w:rsidR="005C69B3" w:rsidRPr="00980AF4" w14:paraId="5E2A16D2" w14:textId="77777777" w:rsidTr="005C69B3">
        <w:tc>
          <w:tcPr>
            <w:tcW w:w="2991" w:type="dxa"/>
          </w:tcPr>
          <w:p w14:paraId="3F426756" w14:textId="330C0B30" w:rsidR="005C69B3" w:rsidRPr="00980AF4" w:rsidRDefault="005C69B3" w:rsidP="005C69B3">
            <w:pPr>
              <w:rPr>
                <w:b/>
                <w:bCs/>
                <w:spacing w:val="-4"/>
              </w:rPr>
            </w:pPr>
            <w:r w:rsidRPr="00980AF4">
              <w:rPr>
                <w:rFonts w:hint="cs"/>
                <w:spacing w:val="-4"/>
              </w:rPr>
              <w:t>Aboveground biomass</w:t>
            </w:r>
            <w:r w:rsidRPr="00980AF4">
              <w:rPr>
                <w:rFonts w:hint="cs"/>
                <w:spacing w:val="-4"/>
                <w:cs/>
              </w:rPr>
              <w:t xml:space="preserve">: </w:t>
            </w:r>
            <w:r w:rsidRPr="00980AF4">
              <w:rPr>
                <w:rFonts w:hint="cs"/>
                <w:spacing w:val="-4"/>
              </w:rPr>
              <w:t>ABG</w:t>
            </w:r>
          </w:p>
        </w:tc>
        <w:tc>
          <w:tcPr>
            <w:tcW w:w="1195" w:type="dxa"/>
          </w:tcPr>
          <w:p w14:paraId="71832262" w14:textId="691E6B57" w:rsidR="005C69B3" w:rsidRPr="00980AF4" w:rsidRDefault="005C69B3" w:rsidP="005C69B3">
            <w:pPr>
              <w:jc w:val="center"/>
            </w:pPr>
            <w:r w:rsidRPr="00980AF4">
              <w:rPr>
                <w:rFonts w:hint="cs"/>
              </w:rPr>
              <w:t>Yes</w:t>
            </w:r>
          </w:p>
        </w:tc>
        <w:tc>
          <w:tcPr>
            <w:tcW w:w="5056" w:type="dxa"/>
          </w:tcPr>
          <w:p w14:paraId="4ECB0921" w14:textId="130C6613" w:rsidR="005C69B3" w:rsidRPr="00980AF4" w:rsidRDefault="005C69B3" w:rsidP="005C69B3">
            <w:pPr>
              <w:jc w:val="thaiDistribute"/>
              <w:rPr>
                <w:b/>
                <w:bCs/>
                <w:spacing w:val="-4"/>
              </w:rPr>
            </w:pPr>
            <w:r w:rsidRPr="00980AF4">
              <w:rPr>
                <w:rFonts w:hint="cs"/>
                <w:spacing w:val="-4"/>
              </w:rPr>
              <w:t>This is the major carbon pool subjected to project activity that calculated from wood biomass (tree) and sapling collected aboveground such as stem, branches, and leaves</w:t>
            </w:r>
          </w:p>
        </w:tc>
      </w:tr>
      <w:tr w:rsidR="005C69B3" w:rsidRPr="00980AF4" w14:paraId="6434A54B" w14:textId="77777777" w:rsidTr="005C69B3">
        <w:tc>
          <w:tcPr>
            <w:tcW w:w="2991" w:type="dxa"/>
          </w:tcPr>
          <w:p w14:paraId="0FBA5C58" w14:textId="5DA255C4" w:rsidR="005C69B3" w:rsidRPr="00980AF4" w:rsidRDefault="005C69B3" w:rsidP="005C69B3">
            <w:pPr>
              <w:rPr>
                <w:b/>
                <w:bCs/>
                <w:spacing w:val="-4"/>
              </w:rPr>
            </w:pPr>
            <w:r w:rsidRPr="00980AF4">
              <w:rPr>
                <w:rFonts w:hint="cs"/>
                <w:spacing w:val="-4"/>
              </w:rPr>
              <w:t>Belowground biomass</w:t>
            </w:r>
            <w:r w:rsidRPr="00980AF4">
              <w:rPr>
                <w:rFonts w:hint="cs"/>
                <w:spacing w:val="-4"/>
                <w:cs/>
              </w:rPr>
              <w:t xml:space="preserve">: </w:t>
            </w:r>
            <w:r w:rsidRPr="00980AF4">
              <w:rPr>
                <w:rFonts w:hint="cs"/>
                <w:spacing w:val="-4"/>
              </w:rPr>
              <w:t>BLG</w:t>
            </w:r>
          </w:p>
        </w:tc>
        <w:tc>
          <w:tcPr>
            <w:tcW w:w="1195" w:type="dxa"/>
          </w:tcPr>
          <w:p w14:paraId="7B755E94" w14:textId="1255FC88" w:rsidR="005C69B3" w:rsidRPr="00980AF4" w:rsidRDefault="005C69B3" w:rsidP="005C69B3">
            <w:pPr>
              <w:jc w:val="center"/>
            </w:pPr>
            <w:r w:rsidRPr="00980AF4">
              <w:rPr>
                <w:rFonts w:hint="cs"/>
              </w:rPr>
              <w:t>Yes</w:t>
            </w:r>
          </w:p>
        </w:tc>
        <w:tc>
          <w:tcPr>
            <w:tcW w:w="5056" w:type="dxa"/>
          </w:tcPr>
          <w:p w14:paraId="60BA3FF6" w14:textId="7511C738" w:rsidR="005C69B3" w:rsidRPr="00980AF4" w:rsidRDefault="005C69B3" w:rsidP="005C69B3">
            <w:pPr>
              <w:jc w:val="thaiDistribute"/>
              <w:rPr>
                <w:b/>
                <w:bCs/>
                <w:spacing w:val="-4"/>
                <w:cs/>
              </w:rPr>
            </w:pPr>
            <w:r w:rsidRPr="00980AF4">
              <w:rPr>
                <w:rFonts w:hint="cs"/>
                <w:spacing w:val="-4"/>
              </w:rPr>
              <w:t>This is the major carbon pool subjected to project activity, A carbon stock calculated from wood biomass (tree) and sapling collected belowground such as root</w:t>
            </w:r>
          </w:p>
        </w:tc>
      </w:tr>
      <w:tr w:rsidR="005C69B3" w:rsidRPr="00980AF4" w14:paraId="476E0994" w14:textId="77777777" w:rsidTr="005C69B3">
        <w:tc>
          <w:tcPr>
            <w:tcW w:w="2991" w:type="dxa"/>
          </w:tcPr>
          <w:p w14:paraId="52B621C9" w14:textId="72FCE38E" w:rsidR="005C69B3" w:rsidRPr="00980AF4" w:rsidRDefault="005C69B3" w:rsidP="005C69B3">
            <w:pPr>
              <w:rPr>
                <w:b/>
                <w:bCs/>
                <w:spacing w:val="-4"/>
              </w:rPr>
            </w:pPr>
            <w:r w:rsidRPr="00980AF4">
              <w:rPr>
                <w:rFonts w:hint="cs"/>
                <w:spacing w:val="-4"/>
              </w:rPr>
              <w:t>Dead wood: DW</w:t>
            </w:r>
          </w:p>
        </w:tc>
        <w:tc>
          <w:tcPr>
            <w:tcW w:w="1195" w:type="dxa"/>
          </w:tcPr>
          <w:p w14:paraId="303AF94E" w14:textId="501BB173" w:rsidR="005C69B3" w:rsidRPr="00980AF4" w:rsidRDefault="005C69B3" w:rsidP="005C69B3">
            <w:pPr>
              <w:jc w:val="center"/>
            </w:pPr>
            <w:r w:rsidRPr="00980AF4">
              <w:rPr>
                <w:rFonts w:hint="cs"/>
              </w:rPr>
              <w:t>Option</w:t>
            </w:r>
            <w:r w:rsidR="008871DE">
              <w:t>al</w:t>
            </w:r>
          </w:p>
        </w:tc>
        <w:tc>
          <w:tcPr>
            <w:tcW w:w="5056" w:type="dxa"/>
          </w:tcPr>
          <w:p w14:paraId="617B04A5" w14:textId="66152F31" w:rsidR="005C69B3" w:rsidRPr="00980AF4" w:rsidRDefault="005C69B3" w:rsidP="005C69B3">
            <w:pPr>
              <w:jc w:val="thaiDistribute"/>
              <w:rPr>
                <w:b/>
                <w:bCs/>
                <w:spacing w:val="-4"/>
              </w:rPr>
            </w:pPr>
            <w:r w:rsidRPr="00980AF4">
              <w:rPr>
                <w:rFonts w:hint="cs"/>
                <w:color w:val="000000" w:themeColor="text1"/>
                <w:spacing w:val="-4"/>
              </w:rPr>
              <w:t xml:space="preserve">A carbon source </w:t>
            </w:r>
            <w:r w:rsidR="006150D6" w:rsidRPr="00980AF4">
              <w:rPr>
                <w:rFonts w:hint="cs"/>
                <w:color w:val="000000" w:themeColor="text1"/>
                <w:spacing w:val="-4"/>
              </w:rPr>
              <w:t>that may be</w:t>
            </w:r>
            <w:r w:rsidRPr="00980AF4">
              <w:rPr>
                <w:rFonts w:hint="cs"/>
                <w:color w:val="000000" w:themeColor="text1"/>
                <w:spacing w:val="-4"/>
              </w:rPr>
              <w:t xml:space="preserve"> occurred from project activities, </w:t>
            </w:r>
            <w:r w:rsidR="006150D6" w:rsidRPr="00980AF4">
              <w:rPr>
                <w:rFonts w:hint="cs"/>
                <w:color w:val="000000" w:themeColor="text1"/>
                <w:spacing w:val="-4"/>
              </w:rPr>
              <w:t xml:space="preserve">is </w:t>
            </w:r>
            <w:r w:rsidRPr="00980AF4">
              <w:rPr>
                <w:rFonts w:hint="cs"/>
                <w:color w:val="000000" w:themeColor="text1"/>
                <w:spacing w:val="-4"/>
              </w:rPr>
              <w:t>calculated from dead woods in the project area</w:t>
            </w:r>
          </w:p>
        </w:tc>
      </w:tr>
      <w:tr w:rsidR="005C69B3" w:rsidRPr="00980AF4" w14:paraId="725E51D5" w14:textId="77777777" w:rsidTr="005C69B3">
        <w:tc>
          <w:tcPr>
            <w:tcW w:w="2991" w:type="dxa"/>
          </w:tcPr>
          <w:p w14:paraId="63725239" w14:textId="08EF4031" w:rsidR="005C69B3" w:rsidRPr="00980AF4" w:rsidRDefault="005C69B3" w:rsidP="005C69B3">
            <w:pPr>
              <w:rPr>
                <w:spacing w:val="-4"/>
              </w:rPr>
            </w:pPr>
            <w:r w:rsidRPr="00980AF4">
              <w:rPr>
                <w:rFonts w:hint="cs"/>
                <w:spacing w:val="-4"/>
              </w:rPr>
              <w:t>Litter: LI</w:t>
            </w:r>
          </w:p>
        </w:tc>
        <w:tc>
          <w:tcPr>
            <w:tcW w:w="1195" w:type="dxa"/>
          </w:tcPr>
          <w:p w14:paraId="33C93E48" w14:textId="76253F94" w:rsidR="005C69B3" w:rsidRPr="00980AF4" w:rsidRDefault="005C69B3" w:rsidP="005C69B3">
            <w:pPr>
              <w:jc w:val="center"/>
            </w:pPr>
            <w:r w:rsidRPr="00980AF4">
              <w:rPr>
                <w:rFonts w:hint="cs"/>
              </w:rPr>
              <w:t>No</w:t>
            </w:r>
          </w:p>
        </w:tc>
        <w:tc>
          <w:tcPr>
            <w:tcW w:w="5056" w:type="dxa"/>
          </w:tcPr>
          <w:p w14:paraId="4A67275F" w14:textId="3E3D1AB9" w:rsidR="005C69B3" w:rsidRPr="00980AF4" w:rsidRDefault="005C69B3" w:rsidP="005C69B3">
            <w:pPr>
              <w:jc w:val="thaiDistribute"/>
              <w:rPr>
                <w:spacing w:val="-4"/>
              </w:rPr>
            </w:pPr>
            <w:r w:rsidRPr="00980AF4">
              <w:rPr>
                <w:rFonts w:hint="cs"/>
                <w:color w:val="000000" w:themeColor="text1"/>
                <w:spacing w:val="-4"/>
              </w:rPr>
              <w:t>A carbon source</w:t>
            </w:r>
            <w:r w:rsidRPr="00980AF4">
              <w:rPr>
                <w:rFonts w:hint="cs"/>
                <w:color w:val="000000" w:themeColor="text1"/>
                <w:spacing w:val="-4"/>
                <w:cs/>
              </w:rPr>
              <w:t xml:space="preserve"> </w:t>
            </w:r>
            <w:r w:rsidR="006150D6" w:rsidRPr="00980AF4">
              <w:rPr>
                <w:rFonts w:hint="cs"/>
                <w:color w:val="000000" w:themeColor="text1"/>
                <w:spacing w:val="-4"/>
              </w:rPr>
              <w:t>that may be</w:t>
            </w:r>
            <w:r w:rsidRPr="00980AF4">
              <w:rPr>
                <w:rFonts w:hint="cs"/>
                <w:color w:val="000000" w:themeColor="text1"/>
                <w:spacing w:val="-4"/>
              </w:rPr>
              <w:t xml:space="preserve"> occurred from project activities</w:t>
            </w:r>
            <w:r w:rsidR="006150D6" w:rsidRPr="00980AF4">
              <w:rPr>
                <w:rFonts w:hint="cs"/>
                <w:color w:val="000000" w:themeColor="text1"/>
                <w:spacing w:val="-4"/>
              </w:rPr>
              <w:t xml:space="preserve"> is</w:t>
            </w:r>
            <w:r w:rsidRPr="00980AF4">
              <w:rPr>
                <w:rFonts w:hint="cs"/>
                <w:color w:val="000000" w:themeColor="text1"/>
                <w:spacing w:val="-4"/>
              </w:rPr>
              <w:t xml:space="preserve"> calculated from litters in the project area</w:t>
            </w:r>
          </w:p>
        </w:tc>
      </w:tr>
      <w:tr w:rsidR="005C69B3" w:rsidRPr="00980AF4" w14:paraId="4298C823" w14:textId="77777777" w:rsidTr="005C69B3">
        <w:tc>
          <w:tcPr>
            <w:tcW w:w="2991" w:type="dxa"/>
          </w:tcPr>
          <w:p w14:paraId="27764EEB" w14:textId="2D3E78D1" w:rsidR="005C69B3" w:rsidRPr="00980AF4" w:rsidRDefault="005C69B3" w:rsidP="005C69B3">
            <w:pPr>
              <w:rPr>
                <w:spacing w:val="-4"/>
              </w:rPr>
            </w:pPr>
            <w:r w:rsidRPr="00980AF4">
              <w:rPr>
                <w:rFonts w:hint="cs"/>
                <w:spacing w:val="-4"/>
              </w:rPr>
              <w:t>Soil organic carbon</w:t>
            </w:r>
          </w:p>
        </w:tc>
        <w:tc>
          <w:tcPr>
            <w:tcW w:w="1195" w:type="dxa"/>
          </w:tcPr>
          <w:p w14:paraId="00BE4EA3" w14:textId="539AED8F" w:rsidR="005C69B3" w:rsidRPr="00980AF4" w:rsidRDefault="005C69B3" w:rsidP="005C69B3">
            <w:pPr>
              <w:jc w:val="center"/>
            </w:pPr>
            <w:r w:rsidRPr="00980AF4">
              <w:rPr>
                <w:rFonts w:hint="cs"/>
              </w:rPr>
              <w:t>Option</w:t>
            </w:r>
            <w:r w:rsidR="008871DE">
              <w:t>al</w:t>
            </w:r>
          </w:p>
        </w:tc>
        <w:tc>
          <w:tcPr>
            <w:tcW w:w="5056" w:type="dxa"/>
          </w:tcPr>
          <w:p w14:paraId="1FDB7EB6" w14:textId="5B45B782" w:rsidR="005C69B3" w:rsidRPr="00980AF4" w:rsidRDefault="005C69B3" w:rsidP="005C69B3">
            <w:pPr>
              <w:jc w:val="thaiDistribute"/>
              <w:rPr>
                <w:spacing w:val="-4"/>
              </w:rPr>
            </w:pPr>
            <w:r w:rsidRPr="00980AF4">
              <w:rPr>
                <w:rFonts w:hint="cs"/>
                <w:color w:val="000000" w:themeColor="text1"/>
                <w:spacing w:val="-4"/>
              </w:rPr>
              <w:t>A carbon source</w:t>
            </w:r>
            <w:r w:rsidR="006150D6" w:rsidRPr="00980AF4">
              <w:rPr>
                <w:rFonts w:hint="cs"/>
                <w:color w:val="000000" w:themeColor="text1"/>
                <w:spacing w:val="-4"/>
              </w:rPr>
              <w:t xml:space="preserve"> that may be</w:t>
            </w:r>
            <w:r w:rsidRPr="00980AF4">
              <w:rPr>
                <w:rFonts w:hint="cs"/>
                <w:color w:val="000000" w:themeColor="text1"/>
                <w:spacing w:val="-4"/>
              </w:rPr>
              <w:t xml:space="preserve"> occurred from project activities</w:t>
            </w:r>
            <w:r w:rsidR="006150D6" w:rsidRPr="00980AF4">
              <w:rPr>
                <w:rFonts w:hint="cs"/>
                <w:color w:val="000000" w:themeColor="text1"/>
                <w:spacing w:val="-4"/>
              </w:rPr>
              <w:t xml:space="preserve"> is</w:t>
            </w:r>
            <w:r w:rsidRPr="00980AF4">
              <w:rPr>
                <w:rFonts w:hint="cs"/>
                <w:color w:val="000000" w:themeColor="text1"/>
                <w:spacing w:val="-4"/>
              </w:rPr>
              <w:t xml:space="preserve"> calculated from soil organic carbon in the project area</w:t>
            </w:r>
            <w:r w:rsidRPr="00980AF4">
              <w:rPr>
                <w:rFonts w:hint="cs"/>
                <w:b/>
                <w:bCs/>
                <w:color w:val="000000" w:themeColor="text1"/>
                <w:spacing w:val="-4"/>
              </w:rPr>
              <w:t xml:space="preserve"> </w:t>
            </w:r>
          </w:p>
        </w:tc>
      </w:tr>
    </w:tbl>
    <w:bookmarkEnd w:id="8"/>
    <w:p w14:paraId="1A527F1E" w14:textId="73645608" w:rsidR="00B108D2" w:rsidRPr="00980AF4" w:rsidRDefault="008871DE" w:rsidP="000D2F13">
      <w:pPr>
        <w:pStyle w:val="Heading2"/>
      </w:pPr>
      <w:r w:rsidRPr="007535DD">
        <w:rPr>
          <w:rFonts w:hint="cs"/>
          <w:cs/>
        </w:rPr>
        <w:lastRenderedPageBreak/>
        <w:t>2</w:t>
      </w:r>
      <w:r w:rsidR="00B108D2" w:rsidRPr="007535DD">
        <w:rPr>
          <w:rFonts w:hint="cs"/>
          <w:cs/>
        </w:rPr>
        <w:t>.</w:t>
      </w:r>
      <w:r w:rsidRPr="007535DD">
        <w:rPr>
          <w:rFonts w:hint="cs"/>
          <w:cs/>
        </w:rPr>
        <w:t>2</w:t>
      </w:r>
      <w:r w:rsidR="00B108D2" w:rsidRPr="00980AF4">
        <w:rPr>
          <w:rFonts w:hint="cs"/>
          <w:cs/>
        </w:rPr>
        <w:t xml:space="preserve"> </w:t>
      </w:r>
      <w:bookmarkStart w:id="9" w:name="_Hlk100314435"/>
      <w:r w:rsidR="00FD2598" w:rsidRPr="00980AF4">
        <w:rPr>
          <w:rFonts w:hint="cs"/>
        </w:rPr>
        <w:t>Emission source and GHG type selected for calculation</w:t>
      </w:r>
      <w:bookmarkEnd w:id="9"/>
    </w:p>
    <w:tbl>
      <w:tblPr>
        <w:tblStyle w:val="TableGrid"/>
        <w:tblW w:w="5000" w:type="pct"/>
        <w:tblLook w:val="04A0" w:firstRow="1" w:lastRow="0" w:firstColumn="1" w:lastColumn="0" w:noHBand="0" w:noVBand="1"/>
      </w:tblPr>
      <w:tblGrid>
        <w:gridCol w:w="2875"/>
        <w:gridCol w:w="1710"/>
        <w:gridCol w:w="1170"/>
        <w:gridCol w:w="3261"/>
      </w:tblGrid>
      <w:tr w:rsidR="00462E6D" w:rsidRPr="00980AF4" w14:paraId="559CB39C" w14:textId="77777777" w:rsidTr="008871DE">
        <w:trPr>
          <w:tblHeader/>
        </w:trPr>
        <w:tc>
          <w:tcPr>
            <w:tcW w:w="2875" w:type="dxa"/>
          </w:tcPr>
          <w:p w14:paraId="21A5051E" w14:textId="46C4DCE1" w:rsidR="00462E6D" w:rsidRPr="00980AF4" w:rsidRDefault="00462E6D" w:rsidP="008871DE">
            <w:pPr>
              <w:jc w:val="center"/>
              <w:rPr>
                <w:b/>
                <w:bCs/>
              </w:rPr>
            </w:pPr>
            <w:r w:rsidRPr="00980AF4">
              <w:rPr>
                <w:rFonts w:hint="cs"/>
                <w:b/>
                <w:bCs/>
              </w:rPr>
              <w:t>Source</w:t>
            </w:r>
            <w:r w:rsidR="008871DE">
              <w:rPr>
                <w:b/>
                <w:bCs/>
              </w:rPr>
              <w:t>s</w:t>
            </w:r>
          </w:p>
        </w:tc>
        <w:tc>
          <w:tcPr>
            <w:tcW w:w="1710" w:type="dxa"/>
          </w:tcPr>
          <w:p w14:paraId="52C22385" w14:textId="489DA2FD" w:rsidR="00462E6D" w:rsidRPr="00980AF4" w:rsidRDefault="008871DE" w:rsidP="008871DE">
            <w:pPr>
              <w:jc w:val="center"/>
              <w:rPr>
                <w:b/>
                <w:bCs/>
              </w:rPr>
            </w:pPr>
            <w:r>
              <w:rPr>
                <w:b/>
                <w:bCs/>
              </w:rPr>
              <w:t>Greenhouse Gas</w:t>
            </w:r>
          </w:p>
        </w:tc>
        <w:tc>
          <w:tcPr>
            <w:tcW w:w="1170" w:type="dxa"/>
          </w:tcPr>
          <w:p w14:paraId="7CD97410" w14:textId="39432059" w:rsidR="00462E6D" w:rsidRPr="00980AF4" w:rsidRDefault="008871DE" w:rsidP="008871DE">
            <w:pPr>
              <w:jc w:val="center"/>
              <w:rPr>
                <w:b/>
                <w:bCs/>
              </w:rPr>
            </w:pPr>
            <w:r>
              <w:rPr>
                <w:b/>
                <w:bCs/>
              </w:rPr>
              <w:t>S</w:t>
            </w:r>
            <w:r w:rsidR="00462E6D" w:rsidRPr="00980AF4">
              <w:rPr>
                <w:rFonts w:hint="cs"/>
                <w:b/>
                <w:bCs/>
              </w:rPr>
              <w:t>elected</w:t>
            </w:r>
          </w:p>
        </w:tc>
        <w:tc>
          <w:tcPr>
            <w:tcW w:w="3261" w:type="dxa"/>
          </w:tcPr>
          <w:p w14:paraId="3D468658" w14:textId="77777777" w:rsidR="00462E6D" w:rsidRPr="00980AF4" w:rsidRDefault="00462E6D" w:rsidP="008871DE">
            <w:pPr>
              <w:jc w:val="center"/>
              <w:rPr>
                <w:b/>
                <w:bCs/>
              </w:rPr>
            </w:pPr>
            <w:r w:rsidRPr="00980AF4">
              <w:rPr>
                <w:rFonts w:hint="cs"/>
                <w:b/>
                <w:bCs/>
              </w:rPr>
              <w:t>Explanation</w:t>
            </w:r>
          </w:p>
        </w:tc>
      </w:tr>
      <w:tr w:rsidR="00462E6D" w:rsidRPr="00980AF4" w14:paraId="4C07EAC5" w14:textId="77777777" w:rsidTr="008871DE">
        <w:tc>
          <w:tcPr>
            <w:tcW w:w="2875" w:type="dxa"/>
            <w:vMerge w:val="restart"/>
          </w:tcPr>
          <w:p w14:paraId="77A3591C" w14:textId="77777777" w:rsidR="00462E6D" w:rsidRPr="00980AF4" w:rsidRDefault="00462E6D" w:rsidP="008871DE">
            <w:r w:rsidRPr="00980AF4">
              <w:rPr>
                <w:rFonts w:hint="cs"/>
              </w:rPr>
              <w:t>Burning of woody biomass</w:t>
            </w:r>
          </w:p>
        </w:tc>
        <w:tc>
          <w:tcPr>
            <w:tcW w:w="1710" w:type="dxa"/>
          </w:tcPr>
          <w:p w14:paraId="509E8786" w14:textId="601447E2" w:rsidR="00462E6D" w:rsidRPr="00980AF4" w:rsidRDefault="00462E6D" w:rsidP="008871DE">
            <w:pPr>
              <w:jc w:val="center"/>
            </w:pPr>
            <w:r w:rsidRPr="00980AF4">
              <w:rPr>
                <w:rFonts w:hint="cs"/>
              </w:rPr>
              <w:t>CO</w:t>
            </w:r>
            <w:r w:rsidR="008871DE" w:rsidRPr="008871DE">
              <w:rPr>
                <w:rFonts w:hint="cs"/>
                <w:vertAlign w:val="subscript"/>
              </w:rPr>
              <w:t>2</w:t>
            </w:r>
          </w:p>
        </w:tc>
        <w:tc>
          <w:tcPr>
            <w:tcW w:w="1170" w:type="dxa"/>
          </w:tcPr>
          <w:p w14:paraId="6CC1FF5C" w14:textId="77777777" w:rsidR="00462E6D" w:rsidRPr="00980AF4" w:rsidRDefault="00462E6D" w:rsidP="008871DE">
            <w:pPr>
              <w:jc w:val="center"/>
            </w:pPr>
            <w:r w:rsidRPr="00980AF4">
              <w:rPr>
                <w:rFonts w:hint="cs"/>
              </w:rPr>
              <w:t>No</w:t>
            </w:r>
          </w:p>
        </w:tc>
        <w:tc>
          <w:tcPr>
            <w:tcW w:w="3261" w:type="dxa"/>
          </w:tcPr>
          <w:p w14:paraId="696E6AE6" w14:textId="4DC690E9" w:rsidR="00462E6D" w:rsidRPr="00980AF4" w:rsidRDefault="00462E6D" w:rsidP="008871DE">
            <w:pPr>
              <w:rPr>
                <w:cs/>
              </w:rPr>
            </w:pPr>
            <w:r w:rsidRPr="00980AF4">
              <w:rPr>
                <w:rFonts w:hint="cs"/>
              </w:rPr>
              <w:t>CO</w:t>
            </w:r>
            <w:r w:rsidR="008871DE" w:rsidRPr="008871DE">
              <w:rPr>
                <w:rFonts w:hint="cs"/>
                <w:vertAlign w:val="subscript"/>
              </w:rPr>
              <w:t>2</w:t>
            </w:r>
            <w:r w:rsidRPr="00980AF4">
              <w:rPr>
                <w:rFonts w:hint="cs"/>
                <w:vertAlign w:val="subscript"/>
                <w:cs/>
              </w:rPr>
              <w:t xml:space="preserve"> </w:t>
            </w:r>
            <w:r w:rsidRPr="00980AF4">
              <w:rPr>
                <w:rFonts w:hint="cs"/>
              </w:rPr>
              <w:t>emissions due to burning of biomass are accounted as a change in carbon stock</w:t>
            </w:r>
          </w:p>
        </w:tc>
      </w:tr>
      <w:tr w:rsidR="00462E6D" w:rsidRPr="00980AF4" w14:paraId="10206065" w14:textId="77777777" w:rsidTr="008871DE">
        <w:tc>
          <w:tcPr>
            <w:tcW w:w="2875" w:type="dxa"/>
            <w:vMerge/>
          </w:tcPr>
          <w:p w14:paraId="66C67303" w14:textId="77777777" w:rsidR="00462E6D" w:rsidRPr="00980AF4" w:rsidRDefault="00462E6D" w:rsidP="008871DE"/>
        </w:tc>
        <w:tc>
          <w:tcPr>
            <w:tcW w:w="1710" w:type="dxa"/>
          </w:tcPr>
          <w:p w14:paraId="6637260F" w14:textId="77777777" w:rsidR="00462E6D" w:rsidRPr="00980AF4" w:rsidRDefault="00462E6D" w:rsidP="008871DE">
            <w:pPr>
              <w:jc w:val="center"/>
            </w:pPr>
            <w:r w:rsidRPr="00980AF4">
              <w:rPr>
                <w:rFonts w:hint="cs"/>
              </w:rPr>
              <w:t>CH</w:t>
            </w:r>
            <w:r w:rsidRPr="00980AF4">
              <w:rPr>
                <w:rFonts w:hint="cs"/>
                <w:vertAlign w:val="subscript"/>
              </w:rPr>
              <w:t>4</w:t>
            </w:r>
          </w:p>
        </w:tc>
        <w:tc>
          <w:tcPr>
            <w:tcW w:w="1170" w:type="dxa"/>
          </w:tcPr>
          <w:p w14:paraId="6CBC03D5" w14:textId="77777777" w:rsidR="00462E6D" w:rsidRPr="00980AF4" w:rsidRDefault="00462E6D" w:rsidP="008871DE">
            <w:pPr>
              <w:jc w:val="center"/>
            </w:pPr>
            <w:r w:rsidRPr="00980AF4">
              <w:rPr>
                <w:rFonts w:hint="cs"/>
              </w:rPr>
              <w:t>Yes</w:t>
            </w:r>
          </w:p>
        </w:tc>
        <w:tc>
          <w:tcPr>
            <w:tcW w:w="3261" w:type="dxa"/>
          </w:tcPr>
          <w:p w14:paraId="03EC0249" w14:textId="0220A38D" w:rsidR="00462E6D" w:rsidRPr="00980AF4" w:rsidRDefault="00462E6D" w:rsidP="008871DE">
            <w:r w:rsidRPr="00980AF4">
              <w:rPr>
                <w:rFonts w:hint="cs"/>
              </w:rPr>
              <w:t xml:space="preserve">Burning from site preparation and other activities </w:t>
            </w:r>
            <w:r w:rsidR="006150D6" w:rsidRPr="00980AF4">
              <w:rPr>
                <w:rFonts w:hint="cs"/>
              </w:rPr>
              <w:t>happened as</w:t>
            </w:r>
            <w:r w:rsidRPr="00980AF4">
              <w:rPr>
                <w:rFonts w:hint="cs"/>
              </w:rPr>
              <w:t xml:space="preserve"> part of forest management and forest fire must be used for GHG emission calculation</w:t>
            </w:r>
          </w:p>
        </w:tc>
      </w:tr>
      <w:tr w:rsidR="00462E6D" w:rsidRPr="00980AF4" w14:paraId="3F749B16" w14:textId="77777777" w:rsidTr="008871DE">
        <w:tc>
          <w:tcPr>
            <w:tcW w:w="2875" w:type="dxa"/>
            <w:vMerge/>
          </w:tcPr>
          <w:p w14:paraId="451ECD2C" w14:textId="77777777" w:rsidR="00462E6D" w:rsidRPr="00980AF4" w:rsidRDefault="00462E6D" w:rsidP="008871DE"/>
        </w:tc>
        <w:tc>
          <w:tcPr>
            <w:tcW w:w="1710" w:type="dxa"/>
          </w:tcPr>
          <w:p w14:paraId="49B1D997" w14:textId="2A97F86E" w:rsidR="00462E6D" w:rsidRPr="00980AF4" w:rsidRDefault="00462E6D" w:rsidP="008871DE">
            <w:pPr>
              <w:jc w:val="center"/>
            </w:pPr>
            <w:r w:rsidRPr="00980AF4">
              <w:rPr>
                <w:rFonts w:hint="cs"/>
              </w:rPr>
              <w:t>N</w:t>
            </w:r>
            <w:r w:rsidR="008871DE" w:rsidRPr="008871DE">
              <w:rPr>
                <w:rFonts w:hint="cs"/>
                <w:vertAlign w:val="subscript"/>
              </w:rPr>
              <w:t>2</w:t>
            </w:r>
            <w:r w:rsidRPr="00980AF4">
              <w:rPr>
                <w:rFonts w:hint="cs"/>
              </w:rPr>
              <w:t>O</w:t>
            </w:r>
          </w:p>
        </w:tc>
        <w:tc>
          <w:tcPr>
            <w:tcW w:w="1170" w:type="dxa"/>
          </w:tcPr>
          <w:p w14:paraId="46F55012" w14:textId="77777777" w:rsidR="00462E6D" w:rsidRPr="00980AF4" w:rsidRDefault="00462E6D" w:rsidP="008871DE">
            <w:pPr>
              <w:jc w:val="center"/>
            </w:pPr>
            <w:r w:rsidRPr="00980AF4">
              <w:rPr>
                <w:rFonts w:hint="cs"/>
              </w:rPr>
              <w:t>Yes</w:t>
            </w:r>
          </w:p>
        </w:tc>
        <w:tc>
          <w:tcPr>
            <w:tcW w:w="3261" w:type="dxa"/>
          </w:tcPr>
          <w:p w14:paraId="4C0D90B0" w14:textId="77777777" w:rsidR="00462E6D" w:rsidRPr="00980AF4" w:rsidRDefault="00462E6D" w:rsidP="008871DE">
            <w:r w:rsidRPr="00980AF4">
              <w:rPr>
                <w:rFonts w:hint="cs"/>
              </w:rPr>
              <w:t>Burning from site preparation and other activities happened as part of forest management and forest fire must be used for GHG emission calculation</w:t>
            </w:r>
          </w:p>
        </w:tc>
      </w:tr>
      <w:tr w:rsidR="00462E6D" w:rsidRPr="00980AF4" w14:paraId="31F605C6" w14:textId="77777777" w:rsidTr="008871DE">
        <w:tc>
          <w:tcPr>
            <w:tcW w:w="2875" w:type="dxa"/>
          </w:tcPr>
          <w:p w14:paraId="776E6B16" w14:textId="77777777" w:rsidR="00462E6D" w:rsidRPr="00980AF4" w:rsidRDefault="00462E6D" w:rsidP="008871DE">
            <w:r w:rsidRPr="00980AF4">
              <w:rPr>
                <w:rFonts w:hint="cs"/>
              </w:rPr>
              <w:t>Use of fossil fuel</w:t>
            </w:r>
          </w:p>
        </w:tc>
        <w:tc>
          <w:tcPr>
            <w:tcW w:w="1710" w:type="dxa"/>
          </w:tcPr>
          <w:p w14:paraId="620F31DD" w14:textId="77434C87" w:rsidR="00462E6D" w:rsidRPr="00980AF4" w:rsidRDefault="00462E6D" w:rsidP="008871DE">
            <w:pPr>
              <w:jc w:val="center"/>
            </w:pPr>
            <w:r w:rsidRPr="00980AF4">
              <w:rPr>
                <w:rFonts w:hint="cs"/>
              </w:rPr>
              <w:t>CO</w:t>
            </w:r>
            <w:r w:rsidR="008871DE" w:rsidRPr="008871DE">
              <w:rPr>
                <w:rFonts w:hint="cs"/>
                <w:vertAlign w:val="subscript"/>
                <w:cs/>
              </w:rPr>
              <w:t>2</w:t>
            </w:r>
          </w:p>
        </w:tc>
        <w:tc>
          <w:tcPr>
            <w:tcW w:w="1170" w:type="dxa"/>
          </w:tcPr>
          <w:p w14:paraId="7BF8C353" w14:textId="77777777" w:rsidR="00462E6D" w:rsidRPr="00980AF4" w:rsidRDefault="00462E6D" w:rsidP="008871DE">
            <w:pPr>
              <w:jc w:val="center"/>
            </w:pPr>
            <w:r w:rsidRPr="00980AF4">
              <w:rPr>
                <w:rFonts w:hint="cs"/>
              </w:rPr>
              <w:t>Yes</w:t>
            </w:r>
          </w:p>
        </w:tc>
        <w:tc>
          <w:tcPr>
            <w:tcW w:w="3261" w:type="dxa"/>
          </w:tcPr>
          <w:p w14:paraId="116A3167" w14:textId="5E64B23E" w:rsidR="00462E6D" w:rsidRPr="00980AF4" w:rsidRDefault="00462E6D" w:rsidP="008871DE">
            <w:pPr>
              <w:rPr>
                <w:cs/>
              </w:rPr>
            </w:pPr>
            <w:r w:rsidRPr="00980AF4">
              <w:rPr>
                <w:rFonts w:hint="cs"/>
              </w:rPr>
              <w:t xml:space="preserve">Use of fossil fuel in machines used for as part of forest </w:t>
            </w:r>
            <w:r w:rsidR="006150D6" w:rsidRPr="00980AF4">
              <w:rPr>
                <w:rFonts w:hint="cs"/>
              </w:rPr>
              <w:t>management and</w:t>
            </w:r>
            <w:r w:rsidRPr="00980AF4">
              <w:rPr>
                <w:rFonts w:hint="cs"/>
              </w:rPr>
              <w:t xml:space="preserve"> reforestation such as site preparation must be used for GHG emission calculation of a large-scale project</w:t>
            </w:r>
          </w:p>
        </w:tc>
      </w:tr>
    </w:tbl>
    <w:p w14:paraId="6B5B9FA2" w14:textId="77777777" w:rsidR="00462E6D" w:rsidRPr="00980AF4" w:rsidRDefault="00462E6D" w:rsidP="00980AF4">
      <w:pPr>
        <w:pStyle w:val="Heading2"/>
        <w:ind w:left="0"/>
      </w:pPr>
    </w:p>
    <w:p w14:paraId="02EDB6C3" w14:textId="088C4AD3" w:rsidR="00B9033D" w:rsidRPr="00980AF4" w:rsidRDefault="00B9033D" w:rsidP="008871DE">
      <w:pPr>
        <w:pStyle w:val="Heading1"/>
      </w:pPr>
      <w:r w:rsidRPr="00980AF4">
        <w:rPr>
          <w:rFonts w:hint="cs"/>
          <w:cs/>
        </w:rPr>
        <w:t xml:space="preserve">3. </w:t>
      </w:r>
      <w:r w:rsidRPr="00980AF4">
        <w:rPr>
          <w:rFonts w:hint="cs"/>
        </w:rPr>
        <w:t>Identification of baseline scenario</w:t>
      </w:r>
      <w:r w:rsidR="00FD2598" w:rsidRPr="00980AF4">
        <w:rPr>
          <w:rFonts w:hint="cs"/>
        </w:rPr>
        <w:t xml:space="preserve"> </w:t>
      </w:r>
      <w:r w:rsidRPr="00980AF4">
        <w:rPr>
          <w:rFonts w:hint="cs"/>
        </w:rPr>
        <w:t>and demonstration of additionality</w:t>
      </w:r>
    </w:p>
    <w:p w14:paraId="7488FEC6" w14:textId="3F1827B9" w:rsidR="00B9033D" w:rsidRPr="00980AF4" w:rsidRDefault="00FD2598" w:rsidP="00FD2598">
      <w:pPr>
        <w:spacing w:before="60" w:after="60"/>
        <w:ind w:firstLine="720"/>
        <w:jc w:val="thaiDistribute"/>
        <w:rPr>
          <w:cs/>
        </w:rPr>
      </w:pPr>
      <w:r w:rsidRPr="00980AF4">
        <w:rPr>
          <w:rFonts w:hint="cs"/>
        </w:rPr>
        <w:t xml:space="preserve">The project developer must prepare </w:t>
      </w:r>
      <w:r w:rsidR="006150D6" w:rsidRPr="00980AF4">
        <w:rPr>
          <w:rFonts w:hint="cs"/>
        </w:rPr>
        <w:t>land use pattern data</w:t>
      </w:r>
      <w:r w:rsidR="00980AF4" w:rsidRPr="00980AF4">
        <w:rPr>
          <w:rFonts w:hint="cs"/>
        </w:rPr>
        <w:t xml:space="preserve"> </w:t>
      </w:r>
      <w:r w:rsidRPr="00980AF4">
        <w:rPr>
          <w:rFonts w:hint="cs"/>
        </w:rPr>
        <w:t xml:space="preserve">before project initiation for a proper baseline scenario </w:t>
      </w:r>
      <w:r w:rsidR="00462E6D" w:rsidRPr="00980AF4">
        <w:rPr>
          <w:rFonts w:hint="cs"/>
        </w:rPr>
        <w:t>determination and a demonstration of additionality from business as usual by using</w:t>
      </w:r>
      <w:r w:rsidR="00462E6D" w:rsidRPr="00980AF4" w:rsidDel="00462E6D">
        <w:rPr>
          <w:rFonts w:hint="cs"/>
        </w:rPr>
        <w:t xml:space="preserve"> </w:t>
      </w:r>
      <w:r w:rsidR="00B9033D" w:rsidRPr="00980AF4">
        <w:rPr>
          <w:rFonts w:hint="cs"/>
          <w:i/>
          <w:iCs/>
          <w:color w:val="1F497D" w:themeColor="text2"/>
          <w:sz w:val="24"/>
          <w:cs/>
        </w:rPr>
        <w:t xml:space="preserve"> </w:t>
      </w:r>
      <w:r w:rsidR="008871DE">
        <w:rPr>
          <w:rFonts w:hint="cs"/>
          <w:i/>
          <w:iCs/>
          <w:color w:val="244061" w:themeColor="accent1" w:themeShade="80"/>
        </w:rPr>
        <w:t>T-VER-P-TOOL-01</w:t>
      </w:r>
      <w:r w:rsidR="000A08DB" w:rsidRPr="00980AF4">
        <w:rPr>
          <w:rFonts w:hint="cs"/>
          <w:i/>
          <w:iCs/>
          <w:color w:val="244061" w:themeColor="accent1" w:themeShade="80"/>
          <w:cs/>
        </w:rPr>
        <w:t>-0</w:t>
      </w:r>
      <w:r w:rsidR="00B9033D" w:rsidRPr="00980AF4">
        <w:rPr>
          <w:rFonts w:hint="cs"/>
          <w:i/>
          <w:iCs/>
          <w:color w:val="1F497D" w:themeColor="text2"/>
        </w:rPr>
        <w:t xml:space="preserve">1 Combined tool to identify the baseline scenario and demonstrate additionality in </w:t>
      </w:r>
      <w:r w:rsidR="00307DFE" w:rsidRPr="00980AF4">
        <w:rPr>
          <w:rFonts w:hint="cs"/>
          <w:i/>
          <w:iCs/>
          <w:color w:val="1F497D" w:themeColor="text2"/>
        </w:rPr>
        <w:t>forest</w:t>
      </w:r>
      <w:r w:rsidR="00B9033D" w:rsidRPr="00980AF4">
        <w:rPr>
          <w:rFonts w:hint="cs"/>
          <w:i/>
          <w:iCs/>
          <w:color w:val="1F497D" w:themeColor="text2"/>
        </w:rPr>
        <w:t xml:space="preserve"> project activities</w:t>
      </w:r>
    </w:p>
    <w:p w14:paraId="46A2EB04" w14:textId="60DBD3E4" w:rsidR="00B108D2" w:rsidRPr="00980AF4" w:rsidRDefault="008871DE" w:rsidP="008871DE">
      <w:pPr>
        <w:pStyle w:val="Heading1"/>
      </w:pPr>
      <w:bookmarkStart w:id="10" w:name="_Hlk96864578"/>
      <w:r>
        <w:t xml:space="preserve">4. </w:t>
      </w:r>
      <w:r w:rsidR="00B108D2" w:rsidRPr="00980AF4">
        <w:rPr>
          <w:rFonts w:hint="cs"/>
        </w:rPr>
        <w:t>Stratification</w:t>
      </w:r>
      <w:bookmarkEnd w:id="10"/>
    </w:p>
    <w:p w14:paraId="731ED762" w14:textId="1E505E06" w:rsidR="00B108D2" w:rsidRPr="00980AF4" w:rsidRDefault="001759E2" w:rsidP="001759E2">
      <w:pPr>
        <w:ind w:firstLine="720"/>
        <w:jc w:val="thaiDistribute"/>
      </w:pPr>
      <w:bookmarkStart w:id="11" w:name="_Hlk100314637"/>
      <w:r w:rsidRPr="00980AF4">
        <w:rPr>
          <w:rFonts w:hint="cs"/>
        </w:rPr>
        <w:t xml:space="preserve">If biomass distribution over the project land is heterogeneous, stratification should be carried out to improve the precision of </w:t>
      </w:r>
      <w:r w:rsidR="00462E6D" w:rsidRPr="00980AF4">
        <w:rPr>
          <w:rFonts w:hint="cs"/>
        </w:rPr>
        <w:t xml:space="preserve">carbon stock </w:t>
      </w:r>
      <w:r w:rsidRPr="00980AF4">
        <w:rPr>
          <w:rFonts w:hint="cs"/>
        </w:rPr>
        <w:t>estimation especially in the following scenarios.</w:t>
      </w:r>
    </w:p>
    <w:p w14:paraId="1B81501E" w14:textId="77777777" w:rsidR="00C873F1" w:rsidRPr="00980AF4" w:rsidRDefault="001759E2" w:rsidP="00C873F1">
      <w:pPr>
        <w:numPr>
          <w:ilvl w:val="0"/>
          <w:numId w:val="26"/>
        </w:numPr>
        <w:ind w:left="1080"/>
        <w:jc w:val="thaiDistribute"/>
        <w:rPr>
          <w:spacing w:val="-4"/>
        </w:rPr>
      </w:pPr>
      <w:r w:rsidRPr="00980AF4">
        <w:rPr>
          <w:rFonts w:hint="cs"/>
        </w:rPr>
        <w:lastRenderedPageBreak/>
        <w:t>For baseline net GHG removals by sinks, it is usually sufficient to stratify the area according to major vegetation types and their crown cover and/or land use types</w:t>
      </w:r>
    </w:p>
    <w:p w14:paraId="21F2297A" w14:textId="7789531A" w:rsidR="00B9033D" w:rsidRPr="00980AF4" w:rsidRDefault="00C873F1" w:rsidP="00C873F1">
      <w:pPr>
        <w:numPr>
          <w:ilvl w:val="0"/>
          <w:numId w:val="26"/>
        </w:numPr>
        <w:ind w:left="1080"/>
        <w:jc w:val="thaiDistribute"/>
        <w:rPr>
          <w:color w:val="000000" w:themeColor="text1"/>
          <w:spacing w:val="-4"/>
        </w:rPr>
      </w:pPr>
      <w:r w:rsidRPr="00980AF4">
        <w:rPr>
          <w:rFonts w:hint="cs"/>
          <w:spacing w:val="-4"/>
        </w:rPr>
        <w:t>F</w:t>
      </w:r>
      <w:r w:rsidRPr="00980AF4">
        <w:rPr>
          <w:rFonts w:hint="cs"/>
          <w:color w:val="000000" w:themeColor="text1"/>
          <w:spacing w:val="-4"/>
        </w:rPr>
        <w:t>or net GHG removal forecast, it is sufficient to stratify the area according to major vegetation and forest management</w:t>
      </w:r>
    </w:p>
    <w:p w14:paraId="12C79BF2" w14:textId="0C33C6ED" w:rsidR="00C873F1" w:rsidRPr="00980AF4" w:rsidRDefault="00C873F1" w:rsidP="00E1153D">
      <w:pPr>
        <w:numPr>
          <w:ilvl w:val="0"/>
          <w:numId w:val="26"/>
        </w:numPr>
        <w:ind w:left="1080"/>
        <w:jc w:val="thaiDistribute"/>
        <w:rPr>
          <w:color w:val="000000" w:themeColor="text1"/>
          <w:spacing w:val="-4"/>
        </w:rPr>
      </w:pPr>
      <w:r w:rsidRPr="00980AF4">
        <w:rPr>
          <w:rFonts w:hint="cs"/>
          <w:color w:val="000000" w:themeColor="text1"/>
          <w:spacing w:val="-4"/>
        </w:rPr>
        <w:t xml:space="preserve">For net GHG removal </w:t>
      </w:r>
      <w:r w:rsidR="0084246F" w:rsidRPr="00980AF4">
        <w:rPr>
          <w:rFonts w:hint="cs"/>
          <w:color w:val="000000" w:themeColor="text1"/>
          <w:spacing w:val="-4"/>
        </w:rPr>
        <w:t>(post implementation), the stratification depends on major vegetation and actual forest management. In the case of project impacts from natural or human disasters, such as storms or other factors such as sediment loads, which cause the trend of the project's biomass carbon sequestration to change. It is necessary to re-</w:t>
      </w:r>
      <w:r w:rsidR="00462E6D" w:rsidRPr="00980AF4">
        <w:rPr>
          <w:rFonts w:hint="cs"/>
        </w:rPr>
        <w:t xml:space="preserve"> stratification</w:t>
      </w:r>
      <w:r w:rsidR="00462E6D" w:rsidRPr="00980AF4" w:rsidDel="00462E6D">
        <w:rPr>
          <w:rFonts w:hint="cs"/>
          <w:color w:val="000000" w:themeColor="text1"/>
          <w:spacing w:val="-4"/>
        </w:rPr>
        <w:t xml:space="preserve"> </w:t>
      </w:r>
      <w:r w:rsidR="0084246F" w:rsidRPr="00980AF4">
        <w:rPr>
          <w:rFonts w:hint="cs"/>
          <w:color w:val="000000" w:themeColor="text1"/>
          <w:spacing w:val="-4"/>
        </w:rPr>
        <w:t xml:space="preserve"> accordingly.</w:t>
      </w:r>
    </w:p>
    <w:bookmarkEnd w:id="11"/>
    <w:p w14:paraId="19403F4E" w14:textId="0919E441" w:rsidR="00AB2408" w:rsidRPr="00980AF4" w:rsidRDefault="00AB2408" w:rsidP="008871DE">
      <w:pPr>
        <w:pStyle w:val="Heading1"/>
      </w:pPr>
      <w:r w:rsidRPr="00980AF4">
        <w:rPr>
          <w:rFonts w:hint="cs"/>
          <w:cs/>
        </w:rPr>
        <w:t xml:space="preserve">5. </w:t>
      </w:r>
      <w:r w:rsidR="002A131F" w:rsidRPr="00980AF4">
        <w:rPr>
          <w:rFonts w:hint="cs"/>
        </w:rPr>
        <w:t>Baseline net GHG removals by sinks</w:t>
      </w:r>
    </w:p>
    <w:p w14:paraId="0DDB6FAB" w14:textId="4BEE126C" w:rsidR="001759E2" w:rsidRPr="00980AF4" w:rsidRDefault="001759E2" w:rsidP="001759E2">
      <w:pPr>
        <w:ind w:firstLine="720"/>
        <w:jc w:val="thaiDistribute"/>
      </w:pPr>
      <w:bookmarkStart w:id="12" w:name="_Hlk100314711"/>
      <w:r w:rsidRPr="00980AF4">
        <w:rPr>
          <w:rFonts w:hint="cs"/>
        </w:rPr>
        <w:t xml:space="preserve">The baseline net GHG removals by sinks shall be calculated as follows: </w:t>
      </w:r>
    </w:p>
    <w:p w14:paraId="57A828F6" w14:textId="77777777" w:rsidR="00153060" w:rsidRPr="00980AF4" w:rsidRDefault="00DE390E" w:rsidP="00153060">
      <w:pPr>
        <w:spacing w:before="100" w:beforeAutospacing="1" w:after="100" w:afterAutospacing="1"/>
        <w:ind w:firstLine="720"/>
        <w:rPr>
          <w:i/>
        </w:rPr>
      </w:pPr>
      <m:oMathPara>
        <m:oMath>
          <m:sSub>
            <m:sSubPr>
              <m:ctrlPr>
                <w:rPr>
                  <w:rFonts w:ascii="Cambria Math" w:hAnsi="Cambria Math" w:hint="cs"/>
                  <w:i/>
                </w:rPr>
              </m:ctrlPr>
            </m:sSubPr>
            <m:e>
              <m:r>
                <w:rPr>
                  <w:rFonts w:ascii="Cambria Math" w:hAnsi="Cambria Math" w:hint="cs"/>
                </w:rPr>
                <m:t>∆C</m:t>
              </m:r>
            </m:e>
            <m:sub>
              <m:r>
                <w:rPr>
                  <w:rFonts w:ascii="Cambria Math" w:hAnsi="Cambria Math" w:hint="cs"/>
                </w:rPr>
                <m:t>BSL,t</m:t>
              </m:r>
            </m:sub>
          </m:sSub>
          <m:r>
            <w:rPr>
              <w:rFonts w:ascii="Cambria Math" w:hAnsi="Cambria Math" w:hint="cs"/>
            </w:rPr>
            <m:t>=</m:t>
          </m:r>
          <m:sSub>
            <m:sSubPr>
              <m:ctrlPr>
                <w:rPr>
                  <w:rFonts w:ascii="Cambria Math" w:hAnsi="Cambria Math" w:hint="cs"/>
                  <w:i/>
                </w:rPr>
              </m:ctrlPr>
            </m:sSubPr>
            <m:e>
              <m:r>
                <w:rPr>
                  <w:rFonts w:ascii="Cambria Math" w:hAnsi="Cambria Math" w:hint="cs"/>
                </w:rPr>
                <m:t>∆C</m:t>
              </m:r>
            </m:e>
            <m:sub>
              <m:r>
                <w:rPr>
                  <w:rFonts w:ascii="Cambria Math" w:hAnsi="Cambria Math" w:hint="cs"/>
                </w:rPr>
                <m:t>TREE_BSL,t</m:t>
              </m:r>
            </m:sub>
          </m:sSub>
          <m:r>
            <w:rPr>
              <w:rFonts w:ascii="Cambria Math" w:hAnsi="Cambria Math" w:hint="cs"/>
            </w:rPr>
            <m:t>+</m:t>
          </m:r>
          <m:sSub>
            <m:sSubPr>
              <m:ctrlPr>
                <w:rPr>
                  <w:rFonts w:ascii="Cambria Math" w:hAnsi="Cambria Math" w:hint="cs"/>
                  <w:i/>
                </w:rPr>
              </m:ctrlPr>
            </m:sSubPr>
            <m:e>
              <m:r>
                <w:rPr>
                  <w:rFonts w:ascii="Cambria Math" w:hAnsi="Cambria Math" w:hint="cs"/>
                </w:rPr>
                <m:t>∆C</m:t>
              </m:r>
            </m:e>
            <m:sub>
              <m:r>
                <w:rPr>
                  <w:rFonts w:ascii="Cambria Math" w:hAnsi="Cambria Math" w:hint="cs"/>
                </w:rPr>
                <m:t>SAP_BSL,t</m:t>
              </m:r>
            </m:sub>
          </m:sSub>
          <m:r>
            <w:rPr>
              <w:rFonts w:ascii="Cambria Math" w:hAnsi="Cambria Math" w:hint="cs"/>
            </w:rPr>
            <m:t>+</m:t>
          </m:r>
          <m:sSub>
            <m:sSubPr>
              <m:ctrlPr>
                <w:rPr>
                  <w:rFonts w:ascii="Cambria Math" w:hAnsi="Cambria Math" w:hint="cs"/>
                  <w:i/>
                </w:rPr>
              </m:ctrlPr>
            </m:sSubPr>
            <m:e>
              <m:r>
                <w:rPr>
                  <w:rFonts w:ascii="Cambria Math" w:hAnsi="Cambria Math" w:hint="cs"/>
                </w:rPr>
                <m:t>∆C</m:t>
              </m:r>
            </m:e>
            <m:sub>
              <m:r>
                <w:rPr>
                  <w:rFonts w:ascii="Cambria Math" w:hAnsi="Cambria Math" w:hint="cs"/>
                </w:rPr>
                <m:t>DW_BSL,t</m:t>
              </m:r>
            </m:sub>
          </m:sSub>
        </m:oMath>
      </m:oMathPara>
    </w:p>
    <w:p w14:paraId="69385336" w14:textId="79B4CB20" w:rsidR="00153060" w:rsidRPr="00980AF4" w:rsidRDefault="001759E2" w:rsidP="00153060">
      <w:pPr>
        <w:ind w:firstLine="720"/>
      </w:pPr>
      <w:r w:rsidRPr="00980AF4">
        <w:rPr>
          <w:rFonts w:hint="cs"/>
        </w:rPr>
        <w:t>Where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2"/>
        <w:gridCol w:w="422"/>
        <w:gridCol w:w="6682"/>
      </w:tblGrid>
      <w:tr w:rsidR="00153060" w:rsidRPr="00980AF4" w14:paraId="0B8EDB7E" w14:textId="77777777" w:rsidTr="00A443B7">
        <w:tc>
          <w:tcPr>
            <w:tcW w:w="1912" w:type="dxa"/>
          </w:tcPr>
          <w:p w14:paraId="30DD2366" w14:textId="77777777" w:rsidR="00153060" w:rsidRPr="00980AF4" w:rsidRDefault="00DE390E" w:rsidP="00E1153D">
            <w:pPr>
              <w:jc w:val="center"/>
            </w:pPr>
            <m:oMathPara>
              <m:oMathParaPr>
                <m:jc m:val="right"/>
              </m:oMathParaPr>
              <m:oMath>
                <m:sSub>
                  <m:sSubPr>
                    <m:ctrlPr>
                      <w:rPr>
                        <w:rFonts w:ascii="Cambria Math" w:hAnsi="Cambria Math" w:hint="cs"/>
                        <w:i/>
                        <w:sz w:val="24"/>
                        <w:szCs w:val="24"/>
                      </w:rPr>
                    </m:ctrlPr>
                  </m:sSubPr>
                  <m:e>
                    <m:r>
                      <w:rPr>
                        <w:rFonts w:ascii="Cambria Math" w:hAnsi="Cambria Math" w:hint="cs"/>
                        <w:sz w:val="24"/>
                        <w:szCs w:val="24"/>
                      </w:rPr>
                      <m:t>∆C</m:t>
                    </m:r>
                  </m:e>
                  <m:sub>
                    <m:r>
                      <w:rPr>
                        <w:rFonts w:ascii="Cambria Math" w:hAnsi="Cambria Math" w:hint="cs"/>
                        <w:sz w:val="24"/>
                        <w:szCs w:val="24"/>
                      </w:rPr>
                      <m:t>BSL,t</m:t>
                    </m:r>
                  </m:sub>
                </m:sSub>
              </m:oMath>
            </m:oMathPara>
          </w:p>
        </w:tc>
        <w:tc>
          <w:tcPr>
            <w:tcW w:w="422" w:type="dxa"/>
          </w:tcPr>
          <w:p w14:paraId="2EA3BF4C" w14:textId="77777777" w:rsidR="00153060" w:rsidRPr="00980AF4" w:rsidRDefault="00153060" w:rsidP="00A443B7">
            <w:r w:rsidRPr="00980AF4">
              <w:rPr>
                <w:rFonts w:hint="cs"/>
              </w:rPr>
              <w:t>=</w:t>
            </w:r>
          </w:p>
        </w:tc>
        <w:tc>
          <w:tcPr>
            <w:tcW w:w="6682" w:type="dxa"/>
          </w:tcPr>
          <w:p w14:paraId="5AEE85C6" w14:textId="4D8E551B" w:rsidR="00153060" w:rsidRPr="00980AF4" w:rsidRDefault="001759E2" w:rsidP="00A443B7">
            <w:pPr>
              <w:rPr>
                <w:cs/>
              </w:rPr>
            </w:pPr>
            <w:r w:rsidRPr="00980AF4">
              <w:rPr>
                <w:rFonts w:hint="cs"/>
              </w:rPr>
              <w:t>Baseline net GHG removals by sinks in year t; tCO</w:t>
            </w:r>
            <w:r w:rsidR="008871DE" w:rsidRPr="008871DE">
              <w:rPr>
                <w:rFonts w:hint="cs"/>
                <w:vertAlign w:val="subscript"/>
              </w:rPr>
              <w:t>2</w:t>
            </w:r>
            <w:r w:rsidRPr="00980AF4">
              <w:rPr>
                <w:rFonts w:hint="cs"/>
              </w:rPr>
              <w:t>e</w:t>
            </w:r>
            <w:r w:rsidR="008871DE">
              <w:t>q</w:t>
            </w:r>
          </w:p>
        </w:tc>
      </w:tr>
      <w:tr w:rsidR="00153060" w:rsidRPr="00980AF4" w14:paraId="742B57A5" w14:textId="77777777" w:rsidTr="00A443B7">
        <w:tc>
          <w:tcPr>
            <w:tcW w:w="1912" w:type="dxa"/>
          </w:tcPr>
          <w:p w14:paraId="02872D18" w14:textId="77777777" w:rsidR="00153060" w:rsidRPr="00980AF4" w:rsidRDefault="00DE390E" w:rsidP="00E1153D">
            <w:pPr>
              <w:jc w:val="center"/>
              <w:rPr>
                <w:b/>
                <w:bCs/>
              </w:rPr>
            </w:pPr>
            <m:oMathPara>
              <m:oMathParaPr>
                <m:jc m:val="right"/>
              </m:oMathParaPr>
              <m:oMath>
                <m:sSub>
                  <m:sSubPr>
                    <m:ctrlPr>
                      <w:rPr>
                        <w:rFonts w:ascii="Cambria Math" w:hAnsi="Cambria Math" w:hint="cs"/>
                        <w:i/>
                        <w:sz w:val="24"/>
                        <w:szCs w:val="24"/>
                      </w:rPr>
                    </m:ctrlPr>
                  </m:sSubPr>
                  <m:e>
                    <m:r>
                      <w:rPr>
                        <w:rFonts w:ascii="Cambria Math" w:hAnsi="Cambria Math" w:hint="cs"/>
                        <w:sz w:val="24"/>
                        <w:szCs w:val="24"/>
                      </w:rPr>
                      <m:t>∆C</m:t>
                    </m:r>
                  </m:e>
                  <m:sub>
                    <m:r>
                      <w:rPr>
                        <w:rFonts w:ascii="Cambria Math" w:hAnsi="Cambria Math" w:hint="cs"/>
                        <w:sz w:val="24"/>
                        <w:szCs w:val="24"/>
                      </w:rPr>
                      <m:t>TREE_BSL,t</m:t>
                    </m:r>
                  </m:sub>
                </m:sSub>
              </m:oMath>
            </m:oMathPara>
          </w:p>
        </w:tc>
        <w:tc>
          <w:tcPr>
            <w:tcW w:w="422" w:type="dxa"/>
          </w:tcPr>
          <w:p w14:paraId="16D9ADAA" w14:textId="77777777" w:rsidR="00153060" w:rsidRPr="00980AF4" w:rsidRDefault="00153060" w:rsidP="00A443B7">
            <w:pPr>
              <w:rPr>
                <w:b/>
                <w:bCs/>
              </w:rPr>
            </w:pPr>
            <w:r w:rsidRPr="00980AF4">
              <w:rPr>
                <w:rFonts w:hint="cs"/>
                <w:cs/>
              </w:rPr>
              <w:t>=</w:t>
            </w:r>
          </w:p>
        </w:tc>
        <w:tc>
          <w:tcPr>
            <w:tcW w:w="6682" w:type="dxa"/>
          </w:tcPr>
          <w:p w14:paraId="49D464C9" w14:textId="1D1E4735" w:rsidR="00153060" w:rsidRPr="00980AF4" w:rsidRDefault="001759E2" w:rsidP="00243FFA">
            <w:pPr>
              <w:jc w:val="thaiDistribute"/>
              <w:rPr>
                <w:cs/>
              </w:rPr>
            </w:pPr>
            <w:r w:rsidRPr="00980AF4">
              <w:rPr>
                <w:rFonts w:hint="cs"/>
              </w:rPr>
              <w:t xml:space="preserve">Change in carbon stock in baseline tree biomass within the project boundary in year t, </w:t>
            </w:r>
            <w:r w:rsidR="008871DE" w:rsidRPr="00980AF4">
              <w:rPr>
                <w:rFonts w:hint="cs"/>
              </w:rPr>
              <w:t>tCO</w:t>
            </w:r>
            <w:r w:rsidR="008871DE" w:rsidRPr="008871DE">
              <w:rPr>
                <w:rFonts w:hint="cs"/>
                <w:vertAlign w:val="subscript"/>
              </w:rPr>
              <w:t>2</w:t>
            </w:r>
            <w:r w:rsidR="008871DE" w:rsidRPr="00980AF4">
              <w:rPr>
                <w:rFonts w:hint="cs"/>
              </w:rPr>
              <w:t>e</w:t>
            </w:r>
            <w:r w:rsidR="008871DE">
              <w:t>q</w:t>
            </w:r>
            <w:r w:rsidR="008871DE">
              <w:rPr>
                <w:rFonts w:hint="cs"/>
              </w:rPr>
              <w:t xml:space="preserve"> as estimated according to</w:t>
            </w:r>
            <w:r w:rsidRPr="00980AF4">
              <w:rPr>
                <w:rFonts w:hint="cs"/>
              </w:rPr>
              <w:t xml:space="preserve"> </w:t>
            </w:r>
            <w:r w:rsidR="008871DE">
              <w:rPr>
                <w:rFonts w:hint="cs"/>
                <w:i/>
                <w:iCs/>
                <w:color w:val="244061" w:themeColor="accent1" w:themeShade="80"/>
              </w:rPr>
              <w:t>T-VER-P-TOOL-01</w:t>
            </w:r>
            <w:r w:rsidRPr="00980AF4">
              <w:rPr>
                <w:rFonts w:hint="cs"/>
                <w:i/>
                <w:iCs/>
                <w:color w:val="244061" w:themeColor="accent1" w:themeShade="80"/>
                <w:cs/>
              </w:rPr>
              <w:t>-0</w:t>
            </w:r>
            <w:r w:rsidRPr="00980AF4">
              <w:rPr>
                <w:rFonts w:hint="cs"/>
                <w:i/>
                <w:iCs/>
                <w:color w:val="1F497D" w:themeColor="text2"/>
                <w:cs/>
              </w:rPr>
              <w:t xml:space="preserve">2 </w:t>
            </w:r>
            <w:r w:rsidRPr="00980AF4">
              <w:rPr>
                <w:rFonts w:hint="cs"/>
                <w:i/>
                <w:iCs/>
                <w:color w:val="1F497D" w:themeColor="text2"/>
              </w:rPr>
              <w:t>Calculation for carbon stocks and change in carbon stocks of trees in forest project activities</w:t>
            </w:r>
            <w:r w:rsidRPr="00980AF4">
              <w:rPr>
                <w:rFonts w:hint="cs"/>
                <w:cs/>
              </w:rPr>
              <w:t xml:space="preserve"> </w:t>
            </w:r>
          </w:p>
        </w:tc>
      </w:tr>
      <w:tr w:rsidR="00153060" w:rsidRPr="00980AF4" w14:paraId="39BCEE95" w14:textId="77777777" w:rsidTr="00A443B7">
        <w:tc>
          <w:tcPr>
            <w:tcW w:w="1912" w:type="dxa"/>
          </w:tcPr>
          <w:p w14:paraId="3DCE52F9" w14:textId="77777777" w:rsidR="00153060" w:rsidRPr="00980AF4" w:rsidRDefault="00DE390E" w:rsidP="00E1153D">
            <w:pPr>
              <w:jc w:val="center"/>
            </w:pPr>
            <m:oMathPara>
              <m:oMath>
                <m:sSub>
                  <m:sSubPr>
                    <m:ctrlPr>
                      <w:rPr>
                        <w:rFonts w:ascii="Cambria Math" w:hAnsi="Cambria Math" w:hint="cs"/>
                        <w:i/>
                        <w:sz w:val="24"/>
                        <w:szCs w:val="24"/>
                      </w:rPr>
                    </m:ctrlPr>
                  </m:sSubPr>
                  <m:e>
                    <m:r>
                      <w:rPr>
                        <w:rFonts w:ascii="Cambria Math" w:hAnsi="Cambria Math" w:hint="cs"/>
                        <w:sz w:val="24"/>
                        <w:szCs w:val="24"/>
                      </w:rPr>
                      <m:t>∆C</m:t>
                    </m:r>
                  </m:e>
                  <m:sub>
                    <m:r>
                      <w:rPr>
                        <w:rFonts w:ascii="Cambria Math" w:hAnsi="Cambria Math" w:hint="cs"/>
                        <w:sz w:val="24"/>
                        <w:szCs w:val="24"/>
                      </w:rPr>
                      <m:t>SAP_BSL,t</m:t>
                    </m:r>
                  </m:sub>
                </m:sSub>
              </m:oMath>
            </m:oMathPara>
          </w:p>
        </w:tc>
        <w:tc>
          <w:tcPr>
            <w:tcW w:w="422" w:type="dxa"/>
          </w:tcPr>
          <w:p w14:paraId="2F51E204" w14:textId="77777777" w:rsidR="00153060" w:rsidRPr="00980AF4" w:rsidRDefault="00153060" w:rsidP="00A443B7">
            <w:pPr>
              <w:rPr>
                <w:cs/>
              </w:rPr>
            </w:pPr>
            <w:r w:rsidRPr="00980AF4">
              <w:rPr>
                <w:rFonts w:hint="cs"/>
                <w:cs/>
              </w:rPr>
              <w:t>=</w:t>
            </w:r>
          </w:p>
        </w:tc>
        <w:tc>
          <w:tcPr>
            <w:tcW w:w="6682" w:type="dxa"/>
          </w:tcPr>
          <w:p w14:paraId="0F89EFB0" w14:textId="64C60E45" w:rsidR="00153060" w:rsidRPr="00980AF4" w:rsidRDefault="001759E2" w:rsidP="00243FFA">
            <w:pPr>
              <w:jc w:val="thaiDistribute"/>
              <w:rPr>
                <w:cs/>
              </w:rPr>
            </w:pPr>
            <w:r w:rsidRPr="00980AF4">
              <w:rPr>
                <w:rFonts w:hint="cs"/>
              </w:rPr>
              <w:t>Change in carbon sink in baseline sapling within the project boundary in year t (</w:t>
            </w:r>
            <w:r w:rsidR="008A7EF7" w:rsidRPr="00980AF4">
              <w:rPr>
                <w:rFonts w:hint="cs"/>
              </w:rPr>
              <w:t>Option</w:t>
            </w:r>
            <w:r w:rsidRPr="00980AF4">
              <w:rPr>
                <w:rFonts w:hint="cs"/>
              </w:rPr>
              <w:t>)</w:t>
            </w:r>
            <w:r w:rsidR="008871DE">
              <w:t>,</w:t>
            </w:r>
            <w:r w:rsidR="008871DE" w:rsidRPr="00980AF4">
              <w:rPr>
                <w:rFonts w:hint="cs"/>
              </w:rPr>
              <w:t xml:space="preserve"> tCO</w:t>
            </w:r>
            <w:r w:rsidR="008871DE" w:rsidRPr="008871DE">
              <w:rPr>
                <w:rFonts w:hint="cs"/>
                <w:vertAlign w:val="subscript"/>
              </w:rPr>
              <w:t>2</w:t>
            </w:r>
            <w:r w:rsidR="008871DE" w:rsidRPr="00980AF4">
              <w:rPr>
                <w:rFonts w:hint="cs"/>
              </w:rPr>
              <w:t>e</w:t>
            </w:r>
            <w:r w:rsidR="008871DE">
              <w:t>q</w:t>
            </w:r>
            <w:r w:rsidRPr="00980AF4">
              <w:rPr>
                <w:rFonts w:hint="cs"/>
              </w:rPr>
              <w:t xml:space="preserve"> </w:t>
            </w:r>
            <w:r w:rsidR="008871DE">
              <w:rPr>
                <w:rFonts w:hint="cs"/>
              </w:rPr>
              <w:t>as estimated according to</w:t>
            </w:r>
            <w:r w:rsidRPr="00980AF4">
              <w:rPr>
                <w:rFonts w:hint="cs"/>
              </w:rPr>
              <w:t xml:space="preserve"> </w:t>
            </w:r>
            <w:r w:rsidR="008871DE">
              <w:rPr>
                <w:rFonts w:hint="cs"/>
                <w:i/>
                <w:iCs/>
                <w:color w:val="244061" w:themeColor="accent1" w:themeShade="80"/>
              </w:rPr>
              <w:t>T-VER-P-TOOL-01</w:t>
            </w:r>
            <w:r w:rsidRPr="00980AF4">
              <w:rPr>
                <w:rFonts w:hint="cs"/>
                <w:i/>
                <w:iCs/>
                <w:color w:val="244061" w:themeColor="accent1" w:themeShade="80"/>
                <w:cs/>
              </w:rPr>
              <w:t>-0</w:t>
            </w:r>
            <w:r w:rsidRPr="00980AF4">
              <w:rPr>
                <w:rFonts w:hint="cs"/>
                <w:i/>
                <w:iCs/>
                <w:color w:val="1F497D" w:themeColor="text2"/>
                <w:cs/>
              </w:rPr>
              <w:t xml:space="preserve">2 </w:t>
            </w:r>
            <w:r w:rsidRPr="00980AF4">
              <w:rPr>
                <w:rFonts w:hint="cs"/>
                <w:i/>
                <w:iCs/>
                <w:color w:val="1F497D" w:themeColor="text2"/>
              </w:rPr>
              <w:t>Calculation for carbon stocks and change in carbon stocks of trees in forest project activities</w:t>
            </w:r>
          </w:p>
        </w:tc>
      </w:tr>
      <w:tr w:rsidR="00153060" w:rsidRPr="00980AF4" w14:paraId="640999F0" w14:textId="77777777" w:rsidTr="001759E2">
        <w:trPr>
          <w:trHeight w:val="372"/>
        </w:trPr>
        <w:tc>
          <w:tcPr>
            <w:tcW w:w="1912" w:type="dxa"/>
          </w:tcPr>
          <w:p w14:paraId="20199416" w14:textId="77777777" w:rsidR="00153060" w:rsidRPr="00980AF4" w:rsidRDefault="00DE390E" w:rsidP="00E1153D">
            <w:pPr>
              <w:jc w:val="center"/>
            </w:pPr>
            <m:oMathPara>
              <m:oMathParaPr>
                <m:jc m:val="right"/>
              </m:oMathParaPr>
              <m:oMath>
                <m:sSub>
                  <m:sSubPr>
                    <m:ctrlPr>
                      <w:rPr>
                        <w:rFonts w:ascii="Cambria Math" w:hAnsi="Cambria Math" w:hint="cs"/>
                        <w:i/>
                        <w:sz w:val="24"/>
                        <w:szCs w:val="24"/>
                      </w:rPr>
                    </m:ctrlPr>
                  </m:sSubPr>
                  <m:e>
                    <m:r>
                      <w:rPr>
                        <w:rFonts w:ascii="Cambria Math" w:hAnsi="Cambria Math" w:hint="cs"/>
                        <w:sz w:val="24"/>
                        <w:szCs w:val="24"/>
                      </w:rPr>
                      <m:t>∆C</m:t>
                    </m:r>
                  </m:e>
                  <m:sub>
                    <m:r>
                      <w:rPr>
                        <w:rFonts w:ascii="Cambria Math" w:hAnsi="Cambria Math" w:hint="cs"/>
                        <w:sz w:val="24"/>
                        <w:szCs w:val="24"/>
                      </w:rPr>
                      <m:t>DW_BSL,t</m:t>
                    </m:r>
                  </m:sub>
                </m:sSub>
              </m:oMath>
            </m:oMathPara>
          </w:p>
        </w:tc>
        <w:tc>
          <w:tcPr>
            <w:tcW w:w="422" w:type="dxa"/>
          </w:tcPr>
          <w:p w14:paraId="1052CE30" w14:textId="77777777" w:rsidR="00153060" w:rsidRPr="00980AF4" w:rsidRDefault="00153060" w:rsidP="00A443B7">
            <w:r w:rsidRPr="00980AF4">
              <w:rPr>
                <w:rFonts w:hint="cs"/>
                <w:cs/>
              </w:rPr>
              <w:t>=</w:t>
            </w:r>
          </w:p>
        </w:tc>
        <w:tc>
          <w:tcPr>
            <w:tcW w:w="6682" w:type="dxa"/>
          </w:tcPr>
          <w:p w14:paraId="08FCC476" w14:textId="35252898" w:rsidR="00153060" w:rsidRPr="00980AF4" w:rsidRDefault="001759E2" w:rsidP="00243FFA">
            <w:pPr>
              <w:jc w:val="thaiDistribute"/>
            </w:pPr>
            <w:r w:rsidRPr="00980AF4">
              <w:rPr>
                <w:rFonts w:hint="cs"/>
              </w:rPr>
              <w:t>Change in carbon stock in baseline dead wood biomass within the project boundary, in year t (</w:t>
            </w:r>
            <w:r w:rsidR="008A7EF7" w:rsidRPr="00980AF4">
              <w:rPr>
                <w:rFonts w:hint="cs"/>
              </w:rPr>
              <w:t>Option</w:t>
            </w:r>
            <w:r w:rsidRPr="00980AF4">
              <w:rPr>
                <w:rFonts w:hint="cs"/>
              </w:rPr>
              <w:t>),</w:t>
            </w:r>
            <w:r w:rsidR="008871DE">
              <w:t xml:space="preserve"> </w:t>
            </w:r>
            <w:r w:rsidR="008871DE" w:rsidRPr="00980AF4">
              <w:rPr>
                <w:rFonts w:hint="cs"/>
              </w:rPr>
              <w:t>tCO</w:t>
            </w:r>
            <w:r w:rsidR="008871DE" w:rsidRPr="008871DE">
              <w:rPr>
                <w:rFonts w:hint="cs"/>
                <w:vertAlign w:val="subscript"/>
              </w:rPr>
              <w:t>2</w:t>
            </w:r>
            <w:r w:rsidR="008871DE" w:rsidRPr="00980AF4">
              <w:rPr>
                <w:rFonts w:hint="cs"/>
              </w:rPr>
              <w:t>e</w:t>
            </w:r>
            <w:r w:rsidR="008871DE">
              <w:t>q</w:t>
            </w:r>
            <w:r w:rsidRPr="00980AF4">
              <w:rPr>
                <w:rFonts w:hint="cs"/>
              </w:rPr>
              <w:t xml:space="preserve"> </w:t>
            </w:r>
            <w:r w:rsidR="008871DE">
              <w:rPr>
                <w:rFonts w:hint="cs"/>
              </w:rPr>
              <w:t>as estimated according to</w:t>
            </w:r>
            <w:r w:rsidRPr="00980AF4">
              <w:rPr>
                <w:rFonts w:hint="cs"/>
                <w:i/>
                <w:iCs/>
                <w:color w:val="1F497D" w:themeColor="text2"/>
                <w:cs/>
              </w:rPr>
              <w:t xml:space="preserve"> </w:t>
            </w:r>
            <w:r w:rsidR="008871DE">
              <w:rPr>
                <w:rFonts w:hint="cs"/>
                <w:i/>
                <w:iCs/>
                <w:color w:val="244061" w:themeColor="accent1" w:themeShade="80"/>
              </w:rPr>
              <w:t>T-VER-P-TOOL-01</w:t>
            </w:r>
            <w:r w:rsidRPr="00980AF4">
              <w:rPr>
                <w:rFonts w:hint="cs"/>
                <w:i/>
                <w:iCs/>
                <w:color w:val="244061" w:themeColor="accent1" w:themeShade="80"/>
                <w:cs/>
              </w:rPr>
              <w:t>-0</w:t>
            </w:r>
            <w:r w:rsidRPr="00980AF4">
              <w:rPr>
                <w:rFonts w:hint="cs"/>
                <w:i/>
                <w:iCs/>
                <w:color w:val="1F497D" w:themeColor="text2"/>
                <w:cs/>
              </w:rPr>
              <w:t xml:space="preserve">3 </w:t>
            </w:r>
            <w:r w:rsidRPr="00980AF4">
              <w:rPr>
                <w:rFonts w:hint="cs"/>
                <w:i/>
                <w:iCs/>
                <w:color w:val="1F497D" w:themeColor="text2"/>
              </w:rPr>
              <w:t>Calculation for carbon stocks and change in carbon stocks of dead wood and litter in forest project activities</w:t>
            </w:r>
          </w:p>
        </w:tc>
      </w:tr>
    </w:tbl>
    <w:p w14:paraId="52C03942" w14:textId="77777777" w:rsidR="001759E2" w:rsidRPr="00980AF4" w:rsidRDefault="001759E2" w:rsidP="00980AF4">
      <w:pPr>
        <w:jc w:val="thaiDistribute"/>
        <w:rPr>
          <w:spacing w:val="-4"/>
        </w:rPr>
      </w:pPr>
    </w:p>
    <w:bookmarkEnd w:id="12"/>
    <w:p w14:paraId="631DE863" w14:textId="590133D7" w:rsidR="009D4C1D" w:rsidRPr="00980AF4" w:rsidRDefault="00462E6D" w:rsidP="00980AF4">
      <w:pPr>
        <w:spacing w:before="120"/>
        <w:ind w:firstLine="720"/>
        <w:jc w:val="thaiDistribute"/>
      </w:pPr>
      <w:r w:rsidRPr="00980AF4">
        <w:rPr>
          <w:rFonts w:hint="cs"/>
        </w:rPr>
        <w:t xml:space="preserve">However, change in net carbon stock in baseline, in year t, may be equivalent to zero, if the calculation appears according to the related calculation tool. </w:t>
      </w:r>
    </w:p>
    <w:p w14:paraId="0A891E21" w14:textId="03B2AB2A" w:rsidR="00B82D27" w:rsidRPr="00980AF4" w:rsidRDefault="00B82D27" w:rsidP="008871DE">
      <w:pPr>
        <w:pStyle w:val="Heading1"/>
      </w:pPr>
      <w:r w:rsidRPr="00980AF4">
        <w:rPr>
          <w:rFonts w:hint="cs"/>
          <w:cs/>
        </w:rPr>
        <w:t xml:space="preserve">6. </w:t>
      </w:r>
      <w:bookmarkStart w:id="13" w:name="_Hlk100314766"/>
      <w:r w:rsidRPr="00980AF4">
        <w:rPr>
          <w:rFonts w:hint="cs"/>
        </w:rPr>
        <w:t>Actual net GHG removals by sinks)</w:t>
      </w:r>
      <w:bookmarkEnd w:id="13"/>
    </w:p>
    <w:p w14:paraId="495580D3" w14:textId="67AE5561" w:rsidR="00B9033D" w:rsidRPr="00980AF4" w:rsidRDefault="008A710C" w:rsidP="008A710C">
      <w:pPr>
        <w:ind w:firstLine="720"/>
      </w:pPr>
      <w:bookmarkStart w:id="14" w:name="_Hlk102036627"/>
      <w:bookmarkStart w:id="15" w:name="_Hlk100314784"/>
      <w:r w:rsidRPr="00980AF4">
        <w:rPr>
          <w:rFonts w:hint="cs"/>
        </w:rPr>
        <w:t>The actual net GHG removals by sinks shall be calculated as follows</w:t>
      </w:r>
      <w:bookmarkEnd w:id="14"/>
    </w:p>
    <w:p w14:paraId="703BF844" w14:textId="77777777" w:rsidR="00B82D27" w:rsidRPr="00980AF4" w:rsidRDefault="00DE390E" w:rsidP="00B82D27">
      <w:pPr>
        <w:spacing w:before="100" w:beforeAutospacing="1" w:after="100" w:afterAutospacing="1"/>
        <w:jc w:val="center"/>
      </w:pPr>
      <m:oMathPara>
        <m:oMath>
          <m:sSub>
            <m:sSubPr>
              <m:ctrlPr>
                <w:rPr>
                  <w:rFonts w:ascii="Cambria Math" w:hAnsi="Cambria Math" w:hint="cs"/>
                  <w:i/>
                </w:rPr>
              </m:ctrlPr>
            </m:sSubPr>
            <m:e>
              <m:r>
                <w:rPr>
                  <w:rFonts w:ascii="Cambria Math" w:hAnsi="Cambria Math" w:hint="cs"/>
                </w:rPr>
                <m:t>∆C</m:t>
              </m:r>
            </m:e>
            <m:sub>
              <m:r>
                <w:rPr>
                  <w:rFonts w:ascii="Cambria Math" w:hAnsi="Cambria Math" w:hint="cs"/>
                </w:rPr>
                <m:t>ACTUAL,t</m:t>
              </m:r>
            </m:sub>
          </m:sSub>
          <m:r>
            <w:rPr>
              <w:rFonts w:ascii="Cambria Math" w:hAnsi="Cambria Math" w:hint="cs"/>
            </w:rPr>
            <m:t>=</m:t>
          </m:r>
          <m:sSub>
            <m:sSubPr>
              <m:ctrlPr>
                <w:rPr>
                  <w:rFonts w:ascii="Cambria Math" w:hAnsi="Cambria Math" w:hint="cs"/>
                  <w:i/>
                </w:rPr>
              </m:ctrlPr>
            </m:sSubPr>
            <m:e>
              <m:r>
                <w:rPr>
                  <w:rFonts w:ascii="Cambria Math" w:hAnsi="Cambria Math" w:hint="cs"/>
                </w:rPr>
                <m:t>∆C</m:t>
              </m:r>
            </m:e>
            <m:sub>
              <m:r>
                <w:rPr>
                  <w:rFonts w:ascii="Cambria Math" w:hAnsi="Cambria Math" w:hint="cs"/>
                </w:rPr>
                <m:t>P,t</m:t>
              </m:r>
            </m:sub>
          </m:sSub>
          <m:r>
            <w:rPr>
              <w:rFonts w:ascii="Cambria Math" w:hAnsi="Cambria Math" w:hint="cs"/>
            </w:rPr>
            <m:t>-</m:t>
          </m:r>
          <m:sSub>
            <m:sSubPr>
              <m:ctrlPr>
                <w:rPr>
                  <w:rFonts w:ascii="Cambria Math" w:hAnsi="Cambria Math" w:hint="cs"/>
                  <w:i/>
                </w:rPr>
              </m:ctrlPr>
            </m:sSubPr>
            <m:e>
              <m:r>
                <w:rPr>
                  <w:rFonts w:ascii="Cambria Math" w:hAnsi="Cambria Math" w:hint="cs"/>
                </w:rPr>
                <m:t>GHG</m:t>
              </m:r>
            </m:e>
            <m:sub>
              <m:r>
                <w:rPr>
                  <w:rFonts w:ascii="Cambria Math" w:hAnsi="Cambria Math" w:hint="cs"/>
                </w:rPr>
                <m:t>E,t</m:t>
              </m:r>
            </m:sub>
          </m:sSub>
        </m:oMath>
      </m:oMathPara>
    </w:p>
    <w:p w14:paraId="47B02BD5" w14:textId="45850794" w:rsidR="00B82D27" w:rsidRPr="00980AF4" w:rsidRDefault="008A710C" w:rsidP="00B82D27">
      <w:pPr>
        <w:ind w:firstLine="720"/>
      </w:pPr>
      <w:r w:rsidRPr="00980AF4">
        <w:rPr>
          <w:rFonts w:hint="cs"/>
        </w:rPr>
        <w:t>When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2"/>
        <w:gridCol w:w="422"/>
        <w:gridCol w:w="6682"/>
      </w:tblGrid>
      <w:tr w:rsidR="00B82D27" w:rsidRPr="00980AF4" w14:paraId="5D1B1123" w14:textId="77777777" w:rsidTr="00A443B7">
        <w:tc>
          <w:tcPr>
            <w:tcW w:w="1912" w:type="dxa"/>
          </w:tcPr>
          <w:p w14:paraId="4C8E7035" w14:textId="77777777" w:rsidR="00B82D27" w:rsidRPr="00980AF4" w:rsidRDefault="00DE390E" w:rsidP="00B9033D">
            <w:pPr>
              <w:spacing w:before="120"/>
            </w:pPr>
            <m:oMathPara>
              <m:oMathParaPr>
                <m:jc m:val="right"/>
              </m:oMathParaPr>
              <m:oMath>
                <m:sSub>
                  <m:sSubPr>
                    <m:ctrlPr>
                      <w:rPr>
                        <w:rFonts w:ascii="Cambria Math" w:hAnsi="Cambria Math" w:hint="cs"/>
                        <w:i/>
                        <w:sz w:val="24"/>
                        <w:szCs w:val="24"/>
                      </w:rPr>
                    </m:ctrlPr>
                  </m:sSubPr>
                  <m:e>
                    <m:r>
                      <w:rPr>
                        <w:rFonts w:ascii="Cambria Math" w:hAnsi="Cambria Math" w:hint="cs"/>
                        <w:sz w:val="24"/>
                        <w:szCs w:val="24"/>
                      </w:rPr>
                      <m:t>∆C</m:t>
                    </m:r>
                  </m:e>
                  <m:sub>
                    <m:r>
                      <w:rPr>
                        <w:rFonts w:ascii="Cambria Math" w:hAnsi="Cambria Math" w:hint="cs"/>
                        <w:sz w:val="24"/>
                        <w:szCs w:val="24"/>
                      </w:rPr>
                      <m:t>ACTUAL,t</m:t>
                    </m:r>
                  </m:sub>
                </m:sSub>
              </m:oMath>
            </m:oMathPara>
          </w:p>
        </w:tc>
        <w:tc>
          <w:tcPr>
            <w:tcW w:w="422" w:type="dxa"/>
          </w:tcPr>
          <w:p w14:paraId="0F737554" w14:textId="77777777" w:rsidR="00B82D27" w:rsidRPr="00980AF4" w:rsidRDefault="00B82D27" w:rsidP="00B9033D">
            <w:pPr>
              <w:spacing w:before="120"/>
            </w:pPr>
            <w:r w:rsidRPr="00980AF4">
              <w:rPr>
                <w:rFonts w:hint="cs"/>
              </w:rPr>
              <w:t>=</w:t>
            </w:r>
          </w:p>
        </w:tc>
        <w:tc>
          <w:tcPr>
            <w:tcW w:w="6682" w:type="dxa"/>
          </w:tcPr>
          <w:p w14:paraId="5B68C359" w14:textId="769E30F3" w:rsidR="00B82D27" w:rsidRPr="00980AF4" w:rsidRDefault="008A710C" w:rsidP="00B9033D">
            <w:pPr>
              <w:spacing w:before="120"/>
              <w:rPr>
                <w:cs/>
              </w:rPr>
            </w:pPr>
            <w:r w:rsidRPr="00980AF4">
              <w:rPr>
                <w:rFonts w:hint="cs"/>
              </w:rPr>
              <w:t xml:space="preserve">Actual net GHG removals by sinks, in year t; </w:t>
            </w:r>
            <w:r w:rsidR="008871DE">
              <w:rPr>
                <w:rFonts w:hint="cs"/>
              </w:rPr>
              <w:t>tCO</w:t>
            </w:r>
            <w:r w:rsidR="008871DE" w:rsidRPr="008871DE">
              <w:rPr>
                <w:rFonts w:hint="cs"/>
                <w:vertAlign w:val="subscript"/>
              </w:rPr>
              <w:t>2</w:t>
            </w:r>
            <w:r w:rsidR="008871DE">
              <w:rPr>
                <w:rFonts w:hint="cs"/>
              </w:rPr>
              <w:t>eq</w:t>
            </w:r>
          </w:p>
        </w:tc>
      </w:tr>
      <w:tr w:rsidR="00B82D27" w:rsidRPr="00980AF4" w14:paraId="105D8171" w14:textId="77777777" w:rsidTr="00A443B7">
        <w:tc>
          <w:tcPr>
            <w:tcW w:w="1912" w:type="dxa"/>
          </w:tcPr>
          <w:p w14:paraId="726D4374" w14:textId="77777777" w:rsidR="00B82D27" w:rsidRPr="00980AF4" w:rsidRDefault="00DE390E" w:rsidP="00B9033D">
            <w:pPr>
              <w:spacing w:before="120"/>
              <w:rPr>
                <w:b/>
                <w:bCs/>
              </w:rPr>
            </w:pPr>
            <m:oMathPara>
              <m:oMathParaPr>
                <m:jc m:val="right"/>
              </m:oMathParaPr>
              <m:oMath>
                <m:sSub>
                  <m:sSubPr>
                    <m:ctrlPr>
                      <w:rPr>
                        <w:rFonts w:ascii="Cambria Math" w:hAnsi="Cambria Math" w:hint="cs"/>
                        <w:i/>
                        <w:sz w:val="24"/>
                        <w:szCs w:val="24"/>
                      </w:rPr>
                    </m:ctrlPr>
                  </m:sSubPr>
                  <m:e>
                    <m:r>
                      <w:rPr>
                        <w:rFonts w:ascii="Cambria Math" w:hAnsi="Cambria Math" w:hint="cs"/>
                        <w:sz w:val="24"/>
                        <w:szCs w:val="24"/>
                      </w:rPr>
                      <m:t>∆C</m:t>
                    </m:r>
                  </m:e>
                  <m:sub>
                    <m:r>
                      <w:rPr>
                        <w:rFonts w:ascii="Cambria Math" w:hAnsi="Cambria Math" w:hint="cs"/>
                        <w:sz w:val="24"/>
                        <w:szCs w:val="24"/>
                      </w:rPr>
                      <m:t>P,t</m:t>
                    </m:r>
                  </m:sub>
                </m:sSub>
              </m:oMath>
            </m:oMathPara>
          </w:p>
        </w:tc>
        <w:tc>
          <w:tcPr>
            <w:tcW w:w="422" w:type="dxa"/>
          </w:tcPr>
          <w:p w14:paraId="64C1ADE1" w14:textId="77777777" w:rsidR="00B82D27" w:rsidRPr="00980AF4" w:rsidRDefault="00B82D27" w:rsidP="00B9033D">
            <w:pPr>
              <w:spacing w:before="120"/>
              <w:rPr>
                <w:b/>
                <w:bCs/>
              </w:rPr>
            </w:pPr>
            <w:r w:rsidRPr="00980AF4">
              <w:rPr>
                <w:rFonts w:hint="cs"/>
                <w:cs/>
              </w:rPr>
              <w:t>=</w:t>
            </w:r>
          </w:p>
        </w:tc>
        <w:tc>
          <w:tcPr>
            <w:tcW w:w="6682" w:type="dxa"/>
          </w:tcPr>
          <w:p w14:paraId="75386A93" w14:textId="2C985937" w:rsidR="00B82D27" w:rsidRPr="00980AF4" w:rsidRDefault="008A710C" w:rsidP="00B9033D">
            <w:pPr>
              <w:spacing w:before="120"/>
              <w:rPr>
                <w:b/>
                <w:bCs/>
                <w:cs/>
              </w:rPr>
            </w:pPr>
            <w:r w:rsidRPr="00980AF4">
              <w:rPr>
                <w:rFonts w:hint="cs"/>
              </w:rPr>
              <w:t xml:space="preserve">Change in the carbon stocks in project, occurring in the selected carbon pools, in year t; </w:t>
            </w:r>
            <w:r w:rsidR="008871DE">
              <w:rPr>
                <w:rFonts w:hint="cs"/>
              </w:rPr>
              <w:t>tCO</w:t>
            </w:r>
            <w:r w:rsidR="008871DE" w:rsidRPr="008871DE">
              <w:rPr>
                <w:rFonts w:hint="cs"/>
                <w:vertAlign w:val="subscript"/>
              </w:rPr>
              <w:t>2</w:t>
            </w:r>
            <w:r w:rsidR="008871DE">
              <w:rPr>
                <w:rFonts w:hint="cs"/>
              </w:rPr>
              <w:t>eq</w:t>
            </w:r>
          </w:p>
        </w:tc>
      </w:tr>
      <w:tr w:rsidR="00B82D27" w:rsidRPr="00980AF4" w14:paraId="5C11B03E" w14:textId="77777777" w:rsidTr="00A443B7">
        <w:trPr>
          <w:trHeight w:val="876"/>
        </w:trPr>
        <w:tc>
          <w:tcPr>
            <w:tcW w:w="1912" w:type="dxa"/>
          </w:tcPr>
          <w:p w14:paraId="6E3B7F39" w14:textId="77777777" w:rsidR="00B82D27" w:rsidRPr="00980AF4" w:rsidRDefault="00DE390E" w:rsidP="00B9033D">
            <w:pPr>
              <w:spacing w:before="120"/>
              <w:jc w:val="right"/>
            </w:pPr>
            <m:oMathPara>
              <m:oMathParaPr>
                <m:jc m:val="right"/>
              </m:oMathParaPr>
              <m:oMath>
                <m:sSub>
                  <m:sSubPr>
                    <m:ctrlPr>
                      <w:rPr>
                        <w:rFonts w:ascii="Cambria Math" w:hAnsi="Cambria Math" w:hint="cs"/>
                        <w:i/>
                        <w:sz w:val="24"/>
                        <w:szCs w:val="24"/>
                      </w:rPr>
                    </m:ctrlPr>
                  </m:sSubPr>
                  <m:e>
                    <m:r>
                      <w:rPr>
                        <w:rFonts w:ascii="Cambria Math" w:hAnsi="Cambria Math" w:hint="cs"/>
                        <w:sz w:val="24"/>
                        <w:szCs w:val="24"/>
                      </w:rPr>
                      <m:t>GHG</m:t>
                    </m:r>
                  </m:e>
                  <m:sub>
                    <m:r>
                      <w:rPr>
                        <w:rFonts w:ascii="Cambria Math" w:hAnsi="Cambria Math" w:hint="cs"/>
                        <w:sz w:val="24"/>
                        <w:szCs w:val="24"/>
                      </w:rPr>
                      <m:t>E,t</m:t>
                    </m:r>
                  </m:sub>
                </m:sSub>
              </m:oMath>
            </m:oMathPara>
          </w:p>
        </w:tc>
        <w:tc>
          <w:tcPr>
            <w:tcW w:w="422" w:type="dxa"/>
          </w:tcPr>
          <w:p w14:paraId="7B8CB03B" w14:textId="77777777" w:rsidR="00B82D27" w:rsidRPr="00980AF4" w:rsidRDefault="00B82D27" w:rsidP="00B9033D">
            <w:pPr>
              <w:spacing w:before="120"/>
            </w:pPr>
            <w:r w:rsidRPr="00980AF4">
              <w:rPr>
                <w:rFonts w:hint="cs"/>
                <w:cs/>
              </w:rPr>
              <w:t>=</w:t>
            </w:r>
          </w:p>
        </w:tc>
        <w:tc>
          <w:tcPr>
            <w:tcW w:w="6682" w:type="dxa"/>
          </w:tcPr>
          <w:p w14:paraId="5F51B175" w14:textId="6CD08684" w:rsidR="00B82D27" w:rsidRPr="00980AF4" w:rsidRDefault="008A710C" w:rsidP="00B9033D">
            <w:pPr>
              <w:spacing w:before="120"/>
            </w:pPr>
            <w:bookmarkStart w:id="16" w:name="_Hlk100229228"/>
            <w:r w:rsidRPr="00980AF4">
              <w:rPr>
                <w:rFonts w:hint="cs"/>
              </w:rPr>
              <w:t xml:space="preserve">Increase in GHG emissions within the project boundary in year t; </w:t>
            </w:r>
            <w:r w:rsidR="008871DE">
              <w:rPr>
                <w:rFonts w:hint="cs"/>
              </w:rPr>
              <w:t>tCO</w:t>
            </w:r>
            <w:r w:rsidR="008871DE" w:rsidRPr="008871DE">
              <w:rPr>
                <w:rFonts w:hint="cs"/>
                <w:vertAlign w:val="subscript"/>
              </w:rPr>
              <w:t>2</w:t>
            </w:r>
            <w:r w:rsidR="008871DE">
              <w:rPr>
                <w:rFonts w:hint="cs"/>
              </w:rPr>
              <w:t>eq</w:t>
            </w:r>
            <w:bookmarkEnd w:id="16"/>
          </w:p>
        </w:tc>
      </w:tr>
    </w:tbl>
    <w:p w14:paraId="2DA31317" w14:textId="5E24AD70" w:rsidR="007F4744" w:rsidRPr="00980AF4" w:rsidRDefault="007F4744" w:rsidP="007F4744">
      <w:pPr>
        <w:pStyle w:val="Heading2"/>
      </w:pPr>
      <w:bookmarkStart w:id="17" w:name="_Hlk100314810"/>
      <w:bookmarkEnd w:id="15"/>
      <w:r w:rsidRPr="00980AF4">
        <w:rPr>
          <w:rFonts w:hint="cs"/>
          <w:cs/>
        </w:rPr>
        <w:t xml:space="preserve">6.1 </w:t>
      </w:r>
      <w:r w:rsidR="008A710C" w:rsidRPr="00980AF4">
        <w:rPr>
          <w:rFonts w:hint="cs"/>
        </w:rPr>
        <w:t xml:space="preserve">Change in the carbon stocks in project </w:t>
      </w:r>
    </w:p>
    <w:p w14:paraId="642027A7" w14:textId="341D826D" w:rsidR="00B82D27" w:rsidRPr="00980AF4" w:rsidRDefault="008A710C" w:rsidP="008A710C">
      <w:pPr>
        <w:ind w:firstLine="720"/>
        <w:jc w:val="thaiDistribute"/>
        <w:rPr>
          <w:cs/>
        </w:rPr>
      </w:pPr>
      <w:bookmarkStart w:id="18" w:name="_Hlk100228585"/>
      <w:bookmarkStart w:id="19" w:name="_Hlk100314846"/>
      <w:bookmarkEnd w:id="17"/>
      <w:r w:rsidRPr="00980AF4">
        <w:rPr>
          <w:rFonts w:hint="cs"/>
        </w:rPr>
        <w:t>Change in the carbon stocks in project, occurring in the selected carbon pools in year t shall be calculated as follows</w:t>
      </w:r>
      <w:bookmarkEnd w:id="18"/>
    </w:p>
    <w:p w14:paraId="409E2AC1" w14:textId="77777777" w:rsidR="007F4744" w:rsidRPr="00980AF4" w:rsidRDefault="00DE390E" w:rsidP="00F2178D">
      <w:pPr>
        <w:spacing w:before="100" w:beforeAutospacing="1" w:after="100" w:afterAutospacing="1"/>
        <w:ind w:firstLine="720"/>
        <w:rPr>
          <w:i/>
          <w:cs/>
        </w:rPr>
      </w:pPr>
      <m:oMathPara>
        <m:oMath>
          <m:sSub>
            <m:sSubPr>
              <m:ctrlPr>
                <w:rPr>
                  <w:rFonts w:ascii="Cambria Math" w:hAnsi="Cambria Math" w:hint="cs"/>
                  <w:i/>
                </w:rPr>
              </m:ctrlPr>
            </m:sSubPr>
            <m:e>
              <m:r>
                <w:rPr>
                  <w:rFonts w:ascii="Cambria Math" w:hAnsi="Cambria Math" w:hint="cs"/>
                </w:rPr>
                <m:t>∆C</m:t>
              </m:r>
            </m:e>
            <m:sub>
              <m:r>
                <w:rPr>
                  <w:rFonts w:ascii="Cambria Math" w:hAnsi="Cambria Math" w:hint="cs"/>
                </w:rPr>
                <m:t>P,t</m:t>
              </m:r>
            </m:sub>
          </m:sSub>
          <m:r>
            <w:rPr>
              <w:rFonts w:ascii="Cambria Math" w:hAnsi="Cambria Math" w:hint="cs"/>
            </w:rPr>
            <m:t>=</m:t>
          </m:r>
          <m:sSub>
            <m:sSubPr>
              <m:ctrlPr>
                <w:rPr>
                  <w:rFonts w:ascii="Cambria Math" w:hAnsi="Cambria Math" w:hint="cs"/>
                  <w:i/>
                </w:rPr>
              </m:ctrlPr>
            </m:sSubPr>
            <m:e>
              <m:r>
                <w:rPr>
                  <w:rFonts w:ascii="Cambria Math" w:hAnsi="Cambria Math" w:hint="cs"/>
                </w:rPr>
                <m:t>∆C</m:t>
              </m:r>
            </m:e>
            <m:sub>
              <m:r>
                <w:rPr>
                  <w:rFonts w:ascii="Cambria Math" w:hAnsi="Cambria Math" w:hint="cs"/>
                </w:rPr>
                <m:t>TREE_P,t</m:t>
              </m:r>
            </m:sub>
          </m:sSub>
          <m:r>
            <w:rPr>
              <w:rFonts w:ascii="Cambria Math" w:hAnsi="Cambria Math" w:hint="cs"/>
            </w:rPr>
            <m:t>+</m:t>
          </m:r>
          <m:sSub>
            <m:sSubPr>
              <m:ctrlPr>
                <w:rPr>
                  <w:rFonts w:ascii="Cambria Math" w:hAnsi="Cambria Math" w:hint="cs"/>
                  <w:i/>
                </w:rPr>
              </m:ctrlPr>
            </m:sSubPr>
            <m:e>
              <m:r>
                <w:rPr>
                  <w:rFonts w:ascii="Cambria Math" w:hAnsi="Cambria Math" w:hint="cs"/>
                </w:rPr>
                <m:t>∆C</m:t>
              </m:r>
            </m:e>
            <m:sub>
              <m:r>
                <w:rPr>
                  <w:rFonts w:ascii="Cambria Math" w:hAnsi="Cambria Math" w:hint="cs"/>
                </w:rPr>
                <m:t>SAP_P,t</m:t>
              </m:r>
            </m:sub>
          </m:sSub>
          <m:r>
            <w:rPr>
              <w:rFonts w:ascii="Cambria Math" w:hAnsi="Cambria Math" w:hint="cs"/>
            </w:rPr>
            <m:t>+</m:t>
          </m:r>
          <m:sSub>
            <m:sSubPr>
              <m:ctrlPr>
                <w:rPr>
                  <w:rFonts w:ascii="Cambria Math" w:hAnsi="Cambria Math" w:hint="cs"/>
                  <w:i/>
                </w:rPr>
              </m:ctrlPr>
            </m:sSubPr>
            <m:e>
              <m:r>
                <w:rPr>
                  <w:rFonts w:ascii="Cambria Math" w:hAnsi="Cambria Math" w:hint="cs"/>
                </w:rPr>
                <m:t>∆C</m:t>
              </m:r>
            </m:e>
            <m:sub>
              <m:r>
                <w:rPr>
                  <w:rFonts w:ascii="Cambria Math" w:hAnsi="Cambria Math" w:hint="cs"/>
                </w:rPr>
                <m:t>DW_P,t</m:t>
              </m:r>
            </m:sub>
          </m:sSub>
          <m:r>
            <w:rPr>
              <w:rFonts w:ascii="Cambria Math" w:hAnsi="Cambria Math" w:hint="cs"/>
            </w:rPr>
            <m:t>+</m:t>
          </m:r>
          <m:sSub>
            <m:sSubPr>
              <m:ctrlPr>
                <w:rPr>
                  <w:rFonts w:ascii="Cambria Math" w:hAnsi="Cambria Math" w:hint="cs"/>
                  <w:i/>
                </w:rPr>
              </m:ctrlPr>
            </m:sSubPr>
            <m:e>
              <m:r>
                <w:rPr>
                  <w:rFonts w:ascii="Cambria Math" w:hAnsi="Cambria Math" w:hint="cs"/>
                </w:rPr>
                <m:t>∆SOC</m:t>
              </m:r>
            </m:e>
            <m:sub>
              <m:r>
                <w:rPr>
                  <w:rFonts w:ascii="Cambria Math" w:hAnsi="Cambria Math" w:hint="cs"/>
                </w:rPr>
                <m:t>P,t</m:t>
              </m:r>
            </m:sub>
          </m:sSub>
        </m:oMath>
      </m:oMathPara>
    </w:p>
    <w:p w14:paraId="0EDAF5F9" w14:textId="26C61082" w:rsidR="00B82D27" w:rsidRPr="00980AF4" w:rsidRDefault="008A710C" w:rsidP="00B82D27">
      <w:pPr>
        <w:ind w:firstLine="720"/>
      </w:pPr>
      <w:r w:rsidRPr="00980AF4">
        <w:rPr>
          <w:rFonts w:hint="cs"/>
        </w:rPr>
        <w:t>Where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2"/>
        <w:gridCol w:w="422"/>
        <w:gridCol w:w="6682"/>
      </w:tblGrid>
      <w:tr w:rsidR="00B82D27" w:rsidRPr="00980AF4" w14:paraId="030F1BD8" w14:textId="77777777" w:rsidTr="00A443B7">
        <w:tc>
          <w:tcPr>
            <w:tcW w:w="1912" w:type="dxa"/>
          </w:tcPr>
          <w:p w14:paraId="011B0C5B" w14:textId="77777777" w:rsidR="00B82D27" w:rsidRPr="00980AF4" w:rsidRDefault="00DE390E" w:rsidP="00B9033D">
            <w:pPr>
              <w:spacing w:before="120"/>
            </w:pPr>
            <m:oMathPara>
              <m:oMathParaPr>
                <m:jc m:val="right"/>
              </m:oMathParaPr>
              <m:oMath>
                <m:sSub>
                  <m:sSubPr>
                    <m:ctrlPr>
                      <w:rPr>
                        <w:rFonts w:ascii="Cambria Math" w:hAnsi="Cambria Math" w:hint="cs"/>
                        <w:i/>
                        <w:sz w:val="24"/>
                        <w:szCs w:val="24"/>
                      </w:rPr>
                    </m:ctrlPr>
                  </m:sSubPr>
                  <m:e>
                    <m:r>
                      <w:rPr>
                        <w:rFonts w:ascii="Cambria Math" w:hAnsi="Cambria Math" w:hint="cs"/>
                        <w:sz w:val="24"/>
                        <w:szCs w:val="24"/>
                      </w:rPr>
                      <m:t>∆C</m:t>
                    </m:r>
                  </m:e>
                  <m:sub>
                    <m:r>
                      <w:rPr>
                        <w:rFonts w:ascii="Cambria Math" w:hAnsi="Cambria Math" w:hint="cs"/>
                        <w:sz w:val="24"/>
                        <w:szCs w:val="24"/>
                      </w:rPr>
                      <m:t>P,t</m:t>
                    </m:r>
                  </m:sub>
                </m:sSub>
              </m:oMath>
            </m:oMathPara>
          </w:p>
        </w:tc>
        <w:tc>
          <w:tcPr>
            <w:tcW w:w="422" w:type="dxa"/>
          </w:tcPr>
          <w:p w14:paraId="05B5A9B2" w14:textId="77777777" w:rsidR="00B82D27" w:rsidRPr="00980AF4" w:rsidRDefault="00B82D27" w:rsidP="00B9033D">
            <w:pPr>
              <w:spacing w:before="120"/>
            </w:pPr>
            <w:r w:rsidRPr="00980AF4">
              <w:rPr>
                <w:rFonts w:hint="cs"/>
              </w:rPr>
              <w:t>=</w:t>
            </w:r>
          </w:p>
        </w:tc>
        <w:tc>
          <w:tcPr>
            <w:tcW w:w="6682" w:type="dxa"/>
          </w:tcPr>
          <w:p w14:paraId="253BD2B4" w14:textId="682A4C3C" w:rsidR="00B82D27" w:rsidRPr="00980AF4" w:rsidRDefault="008A710C" w:rsidP="00E1153D">
            <w:pPr>
              <w:spacing w:before="120"/>
              <w:jc w:val="thaiDistribute"/>
              <w:rPr>
                <w:cs/>
              </w:rPr>
            </w:pPr>
            <w:r w:rsidRPr="00980AF4">
              <w:rPr>
                <w:rFonts w:hint="cs"/>
              </w:rPr>
              <w:t xml:space="preserve">Change in the carbon stocks in project, occurring in the selected carbon pools, in year t; </w:t>
            </w:r>
            <w:r w:rsidR="008871DE">
              <w:rPr>
                <w:rFonts w:hint="cs"/>
              </w:rPr>
              <w:t>tCO</w:t>
            </w:r>
            <w:r w:rsidR="008871DE" w:rsidRPr="008871DE">
              <w:rPr>
                <w:rFonts w:hint="cs"/>
                <w:vertAlign w:val="subscript"/>
              </w:rPr>
              <w:t>2</w:t>
            </w:r>
            <w:r w:rsidR="008871DE">
              <w:rPr>
                <w:rFonts w:hint="cs"/>
              </w:rPr>
              <w:t>eq</w:t>
            </w:r>
          </w:p>
        </w:tc>
      </w:tr>
      <w:tr w:rsidR="00B82D27" w:rsidRPr="00980AF4" w14:paraId="795727AB" w14:textId="77777777" w:rsidTr="00A443B7">
        <w:tc>
          <w:tcPr>
            <w:tcW w:w="1912" w:type="dxa"/>
          </w:tcPr>
          <w:p w14:paraId="75ABD67D" w14:textId="77777777" w:rsidR="00B82D27" w:rsidRPr="00980AF4" w:rsidRDefault="00DE390E" w:rsidP="00B9033D">
            <w:pPr>
              <w:spacing w:before="120"/>
              <w:rPr>
                <w:b/>
                <w:bCs/>
              </w:rPr>
            </w:pPr>
            <m:oMathPara>
              <m:oMathParaPr>
                <m:jc m:val="right"/>
              </m:oMathParaPr>
              <m:oMath>
                <m:sSub>
                  <m:sSubPr>
                    <m:ctrlPr>
                      <w:rPr>
                        <w:rFonts w:ascii="Cambria Math" w:hAnsi="Cambria Math" w:hint="cs"/>
                        <w:i/>
                        <w:sz w:val="24"/>
                        <w:szCs w:val="24"/>
                      </w:rPr>
                    </m:ctrlPr>
                  </m:sSubPr>
                  <m:e>
                    <m:r>
                      <w:rPr>
                        <w:rFonts w:ascii="Cambria Math" w:hAnsi="Cambria Math" w:hint="cs"/>
                        <w:sz w:val="24"/>
                        <w:szCs w:val="24"/>
                      </w:rPr>
                      <m:t>∆C</m:t>
                    </m:r>
                  </m:e>
                  <m:sub>
                    <m:r>
                      <w:rPr>
                        <w:rFonts w:ascii="Cambria Math" w:hAnsi="Cambria Math" w:hint="cs"/>
                        <w:sz w:val="24"/>
                        <w:szCs w:val="24"/>
                      </w:rPr>
                      <m:t>TREE_P,t</m:t>
                    </m:r>
                  </m:sub>
                </m:sSub>
              </m:oMath>
            </m:oMathPara>
          </w:p>
        </w:tc>
        <w:tc>
          <w:tcPr>
            <w:tcW w:w="422" w:type="dxa"/>
          </w:tcPr>
          <w:p w14:paraId="5C5077A1" w14:textId="77777777" w:rsidR="00B82D27" w:rsidRPr="00980AF4" w:rsidRDefault="00B82D27" w:rsidP="00B9033D">
            <w:pPr>
              <w:spacing w:before="120"/>
              <w:rPr>
                <w:b/>
                <w:bCs/>
              </w:rPr>
            </w:pPr>
            <w:r w:rsidRPr="00980AF4">
              <w:rPr>
                <w:rFonts w:hint="cs"/>
                <w:cs/>
              </w:rPr>
              <w:t>=</w:t>
            </w:r>
          </w:p>
        </w:tc>
        <w:tc>
          <w:tcPr>
            <w:tcW w:w="6682" w:type="dxa"/>
          </w:tcPr>
          <w:p w14:paraId="2119E446" w14:textId="5E5C2552" w:rsidR="00B82D27" w:rsidRPr="00980AF4" w:rsidRDefault="008A710C" w:rsidP="00243FFA">
            <w:pPr>
              <w:spacing w:before="120"/>
              <w:jc w:val="thaiDistribute"/>
              <w:rPr>
                <w:b/>
                <w:bCs/>
                <w:cs/>
              </w:rPr>
            </w:pPr>
            <w:r w:rsidRPr="00980AF4">
              <w:rPr>
                <w:rFonts w:hint="cs"/>
              </w:rPr>
              <w:t xml:space="preserve">Change in the carbon stocks in tree biomass in project in year t, </w:t>
            </w:r>
            <w:r w:rsidR="008871DE">
              <w:rPr>
                <w:rFonts w:hint="cs"/>
              </w:rPr>
              <w:t>tCO</w:t>
            </w:r>
            <w:r w:rsidR="008871DE" w:rsidRPr="008871DE">
              <w:rPr>
                <w:rFonts w:hint="cs"/>
                <w:vertAlign w:val="subscript"/>
              </w:rPr>
              <w:t>2</w:t>
            </w:r>
            <w:r w:rsidR="008871DE">
              <w:rPr>
                <w:rFonts w:hint="cs"/>
              </w:rPr>
              <w:t>eq</w:t>
            </w:r>
            <w:r w:rsidRPr="00980AF4">
              <w:rPr>
                <w:rFonts w:hint="cs"/>
              </w:rPr>
              <w:t xml:space="preserve">, </w:t>
            </w:r>
            <w:r w:rsidR="00D26D50">
              <w:rPr>
                <w:rFonts w:hint="cs"/>
              </w:rPr>
              <w:t>as estimated according to</w:t>
            </w:r>
            <w:r w:rsidRPr="00980AF4">
              <w:rPr>
                <w:rFonts w:hint="cs"/>
              </w:rPr>
              <w:t xml:space="preserve"> </w:t>
            </w:r>
            <w:r w:rsidR="008871DE">
              <w:rPr>
                <w:rFonts w:hint="cs"/>
                <w:i/>
                <w:iCs/>
                <w:color w:val="244061" w:themeColor="accent1" w:themeShade="80"/>
              </w:rPr>
              <w:t>T-VER-P-TOOL-01</w:t>
            </w:r>
            <w:r w:rsidRPr="00980AF4">
              <w:rPr>
                <w:rFonts w:hint="cs"/>
                <w:i/>
                <w:iCs/>
                <w:color w:val="244061" w:themeColor="accent1" w:themeShade="80"/>
                <w:cs/>
              </w:rPr>
              <w:t>-0</w:t>
            </w:r>
            <w:r w:rsidRPr="00980AF4">
              <w:rPr>
                <w:rFonts w:hint="cs"/>
                <w:i/>
                <w:iCs/>
                <w:color w:val="1F497D" w:themeColor="text2"/>
                <w:cs/>
              </w:rPr>
              <w:t xml:space="preserve">2 </w:t>
            </w:r>
            <w:r w:rsidRPr="00980AF4">
              <w:rPr>
                <w:rFonts w:hint="cs"/>
                <w:i/>
                <w:iCs/>
                <w:color w:val="1F497D" w:themeColor="text2"/>
              </w:rPr>
              <w:t>Calculation for carbon stocks and change in carbon stocks of trees in forest project activities</w:t>
            </w:r>
          </w:p>
        </w:tc>
      </w:tr>
      <w:tr w:rsidR="00B82D27" w:rsidRPr="00980AF4" w14:paraId="1827C4C8" w14:textId="77777777" w:rsidTr="00A443B7">
        <w:tc>
          <w:tcPr>
            <w:tcW w:w="1912" w:type="dxa"/>
          </w:tcPr>
          <w:p w14:paraId="1F99CDF3" w14:textId="77777777" w:rsidR="00B82D27" w:rsidRPr="00980AF4" w:rsidRDefault="00DE390E" w:rsidP="00B9033D">
            <w:pPr>
              <w:spacing w:before="120"/>
              <w:rPr>
                <w:i/>
              </w:rPr>
            </w:pPr>
            <m:oMathPara>
              <m:oMath>
                <m:sSub>
                  <m:sSubPr>
                    <m:ctrlPr>
                      <w:rPr>
                        <w:rFonts w:ascii="Cambria Math" w:hAnsi="Cambria Math" w:hint="cs"/>
                        <w:i/>
                        <w:sz w:val="24"/>
                        <w:szCs w:val="24"/>
                      </w:rPr>
                    </m:ctrlPr>
                  </m:sSubPr>
                  <m:e>
                    <m:r>
                      <w:rPr>
                        <w:rFonts w:ascii="Cambria Math" w:hAnsi="Cambria Math" w:hint="cs"/>
                        <w:sz w:val="24"/>
                        <w:szCs w:val="24"/>
                      </w:rPr>
                      <m:t>∆C</m:t>
                    </m:r>
                  </m:e>
                  <m:sub>
                    <m:r>
                      <w:rPr>
                        <w:rFonts w:ascii="Cambria Math" w:hAnsi="Cambria Math" w:hint="cs"/>
                        <w:sz w:val="24"/>
                        <w:szCs w:val="24"/>
                      </w:rPr>
                      <m:t>SAP_P,t</m:t>
                    </m:r>
                  </m:sub>
                </m:sSub>
              </m:oMath>
            </m:oMathPara>
          </w:p>
        </w:tc>
        <w:tc>
          <w:tcPr>
            <w:tcW w:w="422" w:type="dxa"/>
          </w:tcPr>
          <w:p w14:paraId="6A7E9C72" w14:textId="77777777" w:rsidR="00B82D27" w:rsidRPr="00980AF4" w:rsidRDefault="00B82D27" w:rsidP="00B9033D">
            <w:pPr>
              <w:spacing w:before="120"/>
              <w:rPr>
                <w:cs/>
              </w:rPr>
            </w:pPr>
            <w:r w:rsidRPr="00980AF4">
              <w:rPr>
                <w:rFonts w:hint="cs"/>
                <w:cs/>
              </w:rPr>
              <w:t>=</w:t>
            </w:r>
          </w:p>
        </w:tc>
        <w:tc>
          <w:tcPr>
            <w:tcW w:w="6682" w:type="dxa"/>
          </w:tcPr>
          <w:p w14:paraId="646BD719" w14:textId="2B8471A0" w:rsidR="00B82D27" w:rsidRPr="00980AF4" w:rsidRDefault="008A710C" w:rsidP="00243FFA">
            <w:pPr>
              <w:spacing w:before="120"/>
              <w:jc w:val="thaiDistribute"/>
              <w:rPr>
                <w:cs/>
              </w:rPr>
            </w:pPr>
            <w:r w:rsidRPr="00980AF4">
              <w:rPr>
                <w:rFonts w:hint="cs"/>
              </w:rPr>
              <w:t>Change in the carbon stocks in sapling in project in year t (</w:t>
            </w:r>
            <w:r w:rsidR="008A7EF7" w:rsidRPr="00980AF4">
              <w:rPr>
                <w:rFonts w:hint="cs"/>
              </w:rPr>
              <w:t>Option</w:t>
            </w:r>
            <w:r w:rsidRPr="00980AF4">
              <w:rPr>
                <w:rFonts w:hint="cs"/>
              </w:rPr>
              <w:t xml:space="preserve">), </w:t>
            </w:r>
            <w:r w:rsidR="008871DE">
              <w:rPr>
                <w:rFonts w:hint="cs"/>
              </w:rPr>
              <w:t>tCO</w:t>
            </w:r>
            <w:r w:rsidR="008871DE" w:rsidRPr="008871DE">
              <w:rPr>
                <w:rFonts w:hint="cs"/>
                <w:vertAlign w:val="subscript"/>
              </w:rPr>
              <w:t>2</w:t>
            </w:r>
            <w:r w:rsidR="008871DE">
              <w:rPr>
                <w:rFonts w:hint="cs"/>
              </w:rPr>
              <w:t>eq</w:t>
            </w:r>
            <w:r w:rsidR="00D26D50">
              <w:t>,</w:t>
            </w:r>
            <w:r w:rsidRPr="00980AF4">
              <w:rPr>
                <w:rFonts w:hint="cs"/>
              </w:rPr>
              <w:t xml:space="preserve"> </w:t>
            </w:r>
            <w:r w:rsidR="00D26D50">
              <w:rPr>
                <w:rFonts w:hint="cs"/>
              </w:rPr>
              <w:t>as estimated according to</w:t>
            </w:r>
            <w:r w:rsidR="00D26D50" w:rsidRPr="00980AF4">
              <w:rPr>
                <w:rFonts w:hint="cs"/>
              </w:rPr>
              <w:t xml:space="preserve"> </w:t>
            </w:r>
            <w:r w:rsidR="008871DE">
              <w:rPr>
                <w:rFonts w:hint="cs"/>
                <w:i/>
                <w:iCs/>
                <w:color w:val="244061" w:themeColor="accent1" w:themeShade="80"/>
              </w:rPr>
              <w:t>T-VER-P-TOOL-01</w:t>
            </w:r>
            <w:r w:rsidRPr="00980AF4">
              <w:rPr>
                <w:rFonts w:hint="cs"/>
                <w:i/>
                <w:iCs/>
                <w:color w:val="244061" w:themeColor="accent1" w:themeShade="80"/>
                <w:cs/>
              </w:rPr>
              <w:t>-0</w:t>
            </w:r>
            <w:r w:rsidRPr="00980AF4">
              <w:rPr>
                <w:rFonts w:hint="cs"/>
                <w:i/>
                <w:iCs/>
                <w:color w:val="1F497D" w:themeColor="text2"/>
                <w:cs/>
              </w:rPr>
              <w:t xml:space="preserve">2 </w:t>
            </w:r>
            <w:r w:rsidRPr="00980AF4">
              <w:rPr>
                <w:rFonts w:hint="cs"/>
                <w:i/>
                <w:iCs/>
                <w:color w:val="1F497D" w:themeColor="text2"/>
              </w:rPr>
              <w:t>Calculation for carbon stocks and change in carbon stocks of trees in forest project activities</w:t>
            </w:r>
          </w:p>
        </w:tc>
      </w:tr>
      <w:tr w:rsidR="00B82D27" w:rsidRPr="00980AF4" w14:paraId="3A87A470" w14:textId="77777777" w:rsidTr="00A443B7">
        <w:trPr>
          <w:trHeight w:val="876"/>
        </w:trPr>
        <w:tc>
          <w:tcPr>
            <w:tcW w:w="1912" w:type="dxa"/>
          </w:tcPr>
          <w:p w14:paraId="48B4F94F" w14:textId="77777777" w:rsidR="00B82D27" w:rsidRPr="00980AF4" w:rsidRDefault="00DE390E" w:rsidP="00B9033D">
            <w:pPr>
              <w:spacing w:before="120"/>
              <w:jc w:val="right"/>
            </w:pPr>
            <m:oMathPara>
              <m:oMathParaPr>
                <m:jc m:val="right"/>
              </m:oMathParaPr>
              <m:oMath>
                <m:sSub>
                  <m:sSubPr>
                    <m:ctrlPr>
                      <w:rPr>
                        <w:rFonts w:ascii="Cambria Math" w:hAnsi="Cambria Math" w:hint="cs"/>
                        <w:i/>
                        <w:sz w:val="24"/>
                        <w:szCs w:val="24"/>
                      </w:rPr>
                    </m:ctrlPr>
                  </m:sSubPr>
                  <m:e>
                    <m:r>
                      <w:rPr>
                        <w:rFonts w:ascii="Cambria Math" w:hAnsi="Cambria Math" w:hint="cs"/>
                        <w:sz w:val="24"/>
                        <w:szCs w:val="24"/>
                      </w:rPr>
                      <m:t>∆C</m:t>
                    </m:r>
                  </m:e>
                  <m:sub>
                    <m:r>
                      <w:rPr>
                        <w:rFonts w:ascii="Cambria Math" w:hAnsi="Cambria Math" w:hint="cs"/>
                        <w:sz w:val="24"/>
                        <w:szCs w:val="24"/>
                      </w:rPr>
                      <m:t>DW_P,t</m:t>
                    </m:r>
                  </m:sub>
                </m:sSub>
              </m:oMath>
            </m:oMathPara>
          </w:p>
        </w:tc>
        <w:tc>
          <w:tcPr>
            <w:tcW w:w="422" w:type="dxa"/>
          </w:tcPr>
          <w:p w14:paraId="61CD1E91" w14:textId="77777777" w:rsidR="00B82D27" w:rsidRPr="00980AF4" w:rsidRDefault="00B82D27" w:rsidP="00B9033D">
            <w:pPr>
              <w:spacing w:before="120"/>
            </w:pPr>
            <w:r w:rsidRPr="00980AF4">
              <w:rPr>
                <w:rFonts w:hint="cs"/>
                <w:cs/>
              </w:rPr>
              <w:t>=</w:t>
            </w:r>
          </w:p>
        </w:tc>
        <w:tc>
          <w:tcPr>
            <w:tcW w:w="6682" w:type="dxa"/>
          </w:tcPr>
          <w:p w14:paraId="38FF7065" w14:textId="0FFFF629" w:rsidR="00B82D27" w:rsidRPr="00980AF4" w:rsidRDefault="008A710C" w:rsidP="00E1153D">
            <w:pPr>
              <w:spacing w:before="120"/>
              <w:jc w:val="thaiDistribute"/>
              <w:rPr>
                <w:cs/>
              </w:rPr>
            </w:pPr>
            <w:r w:rsidRPr="00980AF4">
              <w:rPr>
                <w:rFonts w:hint="cs"/>
              </w:rPr>
              <w:t>Change in the carbon stocks in dead wood in project in year t (</w:t>
            </w:r>
            <w:r w:rsidR="008A7EF7" w:rsidRPr="00980AF4">
              <w:rPr>
                <w:rFonts w:hint="cs"/>
              </w:rPr>
              <w:t>Option</w:t>
            </w:r>
            <w:r w:rsidRPr="00980AF4">
              <w:rPr>
                <w:rFonts w:hint="cs"/>
              </w:rPr>
              <w:t xml:space="preserve">), </w:t>
            </w:r>
            <w:r w:rsidR="008871DE">
              <w:rPr>
                <w:rFonts w:hint="cs"/>
              </w:rPr>
              <w:t>tCO</w:t>
            </w:r>
            <w:r w:rsidR="008871DE" w:rsidRPr="008871DE">
              <w:rPr>
                <w:rFonts w:hint="cs"/>
                <w:vertAlign w:val="subscript"/>
              </w:rPr>
              <w:t>2</w:t>
            </w:r>
            <w:r w:rsidR="008871DE">
              <w:rPr>
                <w:rFonts w:hint="cs"/>
              </w:rPr>
              <w:t>eq</w:t>
            </w:r>
            <w:r w:rsidR="00D26D50">
              <w:t>,</w:t>
            </w:r>
            <w:r w:rsidRPr="00980AF4">
              <w:rPr>
                <w:rFonts w:hint="cs"/>
              </w:rPr>
              <w:t xml:space="preserve"> </w:t>
            </w:r>
            <w:r w:rsidR="00D26D50">
              <w:rPr>
                <w:rFonts w:hint="cs"/>
              </w:rPr>
              <w:t>as estimated according to</w:t>
            </w:r>
            <w:r w:rsidR="00D26D50" w:rsidRPr="00980AF4">
              <w:rPr>
                <w:rFonts w:hint="cs"/>
              </w:rPr>
              <w:t xml:space="preserve"> </w:t>
            </w:r>
            <w:r w:rsidR="008871DE">
              <w:rPr>
                <w:rFonts w:hint="cs"/>
                <w:i/>
                <w:iCs/>
                <w:color w:val="244061" w:themeColor="accent1" w:themeShade="80"/>
              </w:rPr>
              <w:t>T-VER-P-TOOL-01</w:t>
            </w:r>
            <w:r w:rsidRPr="00980AF4">
              <w:rPr>
                <w:rFonts w:hint="cs"/>
                <w:i/>
                <w:iCs/>
                <w:color w:val="244061" w:themeColor="accent1" w:themeShade="80"/>
                <w:cs/>
              </w:rPr>
              <w:t>-0</w:t>
            </w:r>
            <w:r w:rsidRPr="00980AF4">
              <w:rPr>
                <w:rFonts w:hint="cs"/>
                <w:i/>
                <w:iCs/>
                <w:color w:val="1F497D" w:themeColor="text2"/>
                <w:cs/>
              </w:rPr>
              <w:t xml:space="preserve">3 </w:t>
            </w:r>
            <w:r w:rsidRPr="00980AF4">
              <w:rPr>
                <w:rFonts w:hint="cs"/>
                <w:i/>
                <w:iCs/>
                <w:color w:val="1F497D" w:themeColor="text2"/>
              </w:rPr>
              <w:t>Calculation for carbon stocks and change in carbon stocks of dead wood and litter in forest project activities</w:t>
            </w:r>
          </w:p>
        </w:tc>
      </w:tr>
      <w:tr w:rsidR="00B82D27" w:rsidRPr="00980AF4" w14:paraId="48A81157" w14:textId="77777777" w:rsidTr="00A443B7">
        <w:tc>
          <w:tcPr>
            <w:tcW w:w="1912" w:type="dxa"/>
          </w:tcPr>
          <w:p w14:paraId="00BC3D0D" w14:textId="77777777" w:rsidR="00B82D27" w:rsidRPr="00980AF4" w:rsidRDefault="00DE390E" w:rsidP="00B9033D">
            <w:pPr>
              <w:spacing w:before="120"/>
              <w:rPr>
                <w:i/>
              </w:rPr>
            </w:pPr>
            <m:oMathPara>
              <m:oMathParaPr>
                <m:jc m:val="right"/>
              </m:oMathParaPr>
              <m:oMath>
                <m:sSub>
                  <m:sSubPr>
                    <m:ctrlPr>
                      <w:rPr>
                        <w:rFonts w:ascii="Cambria Math" w:hAnsi="Cambria Math" w:hint="cs"/>
                        <w:i/>
                        <w:sz w:val="24"/>
                        <w:szCs w:val="24"/>
                      </w:rPr>
                    </m:ctrlPr>
                  </m:sSubPr>
                  <m:e>
                    <m:r>
                      <w:rPr>
                        <w:rFonts w:ascii="Cambria Math" w:hAnsi="Cambria Math" w:hint="cs"/>
                        <w:sz w:val="24"/>
                        <w:szCs w:val="24"/>
                      </w:rPr>
                      <m:t>∆SOC</m:t>
                    </m:r>
                  </m:e>
                  <m:sub>
                    <m:r>
                      <w:rPr>
                        <w:rFonts w:ascii="Cambria Math" w:hAnsi="Cambria Math" w:hint="cs"/>
                        <w:sz w:val="24"/>
                        <w:szCs w:val="24"/>
                      </w:rPr>
                      <m:t>P,t</m:t>
                    </m:r>
                  </m:sub>
                </m:sSub>
              </m:oMath>
            </m:oMathPara>
          </w:p>
        </w:tc>
        <w:tc>
          <w:tcPr>
            <w:tcW w:w="422" w:type="dxa"/>
          </w:tcPr>
          <w:p w14:paraId="507EBF76" w14:textId="77777777" w:rsidR="00B82D27" w:rsidRPr="00980AF4" w:rsidRDefault="00B82D27" w:rsidP="00B9033D">
            <w:pPr>
              <w:spacing w:before="120"/>
            </w:pPr>
            <w:r w:rsidRPr="00980AF4">
              <w:rPr>
                <w:rFonts w:hint="cs"/>
                <w:cs/>
              </w:rPr>
              <w:t>=</w:t>
            </w:r>
          </w:p>
        </w:tc>
        <w:tc>
          <w:tcPr>
            <w:tcW w:w="6682" w:type="dxa"/>
          </w:tcPr>
          <w:p w14:paraId="2984045C" w14:textId="15556BE7" w:rsidR="00B82D27" w:rsidRPr="00980AF4" w:rsidRDefault="008A710C" w:rsidP="00E1153D">
            <w:pPr>
              <w:spacing w:before="120"/>
              <w:jc w:val="thaiDistribute"/>
              <w:rPr>
                <w:color w:val="FF0000"/>
                <w:cs/>
              </w:rPr>
            </w:pPr>
            <w:r w:rsidRPr="00980AF4">
              <w:rPr>
                <w:rFonts w:hint="cs"/>
              </w:rPr>
              <w:t>Change in carbon stock in SOC in project, in year t (</w:t>
            </w:r>
            <w:r w:rsidR="008A7EF7" w:rsidRPr="00980AF4">
              <w:rPr>
                <w:rFonts w:hint="cs"/>
              </w:rPr>
              <w:t>Option</w:t>
            </w:r>
            <w:r w:rsidRPr="00980AF4">
              <w:rPr>
                <w:rFonts w:hint="cs"/>
              </w:rPr>
              <w:t xml:space="preserve">), </w:t>
            </w:r>
            <w:r w:rsidR="008871DE">
              <w:rPr>
                <w:rFonts w:hint="cs"/>
              </w:rPr>
              <w:t>tCO</w:t>
            </w:r>
            <w:r w:rsidR="008871DE" w:rsidRPr="008871DE">
              <w:rPr>
                <w:rFonts w:hint="cs"/>
                <w:vertAlign w:val="subscript"/>
              </w:rPr>
              <w:t>2</w:t>
            </w:r>
            <w:r w:rsidR="008871DE">
              <w:rPr>
                <w:rFonts w:hint="cs"/>
              </w:rPr>
              <w:t>eq</w:t>
            </w:r>
            <w:r w:rsidR="00D26D50">
              <w:t xml:space="preserve">, </w:t>
            </w:r>
            <w:r w:rsidR="00D26D50">
              <w:rPr>
                <w:rFonts w:hint="cs"/>
              </w:rPr>
              <w:t>as estimated according to</w:t>
            </w:r>
            <w:r w:rsidRPr="00980AF4">
              <w:rPr>
                <w:rFonts w:hint="cs"/>
              </w:rPr>
              <w:t xml:space="preserve"> </w:t>
            </w:r>
            <w:r w:rsidR="008871DE">
              <w:rPr>
                <w:rFonts w:hint="cs"/>
                <w:i/>
                <w:iCs/>
                <w:color w:val="244061" w:themeColor="accent1" w:themeShade="80"/>
              </w:rPr>
              <w:t>T-VER-P-TOOL-01</w:t>
            </w:r>
            <w:r w:rsidRPr="00980AF4">
              <w:rPr>
                <w:rFonts w:hint="cs"/>
                <w:i/>
                <w:iCs/>
                <w:color w:val="244061" w:themeColor="accent1" w:themeShade="80"/>
                <w:cs/>
              </w:rPr>
              <w:t>-0</w:t>
            </w:r>
            <w:r w:rsidRPr="00980AF4">
              <w:rPr>
                <w:rFonts w:hint="cs"/>
                <w:i/>
                <w:iCs/>
                <w:color w:val="1F497D" w:themeColor="text2"/>
                <w:cs/>
              </w:rPr>
              <w:t xml:space="preserve">4 </w:t>
            </w:r>
            <w:r w:rsidRPr="00980AF4">
              <w:rPr>
                <w:rFonts w:hint="cs"/>
                <w:i/>
                <w:iCs/>
                <w:color w:val="1F497D" w:themeColor="text2"/>
              </w:rPr>
              <w:t>Calculation for change in soil organic carbon stocks in forest project activities</w:t>
            </w:r>
          </w:p>
        </w:tc>
      </w:tr>
    </w:tbl>
    <w:p w14:paraId="72AE213A" w14:textId="77777777" w:rsidR="000C74EB" w:rsidRPr="00980AF4" w:rsidRDefault="000C74EB" w:rsidP="000C74EB">
      <w:pPr>
        <w:ind w:firstLine="720"/>
        <w:jc w:val="both"/>
      </w:pPr>
      <w:bookmarkStart w:id="20" w:name="_Hlk100314884"/>
      <w:bookmarkEnd w:id="19"/>
    </w:p>
    <w:p w14:paraId="5F4E480A" w14:textId="10D216E2" w:rsidR="000C74EB" w:rsidRPr="00980AF4" w:rsidRDefault="003D7285" w:rsidP="000C74EB">
      <w:pPr>
        <w:ind w:firstLine="720"/>
        <w:jc w:val="both"/>
        <w:rPr>
          <w:color w:val="000000" w:themeColor="text1"/>
          <w:lang w:bidi="ar-SA"/>
        </w:rPr>
      </w:pPr>
      <w:r w:rsidRPr="00980AF4">
        <w:rPr>
          <w:rFonts w:hint="cs"/>
          <w:color w:val="000000" w:themeColor="text1"/>
        </w:rPr>
        <w:lastRenderedPageBreak/>
        <w:t>The implementation of the project has increased the soil carbon content of the project site. Compared to the soil carbon content before the project until it is constant. (steady-state) The amount of change in soil carbon sequestration (SOC) from project implementation in year t can be calculated from the equation.</w:t>
      </w:r>
    </w:p>
    <w:p w14:paraId="592E8AFD" w14:textId="77777777" w:rsidR="000C74EB" w:rsidRPr="00980AF4" w:rsidRDefault="000C74EB" w:rsidP="000C74EB">
      <w:pPr>
        <w:jc w:val="center"/>
        <w:rPr>
          <w:rFonts w:eastAsiaTheme="minorEastAsia"/>
          <w:sz w:val="28"/>
          <w:szCs w:val="28"/>
        </w:rPr>
      </w:pPr>
      <w:bookmarkStart w:id="21" w:name="_Hlk99378799"/>
      <m:oMathPara>
        <m:oMath>
          <m:r>
            <m:rPr>
              <m:sty m:val="p"/>
            </m:rPr>
            <w:rPr>
              <w:rFonts w:ascii="Cambria Math" w:hAnsi="Cambria Math" w:hint="cs"/>
              <w:sz w:val="28"/>
              <w:szCs w:val="28"/>
            </w:rPr>
            <m:t>Δ</m:t>
          </m:r>
          <m:sSub>
            <m:sSubPr>
              <m:ctrlPr>
                <w:rPr>
                  <w:rFonts w:ascii="Cambria Math" w:hAnsi="Cambria Math" w:hint="cs"/>
                  <w:i/>
                  <w:sz w:val="28"/>
                  <w:szCs w:val="28"/>
                  <w:lang w:bidi="ar-SA"/>
                </w:rPr>
              </m:ctrlPr>
            </m:sSubPr>
            <m:e>
              <m:r>
                <w:rPr>
                  <w:rFonts w:ascii="Cambria Math" w:hAnsi="Cambria Math" w:hint="cs"/>
                  <w:sz w:val="28"/>
                  <w:szCs w:val="28"/>
                </w:rPr>
                <m:t>SOC</m:t>
              </m:r>
            </m:e>
            <m:sub>
              <m:r>
                <w:rPr>
                  <w:rFonts w:ascii="Cambria Math" w:hAnsi="Cambria Math" w:hint="cs"/>
                  <w:sz w:val="28"/>
                  <w:szCs w:val="28"/>
                </w:rPr>
                <m:t>P,t</m:t>
              </m:r>
            </m:sub>
          </m:sSub>
          <w:bookmarkEnd w:id="21"/>
          <m:r>
            <w:rPr>
              <w:rFonts w:ascii="Cambria Math" w:hAnsi="Cambria Math" w:hint="cs"/>
              <w:sz w:val="28"/>
              <w:szCs w:val="28"/>
            </w:rPr>
            <m:t xml:space="preserve">= </m:t>
          </m:r>
          <m:f>
            <m:fPr>
              <m:ctrlPr>
                <w:rPr>
                  <w:rFonts w:ascii="Cambria Math" w:hAnsi="Cambria Math" w:hint="cs"/>
                  <w:i/>
                  <w:sz w:val="28"/>
                  <w:szCs w:val="28"/>
                  <w:lang w:bidi="ar-SA"/>
                </w:rPr>
              </m:ctrlPr>
            </m:fPr>
            <m:num>
              <m:r>
                <w:rPr>
                  <w:rFonts w:ascii="Cambria Math" w:hAnsi="Cambria Math" w:hint="cs"/>
                  <w:sz w:val="28"/>
                  <w:szCs w:val="28"/>
                </w:rPr>
                <m:t>44</m:t>
              </m:r>
            </m:num>
            <m:den>
              <m:r>
                <w:rPr>
                  <w:rFonts w:ascii="Cambria Math" w:hAnsi="Cambria Math" w:hint="cs"/>
                  <w:sz w:val="28"/>
                  <w:szCs w:val="28"/>
                </w:rPr>
                <m:t>12</m:t>
              </m:r>
            </m:den>
          </m:f>
          <m:r>
            <w:rPr>
              <w:rFonts w:ascii="Cambria Math" w:hAnsi="Cambria Math" w:hint="cs"/>
              <w:sz w:val="28"/>
              <w:szCs w:val="28"/>
            </w:rPr>
            <m:t>×</m:t>
          </m:r>
          <m:nary>
            <m:naryPr>
              <m:chr m:val="∑"/>
              <m:limLoc m:val="undOvr"/>
              <m:ctrlPr>
                <w:rPr>
                  <w:rFonts w:ascii="Cambria Math" w:hAnsi="Cambria Math" w:hint="cs"/>
                  <w:i/>
                  <w:sz w:val="28"/>
                  <w:szCs w:val="28"/>
                  <w:lang w:bidi="ar-SA"/>
                </w:rPr>
              </m:ctrlPr>
            </m:naryPr>
            <m:sub>
              <m:r>
                <w:rPr>
                  <w:rFonts w:ascii="Cambria Math" w:hAnsi="Cambria Math" w:hint="cs"/>
                  <w:sz w:val="28"/>
                  <w:szCs w:val="28"/>
                </w:rPr>
                <m:t>t=1</m:t>
              </m:r>
            </m:sub>
            <m:sup>
              <m:r>
                <w:rPr>
                  <w:rFonts w:ascii="Cambria Math" w:hAnsi="Cambria Math" w:hint="cs"/>
                  <w:sz w:val="28"/>
                  <w:szCs w:val="28"/>
                </w:rPr>
                <m:t>t</m:t>
              </m:r>
            </m:sup>
            <m:e>
              <m:sSub>
                <m:sSubPr>
                  <m:ctrlPr>
                    <w:rPr>
                      <w:rFonts w:ascii="Cambria Math" w:hAnsi="Cambria Math" w:hint="cs"/>
                      <w:i/>
                      <w:sz w:val="28"/>
                      <w:szCs w:val="28"/>
                      <w:lang w:bidi="ar-SA"/>
                    </w:rPr>
                  </m:ctrlPr>
                </m:sSubPr>
                <m:e>
                  <m:r>
                    <w:rPr>
                      <w:rFonts w:ascii="Cambria Math" w:hAnsi="Cambria Math" w:hint="cs"/>
                      <w:sz w:val="28"/>
                      <w:szCs w:val="28"/>
                    </w:rPr>
                    <m:t>A</m:t>
                  </m:r>
                </m:e>
                <m:sub>
                  <m:r>
                    <w:rPr>
                      <w:rFonts w:ascii="Cambria Math" w:hAnsi="Cambria Math" w:hint="cs"/>
                      <w:sz w:val="28"/>
                      <w:szCs w:val="28"/>
                    </w:rPr>
                    <m:t>t</m:t>
                  </m:r>
                </m:sub>
              </m:sSub>
              <m:r>
                <w:rPr>
                  <w:rFonts w:ascii="Cambria Math" w:hAnsi="Cambria Math" w:hint="cs"/>
                  <w:sz w:val="28"/>
                  <w:szCs w:val="28"/>
                </w:rPr>
                <m:t>×d</m:t>
              </m:r>
              <m:sSub>
                <m:sSubPr>
                  <m:ctrlPr>
                    <w:rPr>
                      <w:rFonts w:ascii="Cambria Math" w:hAnsi="Cambria Math" w:hint="cs"/>
                      <w:i/>
                      <w:sz w:val="28"/>
                      <w:szCs w:val="28"/>
                      <w:lang w:bidi="ar-SA"/>
                    </w:rPr>
                  </m:ctrlPr>
                </m:sSubPr>
                <m:e>
                  <m:r>
                    <w:rPr>
                      <w:rFonts w:ascii="Cambria Math" w:hAnsi="Cambria Math" w:hint="cs"/>
                      <w:sz w:val="28"/>
                      <w:szCs w:val="28"/>
                    </w:rPr>
                    <m:t>SOC</m:t>
                  </m:r>
                </m:e>
                <m:sub>
                  <m:r>
                    <w:rPr>
                      <w:rFonts w:ascii="Cambria Math" w:hAnsi="Cambria Math" w:hint="cs"/>
                      <w:sz w:val="28"/>
                      <w:szCs w:val="28"/>
                    </w:rPr>
                    <m:t>t</m:t>
                  </m:r>
                </m:sub>
              </m:sSub>
              <m:r>
                <w:rPr>
                  <w:rFonts w:ascii="Cambria Math" w:hAnsi="Cambria Math" w:hint="cs"/>
                  <w:sz w:val="28"/>
                  <w:szCs w:val="28"/>
                </w:rPr>
                <m:t>×1year</m:t>
              </m:r>
            </m:e>
          </m:nary>
        </m:oMath>
      </m:oMathPara>
    </w:p>
    <w:p w14:paraId="6996E034" w14:textId="6987B484" w:rsidR="000C74EB" w:rsidRPr="00980AF4" w:rsidRDefault="00743C6E" w:rsidP="000C74EB">
      <w:pPr>
        <w:jc w:val="both"/>
      </w:pPr>
      <w:r w:rsidRPr="00980AF4">
        <w:rPr>
          <w:rFonts w:hint="cs"/>
        </w:rPr>
        <w:t>Where</w:t>
      </w:r>
      <w:r w:rsidR="000C74EB" w:rsidRPr="00980AF4">
        <w:rPr>
          <w:rFonts w:hint="c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567"/>
        <w:gridCol w:w="6753"/>
      </w:tblGrid>
      <w:tr w:rsidR="000C74EB" w:rsidRPr="00980AF4" w14:paraId="3877DF4B" w14:textId="77777777" w:rsidTr="00EE5126">
        <w:tc>
          <w:tcPr>
            <w:tcW w:w="1696" w:type="dxa"/>
          </w:tcPr>
          <w:p w14:paraId="5C2411FE" w14:textId="77777777" w:rsidR="000C74EB" w:rsidRPr="00980AF4" w:rsidRDefault="000C74EB" w:rsidP="00B9033D">
            <w:pPr>
              <w:spacing w:before="120"/>
              <w:jc w:val="right"/>
            </w:pPr>
            <m:oMathPara>
              <m:oMath>
                <m:r>
                  <m:rPr>
                    <m:sty m:val="p"/>
                  </m:rPr>
                  <w:rPr>
                    <w:rFonts w:ascii="Cambria Math" w:hAnsi="Cambria Math" w:hint="cs"/>
                  </w:rPr>
                  <m:t>Δ</m:t>
                </m:r>
                <m:sSub>
                  <m:sSubPr>
                    <m:ctrlPr>
                      <w:rPr>
                        <w:rFonts w:ascii="Cambria Math" w:hAnsi="Cambria Math" w:hint="cs"/>
                        <w:i/>
                        <w:lang w:bidi="ar-SA"/>
                      </w:rPr>
                    </m:ctrlPr>
                  </m:sSubPr>
                  <m:e>
                    <m:r>
                      <w:rPr>
                        <w:rFonts w:ascii="Cambria Math" w:hAnsi="Cambria Math" w:hint="cs"/>
                      </w:rPr>
                      <m:t>SOC</m:t>
                    </m:r>
                  </m:e>
                  <m:sub>
                    <m:r>
                      <w:rPr>
                        <w:rFonts w:ascii="Cambria Math" w:hAnsi="Cambria Math" w:hint="cs"/>
                      </w:rPr>
                      <m:t>P,t</m:t>
                    </m:r>
                  </m:sub>
                </m:sSub>
              </m:oMath>
            </m:oMathPara>
          </w:p>
        </w:tc>
        <w:tc>
          <w:tcPr>
            <w:tcW w:w="567" w:type="dxa"/>
          </w:tcPr>
          <w:p w14:paraId="6ED314B6" w14:textId="77777777" w:rsidR="000C74EB" w:rsidRPr="00980AF4" w:rsidRDefault="000C74EB" w:rsidP="00B9033D">
            <w:pPr>
              <w:spacing w:before="120"/>
              <w:jc w:val="both"/>
            </w:pPr>
            <w:r w:rsidRPr="00980AF4">
              <w:rPr>
                <w:rFonts w:hint="cs"/>
              </w:rPr>
              <w:t>=</w:t>
            </w:r>
          </w:p>
        </w:tc>
        <w:tc>
          <w:tcPr>
            <w:tcW w:w="6753" w:type="dxa"/>
          </w:tcPr>
          <w:p w14:paraId="32CE8959" w14:textId="26B8A1B3" w:rsidR="000C74EB" w:rsidRPr="00980AF4" w:rsidRDefault="009D4C1D" w:rsidP="00B9033D">
            <w:pPr>
              <w:spacing w:before="120"/>
              <w:jc w:val="thaiDistribute"/>
            </w:pPr>
            <w:r w:rsidRPr="00980AF4">
              <w:rPr>
                <w:rFonts w:hint="cs"/>
              </w:rPr>
              <w:t xml:space="preserve">Change in SOC stocks </w:t>
            </w:r>
            <w:r w:rsidR="00AC2701" w:rsidRPr="00980AF4">
              <w:rPr>
                <w:rFonts w:hint="cs"/>
              </w:rPr>
              <w:t>within the</w:t>
            </w:r>
            <w:r w:rsidRPr="00980AF4">
              <w:rPr>
                <w:rFonts w:hint="cs"/>
              </w:rPr>
              <w:t xml:space="preserve"> project</w:t>
            </w:r>
            <w:r w:rsidR="00AC2701" w:rsidRPr="00980AF4">
              <w:rPr>
                <w:rFonts w:hint="cs"/>
              </w:rPr>
              <w:t xml:space="preserve"> boundary</w:t>
            </w:r>
            <w:r w:rsidRPr="00980AF4">
              <w:rPr>
                <w:rFonts w:hint="cs"/>
              </w:rPr>
              <w:t xml:space="preserve">, in year t; </w:t>
            </w:r>
            <w:r w:rsidR="008871DE">
              <w:rPr>
                <w:rFonts w:hint="cs"/>
              </w:rPr>
              <w:t>tCO</w:t>
            </w:r>
            <w:r w:rsidR="008871DE" w:rsidRPr="008871DE">
              <w:rPr>
                <w:rFonts w:hint="cs"/>
                <w:vertAlign w:val="subscript"/>
              </w:rPr>
              <w:t>2</w:t>
            </w:r>
            <w:r w:rsidR="008871DE">
              <w:rPr>
                <w:rFonts w:hint="cs"/>
              </w:rPr>
              <w:t>eq</w:t>
            </w:r>
            <w:r w:rsidRPr="00980AF4">
              <w:rPr>
                <w:rFonts w:hint="cs"/>
                <w:cs/>
              </w:rPr>
              <w:t xml:space="preserve"> </w:t>
            </w:r>
          </w:p>
        </w:tc>
      </w:tr>
      <w:tr w:rsidR="000C74EB" w:rsidRPr="00980AF4" w14:paraId="49F283DF" w14:textId="77777777" w:rsidTr="00EE5126">
        <w:tc>
          <w:tcPr>
            <w:tcW w:w="1696" w:type="dxa"/>
          </w:tcPr>
          <w:p w14:paraId="69BE106B" w14:textId="77777777" w:rsidR="000C74EB" w:rsidRPr="00980AF4" w:rsidRDefault="00DE390E" w:rsidP="00B9033D">
            <w:pPr>
              <w:spacing w:before="120"/>
              <w:jc w:val="right"/>
            </w:pPr>
            <m:oMathPara>
              <m:oMath>
                <m:sSub>
                  <m:sSubPr>
                    <m:ctrlPr>
                      <w:rPr>
                        <w:rFonts w:ascii="Cambria Math" w:hAnsi="Cambria Math" w:hint="cs"/>
                        <w:i/>
                        <w:lang w:bidi="ar-SA"/>
                      </w:rPr>
                    </m:ctrlPr>
                  </m:sSubPr>
                  <m:e>
                    <m:r>
                      <w:rPr>
                        <w:rFonts w:ascii="Cambria Math" w:hAnsi="Cambria Math" w:hint="cs"/>
                      </w:rPr>
                      <m:t>A</m:t>
                    </m:r>
                  </m:e>
                  <m:sub>
                    <m:r>
                      <w:rPr>
                        <w:rFonts w:ascii="Cambria Math" w:hAnsi="Cambria Math" w:hint="cs"/>
                      </w:rPr>
                      <m:t>t</m:t>
                    </m:r>
                  </m:sub>
                </m:sSub>
              </m:oMath>
            </m:oMathPara>
          </w:p>
        </w:tc>
        <w:tc>
          <w:tcPr>
            <w:tcW w:w="567" w:type="dxa"/>
          </w:tcPr>
          <w:p w14:paraId="3B88C059" w14:textId="77777777" w:rsidR="000C74EB" w:rsidRPr="00980AF4" w:rsidRDefault="000C74EB" w:rsidP="00B9033D">
            <w:pPr>
              <w:spacing w:before="120"/>
              <w:jc w:val="both"/>
            </w:pPr>
            <w:r w:rsidRPr="00980AF4">
              <w:rPr>
                <w:rFonts w:hint="cs"/>
              </w:rPr>
              <w:t>=</w:t>
            </w:r>
          </w:p>
        </w:tc>
        <w:tc>
          <w:tcPr>
            <w:tcW w:w="6753" w:type="dxa"/>
          </w:tcPr>
          <w:p w14:paraId="0847EA41" w14:textId="35C642B0" w:rsidR="000C74EB" w:rsidRPr="00980AF4" w:rsidRDefault="00AC2701" w:rsidP="00B9033D">
            <w:pPr>
              <w:spacing w:before="120"/>
              <w:jc w:val="both"/>
            </w:pPr>
            <w:r w:rsidRPr="00980AF4">
              <w:rPr>
                <w:rFonts w:hint="cs"/>
              </w:rPr>
              <w:t>Area planted in year t;</w:t>
            </w:r>
            <w:r w:rsidR="000958C8" w:rsidRPr="00980AF4">
              <w:rPr>
                <w:rFonts w:hint="cs"/>
              </w:rPr>
              <w:t xml:space="preserve"> </w:t>
            </w:r>
            <w:r w:rsidRPr="00980AF4">
              <w:rPr>
                <w:rFonts w:hint="cs"/>
              </w:rPr>
              <w:t>Rai</w:t>
            </w:r>
          </w:p>
        </w:tc>
      </w:tr>
      <w:tr w:rsidR="000C74EB" w:rsidRPr="00980AF4" w14:paraId="7EC729C0" w14:textId="77777777" w:rsidTr="00EE5126">
        <w:tc>
          <w:tcPr>
            <w:tcW w:w="1696" w:type="dxa"/>
          </w:tcPr>
          <w:p w14:paraId="77B9EE0E" w14:textId="77777777" w:rsidR="000C74EB" w:rsidRPr="00980AF4" w:rsidRDefault="000C74EB" w:rsidP="00B9033D">
            <w:pPr>
              <w:spacing w:before="120"/>
              <w:jc w:val="right"/>
            </w:pPr>
            <m:oMathPara>
              <m:oMath>
                <m:r>
                  <w:rPr>
                    <w:rFonts w:ascii="Cambria Math" w:hAnsi="Cambria Math" w:hint="cs"/>
                  </w:rPr>
                  <m:t>d</m:t>
                </m:r>
                <m:sSub>
                  <m:sSubPr>
                    <m:ctrlPr>
                      <w:rPr>
                        <w:rFonts w:ascii="Cambria Math" w:hAnsi="Cambria Math" w:hint="cs"/>
                        <w:i/>
                        <w:lang w:bidi="ar-SA"/>
                      </w:rPr>
                    </m:ctrlPr>
                  </m:sSubPr>
                  <m:e>
                    <m:r>
                      <w:rPr>
                        <w:rFonts w:ascii="Cambria Math" w:hAnsi="Cambria Math" w:hint="cs"/>
                      </w:rPr>
                      <m:t>SOC</m:t>
                    </m:r>
                  </m:e>
                  <m:sub>
                    <m:r>
                      <w:rPr>
                        <w:rFonts w:ascii="Cambria Math" w:hAnsi="Cambria Math" w:hint="cs"/>
                      </w:rPr>
                      <m:t>t</m:t>
                    </m:r>
                  </m:sub>
                </m:sSub>
              </m:oMath>
            </m:oMathPara>
          </w:p>
        </w:tc>
        <w:tc>
          <w:tcPr>
            <w:tcW w:w="567" w:type="dxa"/>
          </w:tcPr>
          <w:p w14:paraId="32EE8C71" w14:textId="77777777" w:rsidR="000C74EB" w:rsidRPr="00980AF4" w:rsidRDefault="000C74EB" w:rsidP="00B9033D">
            <w:pPr>
              <w:spacing w:before="120"/>
              <w:jc w:val="both"/>
            </w:pPr>
            <w:r w:rsidRPr="00980AF4">
              <w:rPr>
                <w:rFonts w:hint="cs"/>
              </w:rPr>
              <w:t>=</w:t>
            </w:r>
          </w:p>
        </w:tc>
        <w:tc>
          <w:tcPr>
            <w:tcW w:w="6753" w:type="dxa"/>
          </w:tcPr>
          <w:p w14:paraId="6D839E3C" w14:textId="77777777" w:rsidR="00AC2701" w:rsidRPr="00980AF4" w:rsidRDefault="00AC2701" w:rsidP="00980AF4">
            <w:pPr>
              <w:spacing w:before="120"/>
              <w:jc w:val="both"/>
            </w:pPr>
            <w:r w:rsidRPr="00980AF4">
              <w:rPr>
                <w:rFonts w:hint="cs"/>
              </w:rPr>
              <w:t xml:space="preserve">The rate of change in SOC stocks within the project boundary, in </w:t>
            </w:r>
          </w:p>
          <w:p w14:paraId="048EA08C" w14:textId="09192A7A" w:rsidR="00793BAD" w:rsidRPr="00980AF4" w:rsidRDefault="00AC2701" w:rsidP="00AC2701">
            <w:pPr>
              <w:spacing w:before="120"/>
              <w:jc w:val="both"/>
            </w:pPr>
            <w:r w:rsidRPr="00980AF4">
              <w:rPr>
                <w:rFonts w:hint="cs"/>
              </w:rPr>
              <w:t>year t;</w:t>
            </w:r>
            <w:r w:rsidR="000958C8" w:rsidRPr="00980AF4">
              <w:rPr>
                <w:rFonts w:hint="cs"/>
              </w:rPr>
              <w:t xml:space="preserve"> </w:t>
            </w:r>
            <w:r w:rsidR="008A7EF7" w:rsidRPr="00980AF4">
              <w:rPr>
                <w:rFonts w:hint="cs"/>
              </w:rPr>
              <w:t>tCO</w:t>
            </w:r>
            <w:r w:rsidR="008A7EF7" w:rsidRPr="00D26D50">
              <w:rPr>
                <w:rFonts w:hint="cs"/>
                <w:vertAlign w:val="subscript"/>
                <w:cs/>
              </w:rPr>
              <w:t>2</w:t>
            </w:r>
            <w:r w:rsidR="008A7EF7" w:rsidRPr="00980AF4">
              <w:rPr>
                <w:rFonts w:hint="cs"/>
              </w:rPr>
              <w:t>e</w:t>
            </w:r>
            <w:r w:rsidR="00D26D50">
              <w:t>q</w:t>
            </w:r>
            <w:r w:rsidR="008A7EF7" w:rsidRPr="00980AF4">
              <w:rPr>
                <w:rFonts w:hint="cs"/>
              </w:rPr>
              <w:t xml:space="preserve"> / rai / year</w:t>
            </w:r>
          </w:p>
          <w:p w14:paraId="1A62B84F" w14:textId="77777777" w:rsidR="00AC2701" w:rsidRPr="00980AF4" w:rsidRDefault="00AC2701" w:rsidP="00AC2701">
            <w:pPr>
              <w:spacing w:before="120"/>
              <w:jc w:val="both"/>
            </w:pPr>
            <w:r w:rsidRPr="00980AF4">
              <w:rPr>
                <w:rFonts w:hint="cs"/>
              </w:rPr>
              <w:t>The following default value of is used, unless transparent and</w:t>
            </w:r>
          </w:p>
          <w:p w14:paraId="1EAC8469" w14:textId="079C99CE" w:rsidR="00AC2701" w:rsidRPr="00980AF4" w:rsidRDefault="00AC2701" w:rsidP="00980AF4">
            <w:pPr>
              <w:spacing w:before="120"/>
              <w:jc w:val="both"/>
            </w:pPr>
            <w:r w:rsidRPr="00980AF4">
              <w:rPr>
                <w:rFonts w:hint="cs"/>
              </w:rPr>
              <w:t>verifiable information can be provided to justify a different value:</w:t>
            </w:r>
          </w:p>
          <w:p w14:paraId="37B85A3B" w14:textId="4C2C558E" w:rsidR="000C74EB" w:rsidRPr="00980AF4" w:rsidRDefault="000C74EB" w:rsidP="00B9033D">
            <w:pPr>
              <w:spacing w:before="120"/>
              <w:jc w:val="thaiDistribute"/>
            </w:pPr>
            <w:r w:rsidRPr="00980AF4">
              <w:rPr>
                <w:rFonts w:hint="cs"/>
              </w:rPr>
              <w:t xml:space="preserve">(i) </w:t>
            </w:r>
            <m:oMath>
              <m:r>
                <w:rPr>
                  <w:rFonts w:ascii="Cambria Math" w:hAnsi="Cambria Math" w:hint="cs"/>
                </w:rPr>
                <m:t>d</m:t>
              </m:r>
              <m:sSub>
                <m:sSubPr>
                  <m:ctrlPr>
                    <w:rPr>
                      <w:rFonts w:ascii="Cambria Math" w:hAnsi="Cambria Math" w:hint="cs"/>
                      <w:i/>
                      <w:lang w:bidi="ar-SA"/>
                    </w:rPr>
                  </m:ctrlPr>
                </m:sSubPr>
                <m:e>
                  <m:r>
                    <w:rPr>
                      <w:rFonts w:ascii="Cambria Math" w:hAnsi="Cambria Math" w:hint="cs"/>
                    </w:rPr>
                    <m:t>SOC</m:t>
                  </m:r>
                </m:e>
                <m:sub>
                  <m:r>
                    <w:rPr>
                      <w:rFonts w:ascii="Cambria Math" w:hAnsi="Cambria Math" w:hint="cs"/>
                    </w:rPr>
                    <m:t>t</m:t>
                  </m:r>
                </m:sub>
              </m:sSub>
            </m:oMath>
            <w:r w:rsidRPr="00980AF4">
              <w:rPr>
                <w:rFonts w:hint="cs"/>
              </w:rPr>
              <w:t xml:space="preserve">= 0.26 </w:t>
            </w:r>
            <w:r w:rsidR="008A7EF7" w:rsidRPr="00980AF4">
              <w:rPr>
                <w:rFonts w:hint="cs"/>
              </w:rPr>
              <w:t>tCO</w:t>
            </w:r>
            <w:r w:rsidR="008A7EF7" w:rsidRPr="00D26D50">
              <w:rPr>
                <w:rFonts w:hint="cs"/>
                <w:vertAlign w:val="subscript"/>
                <w:cs/>
              </w:rPr>
              <w:t>2</w:t>
            </w:r>
            <w:r w:rsidR="008A7EF7" w:rsidRPr="00980AF4">
              <w:rPr>
                <w:rFonts w:hint="cs"/>
              </w:rPr>
              <w:t>e</w:t>
            </w:r>
            <w:r w:rsidR="00D26D50">
              <w:t>q</w:t>
            </w:r>
            <w:r w:rsidR="008A7EF7" w:rsidRPr="00980AF4">
              <w:rPr>
                <w:rFonts w:hint="cs"/>
              </w:rPr>
              <w:t xml:space="preserve"> / rai / year</w:t>
            </w:r>
            <w:r w:rsidRPr="00980AF4">
              <w:rPr>
                <w:rFonts w:hint="cs"/>
                <w:cs/>
              </w:rPr>
              <w:t xml:space="preserve"> </w:t>
            </w:r>
            <w:r w:rsidR="00AC2701" w:rsidRPr="00980AF4">
              <w:rPr>
                <w:rFonts w:hint="cs"/>
              </w:rPr>
              <w:t>for</w:t>
            </w:r>
            <w:r w:rsidR="00AC2701" w:rsidRPr="00980AF4">
              <w:rPr>
                <w:rFonts w:hint="cs"/>
                <w:cs/>
              </w:rPr>
              <w:t xml:space="preserve"> </w:t>
            </w:r>
            <w:r w:rsidR="00AC2701" w:rsidRPr="00980AF4">
              <w:rPr>
                <w:rFonts w:hint="cs"/>
              </w:rPr>
              <w:t>year</w:t>
            </w:r>
            <w:r w:rsidR="00793BAD" w:rsidRPr="00980AF4">
              <w:rPr>
                <w:rFonts w:hint="cs"/>
                <w:cs/>
              </w:rPr>
              <w:t xml:space="preserve"> </w:t>
            </w:r>
            <w:r w:rsidR="00793BAD" w:rsidRPr="00980AF4">
              <w:rPr>
                <w:rFonts w:hint="cs"/>
              </w:rPr>
              <w:t xml:space="preserve">t = </w:t>
            </w:r>
            <w:r w:rsidR="00AC2701" w:rsidRPr="00980AF4">
              <w:rPr>
                <w:rFonts w:hint="cs"/>
              </w:rPr>
              <w:t>is the year in which planting takes place</w:t>
            </w:r>
            <w:r w:rsidR="00793BAD" w:rsidRPr="00980AF4">
              <w:rPr>
                <w:rFonts w:hint="cs"/>
                <w:cs/>
              </w:rPr>
              <w:t xml:space="preserve"> </w:t>
            </w:r>
            <w:r w:rsidR="00793BAD" w:rsidRPr="00980AF4">
              <w:rPr>
                <w:rFonts w:hint="cs"/>
              </w:rPr>
              <w:t xml:space="preserve">+20 </w:t>
            </w:r>
          </w:p>
          <w:p w14:paraId="366A685E" w14:textId="712F41A7" w:rsidR="000C74EB" w:rsidRPr="00980AF4" w:rsidRDefault="000C74EB" w:rsidP="00B9033D">
            <w:pPr>
              <w:spacing w:before="120"/>
              <w:jc w:val="thaiDistribute"/>
            </w:pPr>
            <w:r w:rsidRPr="00980AF4">
              <w:rPr>
                <w:rFonts w:hint="cs"/>
              </w:rPr>
              <w:t xml:space="preserve">(ii) </w:t>
            </w:r>
            <m:oMath>
              <m:r>
                <w:rPr>
                  <w:rFonts w:ascii="Cambria Math" w:hAnsi="Cambria Math" w:hint="cs"/>
                </w:rPr>
                <m:t>d</m:t>
              </m:r>
              <m:sSub>
                <m:sSubPr>
                  <m:ctrlPr>
                    <w:rPr>
                      <w:rFonts w:ascii="Cambria Math" w:hAnsi="Cambria Math" w:hint="cs"/>
                      <w:i/>
                      <w:lang w:bidi="ar-SA"/>
                    </w:rPr>
                  </m:ctrlPr>
                </m:sSubPr>
                <m:e>
                  <m:r>
                    <w:rPr>
                      <w:rFonts w:ascii="Cambria Math" w:hAnsi="Cambria Math" w:hint="cs"/>
                    </w:rPr>
                    <m:t>SOC</m:t>
                  </m:r>
                </m:e>
                <m:sub>
                  <m:r>
                    <w:rPr>
                      <w:rFonts w:ascii="Cambria Math" w:hAnsi="Cambria Math" w:hint="cs"/>
                    </w:rPr>
                    <m:t>t</m:t>
                  </m:r>
                </m:sub>
              </m:sSub>
            </m:oMath>
            <w:r w:rsidRPr="00980AF4">
              <w:rPr>
                <w:rFonts w:hint="cs"/>
              </w:rPr>
              <w:t xml:space="preserve">= 0 </w:t>
            </w:r>
            <w:r w:rsidR="00D26D50" w:rsidRPr="00980AF4">
              <w:rPr>
                <w:rFonts w:hint="cs"/>
              </w:rPr>
              <w:t>tCO</w:t>
            </w:r>
            <w:r w:rsidR="00D26D50" w:rsidRPr="00D26D50">
              <w:rPr>
                <w:rFonts w:hint="cs"/>
                <w:vertAlign w:val="subscript"/>
                <w:cs/>
              </w:rPr>
              <w:t>2</w:t>
            </w:r>
            <w:r w:rsidR="00D26D50" w:rsidRPr="00980AF4">
              <w:rPr>
                <w:rFonts w:hint="cs"/>
              </w:rPr>
              <w:t>e</w:t>
            </w:r>
            <w:r w:rsidR="00D26D50">
              <w:t>q</w:t>
            </w:r>
            <w:r w:rsidR="00D26D50" w:rsidRPr="00980AF4">
              <w:rPr>
                <w:rFonts w:hint="cs"/>
              </w:rPr>
              <w:t xml:space="preserve"> </w:t>
            </w:r>
            <w:r w:rsidR="008A7EF7" w:rsidRPr="00980AF4">
              <w:rPr>
                <w:rFonts w:hint="cs"/>
              </w:rPr>
              <w:t>/ rai / year</w:t>
            </w:r>
            <w:r w:rsidRPr="00980AF4">
              <w:rPr>
                <w:rFonts w:hint="cs"/>
                <w:cs/>
              </w:rPr>
              <w:t xml:space="preserve"> </w:t>
            </w:r>
            <w:r w:rsidR="00AC2701" w:rsidRPr="00980AF4">
              <w:rPr>
                <w:rFonts w:hint="cs"/>
              </w:rPr>
              <w:t>for</w:t>
            </w:r>
            <w:r w:rsidR="00793BAD" w:rsidRPr="00980AF4">
              <w:rPr>
                <w:rFonts w:hint="cs"/>
                <w:cs/>
              </w:rPr>
              <w:t xml:space="preserve"> </w:t>
            </w:r>
            <w:r w:rsidR="00AC2701" w:rsidRPr="00980AF4">
              <w:rPr>
                <w:rFonts w:hint="cs"/>
              </w:rPr>
              <w:t xml:space="preserve">year </w:t>
            </w:r>
            <w:r w:rsidR="00793BAD" w:rsidRPr="00980AF4">
              <w:rPr>
                <w:rFonts w:hint="cs"/>
                <w:cs/>
              </w:rPr>
              <w:t xml:space="preserve"> </w:t>
            </w:r>
            <w:r w:rsidR="00793BAD" w:rsidRPr="00980AF4">
              <w:rPr>
                <w:rFonts w:hint="cs"/>
              </w:rPr>
              <w:t>t &gt;</w:t>
            </w:r>
            <w:r w:rsidR="00AC2701" w:rsidRPr="00980AF4">
              <w:rPr>
                <w:rFonts w:hint="cs"/>
              </w:rPr>
              <w:t xml:space="preserve"> year in which planting take place</w:t>
            </w:r>
            <w:r w:rsidR="00793BAD" w:rsidRPr="00980AF4">
              <w:rPr>
                <w:rFonts w:hint="cs"/>
              </w:rPr>
              <w:t xml:space="preserve">+20 </w:t>
            </w:r>
          </w:p>
          <w:p w14:paraId="54A991D5" w14:textId="22670916" w:rsidR="006150D6" w:rsidRPr="00980AF4" w:rsidRDefault="006150D6" w:rsidP="006150D6">
            <w:pPr>
              <w:spacing w:before="120"/>
              <w:jc w:val="thaiDistribute"/>
            </w:pPr>
            <w:r w:rsidRPr="00980AF4">
              <w:rPr>
                <w:rFonts w:hint="cs"/>
              </w:rPr>
              <w:t xml:space="preserve">Refer to Table 4.12. The IPCC “2013 supplement to the 2006 IPCC guidelines for national greenhouse gas inventories: wetlands” defines </w:t>
            </w:r>
            <m:oMath>
              <m:r>
                <w:rPr>
                  <w:rFonts w:ascii="Cambria Math" w:hAnsi="Cambria Math" w:hint="cs"/>
                </w:rPr>
                <m:t>d</m:t>
              </m:r>
              <m:sSub>
                <m:sSubPr>
                  <m:ctrlPr>
                    <w:rPr>
                      <w:rFonts w:ascii="Cambria Math" w:hAnsi="Cambria Math" w:hint="cs"/>
                      <w:i/>
                      <w:lang w:bidi="ar-SA"/>
                    </w:rPr>
                  </m:ctrlPr>
                </m:sSubPr>
                <m:e>
                  <m:r>
                    <w:rPr>
                      <w:rFonts w:ascii="Cambria Math" w:hAnsi="Cambria Math" w:hint="cs"/>
                    </w:rPr>
                    <m:t>SOC</m:t>
                  </m:r>
                </m:e>
                <m:sub>
                  <m:r>
                    <w:rPr>
                      <w:rFonts w:ascii="Cambria Math" w:hAnsi="Cambria Math" w:hint="cs"/>
                    </w:rPr>
                    <m:t>t</m:t>
                  </m:r>
                </m:sub>
              </m:sSub>
            </m:oMath>
            <w:r w:rsidRPr="00980AF4">
              <w:rPr>
                <w:rFonts w:hint="cs"/>
              </w:rPr>
              <w:t xml:space="preserve">=1.62 </w:t>
            </w:r>
            <w:r w:rsidR="00D26D50">
              <w:t xml:space="preserve">tC/ha/yaer </w:t>
            </w:r>
            <w:r w:rsidRPr="00980AF4">
              <w:rPr>
                <w:rFonts w:hint="cs"/>
              </w:rPr>
              <w:t>or 0.26 tCO</w:t>
            </w:r>
            <w:r w:rsidRPr="00D26D50">
              <w:rPr>
                <w:rFonts w:hint="cs"/>
                <w:vertAlign w:val="subscript"/>
              </w:rPr>
              <w:t>2</w:t>
            </w:r>
            <w:r w:rsidRPr="00980AF4">
              <w:rPr>
                <w:rFonts w:hint="cs"/>
              </w:rPr>
              <w:t>e</w:t>
            </w:r>
            <w:r w:rsidR="00D26D50">
              <w:t>q</w:t>
            </w:r>
            <w:r w:rsidRPr="00980AF4">
              <w:rPr>
                <w:rFonts w:hint="cs"/>
              </w:rPr>
              <w:t>/rai/year.</w:t>
            </w:r>
          </w:p>
          <w:p w14:paraId="54954D66" w14:textId="65D46330" w:rsidR="00EE5126" w:rsidRPr="00980AF4" w:rsidRDefault="006150D6" w:rsidP="00D26D50">
            <w:pPr>
              <w:spacing w:before="120"/>
              <w:jc w:val="thaiDistribute"/>
              <w:rPr>
                <w:cs/>
              </w:rPr>
            </w:pPr>
            <w:r w:rsidRPr="00980AF4">
              <w:rPr>
                <w:rFonts w:hint="cs"/>
              </w:rPr>
              <w:t>Remarks The increase in soil carbon in the case of project implementation is constant over 20 years from the year of planting.</w:t>
            </w:r>
          </w:p>
        </w:tc>
      </w:tr>
    </w:tbl>
    <w:p w14:paraId="3999B9F0" w14:textId="040FEAC7" w:rsidR="00B82D27" w:rsidRPr="00980AF4" w:rsidRDefault="003D19F7" w:rsidP="003D19F7">
      <w:pPr>
        <w:pStyle w:val="Heading2"/>
      </w:pPr>
      <w:r w:rsidRPr="00980AF4">
        <w:rPr>
          <w:rFonts w:hint="cs"/>
        </w:rPr>
        <w:t xml:space="preserve">6.2 </w:t>
      </w:r>
      <w:r w:rsidR="00743C6E" w:rsidRPr="00980AF4">
        <w:rPr>
          <w:rFonts w:hint="cs"/>
        </w:rPr>
        <w:t xml:space="preserve">Additional GHG emission calculation from project activities  </w:t>
      </w:r>
    </w:p>
    <w:p w14:paraId="015F8D78" w14:textId="1E5DF4CA" w:rsidR="00E11EEC" w:rsidRPr="00980AF4" w:rsidRDefault="00E11EEC" w:rsidP="00E11EEC">
      <w:pPr>
        <w:ind w:firstLine="720"/>
        <w:jc w:val="thaiDistribute"/>
      </w:pPr>
      <w:bookmarkStart w:id="22" w:name="_Hlk100314919"/>
      <w:bookmarkEnd w:id="20"/>
      <w:r w:rsidRPr="00980AF4">
        <w:rPr>
          <w:rFonts w:hint="cs"/>
        </w:rPr>
        <w:t xml:space="preserve">Additional GHG emission calculation composes of the calculation of non-carbon gases from biomass burning such as land preparation or management, and forest fire; and the calculation of GHG emission from fossil fuel burning from machines, afforestation and reforestation such as land preparation using machine.  For small-scale project, </w:t>
      </w:r>
      <w:r w:rsidR="00F050B7" w:rsidRPr="00980AF4">
        <w:rPr>
          <w:rFonts w:hint="cs"/>
        </w:rPr>
        <w:t>it is not necessary to conduct GHG emission calculation for fossil fuel use in the project.</w:t>
      </w:r>
    </w:p>
    <w:p w14:paraId="79C38474" w14:textId="094F3789" w:rsidR="00284B42" w:rsidRPr="00980AF4" w:rsidRDefault="00E11EEC" w:rsidP="00F050B7">
      <w:pPr>
        <w:ind w:firstLine="720"/>
        <w:jc w:val="thaiDistribute"/>
      </w:pPr>
      <w:r w:rsidRPr="00980AF4">
        <w:rPr>
          <w:rFonts w:hint="cs"/>
        </w:rPr>
        <w:t xml:space="preserve"> </w:t>
      </w:r>
      <w:r w:rsidR="00F050B7" w:rsidRPr="00980AF4">
        <w:rPr>
          <w:rFonts w:hint="cs"/>
        </w:rPr>
        <w:t>The project is not required to assess additional GHG emission activities listed below.</w:t>
      </w:r>
      <w:r w:rsidR="00284B42" w:rsidRPr="00980AF4">
        <w:rPr>
          <w:rFonts w:hint="cs"/>
          <w:cs/>
        </w:rPr>
        <w:t xml:space="preserve"> </w:t>
      </w:r>
    </w:p>
    <w:p w14:paraId="7DDDCA8B" w14:textId="6DB8A739" w:rsidR="008C4F3A" w:rsidRPr="00980AF4" w:rsidRDefault="008C4F3A" w:rsidP="008C4F3A">
      <w:pPr>
        <w:numPr>
          <w:ilvl w:val="0"/>
          <w:numId w:val="27"/>
        </w:numPr>
        <w:jc w:val="thaiDistribute"/>
      </w:pPr>
      <w:r w:rsidRPr="00980AF4">
        <w:rPr>
          <w:rFonts w:hint="cs"/>
        </w:rPr>
        <w:t>cuttings of herbaceous plants and shrubs</w:t>
      </w:r>
    </w:p>
    <w:p w14:paraId="40B02577" w14:textId="77777777" w:rsidR="008C4F3A" w:rsidRPr="00980AF4" w:rsidRDefault="008C4F3A" w:rsidP="008C4F3A">
      <w:pPr>
        <w:numPr>
          <w:ilvl w:val="0"/>
          <w:numId w:val="27"/>
        </w:numPr>
        <w:jc w:val="thaiDistribute"/>
      </w:pPr>
      <w:r w:rsidRPr="00980AF4">
        <w:rPr>
          <w:rFonts w:hint="cs"/>
        </w:rPr>
        <w:t xml:space="preserve">fertilizing </w:t>
      </w:r>
    </w:p>
    <w:p w14:paraId="409A2085" w14:textId="77777777" w:rsidR="008C4F3A" w:rsidRPr="00980AF4" w:rsidRDefault="008C4F3A" w:rsidP="008C4F3A">
      <w:pPr>
        <w:numPr>
          <w:ilvl w:val="0"/>
          <w:numId w:val="27"/>
        </w:numPr>
        <w:jc w:val="thaiDistribute"/>
      </w:pPr>
      <w:r w:rsidRPr="00980AF4">
        <w:rPr>
          <w:rFonts w:hint="cs"/>
        </w:rPr>
        <w:t>decomposition of plant residues and roots</w:t>
      </w:r>
      <w:r w:rsidRPr="00980AF4">
        <w:rPr>
          <w:rFonts w:hint="cs"/>
          <w:cs/>
        </w:rPr>
        <w:t xml:space="preserve"> </w:t>
      </w:r>
    </w:p>
    <w:p w14:paraId="73DE636F" w14:textId="77777777" w:rsidR="008C4F3A" w:rsidRPr="00980AF4" w:rsidRDefault="008C4F3A" w:rsidP="008C4F3A">
      <w:pPr>
        <w:numPr>
          <w:ilvl w:val="0"/>
          <w:numId w:val="27"/>
        </w:numPr>
        <w:jc w:val="thaiDistribute"/>
      </w:pPr>
      <w:r w:rsidRPr="00980AF4">
        <w:rPr>
          <w:rFonts w:hint="cs"/>
        </w:rPr>
        <w:lastRenderedPageBreak/>
        <w:t>Road construction in the project area and transportation from project activities</w:t>
      </w:r>
    </w:p>
    <w:p w14:paraId="2FECA867" w14:textId="63ABF39B" w:rsidR="00284B42" w:rsidRPr="00980AF4" w:rsidRDefault="00E11EEC" w:rsidP="008C4F3A">
      <w:pPr>
        <w:ind w:firstLine="720"/>
        <w:jc w:val="thaiDistribute"/>
      </w:pPr>
      <w:r w:rsidRPr="00980AF4">
        <w:rPr>
          <w:rFonts w:hint="cs"/>
        </w:rPr>
        <w:t>GHG emission from these activities does not significantly affect carbon sink quantity of the project and its value is equivalent to zero</w:t>
      </w:r>
    </w:p>
    <w:p w14:paraId="3E91908F" w14:textId="77777777" w:rsidR="00E11EEC" w:rsidRPr="00980AF4" w:rsidRDefault="00E11EEC" w:rsidP="00E11EEC">
      <w:pPr>
        <w:spacing w:before="120"/>
        <w:ind w:firstLine="720"/>
        <w:jc w:val="thaiDistribute"/>
      </w:pPr>
      <w:bookmarkStart w:id="23" w:name="_Hlk102037882"/>
      <w:r w:rsidRPr="00980AF4">
        <w:rPr>
          <w:rFonts w:hint="cs"/>
        </w:rPr>
        <w:t xml:space="preserve">Additional GHG emission calculation shall be calculated as follow: </w:t>
      </w:r>
    </w:p>
    <w:bookmarkEnd w:id="23"/>
    <w:p w14:paraId="539E959A" w14:textId="77777777" w:rsidR="00CF2235" w:rsidRPr="00980AF4" w:rsidRDefault="00DE390E" w:rsidP="00CF2235">
      <w:pPr>
        <w:spacing w:before="100" w:beforeAutospacing="1" w:after="100" w:afterAutospacing="1"/>
        <w:jc w:val="center"/>
        <w:rPr>
          <w:sz w:val="28"/>
          <w:szCs w:val="28"/>
        </w:rPr>
      </w:pPr>
      <m:oMathPara>
        <m:oMath>
          <m:sSub>
            <m:sSubPr>
              <m:ctrlPr>
                <w:rPr>
                  <w:rFonts w:ascii="Cambria Math" w:hAnsi="Cambria Math" w:hint="cs"/>
                  <w:i/>
                  <w:sz w:val="28"/>
                  <w:szCs w:val="28"/>
                </w:rPr>
              </m:ctrlPr>
            </m:sSubPr>
            <m:e>
              <m:r>
                <w:rPr>
                  <w:rFonts w:ascii="Cambria Math" w:hAnsi="Cambria Math" w:hint="cs"/>
                  <w:sz w:val="28"/>
                  <w:szCs w:val="28"/>
                </w:rPr>
                <m:t>GHG</m:t>
              </m:r>
            </m:e>
            <m:sub>
              <m:r>
                <w:rPr>
                  <w:rFonts w:ascii="Cambria Math" w:hAnsi="Cambria Math" w:hint="cs"/>
                  <w:sz w:val="28"/>
                  <w:szCs w:val="28"/>
                </w:rPr>
                <m:t>E,t</m:t>
              </m:r>
            </m:sub>
          </m:sSub>
          <m:r>
            <w:rPr>
              <w:rFonts w:ascii="Cambria Math" w:hAnsi="Cambria Math" w:hint="cs"/>
              <w:sz w:val="28"/>
              <w:szCs w:val="28"/>
            </w:rPr>
            <m:t>=</m:t>
          </m:r>
          <m:sSub>
            <m:sSubPr>
              <m:ctrlPr>
                <w:rPr>
                  <w:rFonts w:ascii="Cambria Math" w:hAnsi="Cambria Math" w:hint="cs"/>
                  <w:i/>
                  <w:sz w:val="28"/>
                  <w:szCs w:val="28"/>
                </w:rPr>
              </m:ctrlPr>
            </m:sSubPr>
            <m:e>
              <m:r>
                <w:rPr>
                  <w:rFonts w:ascii="Cambria Math" w:hAnsi="Cambria Math" w:hint="cs"/>
                  <w:sz w:val="28"/>
                  <w:szCs w:val="28"/>
                </w:rPr>
                <m:t>GHG</m:t>
              </m:r>
            </m:e>
            <m:sub>
              <m:r>
                <w:rPr>
                  <w:rFonts w:ascii="Cambria Math" w:hAnsi="Cambria Math" w:hint="cs"/>
                  <w:sz w:val="28"/>
                  <w:szCs w:val="28"/>
                </w:rPr>
                <m:t>Burning,t</m:t>
              </m:r>
            </m:sub>
          </m:sSub>
          <m:r>
            <w:rPr>
              <w:rFonts w:ascii="Cambria Math" w:hAnsi="Cambria Math" w:hint="cs"/>
              <w:sz w:val="28"/>
              <w:szCs w:val="28"/>
            </w:rPr>
            <m:t>+</m:t>
          </m:r>
          <m:sSub>
            <m:sSubPr>
              <m:ctrlPr>
                <w:rPr>
                  <w:rFonts w:ascii="Cambria Math" w:hAnsi="Cambria Math" w:hint="cs"/>
                  <w:i/>
                  <w:sz w:val="28"/>
                  <w:szCs w:val="28"/>
                </w:rPr>
              </m:ctrlPr>
            </m:sSubPr>
            <m:e>
              <m:r>
                <w:rPr>
                  <w:rFonts w:ascii="Cambria Math" w:hAnsi="Cambria Math" w:hint="cs"/>
                  <w:sz w:val="28"/>
                  <w:szCs w:val="28"/>
                </w:rPr>
                <m:t>GHG</m:t>
              </m:r>
            </m:e>
            <m:sub>
              <m:r>
                <w:rPr>
                  <w:rFonts w:ascii="Cambria Math" w:hAnsi="Cambria Math" w:hint="cs"/>
                  <w:sz w:val="28"/>
                  <w:szCs w:val="28"/>
                </w:rPr>
                <m:t>Fuel,t</m:t>
              </m:r>
            </m:sub>
          </m:sSub>
        </m:oMath>
      </m:oMathPara>
    </w:p>
    <w:p w14:paraId="05DE1AC7" w14:textId="550B9B91" w:rsidR="00FF12B5" w:rsidRPr="00980AF4" w:rsidRDefault="00E11EEC" w:rsidP="00FF12B5">
      <w:pPr>
        <w:ind w:firstLine="720"/>
      </w:pPr>
      <w:r w:rsidRPr="00980AF4">
        <w:rPr>
          <w:rFonts w:hint="cs"/>
        </w:rPr>
        <w:t>Where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3"/>
        <w:gridCol w:w="421"/>
        <w:gridCol w:w="6632"/>
      </w:tblGrid>
      <w:tr w:rsidR="000776D0" w:rsidRPr="00980AF4" w14:paraId="7CB7DAD5" w14:textId="77777777" w:rsidTr="00DA3554">
        <w:tc>
          <w:tcPr>
            <w:tcW w:w="1973" w:type="dxa"/>
          </w:tcPr>
          <w:p w14:paraId="34B5F200" w14:textId="77777777" w:rsidR="000776D0" w:rsidRPr="00980AF4" w:rsidRDefault="00DE390E" w:rsidP="000776D0">
            <m:oMathPara>
              <m:oMathParaPr>
                <m:jc m:val="right"/>
              </m:oMathParaPr>
              <m:oMath>
                <m:sSub>
                  <m:sSubPr>
                    <m:ctrlPr>
                      <w:rPr>
                        <w:rFonts w:ascii="Cambria Math" w:hAnsi="Cambria Math" w:hint="cs"/>
                        <w:i/>
                        <w:sz w:val="24"/>
                        <w:szCs w:val="24"/>
                      </w:rPr>
                    </m:ctrlPr>
                  </m:sSubPr>
                  <m:e>
                    <m:r>
                      <w:rPr>
                        <w:rFonts w:ascii="Cambria Math" w:hAnsi="Cambria Math" w:hint="cs"/>
                        <w:sz w:val="24"/>
                        <w:szCs w:val="24"/>
                      </w:rPr>
                      <m:t>GHG</m:t>
                    </m:r>
                  </m:e>
                  <m:sub>
                    <m:r>
                      <w:rPr>
                        <w:rFonts w:ascii="Cambria Math" w:hAnsi="Cambria Math" w:hint="cs"/>
                        <w:sz w:val="24"/>
                        <w:szCs w:val="24"/>
                      </w:rPr>
                      <m:t>E,t</m:t>
                    </m:r>
                  </m:sub>
                </m:sSub>
              </m:oMath>
            </m:oMathPara>
          </w:p>
        </w:tc>
        <w:tc>
          <w:tcPr>
            <w:tcW w:w="421" w:type="dxa"/>
          </w:tcPr>
          <w:p w14:paraId="4311BC32" w14:textId="77777777" w:rsidR="000776D0" w:rsidRPr="00980AF4" w:rsidRDefault="000776D0" w:rsidP="000776D0">
            <w:r w:rsidRPr="00980AF4">
              <w:rPr>
                <w:rFonts w:hint="cs"/>
                <w:cs/>
              </w:rPr>
              <w:t>=</w:t>
            </w:r>
          </w:p>
        </w:tc>
        <w:tc>
          <w:tcPr>
            <w:tcW w:w="6632" w:type="dxa"/>
          </w:tcPr>
          <w:p w14:paraId="1A6DADF9" w14:textId="037C61AE" w:rsidR="000776D0" w:rsidRPr="00980AF4" w:rsidRDefault="00F050B7" w:rsidP="000776D0">
            <w:pPr>
              <w:rPr>
                <w:cs/>
              </w:rPr>
            </w:pPr>
            <w:r w:rsidRPr="00980AF4">
              <w:rPr>
                <w:rFonts w:hint="cs"/>
              </w:rPr>
              <w:t xml:space="preserve">Additional GHG emission from project activities in year t; </w:t>
            </w:r>
            <w:r w:rsidR="008871DE">
              <w:rPr>
                <w:rFonts w:hint="cs"/>
              </w:rPr>
              <w:t>tCO</w:t>
            </w:r>
            <w:r w:rsidR="008871DE" w:rsidRPr="008871DE">
              <w:rPr>
                <w:rFonts w:hint="cs"/>
                <w:vertAlign w:val="subscript"/>
              </w:rPr>
              <w:t>2</w:t>
            </w:r>
            <w:r w:rsidR="008871DE">
              <w:rPr>
                <w:rFonts w:hint="cs"/>
              </w:rPr>
              <w:t>eq</w:t>
            </w:r>
          </w:p>
        </w:tc>
      </w:tr>
      <w:tr w:rsidR="000776D0" w:rsidRPr="00980AF4" w14:paraId="4EB41108" w14:textId="77777777" w:rsidTr="00DA3554">
        <w:tc>
          <w:tcPr>
            <w:tcW w:w="1973" w:type="dxa"/>
          </w:tcPr>
          <w:p w14:paraId="3453121E" w14:textId="77777777" w:rsidR="000776D0" w:rsidRPr="00980AF4" w:rsidRDefault="00DE390E" w:rsidP="000776D0">
            <w:pPr>
              <w:rPr>
                <w:b/>
                <w:bCs/>
              </w:rPr>
            </w:pPr>
            <m:oMathPara>
              <m:oMathParaPr>
                <m:jc m:val="right"/>
              </m:oMathParaPr>
              <m:oMath>
                <m:sSub>
                  <m:sSubPr>
                    <m:ctrlPr>
                      <w:rPr>
                        <w:rFonts w:ascii="Cambria Math" w:hAnsi="Cambria Math" w:hint="cs"/>
                        <w:i/>
                        <w:sz w:val="24"/>
                        <w:szCs w:val="24"/>
                      </w:rPr>
                    </m:ctrlPr>
                  </m:sSubPr>
                  <m:e>
                    <m:r>
                      <w:rPr>
                        <w:rFonts w:ascii="Cambria Math" w:hAnsi="Cambria Math" w:hint="cs"/>
                        <w:sz w:val="24"/>
                        <w:szCs w:val="24"/>
                      </w:rPr>
                      <m:t>GHG</m:t>
                    </m:r>
                  </m:e>
                  <m:sub>
                    <m:r>
                      <w:rPr>
                        <w:rFonts w:ascii="Cambria Math" w:hAnsi="Cambria Math" w:hint="cs"/>
                        <w:sz w:val="24"/>
                        <w:szCs w:val="24"/>
                      </w:rPr>
                      <m:t>Burning,t</m:t>
                    </m:r>
                  </m:sub>
                </m:sSub>
              </m:oMath>
            </m:oMathPara>
          </w:p>
        </w:tc>
        <w:tc>
          <w:tcPr>
            <w:tcW w:w="421" w:type="dxa"/>
          </w:tcPr>
          <w:p w14:paraId="71EAE2BC" w14:textId="77777777" w:rsidR="000776D0" w:rsidRPr="00980AF4" w:rsidRDefault="000776D0" w:rsidP="000776D0">
            <w:pPr>
              <w:rPr>
                <w:b/>
                <w:bCs/>
              </w:rPr>
            </w:pPr>
            <w:r w:rsidRPr="00980AF4">
              <w:rPr>
                <w:rFonts w:hint="cs"/>
                <w:cs/>
              </w:rPr>
              <w:t>=</w:t>
            </w:r>
          </w:p>
        </w:tc>
        <w:tc>
          <w:tcPr>
            <w:tcW w:w="6632" w:type="dxa"/>
          </w:tcPr>
          <w:p w14:paraId="0CA91C6C" w14:textId="01CB7FE2" w:rsidR="000776D0" w:rsidRPr="00980AF4" w:rsidRDefault="00F050B7" w:rsidP="001118C7">
            <w:pPr>
              <w:jc w:val="thaiDistribute"/>
              <w:rPr>
                <w:b/>
                <w:bCs/>
                <w:cs/>
              </w:rPr>
            </w:pPr>
            <w:r w:rsidRPr="00980AF4">
              <w:rPr>
                <w:rFonts w:hint="cs"/>
              </w:rPr>
              <w:t xml:space="preserve">GHG emission from project activities’ biomass burning in year t; </w:t>
            </w:r>
            <w:r w:rsidR="008871DE">
              <w:rPr>
                <w:rFonts w:hint="cs"/>
              </w:rPr>
              <w:t>tCO</w:t>
            </w:r>
            <w:r w:rsidR="008871DE" w:rsidRPr="008871DE">
              <w:rPr>
                <w:rFonts w:hint="cs"/>
                <w:vertAlign w:val="subscript"/>
              </w:rPr>
              <w:t>2</w:t>
            </w:r>
            <w:r w:rsidR="008871DE">
              <w:rPr>
                <w:rFonts w:hint="cs"/>
              </w:rPr>
              <w:t>eq</w:t>
            </w:r>
            <w:r w:rsidRPr="00980AF4">
              <w:rPr>
                <w:rFonts w:hint="cs"/>
                <w:cs/>
              </w:rPr>
              <w:t xml:space="preserve"> </w:t>
            </w:r>
            <w:r w:rsidR="00D26D50">
              <w:rPr>
                <w:rFonts w:hint="cs"/>
              </w:rPr>
              <w:t>as estimated according to</w:t>
            </w:r>
            <w:r w:rsidR="00D26D50" w:rsidRPr="00980AF4">
              <w:rPr>
                <w:rFonts w:hint="cs"/>
              </w:rPr>
              <w:t xml:space="preserve"> </w:t>
            </w:r>
            <w:r w:rsidRPr="00980AF4">
              <w:rPr>
                <w:rFonts w:hint="cs"/>
              </w:rPr>
              <w:t xml:space="preserve"> </w:t>
            </w:r>
            <w:r w:rsidR="008871DE">
              <w:rPr>
                <w:rFonts w:hint="cs"/>
                <w:i/>
                <w:iCs/>
                <w:color w:val="244061" w:themeColor="accent1" w:themeShade="80"/>
              </w:rPr>
              <w:t>T-VER-P-TOOL-01</w:t>
            </w:r>
            <w:r w:rsidRPr="00980AF4">
              <w:rPr>
                <w:rFonts w:hint="cs"/>
                <w:i/>
                <w:iCs/>
                <w:color w:val="244061" w:themeColor="accent1" w:themeShade="80"/>
                <w:cs/>
              </w:rPr>
              <w:t>-0</w:t>
            </w:r>
            <w:r w:rsidRPr="00980AF4">
              <w:rPr>
                <w:rFonts w:hint="cs"/>
                <w:i/>
                <w:iCs/>
                <w:color w:val="1F497D" w:themeColor="text2"/>
              </w:rPr>
              <w:t>5 Calculation for non-CO</w:t>
            </w:r>
            <w:r w:rsidRPr="00980AF4">
              <w:rPr>
                <w:rFonts w:hint="cs"/>
                <w:i/>
                <w:iCs/>
                <w:color w:val="1F497D" w:themeColor="text2"/>
                <w:vertAlign w:val="subscript"/>
              </w:rPr>
              <w:t>2</w:t>
            </w:r>
            <w:r w:rsidRPr="00980AF4">
              <w:rPr>
                <w:rFonts w:hint="cs"/>
                <w:i/>
                <w:iCs/>
                <w:color w:val="1F497D" w:themeColor="text2"/>
              </w:rPr>
              <w:t xml:space="preserve"> greenhouse gas emissions from burning of biomass in forest project activities</w:t>
            </w:r>
          </w:p>
        </w:tc>
      </w:tr>
      <w:tr w:rsidR="000D793E" w:rsidRPr="00980AF4" w14:paraId="62799FCC" w14:textId="77777777" w:rsidTr="00DA3554">
        <w:tc>
          <w:tcPr>
            <w:tcW w:w="1973" w:type="dxa"/>
          </w:tcPr>
          <w:p w14:paraId="6CFE49C7" w14:textId="77777777" w:rsidR="000D793E" w:rsidRPr="00980AF4" w:rsidRDefault="00DE390E" w:rsidP="000776D0">
            <m:oMathPara>
              <m:oMath>
                <m:sSub>
                  <m:sSubPr>
                    <m:ctrlPr>
                      <w:rPr>
                        <w:rFonts w:ascii="Cambria Math" w:hAnsi="Cambria Math" w:hint="cs"/>
                        <w:i/>
                        <w:sz w:val="24"/>
                        <w:szCs w:val="24"/>
                      </w:rPr>
                    </m:ctrlPr>
                  </m:sSubPr>
                  <m:e>
                    <m:r>
                      <w:rPr>
                        <w:rFonts w:ascii="Cambria Math" w:hAnsi="Cambria Math" w:cs="Cambria Math" w:hint="cs"/>
                        <w:sz w:val="24"/>
                        <w:szCs w:val="24"/>
                        <w:cs/>
                      </w:rPr>
                      <m:t>GHG</m:t>
                    </m:r>
                  </m:e>
                  <m:sub>
                    <m:r>
                      <w:rPr>
                        <w:rFonts w:ascii="Cambria Math" w:hAnsi="Cambria Math" w:cs="Cambria Math" w:hint="cs"/>
                        <w:sz w:val="24"/>
                        <w:szCs w:val="24"/>
                        <w:cs/>
                      </w:rPr>
                      <m:t>Fuel</m:t>
                    </m:r>
                    <m:r>
                      <w:rPr>
                        <w:rFonts w:ascii="Cambria Math" w:hAnsi="Cambria Math" w:hint="cs"/>
                        <w:sz w:val="24"/>
                        <w:szCs w:val="24"/>
                      </w:rPr>
                      <m:t>,t</m:t>
                    </m:r>
                  </m:sub>
                </m:sSub>
              </m:oMath>
            </m:oMathPara>
          </w:p>
        </w:tc>
        <w:tc>
          <w:tcPr>
            <w:tcW w:w="421" w:type="dxa"/>
          </w:tcPr>
          <w:p w14:paraId="72614A61" w14:textId="77777777" w:rsidR="000D793E" w:rsidRPr="00980AF4" w:rsidRDefault="00CE30E6" w:rsidP="000776D0">
            <w:r w:rsidRPr="00980AF4">
              <w:rPr>
                <w:rFonts w:hint="cs"/>
              </w:rPr>
              <w:t>=</w:t>
            </w:r>
          </w:p>
        </w:tc>
        <w:tc>
          <w:tcPr>
            <w:tcW w:w="6632" w:type="dxa"/>
          </w:tcPr>
          <w:p w14:paraId="196F6B71" w14:textId="0B162CED" w:rsidR="000D793E" w:rsidRPr="00980AF4" w:rsidRDefault="00181775" w:rsidP="000776D0">
            <w:pPr>
              <w:rPr>
                <w:cs/>
              </w:rPr>
            </w:pPr>
            <w:r w:rsidRPr="00980AF4">
              <w:rPr>
                <w:rFonts w:hint="cs"/>
              </w:rPr>
              <w:t xml:space="preserve">GHG emission from project activities’ fossil fuel use in year t; </w:t>
            </w:r>
            <w:r w:rsidR="008871DE">
              <w:rPr>
                <w:rFonts w:hint="cs"/>
              </w:rPr>
              <w:t>tCO</w:t>
            </w:r>
            <w:r w:rsidR="008871DE" w:rsidRPr="008871DE">
              <w:rPr>
                <w:rFonts w:hint="cs"/>
                <w:vertAlign w:val="subscript"/>
              </w:rPr>
              <w:t>2</w:t>
            </w:r>
            <w:r w:rsidR="008871DE">
              <w:rPr>
                <w:rFonts w:hint="cs"/>
              </w:rPr>
              <w:t>eq</w:t>
            </w:r>
          </w:p>
        </w:tc>
      </w:tr>
    </w:tbl>
    <w:p w14:paraId="6EF43577" w14:textId="77777777" w:rsidR="00CF2235" w:rsidRPr="00980AF4" w:rsidRDefault="00CF2235" w:rsidP="001D72C3">
      <w:pPr>
        <w:ind w:firstLine="720"/>
        <w:jc w:val="thaiDistribute"/>
      </w:pPr>
    </w:p>
    <w:p w14:paraId="7AF01AF0" w14:textId="49594B1F" w:rsidR="002B2A26" w:rsidRPr="00980AF4" w:rsidRDefault="002B2A26" w:rsidP="001D72C3">
      <w:pPr>
        <w:ind w:firstLine="720"/>
        <w:jc w:val="thaiDistribute"/>
      </w:pPr>
      <w:r w:rsidRPr="00980AF4">
        <w:rPr>
          <w:rFonts w:hint="cs"/>
        </w:rPr>
        <w:t>Quantity of GHG emission released from fossil fuel use in the project can be calculated as follow.</w:t>
      </w:r>
    </w:p>
    <w:p w14:paraId="29B406B3" w14:textId="7F81D6FB" w:rsidR="00DA3554" w:rsidRPr="00980AF4" w:rsidRDefault="00DA3554" w:rsidP="001D72C3">
      <w:pPr>
        <w:ind w:firstLine="720"/>
        <w:jc w:val="thaiDistribute"/>
        <w:rPr>
          <w:sz w:val="28"/>
          <w:szCs w:val="28"/>
        </w:rPr>
      </w:pPr>
    </w:p>
    <w:p w14:paraId="7A71CD3A" w14:textId="77777777" w:rsidR="00CF2235" w:rsidRPr="00980AF4" w:rsidRDefault="00DE390E" w:rsidP="001D72C3">
      <w:pPr>
        <w:ind w:firstLine="720"/>
        <w:jc w:val="thaiDistribute"/>
        <w:rPr>
          <w:sz w:val="24"/>
          <w:szCs w:val="24"/>
        </w:rPr>
      </w:pPr>
      <m:oMathPara>
        <m:oMath>
          <m:sSub>
            <m:sSubPr>
              <m:ctrlPr>
                <w:rPr>
                  <w:rFonts w:ascii="Cambria Math" w:hAnsi="Cambria Math" w:hint="cs"/>
                  <w:i/>
                  <w:sz w:val="24"/>
                  <w:szCs w:val="24"/>
                </w:rPr>
              </m:ctrlPr>
            </m:sSubPr>
            <m:e>
              <m:r>
                <w:rPr>
                  <w:rFonts w:ascii="Cambria Math" w:hAnsi="Cambria Math" w:cs="Cambria Math" w:hint="cs"/>
                  <w:sz w:val="24"/>
                  <w:szCs w:val="24"/>
                  <w:cs/>
                </w:rPr>
                <m:t>GHG</m:t>
              </m:r>
            </m:e>
            <m:sub>
              <m:r>
                <w:rPr>
                  <w:rFonts w:ascii="Cambria Math" w:hAnsi="Cambria Math" w:cs="Cambria Math" w:hint="cs"/>
                  <w:sz w:val="24"/>
                  <w:szCs w:val="24"/>
                  <w:cs/>
                </w:rPr>
                <m:t>Fuel</m:t>
              </m:r>
            </m:sub>
          </m:sSub>
          <m:r>
            <w:rPr>
              <w:rFonts w:ascii="Cambria Math" w:hAnsi="Cambria Math" w:hint="cs"/>
              <w:sz w:val="24"/>
              <w:szCs w:val="24"/>
              <w:cs/>
            </w:rPr>
            <m:t xml:space="preserve">= </m:t>
          </m:r>
          <m:nary>
            <m:naryPr>
              <m:chr m:val="∑"/>
              <m:limLoc m:val="undOvr"/>
              <m:subHide m:val="1"/>
              <m:supHide m:val="1"/>
              <m:ctrlPr>
                <w:rPr>
                  <w:rFonts w:ascii="Cambria Math" w:hAnsi="Cambria Math" w:hint="cs"/>
                  <w:i/>
                  <w:sz w:val="24"/>
                  <w:szCs w:val="24"/>
                </w:rPr>
              </m:ctrlPr>
            </m:naryPr>
            <m:sub/>
            <m:sup/>
            <m:e>
              <m:d>
                <m:dPr>
                  <m:ctrlPr>
                    <w:rPr>
                      <w:rFonts w:ascii="Cambria Math" w:hAnsi="Cambria Math" w:hint="cs"/>
                      <w:i/>
                      <w:sz w:val="24"/>
                      <w:szCs w:val="24"/>
                    </w:rPr>
                  </m:ctrlPr>
                </m:dPr>
                <m:e>
                  <m:sSub>
                    <m:sSubPr>
                      <m:ctrlPr>
                        <w:rPr>
                          <w:rFonts w:ascii="Cambria Math" w:hAnsi="Cambria Math" w:hint="cs"/>
                          <w:i/>
                          <w:sz w:val="24"/>
                          <w:szCs w:val="24"/>
                        </w:rPr>
                      </m:ctrlPr>
                    </m:sSubPr>
                    <m:e>
                      <m:r>
                        <w:rPr>
                          <w:rFonts w:ascii="Cambria Math" w:hAnsi="Cambria Math" w:hint="cs"/>
                          <w:sz w:val="24"/>
                          <w:szCs w:val="24"/>
                        </w:rPr>
                        <m:t>FC</m:t>
                      </m:r>
                    </m:e>
                    <m:sub>
                      <m:r>
                        <w:rPr>
                          <w:rFonts w:ascii="Cambria Math" w:hAnsi="Cambria Math" w:hint="cs"/>
                          <w:sz w:val="24"/>
                          <w:szCs w:val="24"/>
                        </w:rPr>
                        <m:t>i</m:t>
                      </m:r>
                    </m:sub>
                  </m:sSub>
                  <m:r>
                    <w:rPr>
                      <w:rFonts w:ascii="Cambria Math" w:hAnsi="Cambria Math" w:hint="cs"/>
                      <w:sz w:val="24"/>
                      <w:szCs w:val="24"/>
                    </w:rPr>
                    <m:t>×</m:t>
                  </m:r>
                  <m:d>
                    <m:dPr>
                      <m:ctrlPr>
                        <w:rPr>
                          <w:rFonts w:ascii="Cambria Math" w:hAnsi="Cambria Math" w:hint="cs"/>
                          <w:i/>
                          <w:sz w:val="24"/>
                          <w:szCs w:val="24"/>
                        </w:rPr>
                      </m:ctrlPr>
                    </m:dPr>
                    <m:e>
                      <m:sSub>
                        <m:sSubPr>
                          <m:ctrlPr>
                            <w:rPr>
                              <w:rFonts w:ascii="Cambria Math" w:hAnsi="Cambria Math" w:hint="cs"/>
                              <w:i/>
                              <w:sz w:val="24"/>
                              <w:szCs w:val="24"/>
                            </w:rPr>
                          </m:ctrlPr>
                        </m:sSubPr>
                        <m:e>
                          <m:r>
                            <w:rPr>
                              <w:rFonts w:ascii="Cambria Math" w:hAnsi="Cambria Math" w:cs="Cambria Math" w:hint="cs"/>
                              <w:sz w:val="24"/>
                              <w:szCs w:val="24"/>
                              <w:cs/>
                            </w:rPr>
                            <m:t>NCV</m:t>
                          </m:r>
                        </m:e>
                        <m:sub>
                          <m:r>
                            <w:rPr>
                              <w:rFonts w:ascii="Cambria Math" w:hAnsi="Cambria Math" w:cs="Cambria Math" w:hint="cs"/>
                              <w:sz w:val="24"/>
                              <w:szCs w:val="24"/>
                              <w:cs/>
                            </w:rPr>
                            <m:t>i</m:t>
                          </m:r>
                        </m:sub>
                      </m:sSub>
                      <m:r>
                        <w:rPr>
                          <w:rFonts w:ascii="Cambria Math" w:hAnsi="Cambria Math" w:hint="cs"/>
                          <w:sz w:val="24"/>
                          <w:szCs w:val="24"/>
                        </w:rPr>
                        <m:t>×</m:t>
                      </m:r>
                      <m:sSup>
                        <m:sSupPr>
                          <m:ctrlPr>
                            <w:rPr>
                              <w:rFonts w:ascii="Cambria Math" w:hAnsi="Cambria Math" w:hint="cs"/>
                              <w:i/>
                              <w:sz w:val="24"/>
                              <w:szCs w:val="24"/>
                            </w:rPr>
                          </m:ctrlPr>
                        </m:sSupPr>
                        <m:e>
                          <m:r>
                            <w:rPr>
                              <w:rFonts w:ascii="Cambria Math" w:hAnsi="Cambria Math" w:hint="cs"/>
                              <w:sz w:val="24"/>
                              <w:szCs w:val="24"/>
                            </w:rPr>
                            <m:t>10</m:t>
                          </m:r>
                        </m:e>
                        <m:sup>
                          <m:r>
                            <w:rPr>
                              <w:rFonts w:ascii="Cambria Math" w:hAnsi="Cambria Math" w:hint="cs"/>
                              <w:sz w:val="24"/>
                              <w:szCs w:val="24"/>
                              <w:cs/>
                            </w:rPr>
                            <m:t>-</m:t>
                          </m:r>
                          <m:r>
                            <w:rPr>
                              <w:rFonts w:ascii="Cambria Math" w:hAnsi="Cambria Math" w:hint="cs"/>
                              <w:sz w:val="24"/>
                              <w:szCs w:val="24"/>
                            </w:rPr>
                            <m:t>6</m:t>
                          </m:r>
                        </m:sup>
                      </m:sSup>
                    </m:e>
                  </m:d>
                  <m:r>
                    <w:rPr>
                      <w:rFonts w:ascii="Cambria Math" w:hAnsi="Cambria Math" w:hint="cs"/>
                      <w:sz w:val="24"/>
                      <w:szCs w:val="24"/>
                    </w:rPr>
                    <m:t>×</m:t>
                  </m:r>
                  <m:sSub>
                    <m:sSubPr>
                      <m:ctrlPr>
                        <w:rPr>
                          <w:rFonts w:ascii="Cambria Math" w:hAnsi="Cambria Math" w:hint="cs"/>
                          <w:i/>
                          <w:sz w:val="24"/>
                          <w:szCs w:val="24"/>
                        </w:rPr>
                      </m:ctrlPr>
                    </m:sSubPr>
                    <m:e>
                      <m:r>
                        <w:rPr>
                          <w:rFonts w:ascii="Cambria Math" w:hAnsi="Cambria Math" w:cs="Cambria Math" w:hint="cs"/>
                          <w:sz w:val="24"/>
                          <w:szCs w:val="24"/>
                          <w:cs/>
                        </w:rPr>
                        <m:t>EF</m:t>
                      </m:r>
                    </m:e>
                    <m:sub>
                      <m:sSub>
                        <m:sSubPr>
                          <m:ctrlPr>
                            <w:rPr>
                              <w:rFonts w:ascii="Cambria Math" w:hAnsi="Cambria Math" w:hint="cs"/>
                              <w:i/>
                              <w:sz w:val="24"/>
                              <w:szCs w:val="24"/>
                            </w:rPr>
                          </m:ctrlPr>
                        </m:sSubPr>
                        <m:e>
                          <m:r>
                            <w:rPr>
                              <w:rFonts w:ascii="Cambria Math" w:hAnsi="Cambria Math" w:cs="Cambria Math" w:hint="cs"/>
                              <w:sz w:val="24"/>
                              <w:szCs w:val="24"/>
                              <w:cs/>
                            </w:rPr>
                            <m:t>CO</m:t>
                          </m:r>
                          <m:r>
                            <w:rPr>
                              <w:rFonts w:ascii="Cambria Math" w:hAnsi="Cambria Math" w:hint="cs"/>
                              <w:sz w:val="24"/>
                              <w:szCs w:val="24"/>
                            </w:rPr>
                            <m:t>2</m:t>
                          </m:r>
                        </m:e>
                        <m:sub>
                          <m:r>
                            <w:rPr>
                              <w:rFonts w:ascii="Cambria Math" w:hAnsi="Cambria Math" w:cs="Cambria Math" w:hint="cs"/>
                              <w:sz w:val="24"/>
                              <w:szCs w:val="24"/>
                              <w:cs/>
                            </w:rPr>
                            <m:t>i</m:t>
                          </m:r>
                        </m:sub>
                      </m:sSub>
                    </m:sub>
                  </m:sSub>
                </m:e>
              </m:d>
              <m:r>
                <w:rPr>
                  <w:rFonts w:ascii="Cambria Math" w:hAnsi="Cambria Math" w:hint="cs"/>
                  <w:sz w:val="24"/>
                  <w:szCs w:val="24"/>
                </w:rPr>
                <m:t>×</m:t>
              </m:r>
              <m:sSup>
                <m:sSupPr>
                  <m:ctrlPr>
                    <w:rPr>
                      <w:rFonts w:ascii="Cambria Math" w:hAnsi="Cambria Math" w:hint="cs"/>
                      <w:i/>
                      <w:sz w:val="24"/>
                      <w:szCs w:val="24"/>
                    </w:rPr>
                  </m:ctrlPr>
                </m:sSupPr>
                <m:e>
                  <m:r>
                    <w:rPr>
                      <w:rFonts w:ascii="Cambria Math" w:hAnsi="Cambria Math" w:hint="cs"/>
                      <w:sz w:val="24"/>
                      <w:szCs w:val="24"/>
                    </w:rPr>
                    <m:t>10</m:t>
                  </m:r>
                </m:e>
                <m:sup>
                  <m:r>
                    <w:rPr>
                      <w:rFonts w:ascii="Cambria Math" w:hAnsi="Cambria Math" w:hint="cs"/>
                      <w:sz w:val="24"/>
                      <w:szCs w:val="24"/>
                      <w:cs/>
                    </w:rPr>
                    <m:t>-</m:t>
                  </m:r>
                  <m:r>
                    <w:rPr>
                      <w:rFonts w:ascii="Cambria Math" w:hAnsi="Cambria Math" w:hint="cs"/>
                      <w:sz w:val="24"/>
                      <w:szCs w:val="24"/>
                    </w:rPr>
                    <m:t>3</m:t>
                  </m:r>
                </m:sup>
              </m:sSup>
            </m:e>
          </m:nary>
        </m:oMath>
      </m:oMathPara>
    </w:p>
    <w:p w14:paraId="7ADB1FDB" w14:textId="77777777" w:rsidR="005967A6" w:rsidRPr="00980AF4" w:rsidRDefault="005967A6" w:rsidP="001D72C3">
      <w:pPr>
        <w:ind w:firstLine="720"/>
        <w:jc w:val="thaiDistribute"/>
      </w:pPr>
    </w:p>
    <w:p w14:paraId="43620314" w14:textId="1DAE51AE" w:rsidR="00CF2235" w:rsidRPr="00980AF4" w:rsidRDefault="002B2A26" w:rsidP="001D72C3">
      <w:pPr>
        <w:ind w:firstLine="720"/>
        <w:jc w:val="thaiDistribute"/>
      </w:pPr>
      <w:r w:rsidRPr="00980AF4">
        <w:rPr>
          <w:rFonts w:hint="cs"/>
        </w:rPr>
        <w:t>Where</w:t>
      </w:r>
    </w:p>
    <w:tbl>
      <w:tblPr>
        <w:tblW w:w="0" w:type="auto"/>
        <w:tblLook w:val="04A0" w:firstRow="1" w:lastRow="0" w:firstColumn="1" w:lastColumn="0" w:noHBand="0" w:noVBand="1"/>
      </w:tblPr>
      <w:tblGrid>
        <w:gridCol w:w="1917"/>
        <w:gridCol w:w="422"/>
        <w:gridCol w:w="6687"/>
      </w:tblGrid>
      <w:tr w:rsidR="002140F5" w:rsidRPr="00980AF4" w14:paraId="42A77C04" w14:textId="77777777" w:rsidTr="00AC6F74">
        <w:tc>
          <w:tcPr>
            <w:tcW w:w="1917" w:type="dxa"/>
            <w:shd w:val="clear" w:color="auto" w:fill="auto"/>
          </w:tcPr>
          <w:p w14:paraId="221CED1C" w14:textId="77777777" w:rsidR="002140F5" w:rsidRPr="00980AF4" w:rsidRDefault="00DE390E" w:rsidP="00DA3554">
            <w:pPr>
              <w:spacing w:before="120"/>
              <w:jc w:val="right"/>
              <w:rPr>
                <w:i/>
                <w:iCs/>
              </w:rPr>
            </w:pPr>
            <m:oMathPara>
              <m:oMathParaPr>
                <m:jc m:val="right"/>
              </m:oMathParaPr>
              <m:oMath>
                <m:sSub>
                  <m:sSubPr>
                    <m:ctrlPr>
                      <w:rPr>
                        <w:rFonts w:ascii="Cambria Math" w:hAnsi="Cambria Math" w:hint="cs"/>
                        <w:i/>
                        <w:sz w:val="24"/>
                        <w:szCs w:val="24"/>
                      </w:rPr>
                    </m:ctrlPr>
                  </m:sSubPr>
                  <m:e>
                    <m:r>
                      <w:rPr>
                        <w:rFonts w:ascii="Cambria Math" w:hAnsi="Cambria Math" w:cs="Cambria Math" w:hint="cs"/>
                        <w:sz w:val="24"/>
                        <w:szCs w:val="24"/>
                        <w:cs/>
                      </w:rPr>
                      <m:t>GHG</m:t>
                    </m:r>
                  </m:e>
                  <m:sub>
                    <m:r>
                      <w:rPr>
                        <w:rFonts w:ascii="Cambria Math" w:hAnsi="Cambria Math" w:cs="Cambria Math" w:hint="cs"/>
                        <w:sz w:val="24"/>
                        <w:szCs w:val="24"/>
                        <w:cs/>
                      </w:rPr>
                      <m:t>Fuel</m:t>
                    </m:r>
                    <m:r>
                      <w:rPr>
                        <w:rFonts w:ascii="Cambria Math" w:hAnsi="Cambria Math" w:hint="cs"/>
                        <w:sz w:val="24"/>
                        <w:szCs w:val="24"/>
                      </w:rPr>
                      <m:t>,t</m:t>
                    </m:r>
                  </m:sub>
                </m:sSub>
              </m:oMath>
            </m:oMathPara>
          </w:p>
        </w:tc>
        <w:tc>
          <w:tcPr>
            <w:tcW w:w="422" w:type="dxa"/>
            <w:shd w:val="clear" w:color="auto" w:fill="auto"/>
          </w:tcPr>
          <w:p w14:paraId="4AC112A7" w14:textId="77777777" w:rsidR="002140F5" w:rsidRPr="00980AF4" w:rsidRDefault="002140F5" w:rsidP="00DA3554">
            <w:pPr>
              <w:spacing w:before="120"/>
            </w:pPr>
            <w:r w:rsidRPr="00980AF4">
              <w:rPr>
                <w:rFonts w:hint="cs"/>
                <w:cs/>
              </w:rPr>
              <w:t>=</w:t>
            </w:r>
          </w:p>
        </w:tc>
        <w:tc>
          <w:tcPr>
            <w:tcW w:w="6687" w:type="dxa"/>
            <w:shd w:val="clear" w:color="auto" w:fill="auto"/>
          </w:tcPr>
          <w:p w14:paraId="6BF57572" w14:textId="49D4D2F2" w:rsidR="002140F5" w:rsidRPr="00980AF4" w:rsidRDefault="002B2A26" w:rsidP="00DA3554">
            <w:pPr>
              <w:tabs>
                <w:tab w:val="left" w:pos="1456"/>
                <w:tab w:val="left" w:pos="2436"/>
                <w:tab w:val="left" w:pos="2674"/>
              </w:tabs>
              <w:spacing w:before="120"/>
              <w:rPr>
                <w:cs/>
              </w:rPr>
            </w:pPr>
            <w:r w:rsidRPr="00980AF4">
              <w:rPr>
                <w:rFonts w:hint="cs"/>
              </w:rPr>
              <w:t xml:space="preserve">GHG emission from project activities’ fossil fuel use in year t; </w:t>
            </w:r>
            <w:r w:rsidR="008871DE">
              <w:rPr>
                <w:rFonts w:hint="cs"/>
              </w:rPr>
              <w:t>tCO</w:t>
            </w:r>
            <w:r w:rsidR="008871DE" w:rsidRPr="008871DE">
              <w:rPr>
                <w:rFonts w:hint="cs"/>
                <w:vertAlign w:val="subscript"/>
              </w:rPr>
              <w:t>2</w:t>
            </w:r>
            <w:r w:rsidR="008871DE">
              <w:rPr>
                <w:rFonts w:hint="cs"/>
              </w:rPr>
              <w:t>eq</w:t>
            </w:r>
          </w:p>
        </w:tc>
      </w:tr>
      <w:tr w:rsidR="002140F5" w:rsidRPr="00980AF4" w14:paraId="3A752FC6" w14:textId="77777777" w:rsidTr="00AC6F74">
        <w:tc>
          <w:tcPr>
            <w:tcW w:w="1917" w:type="dxa"/>
            <w:shd w:val="clear" w:color="auto" w:fill="auto"/>
          </w:tcPr>
          <w:p w14:paraId="2E4D8AFB" w14:textId="77777777" w:rsidR="002140F5" w:rsidRPr="00980AF4" w:rsidRDefault="00DE390E" w:rsidP="00DA3554">
            <w:pPr>
              <w:spacing w:before="120"/>
              <w:jc w:val="right"/>
              <w:rPr>
                <w:iCs/>
              </w:rPr>
            </w:pPr>
            <m:oMathPara>
              <m:oMathParaPr>
                <m:jc m:val="right"/>
              </m:oMathParaPr>
              <m:oMath>
                <m:sSub>
                  <m:sSubPr>
                    <m:ctrlPr>
                      <w:rPr>
                        <w:rFonts w:ascii="Cambria Math" w:hAnsi="Cambria Math" w:hint="cs"/>
                        <w:i/>
                        <w:sz w:val="24"/>
                        <w:szCs w:val="24"/>
                      </w:rPr>
                    </m:ctrlPr>
                  </m:sSubPr>
                  <m:e>
                    <m:r>
                      <w:rPr>
                        <w:rFonts w:ascii="Cambria Math" w:hAnsi="Cambria Math" w:hint="cs"/>
                        <w:sz w:val="24"/>
                        <w:szCs w:val="24"/>
                      </w:rPr>
                      <m:t>FC</m:t>
                    </m:r>
                  </m:e>
                  <m:sub>
                    <m:r>
                      <w:rPr>
                        <w:rFonts w:ascii="Cambria Math" w:hAnsi="Cambria Math" w:hint="cs"/>
                        <w:sz w:val="24"/>
                        <w:szCs w:val="24"/>
                      </w:rPr>
                      <m:t>i</m:t>
                    </m:r>
                  </m:sub>
                </m:sSub>
              </m:oMath>
            </m:oMathPara>
          </w:p>
        </w:tc>
        <w:tc>
          <w:tcPr>
            <w:tcW w:w="422" w:type="dxa"/>
            <w:shd w:val="clear" w:color="auto" w:fill="auto"/>
          </w:tcPr>
          <w:p w14:paraId="6FD99DBE" w14:textId="77777777" w:rsidR="002140F5" w:rsidRPr="00980AF4" w:rsidRDefault="002140F5" w:rsidP="00DA3554">
            <w:pPr>
              <w:spacing w:before="120"/>
            </w:pPr>
            <w:r w:rsidRPr="00980AF4">
              <w:rPr>
                <w:rFonts w:hint="cs"/>
                <w:cs/>
              </w:rPr>
              <w:t>=</w:t>
            </w:r>
          </w:p>
        </w:tc>
        <w:tc>
          <w:tcPr>
            <w:tcW w:w="6687" w:type="dxa"/>
            <w:shd w:val="clear" w:color="auto" w:fill="auto"/>
          </w:tcPr>
          <w:p w14:paraId="0A8564B5" w14:textId="5D202D23" w:rsidR="002140F5" w:rsidRPr="00980AF4" w:rsidRDefault="002B2A26" w:rsidP="00DA3554">
            <w:pPr>
              <w:tabs>
                <w:tab w:val="left" w:pos="1456"/>
                <w:tab w:val="left" w:pos="2436"/>
                <w:tab w:val="left" w:pos="2674"/>
              </w:tabs>
              <w:spacing w:before="120"/>
              <w:rPr>
                <w:cs/>
              </w:rPr>
            </w:pPr>
            <w:r w:rsidRPr="00980AF4">
              <w:rPr>
                <w:rFonts w:hint="cs"/>
                <w:iCs/>
              </w:rPr>
              <w:t xml:space="preserve">Quantity of fossil fuel use type </w:t>
            </w:r>
            <w:r w:rsidRPr="00980AF4">
              <w:rPr>
                <w:rFonts w:hint="cs"/>
                <w:i/>
              </w:rPr>
              <w:t xml:space="preserve">i </w:t>
            </w:r>
            <w:r w:rsidRPr="00980AF4">
              <w:rPr>
                <w:rFonts w:hint="cs"/>
                <w:iCs/>
              </w:rPr>
              <w:t>for the operating project (unit)</w:t>
            </w:r>
          </w:p>
        </w:tc>
      </w:tr>
      <w:tr w:rsidR="002140F5" w:rsidRPr="00980AF4" w14:paraId="674465F5" w14:textId="77777777" w:rsidTr="00AC6F74">
        <w:tc>
          <w:tcPr>
            <w:tcW w:w="1917" w:type="dxa"/>
            <w:shd w:val="clear" w:color="auto" w:fill="auto"/>
          </w:tcPr>
          <w:p w14:paraId="3CB6855D" w14:textId="77777777" w:rsidR="002140F5" w:rsidRPr="00980AF4" w:rsidRDefault="00DE390E" w:rsidP="00DA3554">
            <w:pPr>
              <w:spacing w:before="120"/>
              <w:jc w:val="right"/>
              <w:rPr>
                <w:i/>
                <w:iCs/>
              </w:rPr>
            </w:pPr>
            <m:oMathPara>
              <m:oMathParaPr>
                <m:jc m:val="right"/>
              </m:oMathParaPr>
              <m:oMath>
                <m:sSub>
                  <m:sSubPr>
                    <m:ctrlPr>
                      <w:rPr>
                        <w:rFonts w:ascii="Cambria Math" w:hAnsi="Cambria Math" w:hint="cs"/>
                        <w:i/>
                        <w:sz w:val="24"/>
                        <w:szCs w:val="24"/>
                      </w:rPr>
                    </m:ctrlPr>
                  </m:sSubPr>
                  <m:e>
                    <m:r>
                      <w:rPr>
                        <w:rFonts w:ascii="Cambria Math" w:hAnsi="Cambria Math" w:cs="Cambria Math" w:hint="cs"/>
                        <w:sz w:val="24"/>
                        <w:szCs w:val="24"/>
                        <w:cs/>
                      </w:rPr>
                      <m:t>NCV</m:t>
                    </m:r>
                  </m:e>
                  <m:sub>
                    <m:r>
                      <w:rPr>
                        <w:rFonts w:ascii="Cambria Math" w:hAnsi="Cambria Math" w:cs="Cambria Math" w:hint="cs"/>
                        <w:sz w:val="24"/>
                        <w:szCs w:val="24"/>
                        <w:cs/>
                      </w:rPr>
                      <m:t>i</m:t>
                    </m:r>
                  </m:sub>
                </m:sSub>
              </m:oMath>
            </m:oMathPara>
          </w:p>
        </w:tc>
        <w:tc>
          <w:tcPr>
            <w:tcW w:w="422" w:type="dxa"/>
            <w:shd w:val="clear" w:color="auto" w:fill="auto"/>
          </w:tcPr>
          <w:p w14:paraId="412710BC" w14:textId="77777777" w:rsidR="002140F5" w:rsidRPr="00980AF4" w:rsidRDefault="002140F5" w:rsidP="00DA3554">
            <w:pPr>
              <w:spacing w:before="120"/>
            </w:pPr>
            <w:r w:rsidRPr="00980AF4">
              <w:rPr>
                <w:rFonts w:hint="cs"/>
                <w:cs/>
              </w:rPr>
              <w:t>=</w:t>
            </w:r>
          </w:p>
        </w:tc>
        <w:tc>
          <w:tcPr>
            <w:tcW w:w="6687" w:type="dxa"/>
            <w:shd w:val="clear" w:color="auto" w:fill="auto"/>
          </w:tcPr>
          <w:p w14:paraId="7D41FAEE" w14:textId="7DA62939" w:rsidR="002140F5" w:rsidRPr="00980AF4" w:rsidRDefault="002B2A26" w:rsidP="00DA3554">
            <w:pPr>
              <w:tabs>
                <w:tab w:val="left" w:pos="1456"/>
                <w:tab w:val="left" w:pos="2436"/>
                <w:tab w:val="left" w:pos="2674"/>
              </w:tabs>
              <w:spacing w:before="120"/>
              <w:rPr>
                <w:cs/>
              </w:rPr>
            </w:pPr>
            <w:r w:rsidRPr="00980AF4">
              <w:rPr>
                <w:rFonts w:hint="cs"/>
              </w:rPr>
              <w:t>Net Calorific Value of fossil fuel use type</w:t>
            </w:r>
            <m:oMath>
              <m:r>
                <w:rPr>
                  <w:rFonts w:ascii="Cambria Math" w:hAnsi="Cambria Math" w:hint="cs"/>
                  <w:sz w:val="22"/>
                  <w:szCs w:val="22"/>
                </w:rPr>
                <m:t xml:space="preserve"> </m:t>
              </m:r>
              <m:r>
                <w:rPr>
                  <w:rFonts w:ascii="Cambria Math" w:hAnsi="Cambria Math" w:cs="Cambria Math" w:hint="cs"/>
                  <w:sz w:val="22"/>
                  <w:szCs w:val="22"/>
                  <w:cs/>
                </w:rPr>
                <m:t>i</m:t>
              </m:r>
            </m:oMath>
            <w:r w:rsidRPr="00980AF4">
              <w:rPr>
                <w:rFonts w:hint="cs"/>
                <w:iCs/>
              </w:rPr>
              <w:t xml:space="preserve"> (MJ/unit)</w:t>
            </w:r>
          </w:p>
        </w:tc>
      </w:tr>
      <w:tr w:rsidR="002140F5" w:rsidRPr="00980AF4" w14:paraId="77D305BC" w14:textId="77777777" w:rsidTr="00AC6F74">
        <w:tc>
          <w:tcPr>
            <w:tcW w:w="1917" w:type="dxa"/>
            <w:shd w:val="clear" w:color="auto" w:fill="auto"/>
          </w:tcPr>
          <w:p w14:paraId="46085E9E" w14:textId="77777777" w:rsidR="002140F5" w:rsidRPr="00D26D50" w:rsidRDefault="00DE390E" w:rsidP="00DA3554">
            <w:pPr>
              <w:spacing w:before="120"/>
              <w:jc w:val="right"/>
            </w:pPr>
            <m:oMathPara>
              <m:oMathParaPr>
                <m:jc m:val="right"/>
              </m:oMathParaPr>
              <m:oMath>
                <m:sSub>
                  <m:sSubPr>
                    <m:ctrlPr>
                      <w:rPr>
                        <w:rFonts w:ascii="Cambria Math" w:hAnsi="Cambria Math" w:hint="cs"/>
                        <w:i/>
                        <w:sz w:val="24"/>
                        <w:szCs w:val="24"/>
                      </w:rPr>
                    </m:ctrlPr>
                  </m:sSubPr>
                  <m:e>
                    <m:r>
                      <w:rPr>
                        <w:rFonts w:ascii="Cambria Math" w:hAnsi="Cambria Math" w:cs="Cambria Math" w:hint="cs"/>
                        <w:sz w:val="24"/>
                        <w:szCs w:val="24"/>
                        <w:cs/>
                      </w:rPr>
                      <m:t>EF</m:t>
                    </m:r>
                  </m:e>
                  <m:sub>
                    <m:sSub>
                      <m:sSubPr>
                        <m:ctrlPr>
                          <w:rPr>
                            <w:rFonts w:ascii="Cambria Math" w:hAnsi="Cambria Math" w:hint="cs"/>
                            <w:i/>
                            <w:sz w:val="24"/>
                            <w:szCs w:val="24"/>
                          </w:rPr>
                        </m:ctrlPr>
                      </m:sSubPr>
                      <m:e>
                        <m:r>
                          <w:rPr>
                            <w:rFonts w:ascii="Cambria Math" w:hAnsi="Cambria Math" w:cs="Cambria Math" w:hint="cs"/>
                            <w:sz w:val="24"/>
                            <w:szCs w:val="24"/>
                            <w:cs/>
                          </w:rPr>
                          <m:t>CO</m:t>
                        </m:r>
                        <m:r>
                          <w:rPr>
                            <w:rFonts w:ascii="Cambria Math" w:hAnsi="Cambria Math" w:hint="cs"/>
                            <w:sz w:val="24"/>
                            <w:szCs w:val="24"/>
                          </w:rPr>
                          <m:t>2</m:t>
                        </m:r>
                      </m:e>
                      <m:sub>
                        <m:r>
                          <w:rPr>
                            <w:rFonts w:ascii="Cambria Math" w:hAnsi="Cambria Math" w:cs="Cambria Math" w:hint="cs"/>
                            <w:sz w:val="24"/>
                            <w:szCs w:val="24"/>
                            <w:cs/>
                          </w:rPr>
                          <m:t>i</m:t>
                        </m:r>
                      </m:sub>
                    </m:sSub>
                  </m:sub>
                </m:sSub>
              </m:oMath>
            </m:oMathPara>
          </w:p>
        </w:tc>
        <w:tc>
          <w:tcPr>
            <w:tcW w:w="422" w:type="dxa"/>
            <w:shd w:val="clear" w:color="auto" w:fill="auto"/>
          </w:tcPr>
          <w:p w14:paraId="4A229B7B" w14:textId="77777777" w:rsidR="002140F5" w:rsidRPr="00980AF4" w:rsidRDefault="002140F5" w:rsidP="00DA3554">
            <w:pPr>
              <w:spacing w:before="120"/>
            </w:pPr>
            <w:r w:rsidRPr="00980AF4">
              <w:rPr>
                <w:rFonts w:hint="cs"/>
                <w:cs/>
              </w:rPr>
              <w:t>=</w:t>
            </w:r>
          </w:p>
        </w:tc>
        <w:tc>
          <w:tcPr>
            <w:tcW w:w="6687" w:type="dxa"/>
            <w:shd w:val="clear" w:color="auto" w:fill="auto"/>
          </w:tcPr>
          <w:p w14:paraId="7F4792AD" w14:textId="75AE8CFE" w:rsidR="002140F5" w:rsidRPr="00980AF4" w:rsidRDefault="002B2A26" w:rsidP="00DA3554">
            <w:pPr>
              <w:tabs>
                <w:tab w:val="left" w:pos="2410"/>
              </w:tabs>
              <w:spacing w:before="120"/>
              <w:rPr>
                <w:cs/>
              </w:rPr>
            </w:pPr>
            <w:r w:rsidRPr="00980AF4">
              <w:rPr>
                <w:rFonts w:hint="cs"/>
              </w:rPr>
              <w:t>GHG emission from fossil fuel burning type</w:t>
            </w:r>
            <w:r w:rsidRPr="00980AF4">
              <w:rPr>
                <w:rFonts w:hint="cs"/>
                <w:cs/>
              </w:rPr>
              <w:t xml:space="preserve"> </w:t>
            </w:r>
            <m:oMath>
              <m:r>
                <w:rPr>
                  <w:rFonts w:ascii="Cambria Math" w:hAnsi="Cambria Math" w:cs="Cambria Math" w:hint="cs"/>
                  <w:sz w:val="22"/>
                  <w:szCs w:val="22"/>
                  <w:cs/>
                </w:rPr>
                <m:t>i</m:t>
              </m:r>
            </m:oMath>
            <w:r w:rsidRPr="00D26D50">
              <w:rPr>
                <w:rFonts w:hint="cs"/>
              </w:rPr>
              <w:t xml:space="preserve"> </w:t>
            </w:r>
            <w:r w:rsidRPr="00D26D50">
              <w:rPr>
                <w:rFonts w:hint="cs"/>
                <w:cs/>
              </w:rPr>
              <w:t>(</w:t>
            </w:r>
            <w:r w:rsidRPr="00D26D50">
              <w:rPr>
                <w:rFonts w:hint="cs"/>
              </w:rPr>
              <w:t>kg CO</w:t>
            </w:r>
            <w:r w:rsidRPr="00D26D50">
              <w:rPr>
                <w:rFonts w:hint="cs"/>
                <w:vertAlign w:val="subscript"/>
                <w:cs/>
              </w:rPr>
              <w:t>2</w:t>
            </w:r>
            <w:r w:rsidRPr="00D26D50">
              <w:rPr>
                <w:rFonts w:hint="cs"/>
                <w:cs/>
              </w:rPr>
              <w:t>/</w:t>
            </w:r>
            <w:r w:rsidRPr="00D26D50">
              <w:rPr>
                <w:rFonts w:hint="cs"/>
              </w:rPr>
              <w:t>TJ</w:t>
            </w:r>
            <w:r w:rsidRPr="00D26D50">
              <w:rPr>
                <w:rFonts w:hint="cs"/>
                <w:cs/>
              </w:rPr>
              <w:t>)</w:t>
            </w:r>
          </w:p>
        </w:tc>
      </w:tr>
    </w:tbl>
    <w:p w14:paraId="758FE61E" w14:textId="35AEBA0D" w:rsidR="00B82D27" w:rsidRPr="00980AF4" w:rsidRDefault="00B82D27" w:rsidP="008871DE">
      <w:pPr>
        <w:pStyle w:val="Heading1"/>
      </w:pPr>
      <w:bookmarkStart w:id="24" w:name="_Hlk100314959"/>
      <w:bookmarkEnd w:id="22"/>
      <w:r w:rsidRPr="00980AF4">
        <w:rPr>
          <w:rFonts w:hint="cs"/>
          <w:cs/>
        </w:rPr>
        <w:t xml:space="preserve">7. </w:t>
      </w:r>
      <w:r w:rsidRPr="00980AF4">
        <w:rPr>
          <w:rFonts w:hint="cs"/>
        </w:rPr>
        <w:t>Leakage Emission</w:t>
      </w:r>
    </w:p>
    <w:p w14:paraId="2C7C1199" w14:textId="0F9A75C4" w:rsidR="00B82D27" w:rsidRPr="00980AF4" w:rsidRDefault="002B2A26" w:rsidP="002B2A26">
      <w:pPr>
        <w:ind w:firstLine="720"/>
        <w:jc w:val="thaiDistribute"/>
        <w:rPr>
          <w:b/>
          <w:bCs/>
          <w:spacing w:val="-4"/>
        </w:rPr>
      </w:pPr>
      <w:bookmarkStart w:id="25" w:name="_Hlk100314999"/>
      <w:bookmarkEnd w:id="24"/>
      <w:r w:rsidRPr="00980AF4">
        <w:rPr>
          <w:rFonts w:hint="cs"/>
        </w:rPr>
        <w:t>Leakage emission happens from project activities in new boundary such as agricultural activities and displacement. Its GHG emission must be calculated as follow:</w:t>
      </w:r>
    </w:p>
    <w:p w14:paraId="2EBBE86F" w14:textId="77777777" w:rsidR="00B82D27" w:rsidRPr="00980AF4" w:rsidRDefault="00DE390E" w:rsidP="00B82D27">
      <w:pPr>
        <w:spacing w:before="100" w:beforeAutospacing="1" w:after="100" w:afterAutospacing="1"/>
      </w:pPr>
      <m:oMathPara>
        <m:oMath>
          <m:sSub>
            <m:sSubPr>
              <m:ctrlPr>
                <w:rPr>
                  <w:rFonts w:ascii="Cambria Math" w:hAnsi="Cambria Math" w:hint="cs"/>
                  <w:i/>
                </w:rPr>
              </m:ctrlPr>
            </m:sSubPr>
            <m:e>
              <m:r>
                <w:rPr>
                  <w:rFonts w:ascii="Cambria Math" w:hAnsi="Cambria Math" w:hint="cs"/>
                </w:rPr>
                <m:t>LK</m:t>
              </m:r>
            </m:e>
            <m:sub>
              <m:r>
                <w:rPr>
                  <w:rFonts w:ascii="Cambria Math" w:hAnsi="Cambria Math" w:hint="cs"/>
                </w:rPr>
                <m:t>t</m:t>
              </m:r>
            </m:sub>
          </m:sSub>
          <m:r>
            <w:rPr>
              <w:rFonts w:ascii="Cambria Math" w:hAnsi="Cambria Math" w:hint="cs"/>
            </w:rPr>
            <m:t>=</m:t>
          </m:r>
          <m:sSub>
            <m:sSubPr>
              <m:ctrlPr>
                <w:rPr>
                  <w:rFonts w:ascii="Cambria Math" w:hAnsi="Cambria Math" w:hint="cs"/>
                  <w:i/>
                </w:rPr>
              </m:ctrlPr>
            </m:sSubPr>
            <m:e>
              <m:r>
                <w:rPr>
                  <w:rFonts w:ascii="Cambria Math" w:hAnsi="Cambria Math" w:hint="cs"/>
                </w:rPr>
                <m:t>LK</m:t>
              </m:r>
            </m:e>
            <m:sub>
              <m:r>
                <w:rPr>
                  <w:rFonts w:ascii="Cambria Math" w:hAnsi="Cambria Math" w:hint="cs"/>
                </w:rPr>
                <m:t>AGR,t</m:t>
              </m:r>
            </m:sub>
          </m:sSub>
        </m:oMath>
      </m:oMathPara>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2"/>
        <w:gridCol w:w="422"/>
        <w:gridCol w:w="6682"/>
      </w:tblGrid>
      <w:tr w:rsidR="00B82D27" w:rsidRPr="00980AF4" w14:paraId="261A93B4" w14:textId="77777777" w:rsidTr="00A443B7">
        <w:tc>
          <w:tcPr>
            <w:tcW w:w="1912" w:type="dxa"/>
          </w:tcPr>
          <w:p w14:paraId="79D0B998" w14:textId="77777777" w:rsidR="00B82D27" w:rsidRPr="00980AF4" w:rsidRDefault="00DE390E" w:rsidP="00A443B7">
            <w:pPr>
              <w:jc w:val="right"/>
            </w:pPr>
            <m:oMathPara>
              <m:oMathParaPr>
                <m:jc m:val="right"/>
              </m:oMathParaPr>
              <m:oMath>
                <m:sSub>
                  <m:sSubPr>
                    <m:ctrlPr>
                      <w:rPr>
                        <w:rFonts w:ascii="Cambria Math" w:hAnsi="Cambria Math" w:hint="cs"/>
                        <w:i/>
                        <w:sz w:val="24"/>
                        <w:szCs w:val="24"/>
                      </w:rPr>
                    </m:ctrlPr>
                  </m:sSubPr>
                  <m:e>
                    <m:r>
                      <w:rPr>
                        <w:rFonts w:ascii="Cambria Math" w:hAnsi="Cambria Math" w:hint="cs"/>
                        <w:sz w:val="24"/>
                        <w:szCs w:val="24"/>
                      </w:rPr>
                      <m:t>LK</m:t>
                    </m:r>
                  </m:e>
                  <m:sub>
                    <m:r>
                      <w:rPr>
                        <w:rFonts w:ascii="Cambria Math" w:hAnsi="Cambria Math" w:hint="cs"/>
                        <w:sz w:val="24"/>
                        <w:szCs w:val="24"/>
                      </w:rPr>
                      <m:t>t</m:t>
                    </m:r>
                  </m:sub>
                </m:sSub>
              </m:oMath>
            </m:oMathPara>
          </w:p>
        </w:tc>
        <w:tc>
          <w:tcPr>
            <w:tcW w:w="422" w:type="dxa"/>
          </w:tcPr>
          <w:p w14:paraId="576D032A" w14:textId="77777777" w:rsidR="00B82D27" w:rsidRPr="00980AF4" w:rsidRDefault="00B82D27" w:rsidP="00A443B7">
            <w:r w:rsidRPr="00980AF4">
              <w:rPr>
                <w:rFonts w:hint="cs"/>
                <w:cs/>
              </w:rPr>
              <w:t>=</w:t>
            </w:r>
          </w:p>
        </w:tc>
        <w:tc>
          <w:tcPr>
            <w:tcW w:w="6682" w:type="dxa"/>
          </w:tcPr>
          <w:p w14:paraId="0C1F4158" w14:textId="6862AE50" w:rsidR="00B82D27" w:rsidRPr="00980AF4" w:rsidRDefault="002B2A26" w:rsidP="00A443B7">
            <w:pPr>
              <w:rPr>
                <w:cs/>
              </w:rPr>
            </w:pPr>
            <w:r w:rsidRPr="00980AF4">
              <w:rPr>
                <w:rFonts w:hint="cs"/>
              </w:rPr>
              <w:t xml:space="preserve">GHG emissions due to leakage, in year t; </w:t>
            </w:r>
            <w:r w:rsidR="008871DE">
              <w:rPr>
                <w:rFonts w:hint="cs"/>
              </w:rPr>
              <w:t>tCO</w:t>
            </w:r>
            <w:r w:rsidR="008871DE" w:rsidRPr="008871DE">
              <w:rPr>
                <w:rFonts w:hint="cs"/>
                <w:vertAlign w:val="subscript"/>
              </w:rPr>
              <w:t>2</w:t>
            </w:r>
            <w:r w:rsidR="008871DE">
              <w:rPr>
                <w:rFonts w:hint="cs"/>
              </w:rPr>
              <w:t>eq</w:t>
            </w:r>
          </w:p>
        </w:tc>
      </w:tr>
      <w:tr w:rsidR="00B82D27" w:rsidRPr="00980AF4" w14:paraId="085DC181" w14:textId="77777777" w:rsidTr="00A443B7">
        <w:tc>
          <w:tcPr>
            <w:tcW w:w="1912" w:type="dxa"/>
          </w:tcPr>
          <w:p w14:paraId="64A125D9" w14:textId="77777777" w:rsidR="00B82D27" w:rsidRPr="00980AF4" w:rsidRDefault="00DE390E" w:rsidP="00A443B7">
            <w:pPr>
              <w:rPr>
                <w:i/>
              </w:rPr>
            </w:pPr>
            <m:oMathPara>
              <m:oMathParaPr>
                <m:jc m:val="right"/>
              </m:oMathParaPr>
              <m:oMath>
                <m:sSub>
                  <m:sSubPr>
                    <m:ctrlPr>
                      <w:rPr>
                        <w:rFonts w:ascii="Cambria Math" w:hAnsi="Cambria Math" w:hint="cs"/>
                        <w:i/>
                        <w:sz w:val="24"/>
                        <w:szCs w:val="24"/>
                      </w:rPr>
                    </m:ctrlPr>
                  </m:sSubPr>
                  <m:e>
                    <m:r>
                      <w:rPr>
                        <w:rFonts w:ascii="Cambria Math" w:hAnsi="Cambria Math" w:hint="cs"/>
                        <w:sz w:val="24"/>
                        <w:szCs w:val="24"/>
                      </w:rPr>
                      <m:t>LK</m:t>
                    </m:r>
                  </m:e>
                  <m:sub>
                    <m:r>
                      <w:rPr>
                        <w:rFonts w:ascii="Cambria Math" w:hAnsi="Cambria Math" w:hint="cs"/>
                        <w:sz w:val="24"/>
                        <w:szCs w:val="24"/>
                      </w:rPr>
                      <m:t>AGR,t</m:t>
                    </m:r>
                  </m:sub>
                </m:sSub>
              </m:oMath>
            </m:oMathPara>
          </w:p>
        </w:tc>
        <w:tc>
          <w:tcPr>
            <w:tcW w:w="422" w:type="dxa"/>
          </w:tcPr>
          <w:p w14:paraId="1535DE49" w14:textId="77777777" w:rsidR="00B82D27" w:rsidRPr="00980AF4" w:rsidRDefault="00B82D27" w:rsidP="00A443B7">
            <w:r w:rsidRPr="00980AF4">
              <w:rPr>
                <w:rFonts w:hint="cs"/>
                <w:cs/>
              </w:rPr>
              <w:t>=</w:t>
            </w:r>
          </w:p>
        </w:tc>
        <w:tc>
          <w:tcPr>
            <w:tcW w:w="6682" w:type="dxa"/>
          </w:tcPr>
          <w:p w14:paraId="045D3F9B" w14:textId="3FFBBCD2" w:rsidR="002B2A26" w:rsidRPr="00980AF4" w:rsidRDefault="002B2A26" w:rsidP="001118C7">
            <w:pPr>
              <w:jc w:val="thaiDistribute"/>
              <w:rPr>
                <w:color w:val="FF0000"/>
                <w:spacing w:val="-4"/>
              </w:rPr>
            </w:pPr>
            <w:r w:rsidRPr="00980AF4">
              <w:rPr>
                <w:rFonts w:hint="cs"/>
              </w:rPr>
              <w:t xml:space="preserve">Leakage due to the displacement of agriculture activities in year t, </w:t>
            </w:r>
            <w:r w:rsidR="008871DE">
              <w:rPr>
                <w:rFonts w:hint="cs"/>
              </w:rPr>
              <w:t>tCO</w:t>
            </w:r>
            <w:r w:rsidR="008871DE" w:rsidRPr="008871DE">
              <w:rPr>
                <w:rFonts w:hint="cs"/>
                <w:vertAlign w:val="subscript"/>
              </w:rPr>
              <w:t>2</w:t>
            </w:r>
            <w:r w:rsidR="008871DE">
              <w:rPr>
                <w:rFonts w:hint="cs"/>
              </w:rPr>
              <w:t>eq</w:t>
            </w:r>
            <w:r w:rsidRPr="00980AF4">
              <w:rPr>
                <w:rFonts w:hint="cs"/>
              </w:rPr>
              <w:t xml:space="preserve">, as estimated according to </w:t>
            </w:r>
            <w:r w:rsidR="008871DE">
              <w:rPr>
                <w:rFonts w:hint="cs"/>
                <w:i/>
                <w:iCs/>
                <w:color w:val="244061" w:themeColor="accent1" w:themeShade="80"/>
              </w:rPr>
              <w:t>T-VER-P-TOOL-01</w:t>
            </w:r>
            <w:r w:rsidRPr="00980AF4">
              <w:rPr>
                <w:rFonts w:hint="cs"/>
                <w:i/>
                <w:iCs/>
                <w:color w:val="244061" w:themeColor="accent1" w:themeShade="80"/>
                <w:cs/>
              </w:rPr>
              <w:t>-0</w:t>
            </w:r>
            <w:r w:rsidRPr="00980AF4">
              <w:rPr>
                <w:rFonts w:hint="cs"/>
                <w:i/>
                <w:iCs/>
                <w:color w:val="1F497D" w:themeColor="text2"/>
                <w:cs/>
              </w:rPr>
              <w:t xml:space="preserve">6 </w:t>
            </w:r>
            <w:r w:rsidRPr="00980AF4">
              <w:rPr>
                <w:rFonts w:hint="cs"/>
                <w:i/>
                <w:iCs/>
                <w:color w:val="1F497D" w:themeColor="text2"/>
              </w:rPr>
              <w:t>Estimation of the increase in GHG emissions attributable to displacement of pre-project agricultural activities in forest project activities</w:t>
            </w:r>
          </w:p>
        </w:tc>
      </w:tr>
    </w:tbl>
    <w:p w14:paraId="0FD51B14" w14:textId="18662F00" w:rsidR="00B82D27" w:rsidRPr="00980AF4" w:rsidRDefault="00B82D27" w:rsidP="008871DE">
      <w:pPr>
        <w:pStyle w:val="Heading1"/>
      </w:pPr>
      <w:bookmarkStart w:id="26" w:name="_Hlk100315017"/>
      <w:bookmarkEnd w:id="25"/>
      <w:r w:rsidRPr="00980AF4">
        <w:rPr>
          <w:rFonts w:hint="cs"/>
          <w:cs/>
        </w:rPr>
        <w:t xml:space="preserve">8. </w:t>
      </w:r>
      <w:r w:rsidR="00927965" w:rsidRPr="00980AF4">
        <w:rPr>
          <w:rFonts w:hint="cs"/>
        </w:rPr>
        <w:t>Net anthropogenic GHG removals by sinks</w:t>
      </w:r>
    </w:p>
    <w:p w14:paraId="46C73947" w14:textId="0D4E2ED1" w:rsidR="002B2A26" w:rsidRPr="00980AF4" w:rsidRDefault="002B2A26" w:rsidP="002B2A26">
      <w:pPr>
        <w:ind w:firstLine="720"/>
      </w:pPr>
      <w:bookmarkStart w:id="27" w:name="_Hlk100315042"/>
      <w:bookmarkEnd w:id="26"/>
      <w:r w:rsidRPr="00980AF4">
        <w:rPr>
          <w:rFonts w:hint="cs"/>
        </w:rPr>
        <w:t>Net anthropogenic GHG removals by sinks can be calculated as follow</w:t>
      </w:r>
    </w:p>
    <w:p w14:paraId="0B66D09C" w14:textId="77777777" w:rsidR="006C512A" w:rsidRPr="00980AF4" w:rsidRDefault="006C512A" w:rsidP="002B2A26">
      <w:pPr>
        <w:ind w:firstLine="720"/>
      </w:pPr>
    </w:p>
    <w:p w14:paraId="2BFA6E2A" w14:textId="77777777" w:rsidR="001257FF" w:rsidRPr="00980AF4" w:rsidRDefault="00DE390E" w:rsidP="001257FF">
      <w:pPr>
        <w:jc w:val="center"/>
        <w:rPr>
          <w:rFonts w:eastAsiaTheme="minorEastAsia"/>
          <w:sz w:val="28"/>
          <w:szCs w:val="28"/>
        </w:rPr>
      </w:pPr>
      <m:oMathPara>
        <m:oMath>
          <m:sSub>
            <m:sSubPr>
              <m:ctrlPr>
                <w:rPr>
                  <w:rFonts w:ascii="Cambria Math" w:hAnsi="Cambria Math" w:hint="cs"/>
                  <w:i/>
                </w:rPr>
              </m:ctrlPr>
            </m:sSubPr>
            <m:e>
              <m:r>
                <w:rPr>
                  <w:rFonts w:ascii="Cambria Math" w:hAnsi="Cambria Math" w:hint="cs"/>
                  <w:cs/>
                </w:rPr>
                <m:t>∆</m:t>
              </m:r>
              <m:r>
                <w:rPr>
                  <w:rFonts w:ascii="Cambria Math" w:hAnsi="Cambria Math" w:cs="Cambria Math" w:hint="cs"/>
                  <w:cs/>
                </w:rPr>
                <m:t>C</m:t>
              </m:r>
            </m:e>
            <m:sub>
              <m:r>
                <w:rPr>
                  <w:rFonts w:ascii="Cambria Math" w:hAnsi="Cambria Math" w:hint="cs"/>
                </w:rPr>
                <m:t>AR</m:t>
              </m:r>
            </m:sub>
          </m:sSub>
          <m:r>
            <w:rPr>
              <w:rFonts w:ascii="Cambria Math" w:hAnsi="Cambria Math" w:hint="cs"/>
              <w:sz w:val="28"/>
              <w:szCs w:val="28"/>
            </w:rPr>
            <m:t xml:space="preserve">= </m:t>
          </m:r>
          <m:nary>
            <m:naryPr>
              <m:chr m:val="∑"/>
              <m:limLoc m:val="undOvr"/>
              <m:ctrlPr>
                <w:rPr>
                  <w:rFonts w:ascii="Cambria Math" w:hAnsi="Cambria Math" w:hint="cs"/>
                  <w:i/>
                  <w:sz w:val="28"/>
                  <w:szCs w:val="28"/>
                  <w:lang w:bidi="ar-SA"/>
                </w:rPr>
              </m:ctrlPr>
            </m:naryPr>
            <m:sub>
              <m:r>
                <w:rPr>
                  <w:rFonts w:ascii="Cambria Math" w:hAnsi="Cambria Math" w:hint="cs"/>
                  <w:sz w:val="28"/>
                  <w:szCs w:val="28"/>
                </w:rPr>
                <m:t>t=1</m:t>
              </m:r>
            </m:sub>
            <m:sup>
              <m:r>
                <w:rPr>
                  <w:rFonts w:ascii="Cambria Math" w:hAnsi="Cambria Math" w:hint="cs"/>
                  <w:sz w:val="28"/>
                  <w:szCs w:val="28"/>
                </w:rPr>
                <m:t>t=n</m:t>
              </m:r>
            </m:sup>
            <m:e>
              <m:sSub>
                <m:sSubPr>
                  <m:ctrlPr>
                    <w:rPr>
                      <w:rFonts w:ascii="Cambria Math" w:hAnsi="Cambria Math" w:hint="cs"/>
                      <w:i/>
                    </w:rPr>
                  </m:ctrlPr>
                </m:sSubPr>
                <m:e>
                  <m:r>
                    <w:rPr>
                      <w:rFonts w:ascii="Cambria Math" w:hAnsi="Cambria Math" w:hint="cs"/>
                      <w:cs/>
                    </w:rPr>
                    <m:t>∆</m:t>
                  </m:r>
                  <m:r>
                    <w:rPr>
                      <w:rFonts w:ascii="Cambria Math" w:hAnsi="Cambria Math" w:cs="Cambria Math" w:hint="cs"/>
                      <w:cs/>
                    </w:rPr>
                    <m:t>C</m:t>
                  </m:r>
                </m:e>
                <m:sub>
                  <m:r>
                    <w:rPr>
                      <w:rFonts w:ascii="Cambria Math" w:hAnsi="Cambria Math" w:hint="cs"/>
                    </w:rPr>
                    <m:t>AR,t</m:t>
                  </m:r>
                </m:sub>
              </m:sSub>
            </m:e>
          </m:nary>
        </m:oMath>
      </m:oMathPara>
    </w:p>
    <w:p w14:paraId="41610285" w14:textId="77777777" w:rsidR="00B82D27" w:rsidRPr="00980AF4" w:rsidRDefault="00DE390E" w:rsidP="00B82D27">
      <w:pPr>
        <w:spacing w:before="100" w:beforeAutospacing="1" w:after="100" w:afterAutospacing="1"/>
        <w:rPr>
          <w:b/>
          <w:bCs/>
        </w:rPr>
      </w:pPr>
      <m:oMathPara>
        <m:oMath>
          <m:sSub>
            <m:sSubPr>
              <m:ctrlPr>
                <w:rPr>
                  <w:rFonts w:ascii="Cambria Math" w:hAnsi="Cambria Math" w:hint="cs"/>
                  <w:i/>
                </w:rPr>
              </m:ctrlPr>
            </m:sSubPr>
            <m:e>
              <m:r>
                <w:rPr>
                  <w:rFonts w:ascii="Cambria Math" w:hAnsi="Cambria Math" w:hint="cs"/>
                  <w:cs/>
                </w:rPr>
                <m:t>∆</m:t>
              </m:r>
              <m:r>
                <w:rPr>
                  <w:rFonts w:ascii="Cambria Math" w:hAnsi="Cambria Math" w:cs="Cambria Math" w:hint="cs"/>
                  <w:cs/>
                </w:rPr>
                <m:t>C</m:t>
              </m:r>
            </m:e>
            <m:sub>
              <m:r>
                <w:rPr>
                  <w:rFonts w:ascii="Cambria Math" w:hAnsi="Cambria Math" w:hint="cs"/>
                </w:rPr>
                <m:t>AR,t</m:t>
              </m:r>
            </m:sub>
          </m:sSub>
          <m:r>
            <w:rPr>
              <w:rFonts w:ascii="Cambria Math" w:hAnsi="Cambria Math" w:hint="cs"/>
              <w:cs/>
            </w:rPr>
            <m:t xml:space="preserve">= </m:t>
          </m:r>
          <m:sSub>
            <m:sSubPr>
              <m:ctrlPr>
                <w:rPr>
                  <w:rFonts w:ascii="Cambria Math" w:hAnsi="Cambria Math" w:hint="cs"/>
                  <w:i/>
                </w:rPr>
              </m:ctrlPr>
            </m:sSubPr>
            <m:e>
              <m:r>
                <w:rPr>
                  <w:rFonts w:ascii="Cambria Math" w:hAnsi="Cambria Math" w:hint="cs"/>
                </w:rPr>
                <m:t>∆C</m:t>
              </m:r>
            </m:e>
            <m:sub>
              <m:r>
                <w:rPr>
                  <w:rFonts w:ascii="Cambria Math" w:hAnsi="Cambria Math" w:hint="cs"/>
                </w:rPr>
                <m:t>ACTUAL,t</m:t>
              </m:r>
            </m:sub>
          </m:sSub>
          <m:r>
            <w:rPr>
              <w:rFonts w:ascii="Cambria Math" w:hAnsi="Cambria Math" w:hint="cs"/>
              <w:cs/>
            </w:rPr>
            <m:t>-</m:t>
          </m:r>
          <m:sSub>
            <m:sSubPr>
              <m:ctrlPr>
                <w:rPr>
                  <w:rFonts w:ascii="Cambria Math" w:hAnsi="Cambria Math" w:hint="cs"/>
                  <w:i/>
                </w:rPr>
              </m:ctrlPr>
            </m:sSubPr>
            <m:e>
              <m:r>
                <w:rPr>
                  <w:rFonts w:ascii="Cambria Math" w:hAnsi="Cambria Math" w:hint="cs"/>
                </w:rPr>
                <m:t>∆C</m:t>
              </m:r>
            </m:e>
            <m:sub>
              <m:r>
                <w:rPr>
                  <w:rFonts w:ascii="Cambria Math" w:hAnsi="Cambria Math" w:hint="cs"/>
                </w:rPr>
                <m:t>BSL,t</m:t>
              </m:r>
            </m:sub>
          </m:sSub>
          <m:r>
            <w:rPr>
              <w:rFonts w:ascii="Cambria Math" w:hAnsi="Cambria Math" w:hint="cs"/>
              <w:cs/>
            </w:rPr>
            <m:t>-</m:t>
          </m:r>
          <m:sSub>
            <m:sSubPr>
              <m:ctrlPr>
                <w:rPr>
                  <w:rFonts w:ascii="Cambria Math" w:hAnsi="Cambria Math" w:hint="cs"/>
                  <w:i/>
                  <w:iCs/>
                </w:rPr>
              </m:ctrlPr>
            </m:sSubPr>
            <m:e>
              <m:r>
                <w:rPr>
                  <w:rFonts w:ascii="Cambria Math" w:hAnsi="Cambria Math" w:hint="cs"/>
                </w:rPr>
                <m:t>LK</m:t>
              </m:r>
            </m:e>
            <m:sub>
              <m:r>
                <w:rPr>
                  <w:rFonts w:ascii="Cambria Math" w:hAnsi="Cambria Math" w:hint="cs"/>
                </w:rPr>
                <m:t>t</m:t>
              </m:r>
            </m:sub>
          </m:sSub>
        </m:oMath>
      </m:oMathPara>
    </w:p>
    <w:p w14:paraId="41AA8A2C" w14:textId="2D315231" w:rsidR="00B82D27" w:rsidRPr="00980AF4" w:rsidRDefault="006C512A" w:rsidP="006C512A">
      <w:pPr>
        <w:ind w:firstLine="720"/>
      </w:pPr>
      <w:r w:rsidRPr="00980AF4">
        <w:rPr>
          <w:rFonts w:hint="cs"/>
        </w:rPr>
        <w:t>Where</w:t>
      </w:r>
    </w:p>
    <w:tbl>
      <w:tblPr>
        <w:tblW w:w="0" w:type="auto"/>
        <w:tblLook w:val="04A0" w:firstRow="1" w:lastRow="0" w:firstColumn="1" w:lastColumn="0" w:noHBand="0" w:noVBand="1"/>
      </w:tblPr>
      <w:tblGrid>
        <w:gridCol w:w="1921"/>
        <w:gridCol w:w="422"/>
        <w:gridCol w:w="6683"/>
      </w:tblGrid>
      <w:tr w:rsidR="001257FF" w:rsidRPr="00980AF4" w14:paraId="3520ADD6" w14:textId="77777777" w:rsidTr="00A443B7">
        <w:tc>
          <w:tcPr>
            <w:tcW w:w="1921" w:type="dxa"/>
            <w:shd w:val="clear" w:color="auto" w:fill="auto"/>
          </w:tcPr>
          <w:p w14:paraId="46839C5D" w14:textId="77777777" w:rsidR="001257FF" w:rsidRPr="00980AF4" w:rsidRDefault="00DE390E" w:rsidP="001257FF">
            <m:oMathPara>
              <m:oMath>
                <m:sSub>
                  <m:sSubPr>
                    <m:ctrlPr>
                      <w:rPr>
                        <w:rFonts w:ascii="Cambria Math" w:hAnsi="Cambria Math" w:hint="cs"/>
                        <w:i/>
                        <w:sz w:val="24"/>
                        <w:szCs w:val="24"/>
                      </w:rPr>
                    </m:ctrlPr>
                  </m:sSubPr>
                  <m:e>
                    <m:r>
                      <w:rPr>
                        <w:rFonts w:ascii="Cambria Math" w:hAnsi="Cambria Math" w:hint="cs"/>
                        <w:sz w:val="24"/>
                        <w:szCs w:val="24"/>
                        <w:cs/>
                      </w:rPr>
                      <m:t>∆</m:t>
                    </m:r>
                    <m:r>
                      <w:rPr>
                        <w:rFonts w:ascii="Cambria Math" w:hAnsi="Cambria Math" w:cs="Cambria Math" w:hint="cs"/>
                        <w:sz w:val="24"/>
                        <w:szCs w:val="24"/>
                        <w:cs/>
                      </w:rPr>
                      <m:t>C</m:t>
                    </m:r>
                  </m:e>
                  <m:sub>
                    <m:r>
                      <w:rPr>
                        <w:rFonts w:ascii="Cambria Math" w:hAnsi="Cambria Math" w:hint="cs"/>
                        <w:sz w:val="24"/>
                        <w:szCs w:val="24"/>
                      </w:rPr>
                      <m:t>AR</m:t>
                    </m:r>
                  </m:sub>
                </m:sSub>
              </m:oMath>
            </m:oMathPara>
          </w:p>
        </w:tc>
        <w:tc>
          <w:tcPr>
            <w:tcW w:w="422" w:type="dxa"/>
            <w:shd w:val="clear" w:color="auto" w:fill="auto"/>
          </w:tcPr>
          <w:p w14:paraId="42128895" w14:textId="77777777" w:rsidR="001257FF" w:rsidRPr="00980AF4" w:rsidRDefault="001257FF" w:rsidP="001257FF">
            <w:pPr>
              <w:rPr>
                <w:cs/>
              </w:rPr>
            </w:pPr>
            <w:r w:rsidRPr="00980AF4">
              <w:rPr>
                <w:rFonts w:hint="cs"/>
                <w:cs/>
              </w:rPr>
              <w:t>=</w:t>
            </w:r>
          </w:p>
        </w:tc>
        <w:tc>
          <w:tcPr>
            <w:tcW w:w="6683" w:type="dxa"/>
            <w:shd w:val="clear" w:color="auto" w:fill="auto"/>
          </w:tcPr>
          <w:p w14:paraId="5C0E8C13" w14:textId="1F938359" w:rsidR="001257FF" w:rsidRPr="00980AF4" w:rsidRDefault="006C512A" w:rsidP="001257FF">
            <w:pPr>
              <w:rPr>
                <w:cs/>
              </w:rPr>
            </w:pPr>
            <w:r w:rsidRPr="00980AF4">
              <w:rPr>
                <w:rFonts w:hint="cs"/>
              </w:rPr>
              <w:t>Net anthropogenic GHG removals by sinks, from the operating year t</w:t>
            </w:r>
            <w:r w:rsidRPr="00980AF4">
              <w:rPr>
                <w:rFonts w:hint="cs"/>
                <w:vertAlign w:val="subscript"/>
              </w:rPr>
              <w:t>1</w:t>
            </w:r>
            <w:r w:rsidRPr="00980AF4">
              <w:rPr>
                <w:rFonts w:hint="cs"/>
              </w:rPr>
              <w:t xml:space="preserve"> to year t</w:t>
            </w:r>
            <w:r w:rsidRPr="00980AF4">
              <w:rPr>
                <w:rFonts w:hint="cs"/>
                <w:vertAlign w:val="subscript"/>
              </w:rPr>
              <w:t>n</w:t>
            </w:r>
            <w:r w:rsidRPr="00980AF4">
              <w:rPr>
                <w:rFonts w:hint="cs"/>
              </w:rPr>
              <w:t xml:space="preserve">; </w:t>
            </w:r>
            <w:r w:rsidR="008871DE">
              <w:rPr>
                <w:rFonts w:hint="cs"/>
              </w:rPr>
              <w:t>tCO</w:t>
            </w:r>
            <w:r w:rsidR="008871DE" w:rsidRPr="008871DE">
              <w:rPr>
                <w:rFonts w:hint="cs"/>
                <w:vertAlign w:val="subscript"/>
              </w:rPr>
              <w:t>2</w:t>
            </w:r>
            <w:r w:rsidR="008871DE">
              <w:rPr>
                <w:rFonts w:hint="cs"/>
              </w:rPr>
              <w:t>eq</w:t>
            </w:r>
          </w:p>
        </w:tc>
      </w:tr>
      <w:tr w:rsidR="00B82D27" w:rsidRPr="00980AF4" w14:paraId="5ED46BF2" w14:textId="77777777" w:rsidTr="00A443B7">
        <w:tc>
          <w:tcPr>
            <w:tcW w:w="1921" w:type="dxa"/>
            <w:shd w:val="clear" w:color="auto" w:fill="auto"/>
          </w:tcPr>
          <w:p w14:paraId="41B9CB06" w14:textId="77777777" w:rsidR="00B82D27" w:rsidRPr="00980AF4" w:rsidRDefault="00DE390E" w:rsidP="00A443B7">
            <w:pPr>
              <w:rPr>
                <w:i/>
                <w:iCs/>
              </w:rPr>
            </w:pPr>
            <m:oMathPara>
              <m:oMathParaPr>
                <m:jc m:val="right"/>
              </m:oMathParaPr>
              <m:oMath>
                <m:sSub>
                  <m:sSubPr>
                    <m:ctrlPr>
                      <w:rPr>
                        <w:rFonts w:ascii="Cambria Math" w:hAnsi="Cambria Math" w:hint="cs"/>
                        <w:i/>
                        <w:sz w:val="24"/>
                        <w:szCs w:val="24"/>
                      </w:rPr>
                    </m:ctrlPr>
                  </m:sSubPr>
                  <m:e>
                    <m:r>
                      <w:rPr>
                        <w:rFonts w:ascii="Cambria Math" w:hAnsi="Cambria Math" w:hint="cs"/>
                        <w:sz w:val="24"/>
                        <w:szCs w:val="24"/>
                        <w:cs/>
                      </w:rPr>
                      <m:t>∆</m:t>
                    </m:r>
                    <m:r>
                      <w:rPr>
                        <w:rFonts w:ascii="Cambria Math" w:hAnsi="Cambria Math" w:cs="Cambria Math" w:hint="cs"/>
                        <w:sz w:val="24"/>
                        <w:szCs w:val="24"/>
                        <w:cs/>
                      </w:rPr>
                      <m:t>C</m:t>
                    </m:r>
                  </m:e>
                  <m:sub>
                    <m:r>
                      <w:rPr>
                        <w:rFonts w:ascii="Cambria Math" w:hAnsi="Cambria Math" w:hint="cs"/>
                        <w:sz w:val="24"/>
                        <w:szCs w:val="24"/>
                      </w:rPr>
                      <m:t>AR,t</m:t>
                    </m:r>
                  </m:sub>
                </m:sSub>
              </m:oMath>
            </m:oMathPara>
          </w:p>
        </w:tc>
        <w:tc>
          <w:tcPr>
            <w:tcW w:w="422" w:type="dxa"/>
            <w:shd w:val="clear" w:color="auto" w:fill="auto"/>
          </w:tcPr>
          <w:p w14:paraId="0FAE8EAF" w14:textId="77777777" w:rsidR="00B82D27" w:rsidRPr="00980AF4" w:rsidRDefault="00B82D27" w:rsidP="00A443B7">
            <w:r w:rsidRPr="00980AF4">
              <w:rPr>
                <w:rFonts w:hint="cs"/>
                <w:cs/>
              </w:rPr>
              <w:t xml:space="preserve">= </w:t>
            </w:r>
          </w:p>
        </w:tc>
        <w:tc>
          <w:tcPr>
            <w:tcW w:w="6683" w:type="dxa"/>
            <w:shd w:val="clear" w:color="auto" w:fill="auto"/>
          </w:tcPr>
          <w:p w14:paraId="36A47976" w14:textId="190C5A10" w:rsidR="00B82D27" w:rsidRPr="00980AF4" w:rsidRDefault="006C512A" w:rsidP="00A443B7">
            <w:pPr>
              <w:rPr>
                <w:cs/>
              </w:rPr>
            </w:pPr>
            <w:r w:rsidRPr="00980AF4">
              <w:rPr>
                <w:rFonts w:hint="cs"/>
              </w:rPr>
              <w:t xml:space="preserve">Net anthropogenic GHG removals in year t; </w:t>
            </w:r>
            <w:r w:rsidR="008871DE">
              <w:rPr>
                <w:rFonts w:hint="cs"/>
              </w:rPr>
              <w:t>tCO</w:t>
            </w:r>
            <w:r w:rsidR="008871DE" w:rsidRPr="008871DE">
              <w:rPr>
                <w:rFonts w:hint="cs"/>
                <w:vertAlign w:val="subscript"/>
              </w:rPr>
              <w:t>2</w:t>
            </w:r>
            <w:r w:rsidR="008871DE">
              <w:rPr>
                <w:rFonts w:hint="cs"/>
              </w:rPr>
              <w:t>eq</w:t>
            </w:r>
          </w:p>
        </w:tc>
      </w:tr>
      <w:tr w:rsidR="00B82D27" w:rsidRPr="00980AF4" w14:paraId="13BF50BF" w14:textId="77777777" w:rsidTr="00A443B7">
        <w:tc>
          <w:tcPr>
            <w:tcW w:w="1921" w:type="dxa"/>
            <w:shd w:val="clear" w:color="auto" w:fill="auto"/>
          </w:tcPr>
          <w:p w14:paraId="163E1914" w14:textId="77777777" w:rsidR="00B82D27" w:rsidRPr="00980AF4" w:rsidRDefault="00DE390E" w:rsidP="00A443B7">
            <w:pPr>
              <w:rPr>
                <w:i/>
                <w:iCs/>
              </w:rPr>
            </w:pPr>
            <m:oMathPara>
              <m:oMathParaPr>
                <m:jc m:val="right"/>
              </m:oMathParaPr>
              <m:oMath>
                <m:sSub>
                  <m:sSubPr>
                    <m:ctrlPr>
                      <w:rPr>
                        <w:rFonts w:ascii="Cambria Math" w:hAnsi="Cambria Math" w:hint="cs"/>
                        <w:i/>
                        <w:sz w:val="24"/>
                        <w:szCs w:val="24"/>
                      </w:rPr>
                    </m:ctrlPr>
                  </m:sSubPr>
                  <m:e>
                    <m:r>
                      <w:rPr>
                        <w:rFonts w:ascii="Cambria Math" w:hAnsi="Cambria Math" w:hint="cs"/>
                        <w:sz w:val="24"/>
                        <w:szCs w:val="24"/>
                      </w:rPr>
                      <m:t>∆C</m:t>
                    </m:r>
                  </m:e>
                  <m:sub>
                    <m:r>
                      <w:rPr>
                        <w:rFonts w:ascii="Cambria Math" w:hAnsi="Cambria Math" w:hint="cs"/>
                        <w:sz w:val="24"/>
                        <w:szCs w:val="24"/>
                      </w:rPr>
                      <m:t>ACTUAL,t</m:t>
                    </m:r>
                  </m:sub>
                </m:sSub>
              </m:oMath>
            </m:oMathPara>
          </w:p>
        </w:tc>
        <w:tc>
          <w:tcPr>
            <w:tcW w:w="422" w:type="dxa"/>
            <w:shd w:val="clear" w:color="auto" w:fill="auto"/>
          </w:tcPr>
          <w:p w14:paraId="6754D8E6" w14:textId="77777777" w:rsidR="00B82D27" w:rsidRPr="00980AF4" w:rsidRDefault="00B82D27" w:rsidP="00A443B7">
            <w:r w:rsidRPr="00980AF4">
              <w:rPr>
                <w:rFonts w:hint="cs"/>
                <w:cs/>
              </w:rPr>
              <w:t xml:space="preserve">= </w:t>
            </w:r>
          </w:p>
        </w:tc>
        <w:tc>
          <w:tcPr>
            <w:tcW w:w="6683" w:type="dxa"/>
            <w:shd w:val="clear" w:color="auto" w:fill="auto"/>
          </w:tcPr>
          <w:p w14:paraId="709B6003" w14:textId="0776AF21" w:rsidR="00B82D27" w:rsidRPr="00980AF4" w:rsidRDefault="006C512A" w:rsidP="00A443B7">
            <w:pPr>
              <w:rPr>
                <w:cs/>
              </w:rPr>
            </w:pPr>
            <w:r w:rsidRPr="00980AF4">
              <w:rPr>
                <w:rFonts w:hint="cs"/>
              </w:rPr>
              <w:t xml:space="preserve">Actual net GHG removals by sinks, in year t; </w:t>
            </w:r>
            <w:r w:rsidR="008871DE">
              <w:rPr>
                <w:rFonts w:hint="cs"/>
              </w:rPr>
              <w:t>tCO</w:t>
            </w:r>
            <w:r w:rsidR="008871DE" w:rsidRPr="008871DE">
              <w:rPr>
                <w:rFonts w:hint="cs"/>
                <w:vertAlign w:val="subscript"/>
              </w:rPr>
              <w:t>2</w:t>
            </w:r>
            <w:r w:rsidR="008871DE">
              <w:rPr>
                <w:rFonts w:hint="cs"/>
              </w:rPr>
              <w:t>eq</w:t>
            </w:r>
          </w:p>
        </w:tc>
      </w:tr>
      <w:tr w:rsidR="00B82D27" w:rsidRPr="00980AF4" w14:paraId="72DA3195" w14:textId="77777777" w:rsidTr="00A443B7">
        <w:tc>
          <w:tcPr>
            <w:tcW w:w="1921" w:type="dxa"/>
            <w:shd w:val="clear" w:color="auto" w:fill="auto"/>
          </w:tcPr>
          <w:p w14:paraId="2D897A64" w14:textId="77777777" w:rsidR="00B82D27" w:rsidRPr="00980AF4" w:rsidRDefault="00DE390E" w:rsidP="00A443B7">
            <w:pPr>
              <w:rPr>
                <w:i/>
                <w:iCs/>
              </w:rPr>
            </w:pPr>
            <m:oMathPara>
              <m:oMathParaPr>
                <m:jc m:val="right"/>
              </m:oMathParaPr>
              <m:oMath>
                <m:sSub>
                  <m:sSubPr>
                    <m:ctrlPr>
                      <w:rPr>
                        <w:rFonts w:ascii="Cambria Math" w:hAnsi="Cambria Math" w:hint="cs"/>
                        <w:i/>
                        <w:sz w:val="24"/>
                        <w:szCs w:val="24"/>
                      </w:rPr>
                    </m:ctrlPr>
                  </m:sSubPr>
                  <m:e>
                    <m:r>
                      <w:rPr>
                        <w:rFonts w:ascii="Cambria Math" w:hAnsi="Cambria Math" w:hint="cs"/>
                        <w:sz w:val="24"/>
                        <w:szCs w:val="24"/>
                      </w:rPr>
                      <m:t>∆C</m:t>
                    </m:r>
                  </m:e>
                  <m:sub>
                    <m:r>
                      <w:rPr>
                        <w:rFonts w:ascii="Cambria Math" w:hAnsi="Cambria Math" w:hint="cs"/>
                        <w:sz w:val="24"/>
                        <w:szCs w:val="24"/>
                      </w:rPr>
                      <m:t>BSL,t</m:t>
                    </m:r>
                  </m:sub>
                </m:sSub>
              </m:oMath>
            </m:oMathPara>
          </w:p>
        </w:tc>
        <w:tc>
          <w:tcPr>
            <w:tcW w:w="422" w:type="dxa"/>
            <w:shd w:val="clear" w:color="auto" w:fill="auto"/>
          </w:tcPr>
          <w:p w14:paraId="0E29215A" w14:textId="77777777" w:rsidR="00B82D27" w:rsidRPr="00980AF4" w:rsidRDefault="00B82D27" w:rsidP="00A443B7">
            <w:r w:rsidRPr="00980AF4">
              <w:rPr>
                <w:rFonts w:hint="cs"/>
                <w:cs/>
              </w:rPr>
              <w:t xml:space="preserve">= </w:t>
            </w:r>
          </w:p>
        </w:tc>
        <w:tc>
          <w:tcPr>
            <w:tcW w:w="6683" w:type="dxa"/>
            <w:shd w:val="clear" w:color="auto" w:fill="auto"/>
          </w:tcPr>
          <w:p w14:paraId="5AF1370F" w14:textId="6A51CBD8" w:rsidR="00B82D27" w:rsidRPr="00980AF4" w:rsidRDefault="006C512A" w:rsidP="00A443B7">
            <w:pPr>
              <w:rPr>
                <w:cs/>
              </w:rPr>
            </w:pPr>
            <w:r w:rsidRPr="00980AF4">
              <w:rPr>
                <w:rFonts w:hint="cs"/>
              </w:rPr>
              <w:t xml:space="preserve">Baseline net GHG removals by sinks, in year t, </w:t>
            </w:r>
            <w:r w:rsidR="008871DE">
              <w:rPr>
                <w:rFonts w:hint="cs"/>
              </w:rPr>
              <w:t>tCO</w:t>
            </w:r>
            <w:r w:rsidR="008871DE" w:rsidRPr="008871DE">
              <w:rPr>
                <w:rFonts w:hint="cs"/>
                <w:vertAlign w:val="subscript"/>
              </w:rPr>
              <w:t>2</w:t>
            </w:r>
            <w:r w:rsidR="008871DE">
              <w:rPr>
                <w:rFonts w:hint="cs"/>
              </w:rPr>
              <w:t>eq</w:t>
            </w:r>
          </w:p>
        </w:tc>
      </w:tr>
      <w:tr w:rsidR="00B82D27" w:rsidRPr="00980AF4" w14:paraId="4EB80047" w14:textId="77777777" w:rsidTr="00A443B7">
        <w:tc>
          <w:tcPr>
            <w:tcW w:w="1921" w:type="dxa"/>
            <w:shd w:val="clear" w:color="auto" w:fill="auto"/>
          </w:tcPr>
          <w:p w14:paraId="37AD19FD" w14:textId="77777777" w:rsidR="00B82D27" w:rsidRPr="00980AF4" w:rsidRDefault="00DE390E" w:rsidP="00A443B7">
            <m:oMathPara>
              <m:oMathParaPr>
                <m:jc m:val="right"/>
              </m:oMathParaPr>
              <m:oMath>
                <m:sSub>
                  <m:sSubPr>
                    <m:ctrlPr>
                      <w:rPr>
                        <w:rFonts w:ascii="Cambria Math" w:hAnsi="Cambria Math" w:hint="cs"/>
                        <w:i/>
                        <w:sz w:val="24"/>
                        <w:szCs w:val="24"/>
                      </w:rPr>
                    </m:ctrlPr>
                  </m:sSubPr>
                  <m:e>
                    <m:r>
                      <w:rPr>
                        <w:rFonts w:ascii="Cambria Math" w:hAnsi="Cambria Math" w:hint="cs"/>
                        <w:sz w:val="24"/>
                        <w:szCs w:val="24"/>
                      </w:rPr>
                      <m:t>LK</m:t>
                    </m:r>
                  </m:e>
                  <m:sub>
                    <m:r>
                      <w:rPr>
                        <w:rFonts w:ascii="Cambria Math" w:hAnsi="Cambria Math" w:hint="cs"/>
                        <w:sz w:val="24"/>
                        <w:szCs w:val="24"/>
                      </w:rPr>
                      <m:t>t</m:t>
                    </m:r>
                  </m:sub>
                </m:sSub>
              </m:oMath>
            </m:oMathPara>
          </w:p>
        </w:tc>
        <w:tc>
          <w:tcPr>
            <w:tcW w:w="422" w:type="dxa"/>
            <w:shd w:val="clear" w:color="auto" w:fill="auto"/>
          </w:tcPr>
          <w:p w14:paraId="06CAD84E" w14:textId="77777777" w:rsidR="00B82D27" w:rsidRPr="00980AF4" w:rsidRDefault="00B82D27" w:rsidP="00A443B7">
            <w:r w:rsidRPr="00980AF4">
              <w:rPr>
                <w:rFonts w:hint="cs"/>
                <w:cs/>
              </w:rPr>
              <w:t xml:space="preserve">= </w:t>
            </w:r>
          </w:p>
        </w:tc>
        <w:tc>
          <w:tcPr>
            <w:tcW w:w="6683" w:type="dxa"/>
            <w:shd w:val="clear" w:color="auto" w:fill="auto"/>
          </w:tcPr>
          <w:p w14:paraId="2ED8D033" w14:textId="13D14867" w:rsidR="00B82D27" w:rsidRPr="00980AF4" w:rsidRDefault="006C512A" w:rsidP="00A443B7">
            <w:pPr>
              <w:rPr>
                <w:cs/>
              </w:rPr>
            </w:pPr>
            <w:r w:rsidRPr="00980AF4">
              <w:rPr>
                <w:rFonts w:hint="cs"/>
              </w:rPr>
              <w:t xml:space="preserve">GHG emissions due to leakage, in year t, </w:t>
            </w:r>
            <w:r w:rsidR="008871DE">
              <w:rPr>
                <w:rFonts w:hint="cs"/>
              </w:rPr>
              <w:t>tCO</w:t>
            </w:r>
            <w:r w:rsidR="008871DE" w:rsidRPr="008871DE">
              <w:rPr>
                <w:rFonts w:hint="cs"/>
                <w:vertAlign w:val="subscript"/>
              </w:rPr>
              <w:t>2</w:t>
            </w:r>
            <w:r w:rsidR="008871DE">
              <w:rPr>
                <w:rFonts w:hint="cs"/>
              </w:rPr>
              <w:t>eq</w:t>
            </w:r>
          </w:p>
        </w:tc>
      </w:tr>
      <w:tr w:rsidR="001257FF" w:rsidRPr="00980AF4" w14:paraId="5F01B211" w14:textId="77777777" w:rsidTr="00A443B7">
        <w:tc>
          <w:tcPr>
            <w:tcW w:w="1921" w:type="dxa"/>
            <w:shd w:val="clear" w:color="auto" w:fill="auto"/>
          </w:tcPr>
          <w:p w14:paraId="03EF9623" w14:textId="77777777" w:rsidR="001257FF" w:rsidRPr="00980AF4" w:rsidRDefault="001257FF" w:rsidP="001257FF">
            <m:oMathPara>
              <m:oMathParaPr>
                <m:jc m:val="right"/>
              </m:oMathParaPr>
              <m:oMath>
                <m:r>
                  <w:rPr>
                    <w:rFonts w:ascii="Cambria Math" w:hAnsi="Cambria Math" w:cs="Cambria Math" w:hint="cs"/>
                    <w:sz w:val="24"/>
                    <w:szCs w:val="24"/>
                    <w:cs/>
                  </w:rPr>
                  <m:t>t</m:t>
                </m:r>
              </m:oMath>
            </m:oMathPara>
          </w:p>
        </w:tc>
        <w:tc>
          <w:tcPr>
            <w:tcW w:w="422" w:type="dxa"/>
            <w:shd w:val="clear" w:color="auto" w:fill="auto"/>
          </w:tcPr>
          <w:p w14:paraId="195F773D" w14:textId="77777777" w:rsidR="001257FF" w:rsidRPr="00980AF4" w:rsidRDefault="001257FF" w:rsidP="001257FF">
            <w:r w:rsidRPr="00980AF4">
              <w:rPr>
                <w:rFonts w:hint="cs"/>
                <w:cs/>
              </w:rPr>
              <w:t xml:space="preserve">= </w:t>
            </w:r>
          </w:p>
        </w:tc>
        <w:tc>
          <w:tcPr>
            <w:tcW w:w="6683" w:type="dxa"/>
            <w:shd w:val="clear" w:color="auto" w:fill="auto"/>
          </w:tcPr>
          <w:p w14:paraId="7E6E0D50" w14:textId="2A111B33" w:rsidR="001257FF" w:rsidRPr="00980AF4" w:rsidRDefault="006C512A" w:rsidP="001257FF">
            <w:pPr>
              <w:rPr>
                <w:cs/>
              </w:rPr>
            </w:pPr>
            <w:r w:rsidRPr="00980AF4">
              <w:rPr>
                <w:rFonts w:hint="cs"/>
                <w:cs/>
              </w:rPr>
              <w:t>1</w:t>
            </w:r>
            <w:r w:rsidRPr="00980AF4">
              <w:rPr>
                <w:rFonts w:hint="cs"/>
              </w:rPr>
              <w:t>,</w:t>
            </w:r>
            <w:r w:rsidRPr="00980AF4">
              <w:rPr>
                <w:rFonts w:hint="cs"/>
                <w:cs/>
              </w:rPr>
              <w:t>2</w:t>
            </w:r>
            <w:r w:rsidRPr="00980AF4">
              <w:rPr>
                <w:rFonts w:hint="cs"/>
              </w:rPr>
              <w:t>,</w:t>
            </w:r>
            <w:r w:rsidRPr="00980AF4">
              <w:rPr>
                <w:rFonts w:hint="cs"/>
                <w:cs/>
              </w:rPr>
              <w:t xml:space="preserve">3 … </w:t>
            </w:r>
            <w:r w:rsidRPr="00980AF4">
              <w:rPr>
                <w:rFonts w:hint="cs"/>
              </w:rPr>
              <w:t>n year from the project initiation</w:t>
            </w:r>
          </w:p>
        </w:tc>
      </w:tr>
    </w:tbl>
    <w:p w14:paraId="5F1927B1" w14:textId="4AD484E2" w:rsidR="00BD639F" w:rsidRPr="00980AF4" w:rsidRDefault="00BD639F" w:rsidP="008871DE">
      <w:pPr>
        <w:pStyle w:val="Heading1"/>
      </w:pPr>
      <w:bookmarkStart w:id="28" w:name="_Hlk100315064"/>
      <w:bookmarkEnd w:id="27"/>
      <w:r w:rsidRPr="00980AF4">
        <w:rPr>
          <w:rFonts w:hint="cs"/>
          <w:cs/>
        </w:rPr>
        <w:t xml:space="preserve">9. </w:t>
      </w:r>
      <w:r w:rsidRPr="00980AF4">
        <w:rPr>
          <w:rFonts w:hint="cs"/>
        </w:rPr>
        <w:t>Monitoring Procedure</w:t>
      </w:r>
    </w:p>
    <w:p w14:paraId="63149242" w14:textId="3B7ABDF7" w:rsidR="00BD639F" w:rsidRPr="00980AF4" w:rsidRDefault="00BD639F" w:rsidP="00BD639F">
      <w:pPr>
        <w:pStyle w:val="Heading2"/>
      </w:pPr>
      <w:bookmarkStart w:id="29" w:name="_Hlk100315082"/>
      <w:bookmarkEnd w:id="28"/>
      <w:r w:rsidRPr="00980AF4">
        <w:rPr>
          <w:rFonts w:hint="cs"/>
          <w:cs/>
        </w:rPr>
        <w:t xml:space="preserve">9.1 </w:t>
      </w:r>
      <w:r w:rsidRPr="00980AF4">
        <w:rPr>
          <w:rFonts w:hint="cs"/>
        </w:rPr>
        <w:t>Monitoring Plan</w:t>
      </w:r>
    </w:p>
    <w:p w14:paraId="273BC977" w14:textId="65FC1152" w:rsidR="00BD639F" w:rsidRPr="00980AF4" w:rsidRDefault="00E91DF8" w:rsidP="00E91DF8">
      <w:pPr>
        <w:ind w:firstLine="720"/>
        <w:jc w:val="thaiDistribute"/>
      </w:pPr>
      <w:bookmarkStart w:id="30" w:name="_Hlk113724919"/>
      <w:bookmarkStart w:id="31" w:name="_Hlk100315107"/>
      <w:bookmarkEnd w:id="29"/>
      <w:r w:rsidRPr="00980AF4">
        <w:rPr>
          <w:rFonts w:hint="cs"/>
        </w:rPr>
        <w:t>Monitoring plan shall provide for collection of all relevant data necessary for verification of changes in carbon stocks in the pools selected</w:t>
      </w:r>
      <w:r w:rsidR="008B1E17" w:rsidRPr="00980AF4">
        <w:rPr>
          <w:rFonts w:hint="cs"/>
        </w:rPr>
        <w:t xml:space="preserve"> </w:t>
      </w:r>
      <w:r w:rsidRPr="00980AF4">
        <w:rPr>
          <w:rFonts w:hint="cs"/>
        </w:rPr>
        <w:t>and leakage emission.</w:t>
      </w:r>
    </w:p>
    <w:bookmarkEnd w:id="30"/>
    <w:p w14:paraId="3BACABC1" w14:textId="47A25EA0" w:rsidR="00BD639F" w:rsidRPr="00980AF4" w:rsidRDefault="00BD639F" w:rsidP="00BD639F">
      <w:pPr>
        <w:pStyle w:val="Heading2"/>
      </w:pPr>
      <w:r w:rsidRPr="00980AF4">
        <w:rPr>
          <w:rFonts w:hint="cs"/>
          <w:cs/>
        </w:rPr>
        <w:t xml:space="preserve">9.2 </w:t>
      </w:r>
      <w:r w:rsidRPr="00980AF4">
        <w:rPr>
          <w:rFonts w:hint="cs"/>
        </w:rPr>
        <w:t>Monitoring of project implementation</w:t>
      </w:r>
    </w:p>
    <w:p w14:paraId="7AD3DD83" w14:textId="77777777" w:rsidR="00E91DF8" w:rsidRPr="00980AF4" w:rsidRDefault="00E91DF8" w:rsidP="00E91DF8">
      <w:pPr>
        <w:ind w:firstLine="720"/>
        <w:jc w:val="thaiDistribute"/>
        <w:rPr>
          <w:cs/>
        </w:rPr>
      </w:pPr>
      <w:bookmarkStart w:id="32" w:name="_Hlk113724961"/>
      <w:r w:rsidRPr="00980AF4">
        <w:rPr>
          <w:rFonts w:hint="cs"/>
        </w:rPr>
        <w:t>Information for project implementation monitoring is provided in the project design document (PDD) that includes monitoring parameters, QA/QC methodology, frequency of QA/QC as per TGO requirements.</w:t>
      </w:r>
      <w:r w:rsidRPr="00980AF4">
        <w:rPr>
          <w:rFonts w:hint="cs"/>
          <w:cs/>
        </w:rPr>
        <w:t xml:space="preserve"> </w:t>
      </w:r>
    </w:p>
    <w:bookmarkEnd w:id="32"/>
    <w:p w14:paraId="14454F25" w14:textId="7371A3A0" w:rsidR="00BD639F" w:rsidRPr="00980AF4" w:rsidRDefault="00BD639F" w:rsidP="00BD639F">
      <w:pPr>
        <w:pStyle w:val="Heading2"/>
      </w:pPr>
      <w:r w:rsidRPr="00980AF4">
        <w:rPr>
          <w:rFonts w:hint="cs"/>
          <w:cs/>
        </w:rPr>
        <w:t xml:space="preserve">9.3 </w:t>
      </w:r>
      <w:r w:rsidR="00CF1BBE" w:rsidRPr="00980AF4">
        <w:rPr>
          <w:rFonts w:hint="cs"/>
        </w:rPr>
        <w:t>Parameter</w:t>
      </w:r>
      <w:r w:rsidR="008B1E17" w:rsidRPr="00980AF4">
        <w:rPr>
          <w:rFonts w:hint="cs"/>
        </w:rPr>
        <w:t xml:space="preserve"> not require monitoring</w:t>
      </w:r>
    </w:p>
    <w:tbl>
      <w:tblPr>
        <w:tblStyle w:val="TableGrid"/>
        <w:tblW w:w="5000" w:type="pct"/>
        <w:tblInd w:w="-5" w:type="dxa"/>
        <w:tblLook w:val="04A0" w:firstRow="1" w:lastRow="0" w:firstColumn="1" w:lastColumn="0" w:noHBand="0" w:noVBand="1"/>
      </w:tblPr>
      <w:tblGrid>
        <w:gridCol w:w="1800"/>
        <w:gridCol w:w="7216"/>
      </w:tblGrid>
      <w:tr w:rsidR="00B8333D" w:rsidRPr="00980AF4" w14:paraId="0260DF0F" w14:textId="77777777" w:rsidTr="009C2DF1">
        <w:tc>
          <w:tcPr>
            <w:tcW w:w="1800" w:type="dxa"/>
          </w:tcPr>
          <w:p w14:paraId="41FA0972" w14:textId="42175C4A" w:rsidR="00B8333D" w:rsidRPr="00980AF4" w:rsidRDefault="00CF1BBE" w:rsidP="009C2DF1">
            <w:pPr>
              <w:rPr>
                <w:cs/>
              </w:rPr>
            </w:pPr>
            <w:r w:rsidRPr="00980AF4">
              <w:rPr>
                <w:rFonts w:hint="cs"/>
              </w:rPr>
              <w:t>Parameter</w:t>
            </w:r>
          </w:p>
        </w:tc>
        <w:tc>
          <w:tcPr>
            <w:tcW w:w="7216" w:type="dxa"/>
          </w:tcPr>
          <w:p w14:paraId="30492D70" w14:textId="77777777" w:rsidR="00B8333D" w:rsidRPr="00980AF4" w:rsidRDefault="00B8333D" w:rsidP="009C2DF1">
            <m:oMathPara>
              <m:oMathParaPr>
                <m:jc m:val="left"/>
              </m:oMathParaPr>
              <m:oMath>
                <m:r>
                  <w:rPr>
                    <w:rFonts w:ascii="Cambria Math" w:hAnsi="Cambria Math" w:hint="cs"/>
                    <w:sz w:val="24"/>
                    <w:szCs w:val="24"/>
                  </w:rPr>
                  <m:t>d</m:t>
                </m:r>
                <m:sSub>
                  <m:sSubPr>
                    <m:ctrlPr>
                      <w:rPr>
                        <w:rFonts w:ascii="Cambria Math" w:hAnsi="Cambria Math" w:hint="cs"/>
                        <w:i/>
                        <w:sz w:val="24"/>
                        <w:szCs w:val="24"/>
                        <w:lang w:bidi="ar-SA"/>
                      </w:rPr>
                    </m:ctrlPr>
                  </m:sSubPr>
                  <m:e>
                    <m:r>
                      <w:rPr>
                        <w:rFonts w:ascii="Cambria Math" w:hAnsi="Cambria Math" w:hint="cs"/>
                        <w:sz w:val="24"/>
                        <w:szCs w:val="24"/>
                      </w:rPr>
                      <m:t>SOC</m:t>
                    </m:r>
                  </m:e>
                  <m:sub>
                    <m:r>
                      <w:rPr>
                        <w:rFonts w:ascii="Cambria Math" w:hAnsi="Cambria Math" w:hint="cs"/>
                        <w:sz w:val="24"/>
                        <w:szCs w:val="24"/>
                      </w:rPr>
                      <m:t>t</m:t>
                    </m:r>
                  </m:sub>
                </m:sSub>
              </m:oMath>
            </m:oMathPara>
          </w:p>
        </w:tc>
      </w:tr>
      <w:tr w:rsidR="00B8333D" w:rsidRPr="00980AF4" w14:paraId="6591A730" w14:textId="77777777" w:rsidTr="009C2DF1">
        <w:tc>
          <w:tcPr>
            <w:tcW w:w="1800" w:type="dxa"/>
          </w:tcPr>
          <w:p w14:paraId="5959ECDB" w14:textId="770AAA86" w:rsidR="00B8333D" w:rsidRPr="007535DD" w:rsidRDefault="00CF1BBE" w:rsidP="009C2DF1">
            <w:pPr>
              <w:rPr>
                <w:color w:val="000000" w:themeColor="text1"/>
              </w:rPr>
            </w:pPr>
            <w:r w:rsidRPr="007535DD">
              <w:rPr>
                <w:rFonts w:hint="cs"/>
                <w:color w:val="000000" w:themeColor="text1"/>
              </w:rPr>
              <w:lastRenderedPageBreak/>
              <w:t>Unit</w:t>
            </w:r>
          </w:p>
        </w:tc>
        <w:tc>
          <w:tcPr>
            <w:tcW w:w="7216" w:type="dxa"/>
          </w:tcPr>
          <w:p w14:paraId="69E0866B" w14:textId="32C50887" w:rsidR="00B8333D" w:rsidRPr="007535DD" w:rsidRDefault="00B20AB5" w:rsidP="009C2DF1">
            <w:pPr>
              <w:rPr>
                <w:color w:val="000000" w:themeColor="text1"/>
              </w:rPr>
            </w:pPr>
            <w:r w:rsidRPr="007535DD">
              <w:rPr>
                <w:rFonts w:hint="cs"/>
                <w:color w:val="000000" w:themeColor="text1"/>
                <w:shd w:val="clear" w:color="auto" w:fill="FFFFFF"/>
              </w:rPr>
              <w:t>tCO</w:t>
            </w:r>
            <w:r w:rsidRPr="007535DD">
              <w:rPr>
                <w:rFonts w:hint="cs"/>
                <w:color w:val="000000" w:themeColor="text1"/>
                <w:shd w:val="clear" w:color="auto" w:fill="FFFFFF"/>
                <w:vertAlign w:val="subscript"/>
              </w:rPr>
              <w:t>2</w:t>
            </w:r>
            <w:r w:rsidRPr="007535DD">
              <w:rPr>
                <w:rFonts w:hint="cs"/>
                <w:color w:val="000000" w:themeColor="text1"/>
                <w:shd w:val="clear" w:color="auto" w:fill="FFFFFF"/>
              </w:rPr>
              <w:t>e</w:t>
            </w:r>
            <w:r w:rsidR="007535DD" w:rsidRPr="007535DD">
              <w:rPr>
                <w:color w:val="000000" w:themeColor="text1"/>
                <w:shd w:val="clear" w:color="auto" w:fill="FFFFFF"/>
              </w:rPr>
              <w:t>q</w:t>
            </w:r>
            <w:r w:rsidRPr="007535DD">
              <w:rPr>
                <w:rFonts w:hint="cs"/>
                <w:color w:val="000000" w:themeColor="text1"/>
                <w:cs/>
              </w:rPr>
              <w:t xml:space="preserve"> </w:t>
            </w:r>
            <w:r w:rsidRPr="007535DD">
              <w:rPr>
                <w:rFonts w:hint="cs"/>
                <w:color w:val="000000" w:themeColor="text1"/>
              </w:rPr>
              <w:t xml:space="preserve">/ </w:t>
            </w:r>
            <w:r w:rsidR="008A7EF7" w:rsidRPr="007535DD">
              <w:rPr>
                <w:rFonts w:hint="cs"/>
                <w:color w:val="000000" w:themeColor="text1"/>
              </w:rPr>
              <w:t>r</w:t>
            </w:r>
            <w:r w:rsidRPr="007535DD">
              <w:rPr>
                <w:rFonts w:hint="cs"/>
                <w:color w:val="000000" w:themeColor="text1"/>
              </w:rPr>
              <w:t xml:space="preserve">ai / </w:t>
            </w:r>
            <w:r w:rsidR="008A7EF7" w:rsidRPr="007535DD">
              <w:rPr>
                <w:rFonts w:hint="cs"/>
                <w:color w:val="000000" w:themeColor="text1"/>
              </w:rPr>
              <w:t>y</w:t>
            </w:r>
            <w:r w:rsidRPr="007535DD">
              <w:rPr>
                <w:rFonts w:hint="cs"/>
                <w:color w:val="000000" w:themeColor="text1"/>
              </w:rPr>
              <w:t>ear</w:t>
            </w:r>
          </w:p>
        </w:tc>
      </w:tr>
      <w:tr w:rsidR="00B8333D" w:rsidRPr="00980AF4" w14:paraId="36833BFC" w14:textId="77777777" w:rsidTr="009C2DF1">
        <w:tc>
          <w:tcPr>
            <w:tcW w:w="1800" w:type="dxa"/>
          </w:tcPr>
          <w:p w14:paraId="1FC7C0FE" w14:textId="4AAEF32A" w:rsidR="00B8333D" w:rsidRPr="00980AF4" w:rsidRDefault="00CF1BBE" w:rsidP="009C2DF1">
            <w:r w:rsidRPr="00980AF4">
              <w:rPr>
                <w:rFonts w:hint="cs"/>
              </w:rPr>
              <w:t>Definition</w:t>
            </w:r>
          </w:p>
        </w:tc>
        <w:tc>
          <w:tcPr>
            <w:tcW w:w="7216" w:type="dxa"/>
          </w:tcPr>
          <w:p w14:paraId="4D43A0F9" w14:textId="0873928C" w:rsidR="00B8333D" w:rsidRPr="00980AF4" w:rsidRDefault="00B20AB5" w:rsidP="00B8333D">
            <w:pPr>
              <w:spacing w:before="120"/>
              <w:jc w:val="thaiDistribute"/>
              <w:rPr>
                <w:cs/>
              </w:rPr>
            </w:pPr>
            <w:r w:rsidRPr="00980AF4">
              <w:rPr>
                <w:rFonts w:hint="cs"/>
              </w:rPr>
              <w:t>The rate of change in carbon sequestration from soil organic carbon under the project implementation in year t</w:t>
            </w:r>
          </w:p>
        </w:tc>
      </w:tr>
      <w:tr w:rsidR="00B8333D" w:rsidRPr="00980AF4" w14:paraId="0BE5D7F1" w14:textId="77777777" w:rsidTr="009C2DF1">
        <w:tc>
          <w:tcPr>
            <w:tcW w:w="1800" w:type="dxa"/>
          </w:tcPr>
          <w:p w14:paraId="63A10FFB" w14:textId="4DD156A3" w:rsidR="00B8333D" w:rsidRPr="00980AF4" w:rsidRDefault="00CF1BBE" w:rsidP="009C2DF1">
            <w:r w:rsidRPr="00980AF4">
              <w:rPr>
                <w:rFonts w:hint="cs"/>
              </w:rPr>
              <w:t>Data Source</w:t>
            </w:r>
          </w:p>
        </w:tc>
        <w:tc>
          <w:tcPr>
            <w:tcW w:w="7216" w:type="dxa"/>
          </w:tcPr>
          <w:p w14:paraId="34EEFD6E" w14:textId="53C7481C" w:rsidR="00B8333D" w:rsidRPr="00D26D50" w:rsidRDefault="00B20AB5" w:rsidP="00B8333D">
            <w:pPr>
              <w:ind w:left="1152" w:hanging="1152"/>
              <w:rPr>
                <w:spacing w:val="-4"/>
                <w:u w:val="single"/>
              </w:rPr>
            </w:pPr>
            <w:r w:rsidRPr="00D26D50">
              <w:rPr>
                <w:rFonts w:hint="cs"/>
                <w:spacing w:val="-4"/>
                <w:u w:val="single"/>
              </w:rPr>
              <w:t>Option</w:t>
            </w:r>
            <w:r w:rsidR="00B8333D" w:rsidRPr="00D26D50">
              <w:rPr>
                <w:rFonts w:hint="cs"/>
                <w:spacing w:val="-4"/>
                <w:u w:val="single"/>
                <w:cs/>
              </w:rPr>
              <w:t xml:space="preserve"> 1</w:t>
            </w:r>
            <w:r w:rsidR="00B8333D" w:rsidRPr="00D26D50">
              <w:rPr>
                <w:rFonts w:hint="cs"/>
                <w:spacing w:val="-4"/>
                <w:cs/>
              </w:rPr>
              <w:tab/>
            </w:r>
          </w:p>
          <w:p w14:paraId="793B9A5D" w14:textId="5CAB5769" w:rsidR="008A7EF7" w:rsidRPr="00980AF4" w:rsidRDefault="00B8333D" w:rsidP="00B8333D">
            <w:pPr>
              <w:spacing w:before="120"/>
              <w:jc w:val="thaiDistribute"/>
              <w:rPr>
                <w:spacing w:val="-4"/>
              </w:rPr>
            </w:pPr>
            <m:oMath>
              <m:r>
                <w:rPr>
                  <w:rFonts w:ascii="Cambria Math" w:hAnsi="Cambria Math" w:hint="cs"/>
                  <w:spacing w:val="-4"/>
                  <w:sz w:val="24"/>
                  <w:szCs w:val="24"/>
                </w:rPr>
                <m:t>d</m:t>
              </m:r>
              <m:sSub>
                <m:sSubPr>
                  <m:ctrlPr>
                    <w:rPr>
                      <w:rFonts w:ascii="Cambria Math" w:hAnsi="Cambria Math" w:hint="cs"/>
                      <w:i/>
                      <w:spacing w:val="-4"/>
                      <w:sz w:val="24"/>
                      <w:szCs w:val="24"/>
                      <w:lang w:bidi="ar-SA"/>
                    </w:rPr>
                  </m:ctrlPr>
                </m:sSubPr>
                <m:e>
                  <m:r>
                    <w:rPr>
                      <w:rFonts w:ascii="Cambria Math" w:hAnsi="Cambria Math" w:hint="cs"/>
                      <w:spacing w:val="-4"/>
                      <w:sz w:val="24"/>
                      <w:szCs w:val="24"/>
                    </w:rPr>
                    <m:t>SOC</m:t>
                  </m:r>
                </m:e>
                <m:sub>
                  <m:r>
                    <w:rPr>
                      <w:rFonts w:ascii="Cambria Math" w:hAnsi="Cambria Math" w:hint="cs"/>
                      <w:spacing w:val="-4"/>
                      <w:sz w:val="24"/>
                      <w:szCs w:val="24"/>
                    </w:rPr>
                    <m:t>t</m:t>
                  </m:r>
                </m:sub>
              </m:sSub>
            </m:oMath>
            <w:r w:rsidRPr="00980AF4">
              <w:rPr>
                <w:rFonts w:hint="cs"/>
                <w:spacing w:val="-4"/>
              </w:rPr>
              <w:t xml:space="preserve">= 0.26 </w:t>
            </w:r>
            <w:r w:rsidR="00D26D50" w:rsidRPr="00980AF4">
              <w:rPr>
                <w:rFonts w:hint="cs"/>
                <w:spacing w:val="-4"/>
              </w:rPr>
              <w:t>tCO</w:t>
            </w:r>
            <w:r w:rsidR="00D26D50" w:rsidRPr="00D26D50">
              <w:rPr>
                <w:rFonts w:hint="cs"/>
                <w:spacing w:val="-4"/>
                <w:vertAlign w:val="subscript"/>
                <w:cs/>
              </w:rPr>
              <w:t>2</w:t>
            </w:r>
            <w:r w:rsidR="00D26D50" w:rsidRPr="00980AF4">
              <w:rPr>
                <w:rFonts w:hint="cs"/>
                <w:spacing w:val="-4"/>
              </w:rPr>
              <w:t>e</w:t>
            </w:r>
            <w:r w:rsidR="00D26D50">
              <w:rPr>
                <w:spacing w:val="-4"/>
              </w:rPr>
              <w:t>q</w:t>
            </w:r>
            <w:r w:rsidR="008A7EF7" w:rsidRPr="00980AF4">
              <w:rPr>
                <w:rFonts w:hint="cs"/>
                <w:spacing w:val="-4"/>
              </w:rPr>
              <w:t xml:space="preserve"> / rai / year</w:t>
            </w:r>
            <w:r w:rsidRPr="00980AF4">
              <w:rPr>
                <w:rFonts w:hint="cs"/>
                <w:spacing w:val="-4"/>
                <w:cs/>
              </w:rPr>
              <w:t xml:space="preserve"> </w:t>
            </w:r>
          </w:p>
          <w:p w14:paraId="11E7DB45" w14:textId="54CFEC38" w:rsidR="00B8333D" w:rsidRPr="00980AF4" w:rsidRDefault="008A7EF7" w:rsidP="00B8333D">
            <w:pPr>
              <w:spacing w:before="120"/>
              <w:jc w:val="thaiDistribute"/>
              <w:rPr>
                <w:spacing w:val="-4"/>
              </w:rPr>
            </w:pPr>
            <w:r w:rsidRPr="00980AF4">
              <w:rPr>
                <w:rFonts w:hint="cs"/>
                <w:spacing w:val="-4"/>
              </w:rPr>
              <w:t>For year</w:t>
            </w:r>
            <w:r w:rsidR="00B8333D" w:rsidRPr="00980AF4">
              <w:rPr>
                <w:rFonts w:hint="cs"/>
                <w:spacing w:val="-4"/>
                <w:cs/>
              </w:rPr>
              <w:t xml:space="preserve"> </w:t>
            </w:r>
            <w:r w:rsidR="00B8333D" w:rsidRPr="00980AF4">
              <w:rPr>
                <w:rFonts w:hint="cs"/>
                <w:spacing w:val="-4"/>
              </w:rPr>
              <w:t xml:space="preserve">t = </w:t>
            </w:r>
            <w:r w:rsidRPr="00980AF4">
              <w:rPr>
                <w:rFonts w:hint="cs"/>
                <w:spacing w:val="-4"/>
              </w:rPr>
              <w:t xml:space="preserve">planting year to year </w:t>
            </w:r>
            <w:r w:rsidR="00B8333D" w:rsidRPr="00980AF4">
              <w:rPr>
                <w:rFonts w:hint="cs"/>
                <w:spacing w:val="-4"/>
              </w:rPr>
              <w:t xml:space="preserve">t = </w:t>
            </w:r>
            <w:r w:rsidRPr="00980AF4">
              <w:rPr>
                <w:rFonts w:hint="cs"/>
                <w:spacing w:val="-4"/>
              </w:rPr>
              <w:t xml:space="preserve">planting year </w:t>
            </w:r>
            <w:r w:rsidR="00B8333D" w:rsidRPr="00980AF4">
              <w:rPr>
                <w:rFonts w:hint="cs"/>
                <w:spacing w:val="-4"/>
              </w:rPr>
              <w:t xml:space="preserve">+20 </w:t>
            </w:r>
            <w:r w:rsidRPr="00980AF4">
              <w:rPr>
                <w:rFonts w:hint="cs"/>
                <w:spacing w:val="-4"/>
              </w:rPr>
              <w:t>year</w:t>
            </w:r>
            <w:r w:rsidR="00B8333D" w:rsidRPr="00980AF4">
              <w:rPr>
                <w:rFonts w:hint="cs"/>
                <w:spacing w:val="-4"/>
                <w:cs/>
              </w:rPr>
              <w:t xml:space="preserve"> </w:t>
            </w:r>
          </w:p>
          <w:p w14:paraId="06D3A23D" w14:textId="76F5A404" w:rsidR="00BC7412" w:rsidRPr="00980AF4" w:rsidRDefault="00B8333D" w:rsidP="00B8333D">
            <w:pPr>
              <w:spacing w:before="120"/>
              <w:jc w:val="thaiDistribute"/>
              <w:rPr>
                <w:spacing w:val="-4"/>
              </w:rPr>
            </w:pPr>
            <m:oMath>
              <m:r>
                <w:rPr>
                  <w:rFonts w:ascii="Cambria Math" w:hAnsi="Cambria Math" w:hint="cs"/>
                  <w:spacing w:val="-4"/>
                  <w:sz w:val="24"/>
                  <w:szCs w:val="24"/>
                </w:rPr>
                <m:t>d</m:t>
              </m:r>
              <m:sSub>
                <m:sSubPr>
                  <m:ctrlPr>
                    <w:rPr>
                      <w:rFonts w:ascii="Cambria Math" w:hAnsi="Cambria Math" w:hint="cs"/>
                      <w:i/>
                      <w:spacing w:val="-4"/>
                      <w:sz w:val="24"/>
                      <w:szCs w:val="24"/>
                      <w:lang w:bidi="ar-SA"/>
                    </w:rPr>
                  </m:ctrlPr>
                </m:sSubPr>
                <m:e>
                  <m:r>
                    <w:rPr>
                      <w:rFonts w:ascii="Cambria Math" w:hAnsi="Cambria Math" w:hint="cs"/>
                      <w:spacing w:val="-4"/>
                      <w:sz w:val="24"/>
                      <w:szCs w:val="24"/>
                    </w:rPr>
                    <m:t>SOC</m:t>
                  </m:r>
                </m:e>
                <m:sub>
                  <m:r>
                    <w:rPr>
                      <w:rFonts w:ascii="Cambria Math" w:hAnsi="Cambria Math" w:hint="cs"/>
                      <w:spacing w:val="-4"/>
                      <w:sz w:val="24"/>
                      <w:szCs w:val="24"/>
                    </w:rPr>
                    <m:t>t</m:t>
                  </m:r>
                </m:sub>
              </m:sSub>
            </m:oMath>
            <w:r w:rsidRPr="00980AF4">
              <w:rPr>
                <w:rFonts w:hint="cs"/>
                <w:spacing w:val="-4"/>
              </w:rPr>
              <w:t xml:space="preserve">= 0 </w:t>
            </w:r>
            <w:r w:rsidR="008A7EF7" w:rsidRPr="00980AF4">
              <w:rPr>
                <w:rFonts w:hint="cs"/>
                <w:spacing w:val="-4"/>
              </w:rPr>
              <w:t>tCO</w:t>
            </w:r>
            <w:r w:rsidR="008A7EF7" w:rsidRPr="00D26D50">
              <w:rPr>
                <w:rFonts w:hint="cs"/>
                <w:spacing w:val="-4"/>
                <w:vertAlign w:val="subscript"/>
                <w:cs/>
              </w:rPr>
              <w:t>2</w:t>
            </w:r>
            <w:r w:rsidR="008A7EF7" w:rsidRPr="00980AF4">
              <w:rPr>
                <w:rFonts w:hint="cs"/>
                <w:spacing w:val="-4"/>
              </w:rPr>
              <w:t>e</w:t>
            </w:r>
            <w:r w:rsidR="00D26D50">
              <w:rPr>
                <w:spacing w:val="-4"/>
              </w:rPr>
              <w:t>q</w:t>
            </w:r>
            <w:r w:rsidR="008A7EF7" w:rsidRPr="00980AF4">
              <w:rPr>
                <w:rFonts w:hint="cs"/>
                <w:spacing w:val="-4"/>
              </w:rPr>
              <w:t xml:space="preserve"> / rai / year</w:t>
            </w:r>
            <w:r w:rsidRPr="00980AF4">
              <w:rPr>
                <w:rFonts w:hint="cs"/>
                <w:spacing w:val="-4"/>
                <w:cs/>
              </w:rPr>
              <w:t xml:space="preserve"> </w:t>
            </w:r>
          </w:p>
          <w:p w14:paraId="0003AC2C" w14:textId="47A5F384" w:rsidR="00B8333D" w:rsidRPr="00980AF4" w:rsidRDefault="008A7EF7" w:rsidP="00B8333D">
            <w:pPr>
              <w:spacing w:before="120"/>
              <w:jc w:val="thaiDistribute"/>
              <w:rPr>
                <w:spacing w:val="-4"/>
              </w:rPr>
            </w:pPr>
            <w:r w:rsidRPr="00980AF4">
              <w:rPr>
                <w:rFonts w:hint="cs"/>
                <w:spacing w:val="-4"/>
              </w:rPr>
              <w:t>For year</w:t>
            </w:r>
            <w:r w:rsidR="00B8333D" w:rsidRPr="00980AF4">
              <w:rPr>
                <w:rFonts w:hint="cs"/>
                <w:spacing w:val="-4"/>
                <w:cs/>
              </w:rPr>
              <w:t xml:space="preserve"> </w:t>
            </w:r>
            <w:r w:rsidR="00B8333D" w:rsidRPr="00980AF4">
              <w:rPr>
                <w:rFonts w:hint="cs"/>
                <w:spacing w:val="-4"/>
              </w:rPr>
              <w:t>t &gt;</w:t>
            </w:r>
            <w:r w:rsidRPr="00980AF4">
              <w:rPr>
                <w:rFonts w:hint="cs"/>
                <w:spacing w:val="-4"/>
              </w:rPr>
              <w:t xml:space="preserve"> planting year </w:t>
            </w:r>
            <w:r w:rsidR="00B8333D" w:rsidRPr="00980AF4">
              <w:rPr>
                <w:rFonts w:hint="cs"/>
                <w:spacing w:val="-4"/>
              </w:rPr>
              <w:t xml:space="preserve">+20 </w:t>
            </w:r>
            <w:r w:rsidRPr="00980AF4">
              <w:rPr>
                <w:rFonts w:hint="cs"/>
                <w:spacing w:val="-4"/>
              </w:rPr>
              <w:t>year</w:t>
            </w:r>
          </w:p>
          <w:p w14:paraId="27F0B554" w14:textId="1F9BEE24" w:rsidR="00B8333D" w:rsidRPr="00980AF4" w:rsidRDefault="008A7EF7" w:rsidP="00B8333D">
            <w:pPr>
              <w:spacing w:before="120"/>
              <w:jc w:val="thaiDistribute"/>
              <w:rPr>
                <w:spacing w:val="-4"/>
              </w:rPr>
            </w:pPr>
            <w:r w:rsidRPr="00980AF4">
              <w:rPr>
                <w:rFonts w:hint="cs"/>
                <w:spacing w:val="-4"/>
              </w:rPr>
              <w:t xml:space="preserve">Refer to Table </w:t>
            </w:r>
            <w:r w:rsidR="00B8333D" w:rsidRPr="00980AF4">
              <w:rPr>
                <w:rFonts w:hint="cs"/>
                <w:spacing w:val="-4"/>
                <w:cs/>
              </w:rPr>
              <w:t xml:space="preserve">4.12. </w:t>
            </w:r>
            <w:r w:rsidR="00B8333D" w:rsidRPr="00980AF4">
              <w:rPr>
                <w:rFonts w:hint="cs"/>
                <w:spacing w:val="-4"/>
              </w:rPr>
              <w:t>IPCC “</w:t>
            </w:r>
            <w:r w:rsidR="00B8333D" w:rsidRPr="00980AF4">
              <w:rPr>
                <w:rFonts w:hint="cs"/>
                <w:spacing w:val="-4"/>
                <w:cs/>
              </w:rPr>
              <w:t xml:space="preserve">2013 </w:t>
            </w:r>
            <w:r w:rsidR="00B8333D" w:rsidRPr="00980AF4">
              <w:rPr>
                <w:rFonts w:hint="cs"/>
                <w:spacing w:val="-4"/>
              </w:rPr>
              <w:t xml:space="preserve">supplement to the </w:t>
            </w:r>
            <w:r w:rsidR="00B8333D" w:rsidRPr="00980AF4">
              <w:rPr>
                <w:rFonts w:hint="cs"/>
                <w:spacing w:val="-4"/>
                <w:cs/>
              </w:rPr>
              <w:t xml:space="preserve">2006 </w:t>
            </w:r>
            <w:r w:rsidR="00B8333D" w:rsidRPr="00980AF4">
              <w:rPr>
                <w:rFonts w:hint="cs"/>
                <w:spacing w:val="-4"/>
              </w:rPr>
              <w:t>IPCC guidelines for national greenhouse gas inventories: wetlands”</w:t>
            </w:r>
            <w:r w:rsidR="00F11AB5" w:rsidRPr="00980AF4">
              <w:rPr>
                <w:rFonts w:hint="cs"/>
                <w:spacing w:val="-4"/>
                <w:cs/>
              </w:rPr>
              <w:t xml:space="preserve"> </w:t>
            </w:r>
            <w:r w:rsidR="00F11AB5" w:rsidRPr="00980AF4">
              <w:rPr>
                <w:rFonts w:hint="cs"/>
                <w:spacing w:val="-4"/>
              </w:rPr>
              <w:t xml:space="preserve">specified that </w:t>
            </w:r>
            <m:oMath>
              <m:r>
                <w:rPr>
                  <w:rFonts w:ascii="Cambria Math" w:hAnsi="Cambria Math" w:hint="cs"/>
                  <w:spacing w:val="-4"/>
                  <w:sz w:val="24"/>
                  <w:szCs w:val="24"/>
                </w:rPr>
                <m:t>d</m:t>
              </m:r>
              <m:sSub>
                <m:sSubPr>
                  <m:ctrlPr>
                    <w:rPr>
                      <w:rFonts w:ascii="Cambria Math" w:hAnsi="Cambria Math" w:hint="cs"/>
                      <w:i/>
                      <w:spacing w:val="-4"/>
                      <w:sz w:val="24"/>
                      <w:szCs w:val="24"/>
                    </w:rPr>
                  </m:ctrlPr>
                </m:sSubPr>
                <m:e>
                  <m:r>
                    <w:rPr>
                      <w:rFonts w:ascii="Cambria Math" w:hAnsi="Cambria Math" w:hint="cs"/>
                      <w:spacing w:val="-4"/>
                      <w:sz w:val="24"/>
                      <w:szCs w:val="24"/>
                    </w:rPr>
                    <m:t>SOC</m:t>
                  </m:r>
                </m:e>
                <m:sub>
                  <m:r>
                    <w:rPr>
                      <w:rFonts w:ascii="Cambria Math" w:hAnsi="Cambria Math" w:hint="cs"/>
                      <w:spacing w:val="-4"/>
                      <w:sz w:val="24"/>
                      <w:szCs w:val="24"/>
                    </w:rPr>
                    <m:t>t</m:t>
                  </m:r>
                </m:sub>
              </m:sSub>
            </m:oMath>
            <w:r w:rsidR="00B8333D" w:rsidRPr="00980AF4">
              <w:rPr>
                <w:rFonts w:eastAsiaTheme="minorEastAsia" w:hint="cs"/>
                <w:spacing w:val="-4"/>
              </w:rPr>
              <w:t xml:space="preserve">= 1.62 </w:t>
            </w:r>
            <w:r w:rsidR="001118C7" w:rsidRPr="00980AF4">
              <w:rPr>
                <w:rFonts w:eastAsiaTheme="minorEastAsia" w:hint="cs"/>
                <w:spacing w:val="-4"/>
              </w:rPr>
              <w:br/>
            </w:r>
            <w:r w:rsidR="00F11AB5" w:rsidRPr="00980AF4">
              <w:rPr>
                <w:rFonts w:hint="cs"/>
                <w:spacing w:val="-4"/>
              </w:rPr>
              <w:t>tCO</w:t>
            </w:r>
            <w:r w:rsidR="00F11AB5" w:rsidRPr="00D26D50">
              <w:rPr>
                <w:rFonts w:hint="cs"/>
                <w:spacing w:val="-4"/>
                <w:vertAlign w:val="subscript"/>
                <w:cs/>
              </w:rPr>
              <w:t>2</w:t>
            </w:r>
            <w:r w:rsidR="00F11AB5" w:rsidRPr="00980AF4">
              <w:rPr>
                <w:rFonts w:hint="cs"/>
                <w:spacing w:val="-4"/>
              </w:rPr>
              <w:t>e</w:t>
            </w:r>
            <w:r w:rsidR="00D26D50">
              <w:rPr>
                <w:spacing w:val="-4"/>
              </w:rPr>
              <w:t>q</w:t>
            </w:r>
            <w:r w:rsidR="00F11AB5" w:rsidRPr="00980AF4">
              <w:rPr>
                <w:rFonts w:hint="cs"/>
                <w:spacing w:val="-4"/>
              </w:rPr>
              <w:t>/h</w:t>
            </w:r>
            <w:r w:rsidR="00D26D50">
              <w:rPr>
                <w:spacing w:val="-4"/>
              </w:rPr>
              <w:t>a</w:t>
            </w:r>
            <w:r w:rsidR="00F11AB5" w:rsidRPr="00980AF4">
              <w:rPr>
                <w:rFonts w:hint="cs"/>
                <w:spacing w:val="-4"/>
              </w:rPr>
              <w:t xml:space="preserve">/year or </w:t>
            </w:r>
            <w:r w:rsidR="00B8333D" w:rsidRPr="00980AF4">
              <w:rPr>
                <w:rFonts w:hint="cs"/>
                <w:spacing w:val="-4"/>
              </w:rPr>
              <w:t xml:space="preserve">0.26 </w:t>
            </w:r>
            <w:r w:rsidR="00D26D50" w:rsidRPr="00980AF4">
              <w:rPr>
                <w:rFonts w:hint="cs"/>
                <w:spacing w:val="-4"/>
              </w:rPr>
              <w:t>tCO</w:t>
            </w:r>
            <w:r w:rsidR="00D26D50" w:rsidRPr="00D26D50">
              <w:rPr>
                <w:rFonts w:hint="cs"/>
                <w:spacing w:val="-4"/>
                <w:vertAlign w:val="subscript"/>
                <w:cs/>
              </w:rPr>
              <w:t>2</w:t>
            </w:r>
            <w:r w:rsidR="00D26D50" w:rsidRPr="00980AF4">
              <w:rPr>
                <w:rFonts w:hint="cs"/>
                <w:spacing w:val="-4"/>
              </w:rPr>
              <w:t>e</w:t>
            </w:r>
            <w:r w:rsidR="00D26D50">
              <w:rPr>
                <w:spacing w:val="-4"/>
              </w:rPr>
              <w:t>q</w:t>
            </w:r>
            <w:r w:rsidR="00D26D50" w:rsidRPr="00980AF4">
              <w:rPr>
                <w:rFonts w:hint="cs"/>
                <w:spacing w:val="-4"/>
              </w:rPr>
              <w:t xml:space="preserve"> </w:t>
            </w:r>
            <w:r w:rsidRPr="00980AF4">
              <w:rPr>
                <w:rFonts w:hint="cs"/>
                <w:spacing w:val="-4"/>
              </w:rPr>
              <w:t>/ rai / year</w:t>
            </w:r>
          </w:p>
          <w:p w14:paraId="2B71A31E" w14:textId="22B66C55" w:rsidR="00F11AB5" w:rsidRPr="00980AF4" w:rsidRDefault="008A7EF7" w:rsidP="008F6323">
            <w:pPr>
              <w:ind w:left="999" w:hanging="965"/>
              <w:rPr>
                <w:color w:val="000000" w:themeColor="text1"/>
                <w:spacing w:val="-4"/>
              </w:rPr>
            </w:pPr>
            <w:r w:rsidRPr="00D26D50">
              <w:rPr>
                <w:rFonts w:hint="cs"/>
                <w:spacing w:val="-4"/>
                <w:u w:val="single"/>
              </w:rPr>
              <w:t>Option</w:t>
            </w:r>
            <w:r w:rsidR="00B8333D" w:rsidRPr="00D26D50">
              <w:rPr>
                <w:rFonts w:hint="cs"/>
                <w:spacing w:val="-4"/>
                <w:u w:val="single"/>
                <w:cs/>
              </w:rPr>
              <w:t xml:space="preserve"> </w:t>
            </w:r>
            <w:r w:rsidR="00F11AB5" w:rsidRPr="00D26D50">
              <w:rPr>
                <w:rFonts w:hint="cs"/>
                <w:spacing w:val="-4"/>
                <w:u w:val="single"/>
                <w:cs/>
              </w:rPr>
              <w:t>2</w:t>
            </w:r>
            <w:r w:rsidR="00F11AB5" w:rsidRPr="00980AF4">
              <w:rPr>
                <w:rFonts w:hint="cs"/>
                <w:color w:val="000000" w:themeColor="text1"/>
                <w:spacing w:val="-4"/>
                <w:cs/>
              </w:rPr>
              <w:t xml:space="preserve"> </w:t>
            </w:r>
            <w:r w:rsidR="00F11AB5" w:rsidRPr="00980AF4">
              <w:rPr>
                <w:rFonts w:hint="cs"/>
                <w:color w:val="000000" w:themeColor="text1"/>
                <w:spacing w:val="-4"/>
              </w:rPr>
              <w:t>Values derived from research published in academic papers that are recognized and identifiable as appropriate for the project area.</w:t>
            </w:r>
          </w:p>
          <w:p w14:paraId="559D3ACE" w14:textId="0940B468" w:rsidR="00B8333D" w:rsidRPr="00980AF4" w:rsidRDefault="008A7EF7" w:rsidP="008F6323">
            <w:pPr>
              <w:ind w:left="999" w:hanging="965"/>
              <w:rPr>
                <w:strike/>
                <w:spacing w:val="-4"/>
                <w:cs/>
              </w:rPr>
            </w:pPr>
            <w:r w:rsidRPr="00D26D50">
              <w:rPr>
                <w:rFonts w:hint="cs"/>
                <w:spacing w:val="-4"/>
                <w:u w:val="single"/>
              </w:rPr>
              <w:t>Option</w:t>
            </w:r>
            <w:r w:rsidR="00B8333D" w:rsidRPr="00D26D50">
              <w:rPr>
                <w:rFonts w:hint="cs"/>
                <w:spacing w:val="-4"/>
                <w:u w:val="single"/>
                <w:cs/>
              </w:rPr>
              <w:t xml:space="preserve"> </w:t>
            </w:r>
            <w:r w:rsidR="00F11AB5" w:rsidRPr="00D26D50">
              <w:rPr>
                <w:rFonts w:hint="cs"/>
                <w:spacing w:val="-4"/>
                <w:u w:val="single"/>
                <w:cs/>
              </w:rPr>
              <w:t>3</w:t>
            </w:r>
            <w:r w:rsidR="00F11AB5" w:rsidRPr="00980AF4">
              <w:rPr>
                <w:rFonts w:hint="cs"/>
                <w:color w:val="000000" w:themeColor="text1"/>
                <w:spacing w:val="-4"/>
                <w:cs/>
              </w:rPr>
              <w:t xml:space="preserve"> </w:t>
            </w:r>
            <w:r w:rsidR="00D26D50">
              <w:rPr>
                <w:color w:val="000000" w:themeColor="text1"/>
                <w:spacing w:val="-4"/>
              </w:rPr>
              <w:t xml:space="preserve"> </w:t>
            </w:r>
            <w:r w:rsidR="00F11AB5" w:rsidRPr="00980AF4">
              <w:rPr>
                <w:rFonts w:hint="cs"/>
                <w:color w:val="000000" w:themeColor="text1"/>
                <w:spacing w:val="-4"/>
              </w:rPr>
              <w:t>Collect samples from the project area to develop the values as specified by the TGO.</w:t>
            </w:r>
          </w:p>
        </w:tc>
      </w:tr>
      <w:tr w:rsidR="00B8333D" w:rsidRPr="00980AF4" w14:paraId="085BCCDF" w14:textId="77777777" w:rsidTr="009C2DF1">
        <w:tc>
          <w:tcPr>
            <w:tcW w:w="1800" w:type="dxa"/>
          </w:tcPr>
          <w:p w14:paraId="0B99E9A2" w14:textId="0437C5EA" w:rsidR="00B8333D" w:rsidRPr="00980AF4" w:rsidRDefault="00CF1BBE" w:rsidP="009C2DF1">
            <w:pPr>
              <w:rPr>
                <w:cs/>
              </w:rPr>
            </w:pPr>
            <w:r w:rsidRPr="00980AF4">
              <w:rPr>
                <w:rFonts w:hint="cs"/>
              </w:rPr>
              <w:t>Remarks</w:t>
            </w:r>
          </w:p>
        </w:tc>
        <w:tc>
          <w:tcPr>
            <w:tcW w:w="7216" w:type="dxa"/>
          </w:tcPr>
          <w:p w14:paraId="2AA49E5B" w14:textId="77777777" w:rsidR="00B8333D" w:rsidRPr="00980AF4" w:rsidRDefault="00B8333D" w:rsidP="009C2DF1">
            <w:pPr>
              <w:rPr>
                <w:cs/>
              </w:rPr>
            </w:pPr>
          </w:p>
        </w:tc>
      </w:tr>
    </w:tbl>
    <w:p w14:paraId="44CF4940" w14:textId="77777777" w:rsidR="00B8333D" w:rsidRPr="00980AF4" w:rsidRDefault="00B8333D" w:rsidP="00B8333D">
      <w:pPr>
        <w:pStyle w:val="Heading2"/>
        <w:ind w:left="0"/>
        <w:rPr>
          <w:sz w:val="20"/>
          <w:szCs w:val="20"/>
        </w:rPr>
      </w:pPr>
    </w:p>
    <w:tbl>
      <w:tblPr>
        <w:tblStyle w:val="TableGrid"/>
        <w:tblW w:w="5000" w:type="pct"/>
        <w:tblInd w:w="-5" w:type="dxa"/>
        <w:tblLook w:val="04A0" w:firstRow="1" w:lastRow="0" w:firstColumn="1" w:lastColumn="0" w:noHBand="0" w:noVBand="1"/>
      </w:tblPr>
      <w:tblGrid>
        <w:gridCol w:w="1800"/>
        <w:gridCol w:w="7216"/>
      </w:tblGrid>
      <w:tr w:rsidR="00A15DB9" w:rsidRPr="00980AF4" w14:paraId="2EABBFFD" w14:textId="77777777" w:rsidTr="00A15DB9">
        <w:tc>
          <w:tcPr>
            <w:tcW w:w="1800" w:type="dxa"/>
          </w:tcPr>
          <w:p w14:paraId="5F39E59A" w14:textId="26665484" w:rsidR="00A15DB9" w:rsidRPr="00980AF4" w:rsidRDefault="00CF1BBE" w:rsidP="005A55EF">
            <w:pPr>
              <w:rPr>
                <w:cs/>
              </w:rPr>
            </w:pPr>
            <w:bookmarkStart w:id="33" w:name="_Hlk100315233"/>
            <w:bookmarkEnd w:id="31"/>
            <w:r w:rsidRPr="00980AF4">
              <w:rPr>
                <w:rFonts w:hint="cs"/>
              </w:rPr>
              <w:t>Parameter</w:t>
            </w:r>
          </w:p>
        </w:tc>
        <w:tc>
          <w:tcPr>
            <w:tcW w:w="7216" w:type="dxa"/>
          </w:tcPr>
          <w:p w14:paraId="4B2A3E7B" w14:textId="77777777" w:rsidR="00A15DB9" w:rsidRPr="00980AF4" w:rsidRDefault="00A15DB9" w:rsidP="005A55EF">
            <w:r w:rsidRPr="00980AF4">
              <w:rPr>
                <w:rFonts w:hint="cs"/>
              </w:rPr>
              <w:t>NCV</w:t>
            </w:r>
            <w:r w:rsidRPr="00980AF4">
              <w:rPr>
                <w:rFonts w:hint="cs"/>
                <w:vertAlign w:val="subscript"/>
              </w:rPr>
              <w:t>i,</w:t>
            </w:r>
          </w:p>
        </w:tc>
      </w:tr>
      <w:tr w:rsidR="00A15DB9" w:rsidRPr="00980AF4" w14:paraId="797E2CE1" w14:textId="77777777" w:rsidTr="00A15DB9">
        <w:tc>
          <w:tcPr>
            <w:tcW w:w="1800" w:type="dxa"/>
          </w:tcPr>
          <w:p w14:paraId="0DF11572" w14:textId="718E6A3A" w:rsidR="00A15DB9" w:rsidRPr="00980AF4" w:rsidRDefault="00CF1BBE" w:rsidP="005A55EF">
            <w:r w:rsidRPr="00980AF4">
              <w:rPr>
                <w:rFonts w:hint="cs"/>
              </w:rPr>
              <w:t>Unit</w:t>
            </w:r>
          </w:p>
        </w:tc>
        <w:tc>
          <w:tcPr>
            <w:tcW w:w="7216" w:type="dxa"/>
          </w:tcPr>
          <w:p w14:paraId="74D0634B" w14:textId="4E77A04B" w:rsidR="00A15DB9" w:rsidRPr="00980AF4" w:rsidRDefault="00CF1BBE" w:rsidP="005A55EF">
            <w:pPr>
              <w:rPr>
                <w:cs/>
              </w:rPr>
            </w:pPr>
            <w:r w:rsidRPr="00980AF4">
              <w:rPr>
                <w:rFonts w:hint="cs"/>
              </w:rPr>
              <w:t>MJ/Unit</w:t>
            </w:r>
          </w:p>
        </w:tc>
      </w:tr>
      <w:tr w:rsidR="00A15DB9" w:rsidRPr="00980AF4" w14:paraId="7CDB2917" w14:textId="77777777" w:rsidTr="00A15DB9">
        <w:tc>
          <w:tcPr>
            <w:tcW w:w="1800" w:type="dxa"/>
          </w:tcPr>
          <w:p w14:paraId="788C9EA8" w14:textId="225E699D" w:rsidR="00A15DB9" w:rsidRPr="00980AF4" w:rsidRDefault="00CF1BBE" w:rsidP="005A55EF">
            <w:r w:rsidRPr="00980AF4">
              <w:rPr>
                <w:rFonts w:hint="cs"/>
              </w:rPr>
              <w:t>Definition</w:t>
            </w:r>
          </w:p>
        </w:tc>
        <w:tc>
          <w:tcPr>
            <w:tcW w:w="7216" w:type="dxa"/>
          </w:tcPr>
          <w:p w14:paraId="45AF9B07" w14:textId="45B14C0A" w:rsidR="00A15DB9" w:rsidRPr="00980AF4" w:rsidRDefault="00A15DB9" w:rsidP="005A55EF">
            <w:pPr>
              <w:rPr>
                <w:cs/>
              </w:rPr>
            </w:pPr>
            <w:r w:rsidRPr="00980AF4">
              <w:rPr>
                <w:rFonts w:hint="cs"/>
              </w:rPr>
              <w:t>Net Calorific Value</w:t>
            </w:r>
            <w:r w:rsidR="008F6323" w:rsidRPr="00980AF4">
              <w:rPr>
                <w:rFonts w:hint="cs"/>
              </w:rPr>
              <w:t xml:space="preserve"> of fossil fuel type i</w:t>
            </w:r>
          </w:p>
        </w:tc>
      </w:tr>
      <w:tr w:rsidR="00A15DB9" w:rsidRPr="00980AF4" w14:paraId="2D788660" w14:textId="77777777" w:rsidTr="00A15DB9">
        <w:tc>
          <w:tcPr>
            <w:tcW w:w="1800" w:type="dxa"/>
          </w:tcPr>
          <w:p w14:paraId="7EC4577B" w14:textId="5BECB228" w:rsidR="00A15DB9" w:rsidRPr="00980AF4" w:rsidRDefault="00CF1BBE" w:rsidP="005A55EF">
            <w:r w:rsidRPr="00980AF4">
              <w:rPr>
                <w:rFonts w:hint="cs"/>
              </w:rPr>
              <w:t>Data Source</w:t>
            </w:r>
          </w:p>
        </w:tc>
        <w:tc>
          <w:tcPr>
            <w:tcW w:w="7216" w:type="dxa"/>
          </w:tcPr>
          <w:p w14:paraId="4D5CFAE6" w14:textId="4152DE2A" w:rsidR="00A15DB9" w:rsidRPr="00980AF4" w:rsidRDefault="008A7EF7" w:rsidP="008F6323">
            <w:pPr>
              <w:ind w:left="1152" w:hanging="1152"/>
            </w:pPr>
            <w:r w:rsidRPr="00980AF4">
              <w:rPr>
                <w:rFonts w:hint="cs"/>
              </w:rPr>
              <w:t>Option</w:t>
            </w:r>
            <w:r w:rsidR="00A15DB9" w:rsidRPr="00980AF4">
              <w:rPr>
                <w:rFonts w:hint="cs"/>
                <w:cs/>
              </w:rPr>
              <w:t xml:space="preserve"> 1</w:t>
            </w:r>
            <w:r w:rsidR="00A15DB9" w:rsidRPr="00980AF4">
              <w:rPr>
                <w:rFonts w:hint="cs"/>
                <w:cs/>
              </w:rPr>
              <w:tab/>
            </w:r>
            <w:r w:rsidR="008F6323" w:rsidRPr="00980AF4">
              <w:rPr>
                <w:rFonts w:hint="cs"/>
              </w:rPr>
              <w:t>Net calorific value of fossil fuel specified in invoice from fuel supplier</w:t>
            </w:r>
          </w:p>
          <w:p w14:paraId="03123515" w14:textId="2321CA93" w:rsidR="00A15DB9" w:rsidRPr="00980AF4" w:rsidRDefault="008A7EF7" w:rsidP="00AC3DFF">
            <w:pPr>
              <w:ind w:left="1152" w:hanging="1152"/>
            </w:pPr>
            <w:r w:rsidRPr="00980AF4">
              <w:rPr>
                <w:rFonts w:hint="cs"/>
              </w:rPr>
              <w:t>Option</w:t>
            </w:r>
            <w:r w:rsidR="00A15DB9" w:rsidRPr="00980AF4">
              <w:rPr>
                <w:rFonts w:hint="cs"/>
                <w:cs/>
              </w:rPr>
              <w:t xml:space="preserve"> 2</w:t>
            </w:r>
            <w:r w:rsidR="00A15DB9" w:rsidRPr="00980AF4">
              <w:rPr>
                <w:rFonts w:hint="cs"/>
                <w:cs/>
              </w:rPr>
              <w:tab/>
            </w:r>
            <w:r w:rsidR="008F6323" w:rsidRPr="00980AF4">
              <w:rPr>
                <w:rFonts w:hint="cs"/>
              </w:rPr>
              <w:t>from monitoring</w:t>
            </w:r>
          </w:p>
          <w:p w14:paraId="6C8B0CD7" w14:textId="626530A8" w:rsidR="00A15DB9" w:rsidRPr="00980AF4" w:rsidRDefault="008A7EF7" w:rsidP="00AC3DFF">
            <w:pPr>
              <w:ind w:left="1152" w:hanging="1152"/>
              <w:rPr>
                <w:cs/>
              </w:rPr>
            </w:pPr>
            <w:r w:rsidRPr="00980AF4">
              <w:rPr>
                <w:rFonts w:hint="cs"/>
              </w:rPr>
              <w:t>Option</w:t>
            </w:r>
            <w:r w:rsidR="00A15DB9" w:rsidRPr="00980AF4">
              <w:rPr>
                <w:rFonts w:hint="cs"/>
                <w:cs/>
              </w:rPr>
              <w:t xml:space="preserve"> 3</w:t>
            </w:r>
            <w:r w:rsidR="00A15DB9" w:rsidRPr="00980AF4">
              <w:rPr>
                <w:rFonts w:hint="cs"/>
                <w:cs/>
              </w:rPr>
              <w:tab/>
            </w:r>
            <w:r w:rsidR="008F6323" w:rsidRPr="00980AF4">
              <w:rPr>
                <w:rFonts w:hint="cs"/>
              </w:rPr>
              <w:t>Thailand energy statistics report, Department of Alternative Energy Development and Efficiency, Ministry of Energy</w:t>
            </w:r>
          </w:p>
        </w:tc>
      </w:tr>
      <w:tr w:rsidR="00A15DB9" w:rsidRPr="00980AF4" w14:paraId="37818FDD" w14:textId="77777777" w:rsidTr="00A15DB9">
        <w:tc>
          <w:tcPr>
            <w:tcW w:w="1800" w:type="dxa"/>
          </w:tcPr>
          <w:p w14:paraId="03C7DB6F" w14:textId="539AE882" w:rsidR="00A15DB9" w:rsidRPr="00980AF4" w:rsidRDefault="00CF1BBE" w:rsidP="005A55EF">
            <w:pPr>
              <w:rPr>
                <w:cs/>
              </w:rPr>
            </w:pPr>
            <w:r w:rsidRPr="00980AF4">
              <w:rPr>
                <w:rFonts w:hint="cs"/>
              </w:rPr>
              <w:t>Remarks</w:t>
            </w:r>
          </w:p>
        </w:tc>
        <w:tc>
          <w:tcPr>
            <w:tcW w:w="7216" w:type="dxa"/>
          </w:tcPr>
          <w:p w14:paraId="2539DA89" w14:textId="77777777" w:rsidR="00A15DB9" w:rsidRPr="00980AF4" w:rsidRDefault="00A15DB9" w:rsidP="005A55EF">
            <w:pPr>
              <w:rPr>
                <w:cs/>
              </w:rPr>
            </w:pPr>
          </w:p>
        </w:tc>
      </w:tr>
    </w:tbl>
    <w:p w14:paraId="0078DFD0" w14:textId="77777777" w:rsidR="00996A48" w:rsidRPr="00980AF4" w:rsidRDefault="00996A48" w:rsidP="001133AC"/>
    <w:tbl>
      <w:tblPr>
        <w:tblStyle w:val="TableGrid"/>
        <w:tblW w:w="5000" w:type="pct"/>
        <w:tblInd w:w="-5" w:type="dxa"/>
        <w:tblLook w:val="04A0" w:firstRow="1" w:lastRow="0" w:firstColumn="1" w:lastColumn="0" w:noHBand="0" w:noVBand="1"/>
      </w:tblPr>
      <w:tblGrid>
        <w:gridCol w:w="1819"/>
        <w:gridCol w:w="7197"/>
      </w:tblGrid>
      <w:tr w:rsidR="00A15DB9" w:rsidRPr="00980AF4" w14:paraId="29979013" w14:textId="77777777" w:rsidTr="008F6323">
        <w:tc>
          <w:tcPr>
            <w:tcW w:w="1845" w:type="dxa"/>
          </w:tcPr>
          <w:p w14:paraId="382EEFD3" w14:textId="271A8A0A" w:rsidR="00A15DB9" w:rsidRPr="00980AF4" w:rsidRDefault="00CF1BBE" w:rsidP="00A15DB9">
            <w:pPr>
              <w:rPr>
                <w:cs/>
              </w:rPr>
            </w:pPr>
            <w:r w:rsidRPr="00980AF4">
              <w:rPr>
                <w:rFonts w:hint="cs"/>
              </w:rPr>
              <w:t>Parameter</w:t>
            </w:r>
          </w:p>
        </w:tc>
        <w:tc>
          <w:tcPr>
            <w:tcW w:w="7397" w:type="dxa"/>
          </w:tcPr>
          <w:p w14:paraId="7BB35382" w14:textId="77777777" w:rsidR="00A15DB9" w:rsidRPr="00980AF4" w:rsidRDefault="00DE390E" w:rsidP="00A15DB9">
            <m:oMathPara>
              <m:oMathParaPr>
                <m:jc m:val="left"/>
              </m:oMathParaPr>
              <m:oMath>
                <m:sSub>
                  <m:sSubPr>
                    <m:ctrlPr>
                      <w:rPr>
                        <w:rFonts w:ascii="Cambria Math" w:hAnsi="Cambria Math" w:hint="cs"/>
                        <w:i/>
                        <w:sz w:val="24"/>
                        <w:szCs w:val="24"/>
                        <w:vertAlign w:val="subscript"/>
                      </w:rPr>
                    </m:ctrlPr>
                  </m:sSubPr>
                  <m:e>
                    <m:r>
                      <w:rPr>
                        <w:rFonts w:ascii="Cambria Math" w:hAnsi="Cambria Math" w:hint="cs"/>
                        <w:sz w:val="24"/>
                        <w:szCs w:val="24"/>
                        <w:vertAlign w:val="subscript"/>
                      </w:rPr>
                      <m:t>EF</m:t>
                    </m:r>
                  </m:e>
                  <m:sub>
                    <m:sSub>
                      <m:sSubPr>
                        <m:ctrlPr>
                          <w:rPr>
                            <w:rFonts w:ascii="Cambria Math" w:hAnsi="Cambria Math" w:hint="cs"/>
                            <w:i/>
                            <w:sz w:val="24"/>
                            <w:szCs w:val="24"/>
                            <w:vertAlign w:val="subscript"/>
                          </w:rPr>
                        </m:ctrlPr>
                      </m:sSubPr>
                      <m:e>
                        <m:r>
                          <w:rPr>
                            <w:rFonts w:ascii="Cambria Math" w:hAnsi="Cambria Math" w:hint="cs"/>
                            <w:sz w:val="24"/>
                            <w:szCs w:val="24"/>
                            <w:vertAlign w:val="subscript"/>
                          </w:rPr>
                          <m:t>CO</m:t>
                        </m:r>
                      </m:e>
                      <m:sub>
                        <m:r>
                          <w:rPr>
                            <w:rFonts w:ascii="Cambria Math" w:hAnsi="Cambria Math" w:hint="cs"/>
                            <w:sz w:val="24"/>
                            <w:szCs w:val="24"/>
                            <w:vertAlign w:val="subscript"/>
                          </w:rPr>
                          <m:t>2</m:t>
                        </m:r>
                      </m:sub>
                    </m:sSub>
                    <m:r>
                      <w:rPr>
                        <w:rFonts w:ascii="Cambria Math" w:hAnsi="Cambria Math" w:hint="cs"/>
                        <w:sz w:val="24"/>
                        <w:szCs w:val="24"/>
                        <w:vertAlign w:val="subscript"/>
                      </w:rPr>
                      <m:t>,i</m:t>
                    </m:r>
                  </m:sub>
                </m:sSub>
              </m:oMath>
            </m:oMathPara>
          </w:p>
        </w:tc>
      </w:tr>
      <w:tr w:rsidR="00A15DB9" w:rsidRPr="00980AF4" w14:paraId="5A3769DA" w14:textId="77777777" w:rsidTr="008F6323">
        <w:tc>
          <w:tcPr>
            <w:tcW w:w="1845" w:type="dxa"/>
          </w:tcPr>
          <w:p w14:paraId="367EE778" w14:textId="36FD0B8E" w:rsidR="00A15DB9" w:rsidRPr="00980AF4" w:rsidRDefault="00CF1BBE" w:rsidP="00A15DB9">
            <w:r w:rsidRPr="00980AF4">
              <w:rPr>
                <w:rFonts w:hint="cs"/>
              </w:rPr>
              <w:t>Unit</w:t>
            </w:r>
          </w:p>
        </w:tc>
        <w:tc>
          <w:tcPr>
            <w:tcW w:w="7397" w:type="dxa"/>
          </w:tcPr>
          <w:p w14:paraId="3D82B3C5" w14:textId="658A116A" w:rsidR="00A15DB9" w:rsidRPr="00980AF4" w:rsidRDefault="008F6323" w:rsidP="00A15DB9">
            <w:pPr>
              <w:rPr>
                <w:cs/>
              </w:rPr>
            </w:pPr>
            <w:r w:rsidRPr="00980AF4">
              <w:rPr>
                <w:rFonts w:hint="cs"/>
              </w:rPr>
              <w:t>kg CO</w:t>
            </w:r>
            <w:r w:rsidRPr="00F87A94">
              <w:rPr>
                <w:rFonts w:hint="cs"/>
                <w:vertAlign w:val="subscript"/>
                <w:cs/>
              </w:rPr>
              <w:t>2</w:t>
            </w:r>
            <w:r w:rsidRPr="00980AF4">
              <w:rPr>
                <w:rFonts w:hint="cs"/>
                <w:cs/>
              </w:rPr>
              <w:t>/</w:t>
            </w:r>
            <w:r w:rsidRPr="00980AF4">
              <w:rPr>
                <w:rFonts w:hint="cs"/>
              </w:rPr>
              <w:t>TJ</w:t>
            </w:r>
          </w:p>
        </w:tc>
      </w:tr>
      <w:tr w:rsidR="00A15DB9" w:rsidRPr="00980AF4" w14:paraId="40B1E4F5" w14:textId="77777777" w:rsidTr="008F6323">
        <w:tc>
          <w:tcPr>
            <w:tcW w:w="1845" w:type="dxa"/>
          </w:tcPr>
          <w:p w14:paraId="1AE4AF82" w14:textId="62B84627" w:rsidR="00A15DB9" w:rsidRPr="00980AF4" w:rsidRDefault="00CF1BBE" w:rsidP="00A15DB9">
            <w:r w:rsidRPr="00980AF4">
              <w:rPr>
                <w:rFonts w:hint="cs"/>
              </w:rPr>
              <w:t>Definition</w:t>
            </w:r>
          </w:p>
        </w:tc>
        <w:tc>
          <w:tcPr>
            <w:tcW w:w="7397" w:type="dxa"/>
          </w:tcPr>
          <w:p w14:paraId="522DC380" w14:textId="4A705360" w:rsidR="00A15DB9" w:rsidRPr="00980AF4" w:rsidRDefault="008F6323" w:rsidP="00A15DB9">
            <w:pPr>
              <w:rPr>
                <w:cs/>
              </w:rPr>
            </w:pPr>
            <w:r w:rsidRPr="00980AF4">
              <w:rPr>
                <w:rFonts w:hint="cs"/>
              </w:rPr>
              <w:t>GHG emission value from fossil fuel burning type i</w:t>
            </w:r>
          </w:p>
        </w:tc>
      </w:tr>
      <w:tr w:rsidR="00A15DB9" w:rsidRPr="00980AF4" w14:paraId="30330F82" w14:textId="77777777" w:rsidTr="008F6323">
        <w:tc>
          <w:tcPr>
            <w:tcW w:w="1845" w:type="dxa"/>
          </w:tcPr>
          <w:p w14:paraId="03A97495" w14:textId="791CB2F9" w:rsidR="00A15DB9" w:rsidRPr="00980AF4" w:rsidRDefault="00CF1BBE" w:rsidP="00A15DB9">
            <w:r w:rsidRPr="00980AF4">
              <w:rPr>
                <w:rFonts w:hint="cs"/>
              </w:rPr>
              <w:t>Data Source</w:t>
            </w:r>
          </w:p>
        </w:tc>
        <w:tc>
          <w:tcPr>
            <w:tcW w:w="7397" w:type="dxa"/>
          </w:tcPr>
          <w:p w14:paraId="16EA28FC" w14:textId="56987144" w:rsidR="00A15DB9" w:rsidRPr="00980AF4" w:rsidRDefault="008F6323" w:rsidP="00A15DB9">
            <w:pPr>
              <w:ind w:left="1152" w:hanging="1152"/>
              <w:rPr>
                <w:cs/>
              </w:rPr>
            </w:pPr>
            <w:r w:rsidRPr="00980AF4">
              <w:rPr>
                <w:rFonts w:hint="cs"/>
              </w:rPr>
              <w:t>Table</w:t>
            </w:r>
            <w:r w:rsidRPr="00980AF4">
              <w:rPr>
                <w:rFonts w:hint="cs"/>
                <w:cs/>
              </w:rPr>
              <w:t xml:space="preserve"> </w:t>
            </w:r>
            <w:r w:rsidRPr="00980AF4">
              <w:rPr>
                <w:rFonts w:hint="cs"/>
              </w:rPr>
              <w:t>1.4 2006 IPCC Guidelines for National GHG Inventories</w:t>
            </w:r>
          </w:p>
        </w:tc>
      </w:tr>
      <w:tr w:rsidR="00A15DB9" w:rsidRPr="00980AF4" w14:paraId="6DEFD353" w14:textId="77777777" w:rsidTr="008F6323">
        <w:tc>
          <w:tcPr>
            <w:tcW w:w="1845" w:type="dxa"/>
          </w:tcPr>
          <w:p w14:paraId="31E6BE67" w14:textId="5F84C21E" w:rsidR="00A15DB9" w:rsidRPr="00980AF4" w:rsidRDefault="00CF1BBE" w:rsidP="00A15DB9">
            <w:pPr>
              <w:rPr>
                <w:cs/>
              </w:rPr>
            </w:pPr>
            <w:r w:rsidRPr="00980AF4">
              <w:rPr>
                <w:rFonts w:hint="cs"/>
              </w:rPr>
              <w:t>Remarks</w:t>
            </w:r>
          </w:p>
        </w:tc>
        <w:tc>
          <w:tcPr>
            <w:tcW w:w="7397" w:type="dxa"/>
          </w:tcPr>
          <w:p w14:paraId="7C233687" w14:textId="77777777" w:rsidR="00A15DB9" w:rsidRPr="00980AF4" w:rsidRDefault="00A15DB9" w:rsidP="00A15DB9">
            <w:pPr>
              <w:rPr>
                <w:cs/>
              </w:rPr>
            </w:pPr>
            <w:r w:rsidRPr="00980AF4">
              <w:rPr>
                <w:rFonts w:hint="cs"/>
              </w:rPr>
              <w:t>-</w:t>
            </w:r>
          </w:p>
        </w:tc>
      </w:tr>
    </w:tbl>
    <w:p w14:paraId="48182479" w14:textId="77777777" w:rsidR="008F6323" w:rsidRPr="00980AF4" w:rsidRDefault="008F6323" w:rsidP="008F6323">
      <w:pPr>
        <w:ind w:firstLine="720"/>
      </w:pPr>
      <w:bookmarkStart w:id="34" w:name="_Hlk102038400"/>
    </w:p>
    <w:p w14:paraId="232CBECB" w14:textId="400983F5" w:rsidR="008F6323" w:rsidRPr="00980AF4" w:rsidRDefault="008F6323" w:rsidP="008F6323">
      <w:pPr>
        <w:ind w:firstLine="720"/>
      </w:pPr>
      <w:r w:rsidRPr="00980AF4">
        <w:rPr>
          <w:rFonts w:hint="cs"/>
        </w:rPr>
        <w:lastRenderedPageBreak/>
        <w:t>Other parameters that do not require monitoring appear in related calculation tools.</w:t>
      </w:r>
    </w:p>
    <w:bookmarkEnd w:id="34"/>
    <w:p w14:paraId="03CFF50E" w14:textId="56C33C95" w:rsidR="007B1B81" w:rsidRPr="00980AF4" w:rsidRDefault="00972EB5" w:rsidP="00972EB5">
      <w:pPr>
        <w:pStyle w:val="Heading2"/>
      </w:pPr>
      <w:r w:rsidRPr="00980AF4">
        <w:rPr>
          <w:rFonts w:hint="cs"/>
          <w:cs/>
        </w:rPr>
        <w:t xml:space="preserve">9.4 </w:t>
      </w:r>
      <w:r w:rsidR="00CF1BBE" w:rsidRPr="00980AF4">
        <w:rPr>
          <w:rFonts w:hint="cs"/>
        </w:rPr>
        <w:t>Parameter</w:t>
      </w:r>
      <w:r w:rsidR="00A71789" w:rsidRPr="00980AF4">
        <w:rPr>
          <w:rFonts w:hint="cs"/>
        </w:rPr>
        <w:t xml:space="preserve">s require monitoring </w:t>
      </w:r>
    </w:p>
    <w:tbl>
      <w:tblPr>
        <w:tblStyle w:val="TableGrid"/>
        <w:tblW w:w="5000" w:type="pct"/>
        <w:tblInd w:w="-5" w:type="dxa"/>
        <w:tblLook w:val="04A0" w:firstRow="1" w:lastRow="0" w:firstColumn="1" w:lastColumn="0" w:noHBand="0" w:noVBand="1"/>
      </w:tblPr>
      <w:tblGrid>
        <w:gridCol w:w="1822"/>
        <w:gridCol w:w="7194"/>
      </w:tblGrid>
      <w:tr w:rsidR="0014639D" w:rsidRPr="00980AF4" w14:paraId="1B8202ED" w14:textId="77777777" w:rsidTr="00A71789">
        <w:tc>
          <w:tcPr>
            <w:tcW w:w="1845" w:type="dxa"/>
          </w:tcPr>
          <w:p w14:paraId="5BF8D1AE" w14:textId="140B8683" w:rsidR="0014639D" w:rsidRPr="00980AF4" w:rsidRDefault="00CF1BBE" w:rsidP="009C2DF1">
            <w:pPr>
              <w:rPr>
                <w:cs/>
              </w:rPr>
            </w:pPr>
            <w:r w:rsidRPr="00980AF4">
              <w:rPr>
                <w:rFonts w:hint="cs"/>
              </w:rPr>
              <w:t>Parameter</w:t>
            </w:r>
          </w:p>
        </w:tc>
        <w:tc>
          <w:tcPr>
            <w:tcW w:w="7397" w:type="dxa"/>
          </w:tcPr>
          <w:p w14:paraId="7390F7DE" w14:textId="0064A9B3" w:rsidR="0014639D" w:rsidRPr="00980AF4" w:rsidRDefault="008F6323" w:rsidP="009C2DF1">
            <w:r w:rsidRPr="00980AF4">
              <w:rPr>
                <w:rFonts w:hint="cs"/>
              </w:rPr>
              <w:t>Project location</w:t>
            </w:r>
          </w:p>
        </w:tc>
      </w:tr>
      <w:tr w:rsidR="00A71789" w:rsidRPr="00980AF4" w14:paraId="0F80632D" w14:textId="77777777" w:rsidTr="00A71789">
        <w:tc>
          <w:tcPr>
            <w:tcW w:w="1845" w:type="dxa"/>
          </w:tcPr>
          <w:p w14:paraId="65B6FA90" w14:textId="38195F95" w:rsidR="00A71789" w:rsidRPr="00980AF4" w:rsidRDefault="00A71789" w:rsidP="00A71789">
            <w:r w:rsidRPr="00980AF4">
              <w:rPr>
                <w:rFonts w:hint="cs"/>
              </w:rPr>
              <w:t>Unit</w:t>
            </w:r>
          </w:p>
        </w:tc>
        <w:tc>
          <w:tcPr>
            <w:tcW w:w="7397" w:type="dxa"/>
          </w:tcPr>
          <w:p w14:paraId="37B7568E" w14:textId="6C84DA13" w:rsidR="00A71789" w:rsidRPr="00980AF4" w:rsidRDefault="00A71789" w:rsidP="00A71789">
            <w:pPr>
              <w:rPr>
                <w:cs/>
              </w:rPr>
            </w:pPr>
            <w:r w:rsidRPr="00980AF4">
              <w:rPr>
                <w:rFonts w:hint="cs"/>
              </w:rPr>
              <w:t>UTM or</w:t>
            </w:r>
            <w:r w:rsidRPr="00980AF4">
              <w:rPr>
                <w:rFonts w:hint="cs"/>
                <w:cs/>
              </w:rPr>
              <w:t xml:space="preserve"> </w:t>
            </w:r>
            <w:r w:rsidRPr="00980AF4">
              <w:rPr>
                <w:rFonts w:hint="cs"/>
              </w:rPr>
              <w:t xml:space="preserve">Latitude, Longitude </w:t>
            </w:r>
          </w:p>
        </w:tc>
      </w:tr>
      <w:tr w:rsidR="00A71789" w:rsidRPr="00980AF4" w14:paraId="55FAEADE" w14:textId="77777777" w:rsidTr="00A71789">
        <w:tc>
          <w:tcPr>
            <w:tcW w:w="1845" w:type="dxa"/>
          </w:tcPr>
          <w:p w14:paraId="4B6963CE" w14:textId="7FC8FC96" w:rsidR="00A71789" w:rsidRPr="00980AF4" w:rsidRDefault="00A71789" w:rsidP="00A71789">
            <w:r w:rsidRPr="00980AF4">
              <w:rPr>
                <w:rFonts w:hint="cs"/>
              </w:rPr>
              <w:t>Definition</w:t>
            </w:r>
          </w:p>
        </w:tc>
        <w:tc>
          <w:tcPr>
            <w:tcW w:w="7397" w:type="dxa"/>
          </w:tcPr>
          <w:p w14:paraId="2526A0FE" w14:textId="3595473C" w:rsidR="00A71789" w:rsidRPr="00980AF4" w:rsidRDefault="00A71789" w:rsidP="00A71789">
            <w:pPr>
              <w:rPr>
                <w:cs/>
              </w:rPr>
            </w:pPr>
            <w:r w:rsidRPr="00980AF4">
              <w:rPr>
                <w:rFonts w:hint="cs"/>
              </w:rPr>
              <w:t>Location coordinate of project boundary</w:t>
            </w:r>
            <w:r w:rsidRPr="00980AF4">
              <w:rPr>
                <w:rFonts w:hint="cs"/>
                <w:cs/>
              </w:rPr>
              <w:t xml:space="preserve"> </w:t>
            </w:r>
          </w:p>
        </w:tc>
      </w:tr>
      <w:tr w:rsidR="00A71789" w:rsidRPr="00980AF4" w14:paraId="7693719C" w14:textId="77777777" w:rsidTr="00A71789">
        <w:tc>
          <w:tcPr>
            <w:tcW w:w="1845" w:type="dxa"/>
          </w:tcPr>
          <w:p w14:paraId="16112224" w14:textId="05A160CA" w:rsidR="00A71789" w:rsidRPr="00980AF4" w:rsidRDefault="00A71789" w:rsidP="00A71789">
            <w:r w:rsidRPr="00980AF4">
              <w:rPr>
                <w:rFonts w:hint="cs"/>
              </w:rPr>
              <w:t>Data Source</w:t>
            </w:r>
          </w:p>
        </w:tc>
        <w:tc>
          <w:tcPr>
            <w:tcW w:w="7397" w:type="dxa"/>
          </w:tcPr>
          <w:p w14:paraId="2A576A3D" w14:textId="6E6D921A" w:rsidR="00A71789" w:rsidRPr="00980AF4" w:rsidRDefault="00A71789" w:rsidP="00A71789">
            <w:pPr>
              <w:ind w:left="1152" w:hanging="1152"/>
              <w:rPr>
                <w:cs/>
              </w:rPr>
            </w:pPr>
            <w:r w:rsidRPr="00980AF4">
              <w:rPr>
                <w:rFonts w:hint="cs"/>
              </w:rPr>
              <w:t>Monitoring report</w:t>
            </w:r>
          </w:p>
        </w:tc>
      </w:tr>
      <w:tr w:rsidR="00A71789" w:rsidRPr="00980AF4" w14:paraId="2B2B1BA2" w14:textId="77777777" w:rsidTr="00A71789">
        <w:tc>
          <w:tcPr>
            <w:tcW w:w="1845" w:type="dxa"/>
          </w:tcPr>
          <w:p w14:paraId="117A6A81" w14:textId="48C56240" w:rsidR="00A71789" w:rsidRPr="00980AF4" w:rsidRDefault="008B1E17" w:rsidP="00A71789">
            <w:r w:rsidRPr="00980AF4">
              <w:rPr>
                <w:rFonts w:hint="cs"/>
              </w:rPr>
              <w:t>Monitoring Method</w:t>
            </w:r>
          </w:p>
        </w:tc>
        <w:tc>
          <w:tcPr>
            <w:tcW w:w="7397" w:type="dxa"/>
          </w:tcPr>
          <w:p w14:paraId="78B9A964" w14:textId="77777777" w:rsidR="00A71789" w:rsidRPr="00980AF4" w:rsidRDefault="00A71789" w:rsidP="00A71789">
            <w:r w:rsidRPr="00980AF4">
              <w:rPr>
                <w:rFonts w:hint="cs"/>
              </w:rPr>
              <w:t xml:space="preserve">Geographic coordinate from geolocation measuring tool or </w:t>
            </w:r>
          </w:p>
          <w:p w14:paraId="69D85468" w14:textId="05A45DA3" w:rsidR="00A71789" w:rsidRPr="00980AF4" w:rsidRDefault="00A71789" w:rsidP="00A71789">
            <w:r w:rsidRPr="00980AF4">
              <w:rPr>
                <w:rFonts w:hint="cs"/>
              </w:rPr>
              <w:t>A value from a government map of at least four points indicating the location of the different directions: north-most, southern-most, eastern-most, and westernmost</w:t>
            </w:r>
          </w:p>
        </w:tc>
      </w:tr>
      <w:tr w:rsidR="00A71789" w:rsidRPr="00980AF4" w14:paraId="254B6B8D" w14:textId="77777777" w:rsidTr="00A71789">
        <w:tc>
          <w:tcPr>
            <w:tcW w:w="1845" w:type="dxa"/>
          </w:tcPr>
          <w:p w14:paraId="2FCFE760" w14:textId="5104F1A3" w:rsidR="00A71789" w:rsidRPr="00980AF4" w:rsidRDefault="008B1E17" w:rsidP="00A71789">
            <w:r w:rsidRPr="00980AF4">
              <w:rPr>
                <w:rFonts w:hint="cs"/>
              </w:rPr>
              <w:t>Frequency</w:t>
            </w:r>
          </w:p>
        </w:tc>
        <w:tc>
          <w:tcPr>
            <w:tcW w:w="7397" w:type="dxa"/>
          </w:tcPr>
          <w:p w14:paraId="5D9481FB" w14:textId="59D842A6" w:rsidR="00A71789" w:rsidRPr="00980AF4" w:rsidRDefault="007535DD" w:rsidP="00A71789">
            <w:pPr>
              <w:rPr>
                <w:cs/>
              </w:rPr>
            </w:pPr>
            <w:r w:rsidRPr="00980AF4">
              <w:rPr>
                <w:rFonts w:hint="cs"/>
              </w:rPr>
              <w:t>Following a cycle of follow-up assessments for certification</w:t>
            </w:r>
          </w:p>
        </w:tc>
      </w:tr>
      <w:tr w:rsidR="0014639D" w:rsidRPr="00980AF4" w14:paraId="7ED6EF62" w14:textId="77777777" w:rsidTr="00A71789">
        <w:tc>
          <w:tcPr>
            <w:tcW w:w="1845" w:type="dxa"/>
          </w:tcPr>
          <w:p w14:paraId="5969D33E" w14:textId="46C54E42" w:rsidR="0014639D" w:rsidRPr="00980AF4" w:rsidRDefault="00CF1BBE" w:rsidP="009C2DF1">
            <w:pPr>
              <w:rPr>
                <w:cs/>
              </w:rPr>
            </w:pPr>
            <w:r w:rsidRPr="00980AF4">
              <w:rPr>
                <w:rFonts w:hint="cs"/>
              </w:rPr>
              <w:t>Remarks</w:t>
            </w:r>
          </w:p>
        </w:tc>
        <w:tc>
          <w:tcPr>
            <w:tcW w:w="7397" w:type="dxa"/>
          </w:tcPr>
          <w:p w14:paraId="4BD9D541" w14:textId="77777777" w:rsidR="0014639D" w:rsidRPr="00980AF4" w:rsidRDefault="0014639D" w:rsidP="009C2DF1">
            <w:pPr>
              <w:rPr>
                <w:cs/>
              </w:rPr>
            </w:pPr>
            <w:r w:rsidRPr="00980AF4">
              <w:rPr>
                <w:rFonts w:hint="cs"/>
                <w:cs/>
              </w:rPr>
              <w:t>-</w:t>
            </w:r>
          </w:p>
        </w:tc>
      </w:tr>
    </w:tbl>
    <w:p w14:paraId="16AA7B77" w14:textId="77777777" w:rsidR="0014639D" w:rsidRPr="00980AF4" w:rsidRDefault="0014639D" w:rsidP="0014639D"/>
    <w:tbl>
      <w:tblPr>
        <w:tblStyle w:val="TableGrid"/>
        <w:tblW w:w="5000" w:type="pct"/>
        <w:tblInd w:w="-5" w:type="dxa"/>
        <w:tblLook w:val="04A0" w:firstRow="1" w:lastRow="0" w:firstColumn="1" w:lastColumn="0" w:noHBand="0" w:noVBand="1"/>
      </w:tblPr>
      <w:tblGrid>
        <w:gridCol w:w="1822"/>
        <w:gridCol w:w="7194"/>
      </w:tblGrid>
      <w:tr w:rsidR="00A71789" w:rsidRPr="00980AF4" w14:paraId="208C6FA5" w14:textId="77777777" w:rsidTr="00A71789">
        <w:tc>
          <w:tcPr>
            <w:tcW w:w="1845" w:type="dxa"/>
          </w:tcPr>
          <w:p w14:paraId="254F3742" w14:textId="7AFC19A1" w:rsidR="00A71789" w:rsidRPr="00980AF4" w:rsidRDefault="00A71789" w:rsidP="00A71789">
            <w:pPr>
              <w:rPr>
                <w:cs/>
              </w:rPr>
            </w:pPr>
            <w:r w:rsidRPr="00980AF4">
              <w:rPr>
                <w:rFonts w:hint="cs"/>
              </w:rPr>
              <w:t>Parameter</w:t>
            </w:r>
          </w:p>
        </w:tc>
        <w:tc>
          <w:tcPr>
            <w:tcW w:w="7397" w:type="dxa"/>
          </w:tcPr>
          <w:p w14:paraId="6B07AD33" w14:textId="136AEC39" w:rsidR="00A71789" w:rsidRPr="00980AF4" w:rsidRDefault="00A71789" w:rsidP="00A71789">
            <w:r w:rsidRPr="00980AF4">
              <w:rPr>
                <w:rFonts w:hint="cs"/>
              </w:rPr>
              <w:t>Project boundary</w:t>
            </w:r>
          </w:p>
        </w:tc>
      </w:tr>
      <w:tr w:rsidR="00A71789" w:rsidRPr="00980AF4" w14:paraId="22824C06" w14:textId="77777777" w:rsidTr="00A71789">
        <w:tc>
          <w:tcPr>
            <w:tcW w:w="1845" w:type="dxa"/>
          </w:tcPr>
          <w:p w14:paraId="46A3D8FE" w14:textId="7523E380" w:rsidR="00A71789" w:rsidRPr="00980AF4" w:rsidRDefault="00A71789" w:rsidP="00A71789">
            <w:r w:rsidRPr="00980AF4">
              <w:rPr>
                <w:rFonts w:hint="cs"/>
              </w:rPr>
              <w:t>Unit</w:t>
            </w:r>
          </w:p>
        </w:tc>
        <w:tc>
          <w:tcPr>
            <w:tcW w:w="7397" w:type="dxa"/>
          </w:tcPr>
          <w:p w14:paraId="16C87020" w14:textId="5F67A9A1" w:rsidR="00A71789" w:rsidRPr="00980AF4" w:rsidRDefault="00A71789" w:rsidP="00A71789">
            <w:pPr>
              <w:rPr>
                <w:cs/>
              </w:rPr>
            </w:pPr>
            <w:r w:rsidRPr="00980AF4">
              <w:rPr>
                <w:rFonts w:hint="cs"/>
              </w:rPr>
              <w:t>Rai</w:t>
            </w:r>
          </w:p>
        </w:tc>
      </w:tr>
      <w:tr w:rsidR="00A71789" w:rsidRPr="00980AF4" w14:paraId="3B036574" w14:textId="77777777" w:rsidTr="00A71789">
        <w:tc>
          <w:tcPr>
            <w:tcW w:w="1845" w:type="dxa"/>
          </w:tcPr>
          <w:p w14:paraId="7BAB5832" w14:textId="7309CE8D" w:rsidR="00A71789" w:rsidRPr="00980AF4" w:rsidRDefault="00A71789" w:rsidP="00A71789">
            <w:r w:rsidRPr="00980AF4">
              <w:rPr>
                <w:rFonts w:hint="cs"/>
              </w:rPr>
              <w:t>Definition</w:t>
            </w:r>
          </w:p>
        </w:tc>
        <w:tc>
          <w:tcPr>
            <w:tcW w:w="7397" w:type="dxa"/>
          </w:tcPr>
          <w:p w14:paraId="77636415" w14:textId="7CB5C0B5" w:rsidR="00A71789" w:rsidRPr="00980AF4" w:rsidRDefault="00A71789" w:rsidP="00A71789">
            <w:pPr>
              <w:rPr>
                <w:cs/>
              </w:rPr>
            </w:pPr>
            <w:r w:rsidRPr="00980AF4">
              <w:rPr>
                <w:rFonts w:hint="cs"/>
              </w:rPr>
              <w:t>Total project</w:t>
            </w:r>
            <w:r w:rsidRPr="00980AF4">
              <w:rPr>
                <w:rFonts w:hint="cs"/>
                <w:cs/>
              </w:rPr>
              <w:t xml:space="preserve"> </w:t>
            </w:r>
            <w:r w:rsidRPr="00980AF4">
              <w:rPr>
                <w:rFonts w:hint="cs"/>
              </w:rPr>
              <w:t>area</w:t>
            </w:r>
          </w:p>
        </w:tc>
      </w:tr>
      <w:tr w:rsidR="00A71789" w:rsidRPr="00980AF4" w14:paraId="082D3781" w14:textId="77777777" w:rsidTr="00A71789">
        <w:tc>
          <w:tcPr>
            <w:tcW w:w="1845" w:type="dxa"/>
          </w:tcPr>
          <w:p w14:paraId="0C57D54E" w14:textId="08CCB181" w:rsidR="00A71789" w:rsidRPr="00980AF4" w:rsidRDefault="00A71789" w:rsidP="00A71789">
            <w:r w:rsidRPr="00980AF4">
              <w:rPr>
                <w:rFonts w:hint="cs"/>
              </w:rPr>
              <w:t>Data Source</w:t>
            </w:r>
          </w:p>
        </w:tc>
        <w:tc>
          <w:tcPr>
            <w:tcW w:w="7397" w:type="dxa"/>
          </w:tcPr>
          <w:p w14:paraId="209ED3BA" w14:textId="487918D1" w:rsidR="00A71789" w:rsidRPr="00980AF4" w:rsidRDefault="00A71789" w:rsidP="00A71789">
            <w:pPr>
              <w:ind w:left="1152" w:hanging="1152"/>
              <w:rPr>
                <w:cs/>
              </w:rPr>
            </w:pPr>
            <w:r w:rsidRPr="00980AF4">
              <w:rPr>
                <w:rFonts w:hint="cs"/>
              </w:rPr>
              <w:t>Monitoring report</w:t>
            </w:r>
          </w:p>
        </w:tc>
      </w:tr>
      <w:tr w:rsidR="00A71789" w:rsidRPr="00980AF4" w14:paraId="05BEEBF4" w14:textId="77777777" w:rsidTr="00A71789">
        <w:tc>
          <w:tcPr>
            <w:tcW w:w="1845" w:type="dxa"/>
          </w:tcPr>
          <w:p w14:paraId="49B6F46E" w14:textId="7BCAB6E2" w:rsidR="00A71789" w:rsidRPr="00980AF4" w:rsidRDefault="008B1E17" w:rsidP="00A71789">
            <w:pPr>
              <w:rPr>
                <w:cs/>
              </w:rPr>
            </w:pPr>
            <w:r w:rsidRPr="00980AF4">
              <w:rPr>
                <w:rFonts w:hint="cs"/>
              </w:rPr>
              <w:t>Monitoring Method</w:t>
            </w:r>
          </w:p>
        </w:tc>
        <w:tc>
          <w:tcPr>
            <w:tcW w:w="7397" w:type="dxa"/>
          </w:tcPr>
          <w:p w14:paraId="3BDCE4F9" w14:textId="77777777" w:rsidR="00A71789" w:rsidRPr="00980AF4" w:rsidRDefault="00A71789" w:rsidP="00A71789">
            <w:r w:rsidRPr="00980AF4">
              <w:rPr>
                <w:rFonts w:hint="cs"/>
                <w:cs/>
              </w:rPr>
              <w:t xml:space="preserve">- </w:t>
            </w:r>
            <w:r w:rsidRPr="00980AF4">
              <w:rPr>
                <w:rFonts w:hint="cs"/>
              </w:rPr>
              <w:t>Exploration in the boundary</w:t>
            </w:r>
          </w:p>
          <w:p w14:paraId="4C2A16F1" w14:textId="2449045E" w:rsidR="00A71789" w:rsidRPr="00980AF4" w:rsidRDefault="00A71789" w:rsidP="00A71789">
            <w:pPr>
              <w:rPr>
                <w:cs/>
              </w:rPr>
            </w:pPr>
            <w:r w:rsidRPr="00980AF4">
              <w:rPr>
                <w:rFonts w:hint="cs"/>
                <w:cs/>
              </w:rPr>
              <w:t xml:space="preserve">- </w:t>
            </w:r>
            <w:r w:rsidRPr="00980AF4">
              <w:rPr>
                <w:rFonts w:hint="cs"/>
              </w:rPr>
              <w:t>Use satellite/aerial imagery</w:t>
            </w:r>
          </w:p>
        </w:tc>
      </w:tr>
      <w:tr w:rsidR="00A71789" w:rsidRPr="00980AF4" w14:paraId="214BE0D9" w14:textId="77777777" w:rsidTr="00A71789">
        <w:tc>
          <w:tcPr>
            <w:tcW w:w="1845" w:type="dxa"/>
          </w:tcPr>
          <w:p w14:paraId="086E9F4C" w14:textId="3946A72F" w:rsidR="00A71789" w:rsidRPr="00980AF4" w:rsidRDefault="008B1E17" w:rsidP="00A71789">
            <w:pPr>
              <w:rPr>
                <w:cs/>
              </w:rPr>
            </w:pPr>
            <w:r w:rsidRPr="00980AF4">
              <w:rPr>
                <w:rFonts w:hint="cs"/>
              </w:rPr>
              <w:t>Frequency</w:t>
            </w:r>
          </w:p>
        </w:tc>
        <w:tc>
          <w:tcPr>
            <w:tcW w:w="7397" w:type="dxa"/>
          </w:tcPr>
          <w:p w14:paraId="747AAD00" w14:textId="1F433AFC" w:rsidR="00A71789" w:rsidRPr="00980AF4" w:rsidRDefault="00A71789" w:rsidP="00F87A94">
            <w:pPr>
              <w:rPr>
                <w:cs/>
              </w:rPr>
            </w:pPr>
            <w:r w:rsidRPr="00980AF4">
              <w:rPr>
                <w:rFonts w:hint="cs"/>
              </w:rPr>
              <w:t>Following a cycle of follow-up assessments for certification</w:t>
            </w:r>
          </w:p>
        </w:tc>
      </w:tr>
      <w:tr w:rsidR="0014639D" w:rsidRPr="00980AF4" w14:paraId="72E37830" w14:textId="77777777" w:rsidTr="00A71789">
        <w:tc>
          <w:tcPr>
            <w:tcW w:w="1845" w:type="dxa"/>
          </w:tcPr>
          <w:p w14:paraId="76FDA471" w14:textId="41FCCA95" w:rsidR="0014639D" w:rsidRPr="00980AF4" w:rsidRDefault="00CF1BBE" w:rsidP="009C2DF1">
            <w:pPr>
              <w:rPr>
                <w:cs/>
              </w:rPr>
            </w:pPr>
            <w:r w:rsidRPr="00980AF4">
              <w:rPr>
                <w:rFonts w:hint="cs"/>
              </w:rPr>
              <w:t>Remarks</w:t>
            </w:r>
          </w:p>
        </w:tc>
        <w:tc>
          <w:tcPr>
            <w:tcW w:w="7397" w:type="dxa"/>
          </w:tcPr>
          <w:p w14:paraId="7B9A8B6B" w14:textId="77777777" w:rsidR="0014639D" w:rsidRPr="00980AF4" w:rsidRDefault="0014639D" w:rsidP="009C2DF1">
            <w:pPr>
              <w:rPr>
                <w:cs/>
              </w:rPr>
            </w:pPr>
            <w:r w:rsidRPr="00980AF4">
              <w:rPr>
                <w:rFonts w:hint="cs"/>
                <w:cs/>
              </w:rPr>
              <w:t>-</w:t>
            </w:r>
          </w:p>
        </w:tc>
      </w:tr>
    </w:tbl>
    <w:p w14:paraId="1B86AE12" w14:textId="77777777" w:rsidR="0014639D" w:rsidRPr="00980AF4" w:rsidRDefault="0014639D" w:rsidP="0014639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7157"/>
      </w:tblGrid>
      <w:tr w:rsidR="0014639D" w:rsidRPr="00980AF4" w14:paraId="40166B14" w14:textId="77777777" w:rsidTr="009C2DF1">
        <w:tc>
          <w:tcPr>
            <w:tcW w:w="1838" w:type="dxa"/>
            <w:shd w:val="clear" w:color="auto" w:fill="auto"/>
          </w:tcPr>
          <w:p w14:paraId="18D099EB" w14:textId="4F91FB6E" w:rsidR="0014639D" w:rsidRPr="00980AF4" w:rsidRDefault="00CF1BBE" w:rsidP="009C2DF1">
            <w:pPr>
              <w:jc w:val="thaiDistribute"/>
              <w:rPr>
                <w:cs/>
              </w:rPr>
            </w:pPr>
            <w:r w:rsidRPr="00980AF4">
              <w:rPr>
                <w:rFonts w:hint="cs"/>
              </w:rPr>
              <w:t>Parameter</w:t>
            </w:r>
          </w:p>
        </w:tc>
        <w:tc>
          <w:tcPr>
            <w:tcW w:w="7157" w:type="dxa"/>
          </w:tcPr>
          <w:p w14:paraId="15AD9AC0" w14:textId="77777777" w:rsidR="0014639D" w:rsidRPr="00980AF4" w:rsidRDefault="00DE390E" w:rsidP="009C2DF1">
            <w:pPr>
              <w:jc w:val="thaiDistribute"/>
              <w:rPr>
                <w:sz w:val="22"/>
                <w:szCs w:val="22"/>
              </w:rPr>
            </w:pPr>
            <m:oMathPara>
              <m:oMathParaPr>
                <m:jc m:val="left"/>
              </m:oMathParaPr>
              <m:oMath>
                <m:sSub>
                  <m:sSubPr>
                    <m:ctrlPr>
                      <w:rPr>
                        <w:rFonts w:ascii="Cambria Math" w:hAnsi="Cambria Math" w:hint="cs"/>
                        <w:i/>
                        <w:sz w:val="22"/>
                        <w:szCs w:val="22"/>
                      </w:rPr>
                    </m:ctrlPr>
                  </m:sSubPr>
                  <m:e>
                    <m:r>
                      <w:rPr>
                        <w:rFonts w:ascii="Cambria Math" w:hAnsi="Cambria Math" w:hint="cs"/>
                        <w:sz w:val="22"/>
                        <w:szCs w:val="22"/>
                      </w:rPr>
                      <m:t>∆C</m:t>
                    </m:r>
                  </m:e>
                  <m:sub>
                    <m:r>
                      <w:rPr>
                        <w:rFonts w:ascii="Cambria Math" w:hAnsi="Cambria Math" w:hint="cs"/>
                        <w:sz w:val="22"/>
                        <w:szCs w:val="22"/>
                      </w:rPr>
                      <m:t>TREE_BSL,t</m:t>
                    </m:r>
                  </m:sub>
                </m:sSub>
              </m:oMath>
            </m:oMathPara>
          </w:p>
        </w:tc>
      </w:tr>
      <w:tr w:rsidR="00A71789" w:rsidRPr="00980AF4" w14:paraId="2C980354" w14:textId="77777777" w:rsidTr="009C2DF1">
        <w:tc>
          <w:tcPr>
            <w:tcW w:w="1838" w:type="dxa"/>
            <w:shd w:val="clear" w:color="auto" w:fill="auto"/>
          </w:tcPr>
          <w:p w14:paraId="3716A200" w14:textId="117C3BA0" w:rsidR="00A71789" w:rsidRPr="00980AF4" w:rsidRDefault="00A71789" w:rsidP="00A71789">
            <w:pPr>
              <w:jc w:val="thaiDistribute"/>
            </w:pPr>
            <w:r w:rsidRPr="00980AF4">
              <w:rPr>
                <w:rFonts w:hint="cs"/>
              </w:rPr>
              <w:t>Unit</w:t>
            </w:r>
          </w:p>
        </w:tc>
        <w:tc>
          <w:tcPr>
            <w:tcW w:w="7157" w:type="dxa"/>
          </w:tcPr>
          <w:p w14:paraId="7A51BBA1" w14:textId="1E36F9FC" w:rsidR="00A71789" w:rsidRPr="00980AF4" w:rsidRDefault="008871DE" w:rsidP="00A71789">
            <w:pPr>
              <w:jc w:val="thaiDistribute"/>
            </w:pPr>
            <w:r>
              <w:rPr>
                <w:rFonts w:hint="cs"/>
              </w:rPr>
              <w:t>tCO</w:t>
            </w:r>
            <w:r w:rsidRPr="008871DE">
              <w:rPr>
                <w:rFonts w:hint="cs"/>
                <w:vertAlign w:val="subscript"/>
              </w:rPr>
              <w:t>2</w:t>
            </w:r>
            <w:r>
              <w:rPr>
                <w:rFonts w:hint="cs"/>
              </w:rPr>
              <w:t>eq</w:t>
            </w:r>
          </w:p>
        </w:tc>
      </w:tr>
      <w:tr w:rsidR="00A71789" w:rsidRPr="00980AF4" w14:paraId="78A7F461" w14:textId="77777777" w:rsidTr="009C2DF1">
        <w:tc>
          <w:tcPr>
            <w:tcW w:w="1838" w:type="dxa"/>
            <w:shd w:val="clear" w:color="auto" w:fill="auto"/>
          </w:tcPr>
          <w:p w14:paraId="5EC48076" w14:textId="467D2196" w:rsidR="00A71789" w:rsidRPr="00980AF4" w:rsidRDefault="00A71789" w:rsidP="00A71789">
            <w:pPr>
              <w:jc w:val="thaiDistribute"/>
            </w:pPr>
            <w:r w:rsidRPr="00980AF4">
              <w:rPr>
                <w:rFonts w:hint="cs"/>
              </w:rPr>
              <w:t>Definition</w:t>
            </w:r>
          </w:p>
        </w:tc>
        <w:tc>
          <w:tcPr>
            <w:tcW w:w="7157" w:type="dxa"/>
          </w:tcPr>
          <w:p w14:paraId="33810BA1" w14:textId="2954BE42" w:rsidR="00A71789" w:rsidRPr="00980AF4" w:rsidRDefault="00A71789" w:rsidP="00A71789">
            <w:pPr>
              <w:jc w:val="thaiDistribute"/>
              <w:rPr>
                <w:cs/>
              </w:rPr>
            </w:pPr>
            <w:r w:rsidRPr="00980AF4">
              <w:rPr>
                <w:rFonts w:hint="cs"/>
              </w:rPr>
              <w:t>Change in carbon sink in tree in baseline year t</w:t>
            </w:r>
            <w:r w:rsidRPr="00980AF4">
              <w:rPr>
                <w:rFonts w:hint="cs"/>
                <w:lang w:val="en-GB"/>
              </w:rPr>
              <w:t xml:space="preserve"> </w:t>
            </w:r>
          </w:p>
        </w:tc>
      </w:tr>
      <w:tr w:rsidR="00A71789" w:rsidRPr="00980AF4" w14:paraId="02CE0CDD" w14:textId="77777777" w:rsidTr="009C2DF1">
        <w:tc>
          <w:tcPr>
            <w:tcW w:w="1838" w:type="dxa"/>
            <w:shd w:val="clear" w:color="auto" w:fill="auto"/>
          </w:tcPr>
          <w:p w14:paraId="5E5725B9" w14:textId="631CDAD4" w:rsidR="00A71789" w:rsidRPr="00980AF4" w:rsidRDefault="008B1E17" w:rsidP="00A71789">
            <w:pPr>
              <w:jc w:val="thaiDistribute"/>
            </w:pPr>
            <w:r w:rsidRPr="00980AF4">
              <w:rPr>
                <w:rFonts w:hint="cs"/>
              </w:rPr>
              <w:t>Data Source</w:t>
            </w:r>
          </w:p>
        </w:tc>
        <w:tc>
          <w:tcPr>
            <w:tcW w:w="7157" w:type="dxa"/>
          </w:tcPr>
          <w:p w14:paraId="504F070B" w14:textId="14C28357" w:rsidR="00A71789" w:rsidRPr="00980AF4" w:rsidRDefault="00A71789" w:rsidP="00A71789">
            <w:pPr>
              <w:rPr>
                <w:cs/>
              </w:rPr>
            </w:pPr>
            <w:r w:rsidRPr="00980AF4">
              <w:rPr>
                <w:rFonts w:hint="cs"/>
              </w:rPr>
              <w:t>Monitoring report</w:t>
            </w:r>
          </w:p>
        </w:tc>
      </w:tr>
      <w:tr w:rsidR="00A71789" w:rsidRPr="00980AF4" w14:paraId="5D1070AB" w14:textId="77777777" w:rsidTr="009C2DF1">
        <w:tc>
          <w:tcPr>
            <w:tcW w:w="1838" w:type="dxa"/>
            <w:shd w:val="clear" w:color="auto" w:fill="auto"/>
          </w:tcPr>
          <w:p w14:paraId="35D021EC" w14:textId="158003BD" w:rsidR="00A71789" w:rsidRPr="00980AF4" w:rsidRDefault="008B1E17" w:rsidP="00A71789">
            <w:pPr>
              <w:jc w:val="thaiDistribute"/>
              <w:rPr>
                <w:cs/>
              </w:rPr>
            </w:pPr>
            <w:r w:rsidRPr="00980AF4">
              <w:rPr>
                <w:rFonts w:hint="cs"/>
              </w:rPr>
              <w:t>Monitoring Method</w:t>
            </w:r>
          </w:p>
        </w:tc>
        <w:tc>
          <w:tcPr>
            <w:tcW w:w="7157" w:type="dxa"/>
          </w:tcPr>
          <w:p w14:paraId="2C192E42" w14:textId="700CAFD0" w:rsidR="00A71789" w:rsidRPr="00980AF4" w:rsidRDefault="008871DE" w:rsidP="00A71789">
            <w:pPr>
              <w:rPr>
                <w:cs/>
              </w:rPr>
            </w:pPr>
            <w:r>
              <w:rPr>
                <w:rFonts w:hint="cs"/>
                <w:i/>
                <w:iCs/>
                <w:color w:val="244061" w:themeColor="accent1" w:themeShade="80"/>
              </w:rPr>
              <w:t>T-VER-P-TOOL-01</w:t>
            </w:r>
            <w:r w:rsidR="00A71789" w:rsidRPr="00980AF4">
              <w:rPr>
                <w:rFonts w:hint="cs"/>
                <w:i/>
                <w:iCs/>
                <w:color w:val="244061" w:themeColor="accent1" w:themeShade="80"/>
                <w:cs/>
              </w:rPr>
              <w:t>-0</w:t>
            </w:r>
            <w:r w:rsidR="00A71789" w:rsidRPr="00980AF4">
              <w:rPr>
                <w:rFonts w:hint="cs"/>
                <w:i/>
                <w:iCs/>
                <w:color w:val="1F497D" w:themeColor="text2"/>
                <w:cs/>
              </w:rPr>
              <w:t xml:space="preserve">2 </w:t>
            </w:r>
            <w:r w:rsidR="00A71789" w:rsidRPr="00980AF4">
              <w:rPr>
                <w:rFonts w:hint="cs"/>
                <w:i/>
                <w:iCs/>
                <w:color w:val="1F497D" w:themeColor="text2"/>
              </w:rPr>
              <w:t>Calculation for carbon stocks and change in carbon stocks of trees in forest project activities</w:t>
            </w:r>
          </w:p>
        </w:tc>
      </w:tr>
      <w:tr w:rsidR="00A71789" w:rsidRPr="00980AF4" w14:paraId="38B89E2B" w14:textId="77777777" w:rsidTr="009C2DF1">
        <w:tc>
          <w:tcPr>
            <w:tcW w:w="1838" w:type="dxa"/>
            <w:shd w:val="clear" w:color="auto" w:fill="auto"/>
          </w:tcPr>
          <w:p w14:paraId="5ABF3007" w14:textId="1D317646" w:rsidR="00A71789" w:rsidRPr="00980AF4" w:rsidRDefault="008B1E17" w:rsidP="00A71789">
            <w:pPr>
              <w:rPr>
                <w:cs/>
              </w:rPr>
            </w:pPr>
            <w:r w:rsidRPr="00980AF4">
              <w:rPr>
                <w:rFonts w:hint="cs"/>
              </w:rPr>
              <w:t>Frequency</w:t>
            </w:r>
          </w:p>
        </w:tc>
        <w:tc>
          <w:tcPr>
            <w:tcW w:w="7157" w:type="dxa"/>
          </w:tcPr>
          <w:p w14:paraId="73A26990" w14:textId="6CBD63C8" w:rsidR="00A71789" w:rsidRPr="00980AF4" w:rsidRDefault="00A71789" w:rsidP="007535DD">
            <w:pPr>
              <w:rPr>
                <w:i/>
                <w:iCs/>
                <w:color w:val="1F497D" w:themeColor="text2"/>
              </w:rPr>
            </w:pPr>
            <w:r w:rsidRPr="00980AF4">
              <w:rPr>
                <w:rFonts w:hint="cs"/>
              </w:rPr>
              <w:t>Following a cycle of follow-up assessments for certification</w:t>
            </w:r>
          </w:p>
        </w:tc>
      </w:tr>
      <w:tr w:rsidR="0014639D" w:rsidRPr="00980AF4" w14:paraId="034274F4" w14:textId="77777777" w:rsidTr="009C2DF1">
        <w:tc>
          <w:tcPr>
            <w:tcW w:w="1838" w:type="dxa"/>
            <w:shd w:val="clear" w:color="auto" w:fill="auto"/>
          </w:tcPr>
          <w:p w14:paraId="1D989DFB" w14:textId="5424A735" w:rsidR="0014639D" w:rsidRPr="00980AF4" w:rsidRDefault="00CF1BBE" w:rsidP="009C2DF1">
            <w:pPr>
              <w:jc w:val="thaiDistribute"/>
              <w:rPr>
                <w:cs/>
              </w:rPr>
            </w:pPr>
            <w:r w:rsidRPr="00980AF4">
              <w:rPr>
                <w:rFonts w:hint="cs"/>
              </w:rPr>
              <w:t>Remarks</w:t>
            </w:r>
          </w:p>
        </w:tc>
        <w:tc>
          <w:tcPr>
            <w:tcW w:w="7157" w:type="dxa"/>
          </w:tcPr>
          <w:p w14:paraId="02F16F2B" w14:textId="77777777" w:rsidR="0014639D" w:rsidRPr="00980AF4" w:rsidRDefault="0014639D" w:rsidP="009C2DF1">
            <w:pPr>
              <w:rPr>
                <w:cs/>
              </w:rPr>
            </w:pPr>
            <w:r w:rsidRPr="00980AF4">
              <w:rPr>
                <w:rFonts w:hint="cs"/>
                <w:cs/>
              </w:rPr>
              <w:t>-</w:t>
            </w:r>
          </w:p>
        </w:tc>
      </w:tr>
    </w:tbl>
    <w:p w14:paraId="278D6E31" w14:textId="77777777" w:rsidR="0014639D" w:rsidRPr="00980AF4" w:rsidRDefault="0014639D" w:rsidP="0014639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7157"/>
      </w:tblGrid>
      <w:tr w:rsidR="0014639D" w:rsidRPr="00980AF4" w14:paraId="10B32087" w14:textId="77777777" w:rsidTr="009C2DF1">
        <w:tc>
          <w:tcPr>
            <w:tcW w:w="1838" w:type="dxa"/>
            <w:shd w:val="clear" w:color="auto" w:fill="auto"/>
          </w:tcPr>
          <w:p w14:paraId="77C90517" w14:textId="54899C34" w:rsidR="0014639D" w:rsidRPr="00980AF4" w:rsidRDefault="00CF1BBE" w:rsidP="009C2DF1">
            <w:pPr>
              <w:jc w:val="thaiDistribute"/>
              <w:rPr>
                <w:cs/>
              </w:rPr>
            </w:pPr>
            <w:r w:rsidRPr="00980AF4">
              <w:rPr>
                <w:rFonts w:hint="cs"/>
              </w:rPr>
              <w:t>Parameter</w:t>
            </w:r>
          </w:p>
        </w:tc>
        <w:tc>
          <w:tcPr>
            <w:tcW w:w="7157" w:type="dxa"/>
          </w:tcPr>
          <w:p w14:paraId="75D53DDC" w14:textId="77777777" w:rsidR="0014639D" w:rsidRPr="00980AF4" w:rsidRDefault="00DE390E" w:rsidP="009C2DF1">
            <w:pPr>
              <w:jc w:val="thaiDistribute"/>
              <w:rPr>
                <w:sz w:val="22"/>
                <w:szCs w:val="22"/>
              </w:rPr>
            </w:pPr>
            <m:oMathPara>
              <m:oMathParaPr>
                <m:jc m:val="left"/>
              </m:oMathParaPr>
              <m:oMath>
                <m:sSub>
                  <m:sSubPr>
                    <m:ctrlPr>
                      <w:rPr>
                        <w:rFonts w:ascii="Cambria Math" w:hAnsi="Cambria Math" w:hint="cs"/>
                        <w:i/>
                        <w:sz w:val="22"/>
                        <w:szCs w:val="22"/>
                      </w:rPr>
                    </m:ctrlPr>
                  </m:sSubPr>
                  <m:e>
                    <m:r>
                      <w:rPr>
                        <w:rFonts w:ascii="Cambria Math" w:hAnsi="Cambria Math" w:hint="cs"/>
                        <w:sz w:val="22"/>
                        <w:szCs w:val="22"/>
                      </w:rPr>
                      <m:t>∆C</m:t>
                    </m:r>
                  </m:e>
                  <m:sub>
                    <m:r>
                      <w:rPr>
                        <w:rFonts w:ascii="Cambria Math" w:hAnsi="Cambria Math" w:hint="cs"/>
                        <w:sz w:val="22"/>
                        <w:szCs w:val="22"/>
                      </w:rPr>
                      <m:t>SAP_BSL,t</m:t>
                    </m:r>
                  </m:sub>
                </m:sSub>
              </m:oMath>
            </m:oMathPara>
          </w:p>
        </w:tc>
      </w:tr>
      <w:tr w:rsidR="00A71789" w:rsidRPr="00980AF4" w14:paraId="3CD1C97F" w14:textId="77777777" w:rsidTr="009C2DF1">
        <w:tc>
          <w:tcPr>
            <w:tcW w:w="1838" w:type="dxa"/>
            <w:shd w:val="clear" w:color="auto" w:fill="auto"/>
          </w:tcPr>
          <w:p w14:paraId="42F39B68" w14:textId="5EC2A2B0" w:rsidR="00A71789" w:rsidRPr="00980AF4" w:rsidRDefault="00A71789" w:rsidP="00A71789">
            <w:pPr>
              <w:jc w:val="thaiDistribute"/>
            </w:pPr>
            <w:r w:rsidRPr="00980AF4">
              <w:rPr>
                <w:rFonts w:hint="cs"/>
              </w:rPr>
              <w:t>Unit</w:t>
            </w:r>
          </w:p>
        </w:tc>
        <w:tc>
          <w:tcPr>
            <w:tcW w:w="7157" w:type="dxa"/>
          </w:tcPr>
          <w:p w14:paraId="169DBFBF" w14:textId="4BC8C789" w:rsidR="00A71789" w:rsidRPr="00980AF4" w:rsidRDefault="008871DE" w:rsidP="00A71789">
            <w:pPr>
              <w:jc w:val="thaiDistribute"/>
            </w:pPr>
            <w:r>
              <w:rPr>
                <w:rFonts w:hint="cs"/>
              </w:rPr>
              <w:t>tCO</w:t>
            </w:r>
            <w:r w:rsidRPr="008871DE">
              <w:rPr>
                <w:rFonts w:hint="cs"/>
                <w:vertAlign w:val="subscript"/>
              </w:rPr>
              <w:t>2</w:t>
            </w:r>
            <w:r>
              <w:rPr>
                <w:rFonts w:hint="cs"/>
              </w:rPr>
              <w:t>eq</w:t>
            </w:r>
          </w:p>
        </w:tc>
      </w:tr>
      <w:tr w:rsidR="00A71789" w:rsidRPr="00980AF4" w14:paraId="7D9B860A" w14:textId="77777777" w:rsidTr="009C2DF1">
        <w:tc>
          <w:tcPr>
            <w:tcW w:w="1838" w:type="dxa"/>
            <w:shd w:val="clear" w:color="auto" w:fill="auto"/>
          </w:tcPr>
          <w:p w14:paraId="572BCF13" w14:textId="0F648BA6" w:rsidR="00A71789" w:rsidRPr="00980AF4" w:rsidRDefault="00A71789" w:rsidP="00A71789">
            <w:pPr>
              <w:jc w:val="thaiDistribute"/>
            </w:pPr>
            <w:r w:rsidRPr="00980AF4">
              <w:rPr>
                <w:rFonts w:hint="cs"/>
              </w:rPr>
              <w:t>Definition</w:t>
            </w:r>
          </w:p>
        </w:tc>
        <w:tc>
          <w:tcPr>
            <w:tcW w:w="7157" w:type="dxa"/>
          </w:tcPr>
          <w:p w14:paraId="46B3DFBF" w14:textId="0F681D77" w:rsidR="00A71789" w:rsidRPr="00980AF4" w:rsidRDefault="00A71789" w:rsidP="00A71789">
            <w:pPr>
              <w:jc w:val="thaiDistribute"/>
              <w:rPr>
                <w:cs/>
              </w:rPr>
            </w:pPr>
            <w:r w:rsidRPr="00980AF4">
              <w:rPr>
                <w:rFonts w:hint="cs"/>
              </w:rPr>
              <w:t>Change in carbon sink in sapling in baseline year t</w:t>
            </w:r>
            <w:r w:rsidRPr="00980AF4">
              <w:rPr>
                <w:rFonts w:hint="cs"/>
                <w:lang w:val="en-GB"/>
              </w:rPr>
              <w:t xml:space="preserve"> </w:t>
            </w:r>
          </w:p>
        </w:tc>
      </w:tr>
      <w:tr w:rsidR="00A71789" w:rsidRPr="00980AF4" w14:paraId="0F21E32B" w14:textId="77777777" w:rsidTr="009C2DF1">
        <w:tc>
          <w:tcPr>
            <w:tcW w:w="1838" w:type="dxa"/>
            <w:shd w:val="clear" w:color="auto" w:fill="auto"/>
          </w:tcPr>
          <w:p w14:paraId="52721DCD" w14:textId="605BBD1D" w:rsidR="00A71789" w:rsidRPr="00980AF4" w:rsidRDefault="008B1E17" w:rsidP="00A71789">
            <w:pPr>
              <w:jc w:val="thaiDistribute"/>
            </w:pPr>
            <w:r w:rsidRPr="00980AF4">
              <w:rPr>
                <w:rFonts w:hint="cs"/>
              </w:rPr>
              <w:t>Data Source</w:t>
            </w:r>
          </w:p>
        </w:tc>
        <w:tc>
          <w:tcPr>
            <w:tcW w:w="7157" w:type="dxa"/>
          </w:tcPr>
          <w:p w14:paraId="7EEE1829" w14:textId="15D0C75A" w:rsidR="00A71789" w:rsidRPr="00980AF4" w:rsidRDefault="00A71789" w:rsidP="00A71789">
            <w:pPr>
              <w:rPr>
                <w:cs/>
              </w:rPr>
            </w:pPr>
            <w:r w:rsidRPr="00980AF4">
              <w:rPr>
                <w:rFonts w:hint="cs"/>
              </w:rPr>
              <w:t>Monitoring report</w:t>
            </w:r>
          </w:p>
        </w:tc>
      </w:tr>
      <w:tr w:rsidR="00A71789" w:rsidRPr="00980AF4" w14:paraId="09527584" w14:textId="77777777" w:rsidTr="009C2DF1">
        <w:tc>
          <w:tcPr>
            <w:tcW w:w="1838" w:type="dxa"/>
            <w:shd w:val="clear" w:color="auto" w:fill="auto"/>
          </w:tcPr>
          <w:p w14:paraId="2214AF48" w14:textId="33E6933D" w:rsidR="00A71789" w:rsidRPr="00980AF4" w:rsidRDefault="008B1E17" w:rsidP="00A71789">
            <w:pPr>
              <w:jc w:val="thaiDistribute"/>
              <w:rPr>
                <w:cs/>
              </w:rPr>
            </w:pPr>
            <w:r w:rsidRPr="00980AF4">
              <w:rPr>
                <w:rFonts w:hint="cs"/>
              </w:rPr>
              <w:lastRenderedPageBreak/>
              <w:t>Monitoring Method</w:t>
            </w:r>
          </w:p>
        </w:tc>
        <w:tc>
          <w:tcPr>
            <w:tcW w:w="7157" w:type="dxa"/>
          </w:tcPr>
          <w:p w14:paraId="0E951BA6" w14:textId="6E7B9112" w:rsidR="00A71789" w:rsidRPr="00980AF4" w:rsidRDefault="008871DE" w:rsidP="00A71789">
            <w:pPr>
              <w:rPr>
                <w:i/>
                <w:iCs/>
                <w:color w:val="1F497D" w:themeColor="text2"/>
                <w:cs/>
              </w:rPr>
            </w:pPr>
            <w:r>
              <w:rPr>
                <w:rFonts w:hint="cs"/>
                <w:i/>
                <w:iCs/>
                <w:color w:val="244061" w:themeColor="accent1" w:themeShade="80"/>
              </w:rPr>
              <w:t>T-VER-P-TOOL-01</w:t>
            </w:r>
            <w:r w:rsidR="00A71789" w:rsidRPr="00980AF4">
              <w:rPr>
                <w:rFonts w:hint="cs"/>
                <w:i/>
                <w:iCs/>
                <w:color w:val="244061" w:themeColor="accent1" w:themeShade="80"/>
                <w:cs/>
              </w:rPr>
              <w:t>-0</w:t>
            </w:r>
            <w:r w:rsidR="00A71789" w:rsidRPr="00980AF4">
              <w:rPr>
                <w:rFonts w:hint="cs"/>
                <w:i/>
                <w:iCs/>
                <w:color w:val="1F497D" w:themeColor="text2"/>
                <w:cs/>
              </w:rPr>
              <w:t xml:space="preserve">2 </w:t>
            </w:r>
            <w:r w:rsidR="00A71789" w:rsidRPr="00980AF4">
              <w:rPr>
                <w:rFonts w:hint="cs"/>
                <w:i/>
                <w:iCs/>
                <w:color w:val="1F497D" w:themeColor="text2"/>
              </w:rPr>
              <w:t>Calculation for carbon stocks and change in carbon stocks of trees in forest project activities</w:t>
            </w:r>
          </w:p>
        </w:tc>
      </w:tr>
      <w:tr w:rsidR="00A71789" w:rsidRPr="00980AF4" w14:paraId="6553BC32" w14:textId="77777777" w:rsidTr="009C2DF1">
        <w:tc>
          <w:tcPr>
            <w:tcW w:w="1838" w:type="dxa"/>
            <w:shd w:val="clear" w:color="auto" w:fill="auto"/>
          </w:tcPr>
          <w:p w14:paraId="3B7303FF" w14:textId="5E05E812" w:rsidR="00A71789" w:rsidRPr="00980AF4" w:rsidRDefault="008B1E17" w:rsidP="00A71789">
            <w:pPr>
              <w:rPr>
                <w:cs/>
              </w:rPr>
            </w:pPr>
            <w:r w:rsidRPr="00980AF4">
              <w:rPr>
                <w:rFonts w:hint="cs"/>
              </w:rPr>
              <w:t>Frequency</w:t>
            </w:r>
          </w:p>
        </w:tc>
        <w:tc>
          <w:tcPr>
            <w:tcW w:w="7157" w:type="dxa"/>
          </w:tcPr>
          <w:p w14:paraId="466D2C92" w14:textId="38A9D0EA" w:rsidR="00A71789" w:rsidRPr="00980AF4" w:rsidRDefault="00A71789" w:rsidP="007535DD">
            <w:pPr>
              <w:rPr>
                <w:i/>
                <w:iCs/>
                <w:color w:val="1F497D" w:themeColor="text2"/>
              </w:rPr>
            </w:pPr>
            <w:r w:rsidRPr="00980AF4">
              <w:rPr>
                <w:rFonts w:hint="cs"/>
              </w:rPr>
              <w:t>Following a cycle of follow-up assessments for certification</w:t>
            </w:r>
          </w:p>
        </w:tc>
      </w:tr>
      <w:tr w:rsidR="00A71789" w:rsidRPr="00980AF4" w14:paraId="694CD464" w14:textId="77777777" w:rsidTr="009C2DF1">
        <w:tc>
          <w:tcPr>
            <w:tcW w:w="1838" w:type="dxa"/>
            <w:shd w:val="clear" w:color="auto" w:fill="auto"/>
          </w:tcPr>
          <w:p w14:paraId="5867BE3A" w14:textId="427E951F" w:rsidR="00A71789" w:rsidRPr="00980AF4" w:rsidRDefault="00A71789" w:rsidP="00A71789">
            <w:pPr>
              <w:rPr>
                <w:cs/>
              </w:rPr>
            </w:pPr>
            <w:r w:rsidRPr="00980AF4">
              <w:rPr>
                <w:rFonts w:hint="cs"/>
              </w:rPr>
              <w:t>Remarks</w:t>
            </w:r>
          </w:p>
        </w:tc>
        <w:tc>
          <w:tcPr>
            <w:tcW w:w="7157" w:type="dxa"/>
          </w:tcPr>
          <w:p w14:paraId="1EF99EC6" w14:textId="6FF8A9DD" w:rsidR="00A71789" w:rsidRPr="00980AF4" w:rsidRDefault="007535DD" w:rsidP="00A71789">
            <w:pPr>
              <w:rPr>
                <w:cs/>
              </w:rPr>
            </w:pPr>
            <w:r w:rsidRPr="007535DD">
              <w:rPr>
                <w:rFonts w:hint="cs"/>
              </w:rPr>
              <w:t>Otional</w:t>
            </w:r>
          </w:p>
        </w:tc>
      </w:tr>
    </w:tbl>
    <w:p w14:paraId="437CDE97" w14:textId="77777777" w:rsidR="0014639D" w:rsidRPr="00980AF4" w:rsidRDefault="0014639D" w:rsidP="0014639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7157"/>
      </w:tblGrid>
      <w:tr w:rsidR="0014639D" w:rsidRPr="00980AF4" w14:paraId="4A169267" w14:textId="77777777" w:rsidTr="009C2DF1">
        <w:tc>
          <w:tcPr>
            <w:tcW w:w="1838" w:type="dxa"/>
            <w:shd w:val="clear" w:color="auto" w:fill="auto"/>
          </w:tcPr>
          <w:p w14:paraId="28740DAA" w14:textId="6062AEA5" w:rsidR="0014639D" w:rsidRPr="00980AF4" w:rsidRDefault="00CF1BBE" w:rsidP="009C2DF1">
            <w:pPr>
              <w:jc w:val="thaiDistribute"/>
              <w:rPr>
                <w:cs/>
              </w:rPr>
            </w:pPr>
            <w:r w:rsidRPr="00980AF4">
              <w:rPr>
                <w:rFonts w:hint="cs"/>
              </w:rPr>
              <w:t>Parameter</w:t>
            </w:r>
          </w:p>
        </w:tc>
        <w:tc>
          <w:tcPr>
            <w:tcW w:w="7157" w:type="dxa"/>
          </w:tcPr>
          <w:p w14:paraId="073CFF30" w14:textId="77777777" w:rsidR="0014639D" w:rsidRPr="00980AF4" w:rsidRDefault="00DE390E" w:rsidP="009C2DF1">
            <w:pPr>
              <w:jc w:val="thaiDistribute"/>
              <w:rPr>
                <w:sz w:val="22"/>
                <w:szCs w:val="22"/>
              </w:rPr>
            </w:pPr>
            <m:oMathPara>
              <m:oMathParaPr>
                <m:jc m:val="left"/>
              </m:oMathParaPr>
              <m:oMath>
                <m:sSub>
                  <m:sSubPr>
                    <m:ctrlPr>
                      <w:rPr>
                        <w:rFonts w:ascii="Cambria Math" w:hAnsi="Cambria Math" w:hint="cs"/>
                        <w:i/>
                        <w:sz w:val="22"/>
                        <w:szCs w:val="22"/>
                      </w:rPr>
                    </m:ctrlPr>
                  </m:sSubPr>
                  <m:e>
                    <m:r>
                      <w:rPr>
                        <w:rFonts w:ascii="Cambria Math" w:hAnsi="Cambria Math" w:hint="cs"/>
                        <w:sz w:val="22"/>
                        <w:szCs w:val="22"/>
                      </w:rPr>
                      <m:t>∆C</m:t>
                    </m:r>
                  </m:e>
                  <m:sub>
                    <m:r>
                      <w:rPr>
                        <w:rFonts w:ascii="Cambria Math" w:hAnsi="Cambria Math" w:hint="cs"/>
                        <w:sz w:val="22"/>
                        <w:szCs w:val="22"/>
                      </w:rPr>
                      <m:t>DW_BSL,t</m:t>
                    </m:r>
                  </m:sub>
                </m:sSub>
              </m:oMath>
            </m:oMathPara>
          </w:p>
        </w:tc>
      </w:tr>
      <w:tr w:rsidR="00A71789" w:rsidRPr="00980AF4" w14:paraId="2E668F8F" w14:textId="77777777" w:rsidTr="009C2DF1">
        <w:tc>
          <w:tcPr>
            <w:tcW w:w="1838" w:type="dxa"/>
            <w:shd w:val="clear" w:color="auto" w:fill="auto"/>
          </w:tcPr>
          <w:p w14:paraId="5EFB5B93" w14:textId="4242BFD8" w:rsidR="00A71789" w:rsidRPr="00980AF4" w:rsidRDefault="00A71789" w:rsidP="00A71789">
            <w:pPr>
              <w:jc w:val="thaiDistribute"/>
            </w:pPr>
            <w:r w:rsidRPr="00980AF4">
              <w:rPr>
                <w:rFonts w:hint="cs"/>
              </w:rPr>
              <w:t>Unit</w:t>
            </w:r>
          </w:p>
        </w:tc>
        <w:tc>
          <w:tcPr>
            <w:tcW w:w="7157" w:type="dxa"/>
          </w:tcPr>
          <w:p w14:paraId="6BF4EE4A" w14:textId="5390E370" w:rsidR="00A71789" w:rsidRPr="00980AF4" w:rsidRDefault="008871DE" w:rsidP="00A71789">
            <w:pPr>
              <w:jc w:val="thaiDistribute"/>
            </w:pPr>
            <w:r>
              <w:rPr>
                <w:rFonts w:hint="cs"/>
              </w:rPr>
              <w:t>tCO</w:t>
            </w:r>
            <w:r w:rsidRPr="008871DE">
              <w:rPr>
                <w:rFonts w:hint="cs"/>
                <w:vertAlign w:val="subscript"/>
              </w:rPr>
              <w:t>2</w:t>
            </w:r>
            <w:r>
              <w:rPr>
                <w:rFonts w:hint="cs"/>
              </w:rPr>
              <w:t>eq</w:t>
            </w:r>
          </w:p>
        </w:tc>
      </w:tr>
      <w:tr w:rsidR="00A71789" w:rsidRPr="00980AF4" w14:paraId="1A5F83B9" w14:textId="77777777" w:rsidTr="009C2DF1">
        <w:tc>
          <w:tcPr>
            <w:tcW w:w="1838" w:type="dxa"/>
            <w:shd w:val="clear" w:color="auto" w:fill="auto"/>
          </w:tcPr>
          <w:p w14:paraId="2F9E3266" w14:textId="0FE8C334" w:rsidR="00A71789" w:rsidRPr="00980AF4" w:rsidRDefault="00A71789" w:rsidP="00A71789">
            <w:pPr>
              <w:jc w:val="thaiDistribute"/>
            </w:pPr>
            <w:r w:rsidRPr="00980AF4">
              <w:rPr>
                <w:rFonts w:hint="cs"/>
              </w:rPr>
              <w:t>Definition</w:t>
            </w:r>
          </w:p>
        </w:tc>
        <w:tc>
          <w:tcPr>
            <w:tcW w:w="7157" w:type="dxa"/>
          </w:tcPr>
          <w:p w14:paraId="6300378A" w14:textId="017E2480" w:rsidR="00A71789" w:rsidRPr="00980AF4" w:rsidRDefault="00A71789" w:rsidP="00A71789">
            <w:pPr>
              <w:jc w:val="thaiDistribute"/>
              <w:rPr>
                <w:cs/>
              </w:rPr>
            </w:pPr>
            <w:r w:rsidRPr="00980AF4">
              <w:rPr>
                <w:rFonts w:hint="cs"/>
              </w:rPr>
              <w:t>Change in carbon sink in dead wood in baseline year t</w:t>
            </w:r>
          </w:p>
        </w:tc>
      </w:tr>
      <w:tr w:rsidR="00A71789" w:rsidRPr="00980AF4" w14:paraId="3893747E" w14:textId="77777777" w:rsidTr="009C2DF1">
        <w:tc>
          <w:tcPr>
            <w:tcW w:w="1838" w:type="dxa"/>
            <w:shd w:val="clear" w:color="auto" w:fill="auto"/>
          </w:tcPr>
          <w:p w14:paraId="5D4D1AD6" w14:textId="66E5FA8C" w:rsidR="00A71789" w:rsidRPr="00980AF4" w:rsidRDefault="008B1E17" w:rsidP="00A71789">
            <w:pPr>
              <w:jc w:val="thaiDistribute"/>
            </w:pPr>
            <w:r w:rsidRPr="00980AF4">
              <w:rPr>
                <w:rFonts w:hint="cs"/>
              </w:rPr>
              <w:t>Data Source</w:t>
            </w:r>
          </w:p>
        </w:tc>
        <w:tc>
          <w:tcPr>
            <w:tcW w:w="7157" w:type="dxa"/>
          </w:tcPr>
          <w:p w14:paraId="720B5A48" w14:textId="5B74B65A" w:rsidR="00A71789" w:rsidRPr="00980AF4" w:rsidRDefault="00A71789" w:rsidP="00A71789">
            <w:pPr>
              <w:rPr>
                <w:cs/>
              </w:rPr>
            </w:pPr>
            <w:r w:rsidRPr="00980AF4">
              <w:rPr>
                <w:rFonts w:hint="cs"/>
              </w:rPr>
              <w:t>Monitoring report</w:t>
            </w:r>
          </w:p>
        </w:tc>
      </w:tr>
      <w:tr w:rsidR="00A71789" w:rsidRPr="00980AF4" w14:paraId="7C4A77E2" w14:textId="77777777" w:rsidTr="009C2DF1">
        <w:tc>
          <w:tcPr>
            <w:tcW w:w="1838" w:type="dxa"/>
            <w:shd w:val="clear" w:color="auto" w:fill="auto"/>
          </w:tcPr>
          <w:p w14:paraId="0BE8D4D4" w14:textId="594970F8" w:rsidR="00A71789" w:rsidRPr="00980AF4" w:rsidRDefault="008B1E17" w:rsidP="00A71789">
            <w:pPr>
              <w:jc w:val="thaiDistribute"/>
              <w:rPr>
                <w:cs/>
              </w:rPr>
            </w:pPr>
            <w:r w:rsidRPr="00980AF4">
              <w:rPr>
                <w:rFonts w:hint="cs"/>
              </w:rPr>
              <w:t>Monitoring Method</w:t>
            </w:r>
          </w:p>
        </w:tc>
        <w:tc>
          <w:tcPr>
            <w:tcW w:w="7157" w:type="dxa"/>
          </w:tcPr>
          <w:p w14:paraId="7E396E54" w14:textId="6B9A365C" w:rsidR="00A71789" w:rsidRPr="00980AF4" w:rsidRDefault="008871DE" w:rsidP="00A71789">
            <w:pPr>
              <w:rPr>
                <w:cs/>
              </w:rPr>
            </w:pPr>
            <w:r>
              <w:rPr>
                <w:rFonts w:hint="cs"/>
                <w:i/>
                <w:iCs/>
                <w:color w:val="244061" w:themeColor="accent1" w:themeShade="80"/>
              </w:rPr>
              <w:t>T-VER-P-TOOL-01</w:t>
            </w:r>
            <w:r w:rsidR="00A71789" w:rsidRPr="00980AF4">
              <w:rPr>
                <w:rFonts w:hint="cs"/>
                <w:i/>
                <w:iCs/>
                <w:color w:val="244061" w:themeColor="accent1" w:themeShade="80"/>
                <w:cs/>
              </w:rPr>
              <w:t>-0</w:t>
            </w:r>
            <w:r w:rsidR="00A71789" w:rsidRPr="00980AF4">
              <w:rPr>
                <w:rFonts w:hint="cs"/>
                <w:i/>
                <w:iCs/>
                <w:color w:val="1F497D" w:themeColor="text2"/>
              </w:rPr>
              <w:t>3 Calculation of carbon stocks and change in carbon stocks in dead wood and litter in forest project activities</w:t>
            </w:r>
          </w:p>
        </w:tc>
      </w:tr>
      <w:tr w:rsidR="00A71789" w:rsidRPr="00980AF4" w14:paraId="09B8126F" w14:textId="77777777" w:rsidTr="009C2DF1">
        <w:tc>
          <w:tcPr>
            <w:tcW w:w="1838" w:type="dxa"/>
            <w:shd w:val="clear" w:color="auto" w:fill="auto"/>
          </w:tcPr>
          <w:p w14:paraId="4FE6248B" w14:textId="09DB2C38" w:rsidR="00A71789" w:rsidRPr="00980AF4" w:rsidRDefault="008B1E17" w:rsidP="00A71789">
            <w:pPr>
              <w:rPr>
                <w:cs/>
              </w:rPr>
            </w:pPr>
            <w:r w:rsidRPr="00980AF4">
              <w:rPr>
                <w:rFonts w:hint="cs"/>
              </w:rPr>
              <w:t>Frequency</w:t>
            </w:r>
          </w:p>
        </w:tc>
        <w:tc>
          <w:tcPr>
            <w:tcW w:w="7157" w:type="dxa"/>
          </w:tcPr>
          <w:p w14:paraId="76A3EC95" w14:textId="65C07227" w:rsidR="00A71789" w:rsidRPr="00980AF4" w:rsidRDefault="00A71789" w:rsidP="007535DD">
            <w:pPr>
              <w:rPr>
                <w:i/>
                <w:iCs/>
                <w:color w:val="1F497D" w:themeColor="text2"/>
              </w:rPr>
            </w:pPr>
            <w:r w:rsidRPr="00980AF4">
              <w:rPr>
                <w:rFonts w:hint="cs"/>
              </w:rPr>
              <w:t>Following a cycle of follow-up assessments for certification</w:t>
            </w:r>
          </w:p>
        </w:tc>
      </w:tr>
      <w:tr w:rsidR="00A71789" w:rsidRPr="00980AF4" w14:paraId="103624FB" w14:textId="77777777" w:rsidTr="009C2DF1">
        <w:tc>
          <w:tcPr>
            <w:tcW w:w="1838" w:type="dxa"/>
            <w:shd w:val="clear" w:color="auto" w:fill="auto"/>
          </w:tcPr>
          <w:p w14:paraId="75A7DB00" w14:textId="5D8FF848" w:rsidR="00A71789" w:rsidRPr="00980AF4" w:rsidRDefault="00A71789" w:rsidP="00A71789">
            <w:pPr>
              <w:jc w:val="thaiDistribute"/>
              <w:rPr>
                <w:cs/>
              </w:rPr>
            </w:pPr>
            <w:r w:rsidRPr="00980AF4">
              <w:rPr>
                <w:rFonts w:hint="cs"/>
              </w:rPr>
              <w:t>Remarks</w:t>
            </w:r>
          </w:p>
        </w:tc>
        <w:tc>
          <w:tcPr>
            <w:tcW w:w="7157" w:type="dxa"/>
          </w:tcPr>
          <w:p w14:paraId="4389956C" w14:textId="66C6C1A4" w:rsidR="00A71789" w:rsidRPr="00980AF4" w:rsidRDefault="007535DD" w:rsidP="00A71789">
            <w:pPr>
              <w:rPr>
                <w:cs/>
              </w:rPr>
            </w:pPr>
            <w:r w:rsidRPr="007535DD">
              <w:rPr>
                <w:rFonts w:hint="cs"/>
              </w:rPr>
              <w:t>Otional</w:t>
            </w:r>
          </w:p>
        </w:tc>
      </w:tr>
    </w:tbl>
    <w:p w14:paraId="0835755F" w14:textId="77777777" w:rsidR="0014639D" w:rsidRPr="00980AF4" w:rsidRDefault="0014639D" w:rsidP="0014639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7157"/>
      </w:tblGrid>
      <w:tr w:rsidR="0014639D" w:rsidRPr="00980AF4" w14:paraId="78A1181D" w14:textId="77777777" w:rsidTr="009C2DF1">
        <w:tc>
          <w:tcPr>
            <w:tcW w:w="1838" w:type="dxa"/>
            <w:shd w:val="clear" w:color="auto" w:fill="auto"/>
          </w:tcPr>
          <w:p w14:paraId="05E47C3B" w14:textId="670C5E62" w:rsidR="0014639D" w:rsidRPr="00980AF4" w:rsidRDefault="00CF1BBE" w:rsidP="009C2DF1">
            <w:pPr>
              <w:jc w:val="thaiDistribute"/>
              <w:rPr>
                <w:cs/>
              </w:rPr>
            </w:pPr>
            <w:r w:rsidRPr="00980AF4">
              <w:rPr>
                <w:rFonts w:hint="cs"/>
              </w:rPr>
              <w:t>Parameter</w:t>
            </w:r>
          </w:p>
        </w:tc>
        <w:tc>
          <w:tcPr>
            <w:tcW w:w="7157" w:type="dxa"/>
          </w:tcPr>
          <w:p w14:paraId="297E982F" w14:textId="77777777" w:rsidR="0014639D" w:rsidRPr="00980AF4" w:rsidRDefault="00DE390E" w:rsidP="009C2DF1">
            <w:pPr>
              <w:jc w:val="thaiDistribute"/>
              <w:rPr>
                <w:sz w:val="22"/>
                <w:szCs w:val="22"/>
              </w:rPr>
            </w:pPr>
            <m:oMathPara>
              <m:oMathParaPr>
                <m:jc m:val="left"/>
              </m:oMathParaPr>
              <m:oMath>
                <m:sSub>
                  <m:sSubPr>
                    <m:ctrlPr>
                      <w:rPr>
                        <w:rFonts w:ascii="Cambria Math" w:hAnsi="Cambria Math" w:hint="cs"/>
                        <w:i/>
                        <w:sz w:val="22"/>
                        <w:szCs w:val="22"/>
                      </w:rPr>
                    </m:ctrlPr>
                  </m:sSubPr>
                  <m:e>
                    <m:r>
                      <w:rPr>
                        <w:rFonts w:ascii="Cambria Math" w:hAnsi="Cambria Math" w:hint="cs"/>
                        <w:sz w:val="22"/>
                        <w:szCs w:val="22"/>
                      </w:rPr>
                      <m:t>∆C</m:t>
                    </m:r>
                  </m:e>
                  <m:sub>
                    <m:r>
                      <w:rPr>
                        <w:rFonts w:ascii="Cambria Math" w:hAnsi="Cambria Math" w:hint="cs"/>
                        <w:sz w:val="22"/>
                        <w:szCs w:val="22"/>
                      </w:rPr>
                      <m:t>LI_BSL,t</m:t>
                    </m:r>
                  </m:sub>
                </m:sSub>
              </m:oMath>
            </m:oMathPara>
          </w:p>
        </w:tc>
      </w:tr>
      <w:tr w:rsidR="00A71789" w:rsidRPr="00980AF4" w14:paraId="09B94EF0" w14:textId="77777777" w:rsidTr="009C2DF1">
        <w:tc>
          <w:tcPr>
            <w:tcW w:w="1838" w:type="dxa"/>
            <w:shd w:val="clear" w:color="auto" w:fill="auto"/>
          </w:tcPr>
          <w:p w14:paraId="572716F5" w14:textId="7DD107EC" w:rsidR="00A71789" w:rsidRPr="00980AF4" w:rsidRDefault="00A71789" w:rsidP="00A71789">
            <w:pPr>
              <w:jc w:val="thaiDistribute"/>
            </w:pPr>
            <w:r w:rsidRPr="00980AF4">
              <w:rPr>
                <w:rFonts w:hint="cs"/>
              </w:rPr>
              <w:t>Unit</w:t>
            </w:r>
          </w:p>
        </w:tc>
        <w:tc>
          <w:tcPr>
            <w:tcW w:w="7157" w:type="dxa"/>
          </w:tcPr>
          <w:p w14:paraId="11A889C0" w14:textId="7CE490FF" w:rsidR="00A71789" w:rsidRPr="00980AF4" w:rsidRDefault="008871DE" w:rsidP="00A71789">
            <w:pPr>
              <w:jc w:val="thaiDistribute"/>
            </w:pPr>
            <w:r>
              <w:rPr>
                <w:rFonts w:hint="cs"/>
              </w:rPr>
              <w:t>tCO</w:t>
            </w:r>
            <w:r w:rsidRPr="008871DE">
              <w:rPr>
                <w:rFonts w:hint="cs"/>
                <w:vertAlign w:val="subscript"/>
              </w:rPr>
              <w:t>2</w:t>
            </w:r>
            <w:r>
              <w:rPr>
                <w:rFonts w:hint="cs"/>
              </w:rPr>
              <w:t>eq</w:t>
            </w:r>
          </w:p>
        </w:tc>
      </w:tr>
      <w:tr w:rsidR="00A71789" w:rsidRPr="00980AF4" w14:paraId="20B09FF4" w14:textId="77777777" w:rsidTr="009C2DF1">
        <w:tc>
          <w:tcPr>
            <w:tcW w:w="1838" w:type="dxa"/>
            <w:shd w:val="clear" w:color="auto" w:fill="auto"/>
          </w:tcPr>
          <w:p w14:paraId="25160BE8" w14:textId="50EFD230" w:rsidR="00A71789" w:rsidRPr="00980AF4" w:rsidRDefault="00A71789" w:rsidP="00A71789">
            <w:pPr>
              <w:jc w:val="thaiDistribute"/>
            </w:pPr>
            <w:r w:rsidRPr="00980AF4">
              <w:rPr>
                <w:rFonts w:hint="cs"/>
              </w:rPr>
              <w:t>Definition</w:t>
            </w:r>
          </w:p>
        </w:tc>
        <w:tc>
          <w:tcPr>
            <w:tcW w:w="7157" w:type="dxa"/>
          </w:tcPr>
          <w:p w14:paraId="59D37808" w14:textId="4D9C96C6" w:rsidR="00A71789" w:rsidRPr="00980AF4" w:rsidRDefault="00A71789" w:rsidP="00A71789">
            <w:pPr>
              <w:jc w:val="thaiDistribute"/>
              <w:rPr>
                <w:cs/>
              </w:rPr>
            </w:pPr>
            <w:r w:rsidRPr="00980AF4">
              <w:rPr>
                <w:rFonts w:hint="cs"/>
              </w:rPr>
              <w:t>Change in carbon sink in plant decomposition in baseline year t</w:t>
            </w:r>
          </w:p>
        </w:tc>
      </w:tr>
      <w:tr w:rsidR="00A71789" w:rsidRPr="00980AF4" w14:paraId="64AE9E5A" w14:textId="77777777" w:rsidTr="009C2DF1">
        <w:tc>
          <w:tcPr>
            <w:tcW w:w="1838" w:type="dxa"/>
            <w:shd w:val="clear" w:color="auto" w:fill="auto"/>
          </w:tcPr>
          <w:p w14:paraId="32F50D56" w14:textId="1B6DD4C1" w:rsidR="00A71789" w:rsidRPr="00980AF4" w:rsidRDefault="008B1E17" w:rsidP="00A71789">
            <w:pPr>
              <w:jc w:val="thaiDistribute"/>
            </w:pPr>
            <w:r w:rsidRPr="00980AF4">
              <w:rPr>
                <w:rFonts w:hint="cs"/>
              </w:rPr>
              <w:t>Data Source</w:t>
            </w:r>
          </w:p>
        </w:tc>
        <w:tc>
          <w:tcPr>
            <w:tcW w:w="7157" w:type="dxa"/>
          </w:tcPr>
          <w:p w14:paraId="7E0D70D5" w14:textId="3E46CB86" w:rsidR="00A71789" w:rsidRPr="00980AF4" w:rsidRDefault="00A71789" w:rsidP="00A71789">
            <w:pPr>
              <w:rPr>
                <w:cs/>
              </w:rPr>
            </w:pPr>
            <w:r w:rsidRPr="00980AF4">
              <w:rPr>
                <w:rFonts w:hint="cs"/>
              </w:rPr>
              <w:t>Monitoring report</w:t>
            </w:r>
          </w:p>
        </w:tc>
      </w:tr>
      <w:tr w:rsidR="00A71789" w:rsidRPr="00980AF4" w14:paraId="68F94503" w14:textId="77777777" w:rsidTr="009C2DF1">
        <w:tc>
          <w:tcPr>
            <w:tcW w:w="1838" w:type="dxa"/>
            <w:shd w:val="clear" w:color="auto" w:fill="auto"/>
          </w:tcPr>
          <w:p w14:paraId="19FDD005" w14:textId="4DB60C02" w:rsidR="00A71789" w:rsidRPr="00980AF4" w:rsidRDefault="008B1E17" w:rsidP="00A71789">
            <w:pPr>
              <w:jc w:val="thaiDistribute"/>
              <w:rPr>
                <w:cs/>
              </w:rPr>
            </w:pPr>
            <w:r w:rsidRPr="00980AF4">
              <w:rPr>
                <w:rFonts w:hint="cs"/>
              </w:rPr>
              <w:t>Monitoring Method</w:t>
            </w:r>
          </w:p>
        </w:tc>
        <w:tc>
          <w:tcPr>
            <w:tcW w:w="7157" w:type="dxa"/>
          </w:tcPr>
          <w:p w14:paraId="392203D1" w14:textId="08F98CE1" w:rsidR="00A71789" w:rsidRPr="00980AF4" w:rsidRDefault="008871DE" w:rsidP="00A71789">
            <w:pPr>
              <w:rPr>
                <w:cs/>
              </w:rPr>
            </w:pPr>
            <w:r>
              <w:rPr>
                <w:rFonts w:hint="cs"/>
                <w:i/>
                <w:iCs/>
                <w:color w:val="244061" w:themeColor="accent1" w:themeShade="80"/>
              </w:rPr>
              <w:t>T-VER-P-TOOL-01</w:t>
            </w:r>
            <w:r w:rsidR="00A71789" w:rsidRPr="00980AF4">
              <w:rPr>
                <w:rFonts w:hint="cs"/>
                <w:i/>
                <w:iCs/>
                <w:color w:val="244061" w:themeColor="accent1" w:themeShade="80"/>
                <w:cs/>
              </w:rPr>
              <w:t>-0</w:t>
            </w:r>
            <w:r w:rsidR="00A71789" w:rsidRPr="00980AF4">
              <w:rPr>
                <w:rFonts w:hint="cs"/>
                <w:i/>
                <w:iCs/>
                <w:color w:val="1F497D" w:themeColor="text2"/>
              </w:rPr>
              <w:t>3 Calculation of carbon stocks and change in carbon stocks in dead wood and litter in forest project activities</w:t>
            </w:r>
          </w:p>
        </w:tc>
      </w:tr>
      <w:tr w:rsidR="00A71789" w:rsidRPr="00980AF4" w14:paraId="7F09E9C8" w14:textId="77777777" w:rsidTr="009C2DF1">
        <w:tc>
          <w:tcPr>
            <w:tcW w:w="1838" w:type="dxa"/>
            <w:shd w:val="clear" w:color="auto" w:fill="auto"/>
          </w:tcPr>
          <w:p w14:paraId="3DD966FF" w14:textId="731EF8FA" w:rsidR="00A71789" w:rsidRPr="00980AF4" w:rsidRDefault="008B1E17" w:rsidP="00A71789">
            <w:pPr>
              <w:rPr>
                <w:cs/>
              </w:rPr>
            </w:pPr>
            <w:r w:rsidRPr="00980AF4">
              <w:rPr>
                <w:rFonts w:hint="cs"/>
              </w:rPr>
              <w:t>Frequency</w:t>
            </w:r>
          </w:p>
        </w:tc>
        <w:tc>
          <w:tcPr>
            <w:tcW w:w="7157" w:type="dxa"/>
          </w:tcPr>
          <w:p w14:paraId="39B20F83" w14:textId="22E83782" w:rsidR="00A71789" w:rsidRPr="00980AF4" w:rsidRDefault="00A71789" w:rsidP="007535DD">
            <w:pPr>
              <w:rPr>
                <w:i/>
                <w:iCs/>
                <w:color w:val="1F497D" w:themeColor="text2"/>
              </w:rPr>
            </w:pPr>
            <w:r w:rsidRPr="00980AF4">
              <w:rPr>
                <w:rFonts w:hint="cs"/>
              </w:rPr>
              <w:t>Following a cycle of follow-up assessments for certification</w:t>
            </w:r>
          </w:p>
        </w:tc>
      </w:tr>
      <w:tr w:rsidR="00A71789" w:rsidRPr="00980AF4" w14:paraId="73D3672D" w14:textId="77777777" w:rsidTr="009C2DF1">
        <w:tc>
          <w:tcPr>
            <w:tcW w:w="1838" w:type="dxa"/>
            <w:shd w:val="clear" w:color="auto" w:fill="auto"/>
          </w:tcPr>
          <w:p w14:paraId="3A5A8BA7" w14:textId="3CDADA49" w:rsidR="00A71789" w:rsidRPr="00980AF4" w:rsidRDefault="00A71789" w:rsidP="00A71789">
            <w:pPr>
              <w:jc w:val="thaiDistribute"/>
              <w:rPr>
                <w:cs/>
              </w:rPr>
            </w:pPr>
            <w:r w:rsidRPr="00980AF4">
              <w:rPr>
                <w:rFonts w:hint="cs"/>
              </w:rPr>
              <w:t>Remarks</w:t>
            </w:r>
          </w:p>
        </w:tc>
        <w:tc>
          <w:tcPr>
            <w:tcW w:w="7157" w:type="dxa"/>
          </w:tcPr>
          <w:p w14:paraId="3EAC5205" w14:textId="773C70B3" w:rsidR="00A71789" w:rsidRPr="00980AF4" w:rsidRDefault="007535DD" w:rsidP="00A71789">
            <w:pPr>
              <w:rPr>
                <w:cs/>
              </w:rPr>
            </w:pPr>
            <w:r w:rsidRPr="007535DD">
              <w:rPr>
                <w:rFonts w:hint="cs"/>
              </w:rPr>
              <w:t>Otional</w:t>
            </w:r>
          </w:p>
        </w:tc>
      </w:tr>
    </w:tbl>
    <w:p w14:paraId="102A0FA1" w14:textId="77777777" w:rsidR="0014639D" w:rsidRPr="00980AF4" w:rsidRDefault="0014639D" w:rsidP="0014639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7157"/>
      </w:tblGrid>
      <w:tr w:rsidR="0014639D" w:rsidRPr="00980AF4" w14:paraId="6BCF3716" w14:textId="77777777" w:rsidTr="009C2DF1">
        <w:tc>
          <w:tcPr>
            <w:tcW w:w="1838" w:type="dxa"/>
            <w:shd w:val="clear" w:color="auto" w:fill="auto"/>
          </w:tcPr>
          <w:p w14:paraId="38A644B8" w14:textId="3BD47712" w:rsidR="0014639D" w:rsidRPr="00980AF4" w:rsidRDefault="00CF1BBE" w:rsidP="009C2DF1">
            <w:pPr>
              <w:jc w:val="thaiDistribute"/>
              <w:rPr>
                <w:cs/>
              </w:rPr>
            </w:pPr>
            <w:r w:rsidRPr="00980AF4">
              <w:rPr>
                <w:rFonts w:hint="cs"/>
              </w:rPr>
              <w:t>Parameter</w:t>
            </w:r>
          </w:p>
        </w:tc>
        <w:tc>
          <w:tcPr>
            <w:tcW w:w="7157" w:type="dxa"/>
          </w:tcPr>
          <w:p w14:paraId="5DA70748" w14:textId="77777777" w:rsidR="0014639D" w:rsidRPr="00980AF4" w:rsidRDefault="00DE390E" w:rsidP="009C2DF1">
            <w:pPr>
              <w:jc w:val="thaiDistribute"/>
              <w:rPr>
                <w:sz w:val="22"/>
                <w:szCs w:val="22"/>
              </w:rPr>
            </w:pPr>
            <m:oMathPara>
              <m:oMathParaPr>
                <m:jc m:val="left"/>
              </m:oMathParaPr>
              <m:oMath>
                <m:sSub>
                  <m:sSubPr>
                    <m:ctrlPr>
                      <w:rPr>
                        <w:rFonts w:ascii="Cambria Math" w:hAnsi="Cambria Math" w:hint="cs"/>
                        <w:i/>
                        <w:sz w:val="22"/>
                        <w:szCs w:val="22"/>
                      </w:rPr>
                    </m:ctrlPr>
                  </m:sSubPr>
                  <m:e>
                    <m:r>
                      <w:rPr>
                        <w:rFonts w:ascii="Cambria Math" w:hAnsi="Cambria Math" w:hint="cs"/>
                        <w:sz w:val="22"/>
                        <w:szCs w:val="22"/>
                      </w:rPr>
                      <m:t>∆C</m:t>
                    </m:r>
                  </m:e>
                  <m:sub>
                    <m:r>
                      <w:rPr>
                        <w:rFonts w:ascii="Cambria Math" w:hAnsi="Cambria Math" w:hint="cs"/>
                        <w:sz w:val="22"/>
                        <w:szCs w:val="22"/>
                      </w:rPr>
                      <m:t>TREE_P,t</m:t>
                    </m:r>
                  </m:sub>
                </m:sSub>
              </m:oMath>
            </m:oMathPara>
          </w:p>
        </w:tc>
      </w:tr>
      <w:tr w:rsidR="00A71789" w:rsidRPr="00980AF4" w14:paraId="6254F438" w14:textId="77777777" w:rsidTr="009C2DF1">
        <w:tc>
          <w:tcPr>
            <w:tcW w:w="1838" w:type="dxa"/>
            <w:shd w:val="clear" w:color="auto" w:fill="auto"/>
          </w:tcPr>
          <w:p w14:paraId="07813058" w14:textId="7C58E243" w:rsidR="00A71789" w:rsidRPr="00980AF4" w:rsidRDefault="00A71789" w:rsidP="00A71789">
            <w:pPr>
              <w:jc w:val="thaiDistribute"/>
            </w:pPr>
            <w:r w:rsidRPr="00980AF4">
              <w:rPr>
                <w:rFonts w:hint="cs"/>
              </w:rPr>
              <w:t>Unit</w:t>
            </w:r>
          </w:p>
        </w:tc>
        <w:tc>
          <w:tcPr>
            <w:tcW w:w="7157" w:type="dxa"/>
          </w:tcPr>
          <w:p w14:paraId="0228626F" w14:textId="4F49EB9B" w:rsidR="00A71789" w:rsidRPr="00980AF4" w:rsidRDefault="008871DE" w:rsidP="00A71789">
            <w:pPr>
              <w:jc w:val="thaiDistribute"/>
            </w:pPr>
            <w:r>
              <w:rPr>
                <w:rFonts w:hint="cs"/>
              </w:rPr>
              <w:t>tCO</w:t>
            </w:r>
            <w:r w:rsidRPr="008871DE">
              <w:rPr>
                <w:rFonts w:hint="cs"/>
                <w:vertAlign w:val="subscript"/>
              </w:rPr>
              <w:t>2</w:t>
            </w:r>
            <w:r>
              <w:rPr>
                <w:rFonts w:hint="cs"/>
              </w:rPr>
              <w:t>eq</w:t>
            </w:r>
          </w:p>
        </w:tc>
      </w:tr>
      <w:tr w:rsidR="00A71789" w:rsidRPr="00980AF4" w14:paraId="252E06F1" w14:textId="77777777" w:rsidTr="009C2DF1">
        <w:tc>
          <w:tcPr>
            <w:tcW w:w="1838" w:type="dxa"/>
            <w:shd w:val="clear" w:color="auto" w:fill="auto"/>
          </w:tcPr>
          <w:p w14:paraId="7029F584" w14:textId="347109CB" w:rsidR="00A71789" w:rsidRPr="00980AF4" w:rsidRDefault="00A71789" w:rsidP="00A71789">
            <w:pPr>
              <w:jc w:val="thaiDistribute"/>
            </w:pPr>
            <w:r w:rsidRPr="00980AF4">
              <w:rPr>
                <w:rFonts w:hint="cs"/>
              </w:rPr>
              <w:t>Definition</w:t>
            </w:r>
          </w:p>
        </w:tc>
        <w:tc>
          <w:tcPr>
            <w:tcW w:w="7157" w:type="dxa"/>
          </w:tcPr>
          <w:p w14:paraId="14BCAC63" w14:textId="49CC034A" w:rsidR="00A71789" w:rsidRPr="00980AF4" w:rsidRDefault="00A71789" w:rsidP="00A71789">
            <w:pPr>
              <w:jc w:val="thaiDistribute"/>
              <w:rPr>
                <w:cs/>
              </w:rPr>
            </w:pPr>
            <w:r w:rsidRPr="00980AF4">
              <w:rPr>
                <w:rFonts w:hint="cs"/>
              </w:rPr>
              <w:t>Change in carbon sink in tree in project year t</w:t>
            </w:r>
            <w:r w:rsidRPr="00980AF4">
              <w:rPr>
                <w:rFonts w:hint="cs"/>
                <w:lang w:val="en-GB"/>
              </w:rPr>
              <w:t xml:space="preserve"> </w:t>
            </w:r>
          </w:p>
        </w:tc>
      </w:tr>
      <w:tr w:rsidR="00A71789" w:rsidRPr="00980AF4" w14:paraId="0E6CE2F1" w14:textId="77777777" w:rsidTr="009C2DF1">
        <w:tc>
          <w:tcPr>
            <w:tcW w:w="1838" w:type="dxa"/>
            <w:shd w:val="clear" w:color="auto" w:fill="auto"/>
          </w:tcPr>
          <w:p w14:paraId="71CD0F22" w14:textId="74AC6638" w:rsidR="00A71789" w:rsidRPr="00980AF4" w:rsidRDefault="008B1E17" w:rsidP="00A71789">
            <w:pPr>
              <w:jc w:val="thaiDistribute"/>
            </w:pPr>
            <w:r w:rsidRPr="00980AF4">
              <w:rPr>
                <w:rFonts w:hint="cs"/>
              </w:rPr>
              <w:t>Data Source</w:t>
            </w:r>
          </w:p>
        </w:tc>
        <w:tc>
          <w:tcPr>
            <w:tcW w:w="7157" w:type="dxa"/>
          </w:tcPr>
          <w:p w14:paraId="62CA8568" w14:textId="4ACF2DAD" w:rsidR="00A71789" w:rsidRPr="00980AF4" w:rsidRDefault="00A71789" w:rsidP="00A71789">
            <w:pPr>
              <w:rPr>
                <w:cs/>
              </w:rPr>
            </w:pPr>
            <w:r w:rsidRPr="00980AF4">
              <w:rPr>
                <w:rFonts w:hint="cs"/>
              </w:rPr>
              <w:t>Monitoring report</w:t>
            </w:r>
          </w:p>
        </w:tc>
      </w:tr>
      <w:tr w:rsidR="00A71789" w:rsidRPr="00980AF4" w14:paraId="4FBEEF82" w14:textId="77777777" w:rsidTr="009C2DF1">
        <w:tc>
          <w:tcPr>
            <w:tcW w:w="1838" w:type="dxa"/>
            <w:shd w:val="clear" w:color="auto" w:fill="auto"/>
          </w:tcPr>
          <w:p w14:paraId="024AEA35" w14:textId="4438A53E" w:rsidR="00A71789" w:rsidRPr="00980AF4" w:rsidRDefault="008B1E17" w:rsidP="00A71789">
            <w:pPr>
              <w:jc w:val="thaiDistribute"/>
              <w:rPr>
                <w:cs/>
              </w:rPr>
            </w:pPr>
            <w:r w:rsidRPr="00980AF4">
              <w:rPr>
                <w:rFonts w:hint="cs"/>
              </w:rPr>
              <w:t>Monitoring Method</w:t>
            </w:r>
          </w:p>
        </w:tc>
        <w:tc>
          <w:tcPr>
            <w:tcW w:w="7157" w:type="dxa"/>
          </w:tcPr>
          <w:p w14:paraId="325DB393" w14:textId="1BF670F5" w:rsidR="00A71789" w:rsidRPr="00980AF4" w:rsidRDefault="008871DE" w:rsidP="009D4C1D">
            <w:pPr>
              <w:rPr>
                <w:cs/>
              </w:rPr>
            </w:pPr>
            <w:r>
              <w:rPr>
                <w:rFonts w:hint="cs"/>
                <w:i/>
                <w:iCs/>
                <w:color w:val="244061" w:themeColor="accent1" w:themeShade="80"/>
              </w:rPr>
              <w:t>T-VER-P-TOOL-01</w:t>
            </w:r>
            <w:r w:rsidR="00A71789" w:rsidRPr="00980AF4">
              <w:rPr>
                <w:rFonts w:hint="cs"/>
                <w:i/>
                <w:iCs/>
                <w:color w:val="244061" w:themeColor="accent1" w:themeShade="80"/>
                <w:cs/>
              </w:rPr>
              <w:t>-0</w:t>
            </w:r>
            <w:r w:rsidR="00A71789" w:rsidRPr="00980AF4">
              <w:rPr>
                <w:rFonts w:hint="cs"/>
                <w:i/>
                <w:iCs/>
                <w:color w:val="1F497D" w:themeColor="text2"/>
                <w:cs/>
              </w:rPr>
              <w:t xml:space="preserve">2 </w:t>
            </w:r>
            <w:r w:rsidR="00A71789" w:rsidRPr="00980AF4">
              <w:rPr>
                <w:rFonts w:hint="cs"/>
                <w:i/>
                <w:iCs/>
                <w:color w:val="1F497D" w:themeColor="text2"/>
              </w:rPr>
              <w:t>Calculation for carbon stocks and change in carbon stocks of trees in forest project activities</w:t>
            </w:r>
          </w:p>
        </w:tc>
      </w:tr>
      <w:tr w:rsidR="00A71789" w:rsidRPr="00980AF4" w14:paraId="045835DA" w14:textId="77777777" w:rsidTr="009C2DF1">
        <w:tc>
          <w:tcPr>
            <w:tcW w:w="1838" w:type="dxa"/>
            <w:shd w:val="clear" w:color="auto" w:fill="auto"/>
          </w:tcPr>
          <w:p w14:paraId="6AF737A6" w14:textId="40704235" w:rsidR="00A71789" w:rsidRPr="00980AF4" w:rsidRDefault="008B1E17" w:rsidP="00A71789">
            <w:pPr>
              <w:rPr>
                <w:cs/>
              </w:rPr>
            </w:pPr>
            <w:r w:rsidRPr="00980AF4">
              <w:rPr>
                <w:rFonts w:hint="cs"/>
              </w:rPr>
              <w:t>Frequency</w:t>
            </w:r>
          </w:p>
        </w:tc>
        <w:tc>
          <w:tcPr>
            <w:tcW w:w="7157" w:type="dxa"/>
          </w:tcPr>
          <w:p w14:paraId="1D5C98A2" w14:textId="41A63AF0" w:rsidR="00A71789" w:rsidRPr="00980AF4" w:rsidRDefault="00A71789" w:rsidP="007535DD">
            <w:pPr>
              <w:rPr>
                <w:i/>
                <w:iCs/>
                <w:color w:val="1F497D" w:themeColor="text2"/>
              </w:rPr>
            </w:pPr>
            <w:r w:rsidRPr="00980AF4">
              <w:rPr>
                <w:rFonts w:hint="cs"/>
              </w:rPr>
              <w:t>Following a cycle of follow-up assessments for certification</w:t>
            </w:r>
          </w:p>
        </w:tc>
      </w:tr>
      <w:tr w:rsidR="0014639D" w:rsidRPr="00980AF4" w14:paraId="597690C5" w14:textId="77777777" w:rsidTr="009C2DF1">
        <w:tc>
          <w:tcPr>
            <w:tcW w:w="1838" w:type="dxa"/>
            <w:shd w:val="clear" w:color="auto" w:fill="auto"/>
          </w:tcPr>
          <w:p w14:paraId="4716AC1C" w14:textId="7868CAC9" w:rsidR="0014639D" w:rsidRPr="00980AF4" w:rsidRDefault="00CF1BBE" w:rsidP="009C2DF1">
            <w:pPr>
              <w:jc w:val="thaiDistribute"/>
              <w:rPr>
                <w:cs/>
              </w:rPr>
            </w:pPr>
            <w:r w:rsidRPr="00980AF4">
              <w:rPr>
                <w:rFonts w:hint="cs"/>
              </w:rPr>
              <w:t>Remarks</w:t>
            </w:r>
          </w:p>
        </w:tc>
        <w:tc>
          <w:tcPr>
            <w:tcW w:w="7157" w:type="dxa"/>
          </w:tcPr>
          <w:p w14:paraId="4BD585B0" w14:textId="77777777" w:rsidR="0014639D" w:rsidRPr="00980AF4" w:rsidRDefault="0014639D" w:rsidP="009C2DF1">
            <w:pPr>
              <w:rPr>
                <w:cs/>
              </w:rPr>
            </w:pPr>
            <w:r w:rsidRPr="00980AF4">
              <w:rPr>
                <w:rFonts w:hint="cs"/>
              </w:rPr>
              <w:t>-</w:t>
            </w:r>
          </w:p>
        </w:tc>
      </w:tr>
    </w:tbl>
    <w:p w14:paraId="349CBB9F" w14:textId="77777777" w:rsidR="0014639D" w:rsidRPr="00980AF4" w:rsidRDefault="0014639D" w:rsidP="0014639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7157"/>
      </w:tblGrid>
      <w:tr w:rsidR="0014639D" w:rsidRPr="00980AF4" w14:paraId="5294F9AE" w14:textId="77777777" w:rsidTr="009C2DF1">
        <w:tc>
          <w:tcPr>
            <w:tcW w:w="1838" w:type="dxa"/>
            <w:shd w:val="clear" w:color="auto" w:fill="auto"/>
          </w:tcPr>
          <w:p w14:paraId="7BD6855F" w14:textId="5AF3DFE7" w:rsidR="0014639D" w:rsidRPr="00980AF4" w:rsidRDefault="00CF1BBE" w:rsidP="009C2DF1">
            <w:pPr>
              <w:jc w:val="thaiDistribute"/>
              <w:rPr>
                <w:cs/>
              </w:rPr>
            </w:pPr>
            <w:r w:rsidRPr="00980AF4">
              <w:rPr>
                <w:rFonts w:hint="cs"/>
              </w:rPr>
              <w:t>Parameter</w:t>
            </w:r>
          </w:p>
        </w:tc>
        <w:tc>
          <w:tcPr>
            <w:tcW w:w="7157" w:type="dxa"/>
          </w:tcPr>
          <w:p w14:paraId="6FC779B5" w14:textId="77777777" w:rsidR="0014639D" w:rsidRPr="00980AF4" w:rsidRDefault="00DE390E" w:rsidP="009C2DF1">
            <w:pPr>
              <w:jc w:val="thaiDistribute"/>
              <w:rPr>
                <w:sz w:val="22"/>
                <w:szCs w:val="22"/>
              </w:rPr>
            </w:pPr>
            <m:oMathPara>
              <m:oMathParaPr>
                <m:jc m:val="left"/>
              </m:oMathParaPr>
              <m:oMath>
                <m:sSub>
                  <m:sSubPr>
                    <m:ctrlPr>
                      <w:rPr>
                        <w:rFonts w:ascii="Cambria Math" w:hAnsi="Cambria Math" w:hint="cs"/>
                        <w:i/>
                        <w:sz w:val="22"/>
                        <w:szCs w:val="22"/>
                      </w:rPr>
                    </m:ctrlPr>
                  </m:sSubPr>
                  <m:e>
                    <m:r>
                      <w:rPr>
                        <w:rFonts w:ascii="Cambria Math" w:hAnsi="Cambria Math" w:hint="cs"/>
                        <w:sz w:val="22"/>
                        <w:szCs w:val="22"/>
                      </w:rPr>
                      <m:t>∆C</m:t>
                    </m:r>
                  </m:e>
                  <m:sub>
                    <m:r>
                      <w:rPr>
                        <w:rFonts w:ascii="Cambria Math" w:hAnsi="Cambria Math" w:hint="cs"/>
                        <w:sz w:val="22"/>
                        <w:szCs w:val="22"/>
                      </w:rPr>
                      <m:t>SAP_P,t</m:t>
                    </m:r>
                  </m:sub>
                </m:sSub>
              </m:oMath>
            </m:oMathPara>
          </w:p>
        </w:tc>
      </w:tr>
      <w:tr w:rsidR="00A71789" w:rsidRPr="00980AF4" w14:paraId="6B296C77" w14:textId="77777777" w:rsidTr="009C2DF1">
        <w:tc>
          <w:tcPr>
            <w:tcW w:w="1838" w:type="dxa"/>
            <w:shd w:val="clear" w:color="auto" w:fill="auto"/>
          </w:tcPr>
          <w:p w14:paraId="383B7BD3" w14:textId="3A1EB702" w:rsidR="00A71789" w:rsidRPr="00980AF4" w:rsidRDefault="00A71789" w:rsidP="00A71789">
            <w:pPr>
              <w:jc w:val="thaiDistribute"/>
            </w:pPr>
            <w:r w:rsidRPr="00980AF4">
              <w:rPr>
                <w:rFonts w:hint="cs"/>
              </w:rPr>
              <w:t>Unit</w:t>
            </w:r>
          </w:p>
        </w:tc>
        <w:tc>
          <w:tcPr>
            <w:tcW w:w="7157" w:type="dxa"/>
          </w:tcPr>
          <w:p w14:paraId="5D0A31E8" w14:textId="7D84BC06" w:rsidR="00A71789" w:rsidRPr="00980AF4" w:rsidRDefault="008871DE" w:rsidP="00A71789">
            <w:pPr>
              <w:jc w:val="thaiDistribute"/>
            </w:pPr>
            <w:r>
              <w:rPr>
                <w:rFonts w:hint="cs"/>
              </w:rPr>
              <w:t>tCO</w:t>
            </w:r>
            <w:r w:rsidRPr="008871DE">
              <w:rPr>
                <w:rFonts w:hint="cs"/>
                <w:vertAlign w:val="subscript"/>
              </w:rPr>
              <w:t>2</w:t>
            </w:r>
            <w:r>
              <w:rPr>
                <w:rFonts w:hint="cs"/>
              </w:rPr>
              <w:t>eq</w:t>
            </w:r>
          </w:p>
        </w:tc>
      </w:tr>
      <w:tr w:rsidR="00A71789" w:rsidRPr="00980AF4" w14:paraId="43972EDB" w14:textId="77777777" w:rsidTr="009C2DF1">
        <w:tc>
          <w:tcPr>
            <w:tcW w:w="1838" w:type="dxa"/>
            <w:shd w:val="clear" w:color="auto" w:fill="auto"/>
          </w:tcPr>
          <w:p w14:paraId="2F33139B" w14:textId="3A6511DC" w:rsidR="00A71789" w:rsidRPr="00980AF4" w:rsidRDefault="00A71789" w:rsidP="00A71789">
            <w:pPr>
              <w:jc w:val="thaiDistribute"/>
            </w:pPr>
            <w:r w:rsidRPr="00980AF4">
              <w:rPr>
                <w:rFonts w:hint="cs"/>
              </w:rPr>
              <w:t>Definition</w:t>
            </w:r>
          </w:p>
        </w:tc>
        <w:tc>
          <w:tcPr>
            <w:tcW w:w="7157" w:type="dxa"/>
          </w:tcPr>
          <w:p w14:paraId="5583FD3F" w14:textId="488BA6AD" w:rsidR="00A71789" w:rsidRPr="00980AF4" w:rsidRDefault="00A71789" w:rsidP="00A71789">
            <w:pPr>
              <w:jc w:val="thaiDistribute"/>
              <w:rPr>
                <w:cs/>
              </w:rPr>
            </w:pPr>
            <w:r w:rsidRPr="00980AF4">
              <w:rPr>
                <w:rFonts w:hint="cs"/>
              </w:rPr>
              <w:t>Change in carbon sink of sapling under the project activities year t</w:t>
            </w:r>
            <w:r w:rsidRPr="00980AF4">
              <w:rPr>
                <w:rFonts w:hint="cs"/>
                <w:lang w:val="en-GB"/>
              </w:rPr>
              <w:t xml:space="preserve"> </w:t>
            </w:r>
          </w:p>
        </w:tc>
      </w:tr>
      <w:tr w:rsidR="00A71789" w:rsidRPr="00980AF4" w14:paraId="4C78310D" w14:textId="77777777" w:rsidTr="009C2DF1">
        <w:tc>
          <w:tcPr>
            <w:tcW w:w="1838" w:type="dxa"/>
            <w:shd w:val="clear" w:color="auto" w:fill="auto"/>
          </w:tcPr>
          <w:p w14:paraId="19ED60A7" w14:textId="1977ED0F" w:rsidR="00A71789" w:rsidRPr="00980AF4" w:rsidRDefault="008B1E17" w:rsidP="00A71789">
            <w:pPr>
              <w:jc w:val="thaiDistribute"/>
            </w:pPr>
            <w:r w:rsidRPr="00980AF4">
              <w:rPr>
                <w:rFonts w:hint="cs"/>
              </w:rPr>
              <w:t>Data Source</w:t>
            </w:r>
          </w:p>
        </w:tc>
        <w:tc>
          <w:tcPr>
            <w:tcW w:w="7157" w:type="dxa"/>
          </w:tcPr>
          <w:p w14:paraId="42A19905" w14:textId="214D8733" w:rsidR="00A71789" w:rsidRPr="00980AF4" w:rsidRDefault="00A71789" w:rsidP="00A71789">
            <w:pPr>
              <w:rPr>
                <w:cs/>
              </w:rPr>
            </w:pPr>
            <w:r w:rsidRPr="00980AF4">
              <w:rPr>
                <w:rFonts w:hint="cs"/>
              </w:rPr>
              <w:t>Monitoring report</w:t>
            </w:r>
          </w:p>
        </w:tc>
      </w:tr>
      <w:tr w:rsidR="00A71789" w:rsidRPr="00980AF4" w14:paraId="76FB6B5E" w14:textId="77777777" w:rsidTr="009C2DF1">
        <w:tc>
          <w:tcPr>
            <w:tcW w:w="1838" w:type="dxa"/>
            <w:shd w:val="clear" w:color="auto" w:fill="auto"/>
          </w:tcPr>
          <w:p w14:paraId="39FEB091" w14:textId="35D74457" w:rsidR="00A71789" w:rsidRPr="00980AF4" w:rsidRDefault="008B1E17" w:rsidP="00A71789">
            <w:pPr>
              <w:jc w:val="thaiDistribute"/>
              <w:rPr>
                <w:cs/>
              </w:rPr>
            </w:pPr>
            <w:r w:rsidRPr="00980AF4">
              <w:rPr>
                <w:rFonts w:hint="cs"/>
              </w:rPr>
              <w:lastRenderedPageBreak/>
              <w:t>Monitoring Method</w:t>
            </w:r>
          </w:p>
        </w:tc>
        <w:tc>
          <w:tcPr>
            <w:tcW w:w="7157" w:type="dxa"/>
          </w:tcPr>
          <w:p w14:paraId="7AC87347" w14:textId="469816E2" w:rsidR="00A71789" w:rsidRPr="00980AF4" w:rsidRDefault="008871DE" w:rsidP="00A71789">
            <w:pPr>
              <w:rPr>
                <w:cs/>
              </w:rPr>
            </w:pPr>
            <w:r>
              <w:rPr>
                <w:rFonts w:hint="cs"/>
                <w:i/>
                <w:iCs/>
                <w:color w:val="244061" w:themeColor="accent1" w:themeShade="80"/>
              </w:rPr>
              <w:t>T-VER-P-TOOL-01</w:t>
            </w:r>
            <w:r w:rsidR="00A71789" w:rsidRPr="00980AF4">
              <w:rPr>
                <w:rFonts w:hint="cs"/>
                <w:i/>
                <w:iCs/>
                <w:color w:val="244061" w:themeColor="accent1" w:themeShade="80"/>
                <w:cs/>
              </w:rPr>
              <w:t>-0</w:t>
            </w:r>
            <w:r w:rsidR="00A71789" w:rsidRPr="00980AF4">
              <w:rPr>
                <w:rFonts w:hint="cs"/>
                <w:i/>
                <w:iCs/>
                <w:color w:val="1F497D" w:themeColor="text2"/>
                <w:cs/>
              </w:rPr>
              <w:t xml:space="preserve">2 </w:t>
            </w:r>
            <w:r w:rsidR="00A71789" w:rsidRPr="00980AF4">
              <w:rPr>
                <w:rFonts w:hint="cs"/>
                <w:i/>
                <w:iCs/>
                <w:color w:val="1F497D" w:themeColor="text2"/>
              </w:rPr>
              <w:t>Calculation for carbon stocks and change in carbon stocks of trees in forest project activities</w:t>
            </w:r>
          </w:p>
        </w:tc>
      </w:tr>
      <w:tr w:rsidR="00A71789" w:rsidRPr="00980AF4" w14:paraId="426DE09E" w14:textId="77777777" w:rsidTr="009C2DF1">
        <w:tc>
          <w:tcPr>
            <w:tcW w:w="1838" w:type="dxa"/>
            <w:shd w:val="clear" w:color="auto" w:fill="auto"/>
          </w:tcPr>
          <w:p w14:paraId="2652E9AA" w14:textId="3BC6BC1C" w:rsidR="00A71789" w:rsidRPr="00980AF4" w:rsidRDefault="008B1E17" w:rsidP="00A71789">
            <w:pPr>
              <w:rPr>
                <w:cs/>
              </w:rPr>
            </w:pPr>
            <w:r w:rsidRPr="00980AF4">
              <w:rPr>
                <w:rFonts w:hint="cs"/>
              </w:rPr>
              <w:t>Frequency</w:t>
            </w:r>
          </w:p>
        </w:tc>
        <w:tc>
          <w:tcPr>
            <w:tcW w:w="7157" w:type="dxa"/>
          </w:tcPr>
          <w:p w14:paraId="495AFB77" w14:textId="4617FE59" w:rsidR="00A71789" w:rsidRPr="00980AF4" w:rsidRDefault="00A71789" w:rsidP="007535DD">
            <w:pPr>
              <w:rPr>
                <w:i/>
                <w:iCs/>
                <w:color w:val="1F497D" w:themeColor="text2"/>
              </w:rPr>
            </w:pPr>
            <w:r w:rsidRPr="00980AF4">
              <w:rPr>
                <w:rFonts w:hint="cs"/>
              </w:rPr>
              <w:t>Following a cycle of follow-up assessments for certification</w:t>
            </w:r>
          </w:p>
        </w:tc>
      </w:tr>
      <w:tr w:rsidR="00A71789" w:rsidRPr="00980AF4" w14:paraId="48C948D8" w14:textId="77777777" w:rsidTr="009C2DF1">
        <w:tc>
          <w:tcPr>
            <w:tcW w:w="1838" w:type="dxa"/>
            <w:shd w:val="clear" w:color="auto" w:fill="auto"/>
          </w:tcPr>
          <w:p w14:paraId="0C4EE5D1" w14:textId="7BAB9181" w:rsidR="00A71789" w:rsidRPr="00980AF4" w:rsidRDefault="00A71789" w:rsidP="00A71789">
            <w:pPr>
              <w:jc w:val="thaiDistribute"/>
              <w:rPr>
                <w:cs/>
              </w:rPr>
            </w:pPr>
            <w:r w:rsidRPr="00980AF4">
              <w:rPr>
                <w:rFonts w:hint="cs"/>
              </w:rPr>
              <w:t>Remarks</w:t>
            </w:r>
          </w:p>
        </w:tc>
        <w:tc>
          <w:tcPr>
            <w:tcW w:w="7157" w:type="dxa"/>
          </w:tcPr>
          <w:p w14:paraId="49D3434A" w14:textId="2C909C60" w:rsidR="00A71789" w:rsidRPr="00980AF4" w:rsidRDefault="007535DD" w:rsidP="00A71789">
            <w:pPr>
              <w:rPr>
                <w:cs/>
              </w:rPr>
            </w:pPr>
            <w:r w:rsidRPr="007535DD">
              <w:rPr>
                <w:rFonts w:hint="cs"/>
              </w:rPr>
              <w:t>Otional</w:t>
            </w:r>
          </w:p>
        </w:tc>
      </w:tr>
    </w:tbl>
    <w:p w14:paraId="6CFC73F0" w14:textId="77777777" w:rsidR="0014639D" w:rsidRPr="00980AF4" w:rsidRDefault="0014639D" w:rsidP="0014639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7157"/>
      </w:tblGrid>
      <w:tr w:rsidR="0014639D" w:rsidRPr="00980AF4" w14:paraId="178FEA45" w14:textId="77777777" w:rsidTr="009C2DF1">
        <w:tc>
          <w:tcPr>
            <w:tcW w:w="1838" w:type="dxa"/>
            <w:shd w:val="clear" w:color="auto" w:fill="auto"/>
          </w:tcPr>
          <w:p w14:paraId="2BF8A67D" w14:textId="6084EFBD" w:rsidR="0014639D" w:rsidRPr="00980AF4" w:rsidRDefault="00CF1BBE" w:rsidP="009C2DF1">
            <w:pPr>
              <w:jc w:val="thaiDistribute"/>
              <w:rPr>
                <w:cs/>
              </w:rPr>
            </w:pPr>
            <w:r w:rsidRPr="00980AF4">
              <w:rPr>
                <w:rFonts w:hint="cs"/>
              </w:rPr>
              <w:t>Parameter</w:t>
            </w:r>
          </w:p>
        </w:tc>
        <w:tc>
          <w:tcPr>
            <w:tcW w:w="7157" w:type="dxa"/>
          </w:tcPr>
          <w:p w14:paraId="7D17DD40" w14:textId="77777777" w:rsidR="0014639D" w:rsidRPr="00980AF4" w:rsidRDefault="00DE390E" w:rsidP="009C2DF1">
            <w:pPr>
              <w:jc w:val="thaiDistribute"/>
              <w:rPr>
                <w:sz w:val="22"/>
                <w:szCs w:val="22"/>
              </w:rPr>
            </w:pPr>
            <m:oMathPara>
              <m:oMathParaPr>
                <m:jc m:val="left"/>
              </m:oMathParaPr>
              <m:oMath>
                <m:sSub>
                  <m:sSubPr>
                    <m:ctrlPr>
                      <w:rPr>
                        <w:rFonts w:ascii="Cambria Math" w:hAnsi="Cambria Math" w:hint="cs"/>
                        <w:i/>
                        <w:sz w:val="22"/>
                        <w:szCs w:val="22"/>
                      </w:rPr>
                    </m:ctrlPr>
                  </m:sSubPr>
                  <m:e>
                    <m:r>
                      <w:rPr>
                        <w:rFonts w:ascii="Cambria Math" w:hAnsi="Cambria Math" w:hint="cs"/>
                        <w:sz w:val="22"/>
                        <w:szCs w:val="22"/>
                      </w:rPr>
                      <m:t>∆C</m:t>
                    </m:r>
                  </m:e>
                  <m:sub>
                    <m:r>
                      <w:rPr>
                        <w:rFonts w:ascii="Cambria Math" w:hAnsi="Cambria Math" w:hint="cs"/>
                        <w:sz w:val="22"/>
                        <w:szCs w:val="22"/>
                      </w:rPr>
                      <m:t>DW_P,t</m:t>
                    </m:r>
                  </m:sub>
                </m:sSub>
              </m:oMath>
            </m:oMathPara>
          </w:p>
        </w:tc>
      </w:tr>
      <w:tr w:rsidR="00A71789" w:rsidRPr="00980AF4" w14:paraId="2F8D1C36" w14:textId="77777777" w:rsidTr="009C2DF1">
        <w:tc>
          <w:tcPr>
            <w:tcW w:w="1838" w:type="dxa"/>
            <w:shd w:val="clear" w:color="auto" w:fill="auto"/>
          </w:tcPr>
          <w:p w14:paraId="071B2306" w14:textId="3A758CF8" w:rsidR="00A71789" w:rsidRPr="00980AF4" w:rsidRDefault="00A71789" w:rsidP="00A71789">
            <w:pPr>
              <w:jc w:val="thaiDistribute"/>
            </w:pPr>
            <w:r w:rsidRPr="00980AF4">
              <w:rPr>
                <w:rFonts w:hint="cs"/>
              </w:rPr>
              <w:t>Unit</w:t>
            </w:r>
          </w:p>
        </w:tc>
        <w:tc>
          <w:tcPr>
            <w:tcW w:w="7157" w:type="dxa"/>
          </w:tcPr>
          <w:p w14:paraId="371B5B5F" w14:textId="5C33C919" w:rsidR="00A71789" w:rsidRPr="00980AF4" w:rsidRDefault="008871DE" w:rsidP="00A71789">
            <w:pPr>
              <w:jc w:val="thaiDistribute"/>
            </w:pPr>
            <w:r>
              <w:rPr>
                <w:rFonts w:hint="cs"/>
              </w:rPr>
              <w:t>tCO</w:t>
            </w:r>
            <w:r w:rsidRPr="008871DE">
              <w:rPr>
                <w:rFonts w:hint="cs"/>
                <w:vertAlign w:val="subscript"/>
              </w:rPr>
              <w:t>2</w:t>
            </w:r>
            <w:r>
              <w:rPr>
                <w:rFonts w:hint="cs"/>
              </w:rPr>
              <w:t>eq</w:t>
            </w:r>
          </w:p>
        </w:tc>
      </w:tr>
      <w:tr w:rsidR="00A71789" w:rsidRPr="00980AF4" w14:paraId="77ED0D9E" w14:textId="77777777" w:rsidTr="009C2DF1">
        <w:tc>
          <w:tcPr>
            <w:tcW w:w="1838" w:type="dxa"/>
            <w:shd w:val="clear" w:color="auto" w:fill="auto"/>
          </w:tcPr>
          <w:p w14:paraId="53800F25" w14:textId="6BAB684E" w:rsidR="00A71789" w:rsidRPr="00980AF4" w:rsidRDefault="00A71789" w:rsidP="00A71789">
            <w:pPr>
              <w:jc w:val="thaiDistribute"/>
            </w:pPr>
            <w:r w:rsidRPr="00980AF4">
              <w:rPr>
                <w:rFonts w:hint="cs"/>
              </w:rPr>
              <w:t>Definition</w:t>
            </w:r>
          </w:p>
        </w:tc>
        <w:tc>
          <w:tcPr>
            <w:tcW w:w="7157" w:type="dxa"/>
          </w:tcPr>
          <w:p w14:paraId="72D1DBE0" w14:textId="37B4AFE1" w:rsidR="00A71789" w:rsidRPr="00980AF4" w:rsidRDefault="00A71789" w:rsidP="00A71789">
            <w:pPr>
              <w:jc w:val="thaiDistribute"/>
              <w:rPr>
                <w:cs/>
              </w:rPr>
            </w:pPr>
            <w:r w:rsidRPr="00980AF4">
              <w:rPr>
                <w:rFonts w:hint="cs"/>
              </w:rPr>
              <w:t>Change in carbon sink of dead wood under the project activities year t</w:t>
            </w:r>
          </w:p>
        </w:tc>
      </w:tr>
      <w:tr w:rsidR="00A71789" w:rsidRPr="00980AF4" w14:paraId="5362EED8" w14:textId="77777777" w:rsidTr="009C2DF1">
        <w:tc>
          <w:tcPr>
            <w:tcW w:w="1838" w:type="dxa"/>
            <w:shd w:val="clear" w:color="auto" w:fill="auto"/>
          </w:tcPr>
          <w:p w14:paraId="5C30604E" w14:textId="034D790B" w:rsidR="00A71789" w:rsidRPr="00980AF4" w:rsidRDefault="008B1E17" w:rsidP="00A71789">
            <w:pPr>
              <w:jc w:val="thaiDistribute"/>
            </w:pPr>
            <w:r w:rsidRPr="00980AF4">
              <w:rPr>
                <w:rFonts w:hint="cs"/>
              </w:rPr>
              <w:t>Data Source</w:t>
            </w:r>
          </w:p>
        </w:tc>
        <w:tc>
          <w:tcPr>
            <w:tcW w:w="7157" w:type="dxa"/>
          </w:tcPr>
          <w:p w14:paraId="46EB7E8E" w14:textId="16FA7B12" w:rsidR="00A71789" w:rsidRPr="00980AF4" w:rsidRDefault="00A71789" w:rsidP="00A71789">
            <w:pPr>
              <w:rPr>
                <w:cs/>
              </w:rPr>
            </w:pPr>
            <w:r w:rsidRPr="00980AF4">
              <w:rPr>
                <w:rFonts w:hint="cs"/>
              </w:rPr>
              <w:t>Monitoring report</w:t>
            </w:r>
          </w:p>
        </w:tc>
      </w:tr>
      <w:tr w:rsidR="00A71789" w:rsidRPr="00980AF4" w14:paraId="5D42ECCD" w14:textId="77777777" w:rsidTr="009C2DF1">
        <w:tc>
          <w:tcPr>
            <w:tcW w:w="1838" w:type="dxa"/>
            <w:shd w:val="clear" w:color="auto" w:fill="auto"/>
          </w:tcPr>
          <w:p w14:paraId="1571A578" w14:textId="3B33394B" w:rsidR="00A71789" w:rsidRPr="00980AF4" w:rsidRDefault="008B1E17" w:rsidP="00A71789">
            <w:pPr>
              <w:jc w:val="thaiDistribute"/>
              <w:rPr>
                <w:cs/>
              </w:rPr>
            </w:pPr>
            <w:r w:rsidRPr="00980AF4">
              <w:rPr>
                <w:rFonts w:hint="cs"/>
              </w:rPr>
              <w:t>Monitoring Method</w:t>
            </w:r>
          </w:p>
        </w:tc>
        <w:tc>
          <w:tcPr>
            <w:tcW w:w="7157" w:type="dxa"/>
          </w:tcPr>
          <w:p w14:paraId="43E5ADA2" w14:textId="0887E0E9" w:rsidR="00A71789" w:rsidRPr="00980AF4" w:rsidRDefault="008871DE" w:rsidP="00A71789">
            <w:pPr>
              <w:rPr>
                <w:cs/>
              </w:rPr>
            </w:pPr>
            <w:r>
              <w:rPr>
                <w:rFonts w:hint="cs"/>
                <w:i/>
                <w:iCs/>
                <w:color w:val="244061" w:themeColor="accent1" w:themeShade="80"/>
              </w:rPr>
              <w:t>T-VER-P-TOOL-01</w:t>
            </w:r>
            <w:r w:rsidR="00A71789" w:rsidRPr="00980AF4">
              <w:rPr>
                <w:rFonts w:hint="cs"/>
                <w:i/>
                <w:iCs/>
                <w:color w:val="244061" w:themeColor="accent1" w:themeShade="80"/>
                <w:cs/>
              </w:rPr>
              <w:t>-0</w:t>
            </w:r>
            <w:r w:rsidR="00A71789" w:rsidRPr="00980AF4">
              <w:rPr>
                <w:rFonts w:hint="cs"/>
                <w:i/>
                <w:iCs/>
                <w:color w:val="1F497D" w:themeColor="text2"/>
              </w:rPr>
              <w:t>3 Calculation of carbon stocks and change in carbon stocks in dead wood and litter in forest project activities</w:t>
            </w:r>
          </w:p>
        </w:tc>
      </w:tr>
      <w:tr w:rsidR="00A71789" w:rsidRPr="00980AF4" w14:paraId="690A8B9A" w14:textId="77777777" w:rsidTr="009C2DF1">
        <w:tc>
          <w:tcPr>
            <w:tcW w:w="1838" w:type="dxa"/>
            <w:shd w:val="clear" w:color="auto" w:fill="auto"/>
          </w:tcPr>
          <w:p w14:paraId="6B836337" w14:textId="64D091C4" w:rsidR="00A71789" w:rsidRPr="00980AF4" w:rsidRDefault="008B1E17" w:rsidP="00A71789">
            <w:pPr>
              <w:rPr>
                <w:cs/>
              </w:rPr>
            </w:pPr>
            <w:r w:rsidRPr="00980AF4">
              <w:rPr>
                <w:rFonts w:hint="cs"/>
              </w:rPr>
              <w:t>Frequency</w:t>
            </w:r>
          </w:p>
        </w:tc>
        <w:tc>
          <w:tcPr>
            <w:tcW w:w="7157" w:type="dxa"/>
          </w:tcPr>
          <w:p w14:paraId="5D2B8141" w14:textId="2185817D" w:rsidR="00A71789" w:rsidRPr="00980AF4" w:rsidRDefault="00A71789" w:rsidP="007535DD">
            <w:pPr>
              <w:rPr>
                <w:i/>
                <w:iCs/>
                <w:color w:val="1F497D" w:themeColor="text2"/>
              </w:rPr>
            </w:pPr>
            <w:r w:rsidRPr="00980AF4">
              <w:rPr>
                <w:rFonts w:hint="cs"/>
              </w:rPr>
              <w:t>Following a cycle of follow-up assessments for certification</w:t>
            </w:r>
          </w:p>
        </w:tc>
      </w:tr>
      <w:tr w:rsidR="00A71789" w:rsidRPr="00980AF4" w14:paraId="7514F085" w14:textId="77777777" w:rsidTr="009C2DF1">
        <w:tc>
          <w:tcPr>
            <w:tcW w:w="1838" w:type="dxa"/>
            <w:shd w:val="clear" w:color="auto" w:fill="auto"/>
          </w:tcPr>
          <w:p w14:paraId="549A8FDA" w14:textId="360B6DE4" w:rsidR="00A71789" w:rsidRPr="00980AF4" w:rsidRDefault="00A71789" w:rsidP="00A71789">
            <w:pPr>
              <w:jc w:val="thaiDistribute"/>
              <w:rPr>
                <w:cs/>
              </w:rPr>
            </w:pPr>
            <w:r w:rsidRPr="00980AF4">
              <w:rPr>
                <w:rFonts w:hint="cs"/>
              </w:rPr>
              <w:t>Remarks</w:t>
            </w:r>
          </w:p>
        </w:tc>
        <w:tc>
          <w:tcPr>
            <w:tcW w:w="7157" w:type="dxa"/>
          </w:tcPr>
          <w:p w14:paraId="488D702B" w14:textId="15348557" w:rsidR="00A71789" w:rsidRPr="00980AF4" w:rsidRDefault="007535DD" w:rsidP="00A71789">
            <w:pPr>
              <w:rPr>
                <w:cs/>
              </w:rPr>
            </w:pPr>
            <w:r w:rsidRPr="007535DD">
              <w:rPr>
                <w:rFonts w:hint="cs"/>
              </w:rPr>
              <w:t>Otional</w:t>
            </w:r>
          </w:p>
        </w:tc>
      </w:tr>
    </w:tbl>
    <w:p w14:paraId="04E986B1" w14:textId="0DE0F305" w:rsidR="009B70CD" w:rsidRDefault="009B70CD" w:rsidP="009B70C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7157"/>
      </w:tblGrid>
      <w:tr w:rsidR="009B70CD" w:rsidRPr="00170271" w14:paraId="58D0CA83" w14:textId="77777777" w:rsidTr="0020057D">
        <w:tc>
          <w:tcPr>
            <w:tcW w:w="1838" w:type="dxa"/>
            <w:shd w:val="clear" w:color="auto" w:fill="auto"/>
          </w:tcPr>
          <w:p w14:paraId="34437EB8" w14:textId="77777777" w:rsidR="009B70CD" w:rsidRPr="00170271" w:rsidRDefault="009B70CD" w:rsidP="0020057D">
            <w:pPr>
              <w:jc w:val="thaiDistribute"/>
              <w:rPr>
                <w:color w:val="000000" w:themeColor="text1"/>
                <w:cs/>
              </w:rPr>
            </w:pPr>
            <w:r w:rsidRPr="00170271">
              <w:rPr>
                <w:color w:val="000000" w:themeColor="text1"/>
              </w:rPr>
              <w:t>Parameter</w:t>
            </w:r>
          </w:p>
        </w:tc>
        <w:tc>
          <w:tcPr>
            <w:tcW w:w="7157" w:type="dxa"/>
            <w:shd w:val="clear" w:color="auto" w:fill="auto"/>
          </w:tcPr>
          <w:p w14:paraId="1C6138E8" w14:textId="77777777" w:rsidR="009B70CD" w:rsidRPr="00170271" w:rsidRDefault="00DE390E" w:rsidP="0020057D">
            <w:pPr>
              <w:jc w:val="thaiDistribute"/>
              <w:rPr>
                <w:color w:val="000000" w:themeColor="text1"/>
                <w:sz w:val="22"/>
                <w:szCs w:val="22"/>
              </w:rPr>
            </w:pPr>
            <m:oMathPara>
              <m:oMathParaPr>
                <m:jc m:val="left"/>
              </m:oMathParaPr>
              <m:oMath>
                <m:sSub>
                  <m:sSubPr>
                    <m:ctrlPr>
                      <w:rPr>
                        <w:rFonts w:ascii="Cambria Math" w:hAnsi="Cambria Math"/>
                        <w:i/>
                        <w:color w:val="000000" w:themeColor="text1"/>
                        <w:sz w:val="22"/>
                        <w:szCs w:val="22"/>
                      </w:rPr>
                    </m:ctrlPr>
                  </m:sSubPr>
                  <m:e>
                    <m:r>
                      <w:rPr>
                        <w:rFonts w:ascii="Cambria Math" w:hAnsi="Cambria Math"/>
                        <w:color w:val="000000" w:themeColor="text1"/>
                        <w:sz w:val="22"/>
                        <w:szCs w:val="22"/>
                      </w:rPr>
                      <m:t>FC</m:t>
                    </m:r>
                  </m:e>
                  <m:sub>
                    <m:r>
                      <w:rPr>
                        <w:rFonts w:ascii="Cambria Math" w:hAnsi="Cambria Math"/>
                        <w:color w:val="000000" w:themeColor="text1"/>
                        <w:sz w:val="22"/>
                        <w:szCs w:val="22"/>
                      </w:rPr>
                      <m:t>i</m:t>
                    </m:r>
                  </m:sub>
                </m:sSub>
              </m:oMath>
            </m:oMathPara>
          </w:p>
        </w:tc>
      </w:tr>
      <w:tr w:rsidR="009B70CD" w:rsidRPr="00170271" w14:paraId="2298EC33" w14:textId="77777777" w:rsidTr="0020057D">
        <w:tc>
          <w:tcPr>
            <w:tcW w:w="1838" w:type="dxa"/>
            <w:shd w:val="clear" w:color="auto" w:fill="auto"/>
          </w:tcPr>
          <w:p w14:paraId="5CF5E033" w14:textId="77777777" w:rsidR="009B70CD" w:rsidRPr="00170271" w:rsidRDefault="009B70CD" w:rsidP="0020057D">
            <w:pPr>
              <w:jc w:val="thaiDistribute"/>
              <w:rPr>
                <w:color w:val="000000" w:themeColor="text1"/>
              </w:rPr>
            </w:pPr>
            <w:r w:rsidRPr="00170271">
              <w:rPr>
                <w:color w:val="000000" w:themeColor="text1"/>
              </w:rPr>
              <w:t>Unit</w:t>
            </w:r>
          </w:p>
        </w:tc>
        <w:tc>
          <w:tcPr>
            <w:tcW w:w="7157" w:type="dxa"/>
            <w:shd w:val="clear" w:color="auto" w:fill="auto"/>
          </w:tcPr>
          <w:p w14:paraId="5FA6F1D9" w14:textId="77777777" w:rsidR="009B70CD" w:rsidRPr="00170271" w:rsidRDefault="009B70CD" w:rsidP="0020057D">
            <w:pPr>
              <w:jc w:val="thaiDistribute"/>
              <w:rPr>
                <w:color w:val="000000" w:themeColor="text1"/>
                <w:cs/>
              </w:rPr>
            </w:pPr>
            <w:r w:rsidRPr="00170271">
              <w:rPr>
                <w:color w:val="000000" w:themeColor="text1"/>
              </w:rPr>
              <w:t xml:space="preserve">Fuel unit </w:t>
            </w:r>
          </w:p>
        </w:tc>
      </w:tr>
      <w:tr w:rsidR="009B70CD" w:rsidRPr="00170271" w14:paraId="61226761" w14:textId="77777777" w:rsidTr="0020057D">
        <w:tc>
          <w:tcPr>
            <w:tcW w:w="1838" w:type="dxa"/>
            <w:shd w:val="clear" w:color="auto" w:fill="auto"/>
          </w:tcPr>
          <w:p w14:paraId="5FAA1640" w14:textId="77777777" w:rsidR="009B70CD" w:rsidRPr="00170271" w:rsidRDefault="009B70CD" w:rsidP="0020057D">
            <w:pPr>
              <w:jc w:val="thaiDistribute"/>
              <w:rPr>
                <w:color w:val="000000" w:themeColor="text1"/>
              </w:rPr>
            </w:pPr>
            <w:r w:rsidRPr="00170271">
              <w:rPr>
                <w:color w:val="000000" w:themeColor="text1"/>
              </w:rPr>
              <w:t>Definition</w:t>
            </w:r>
          </w:p>
        </w:tc>
        <w:tc>
          <w:tcPr>
            <w:tcW w:w="7157" w:type="dxa"/>
            <w:shd w:val="clear" w:color="auto" w:fill="auto"/>
          </w:tcPr>
          <w:p w14:paraId="1B247828" w14:textId="77777777" w:rsidR="009B70CD" w:rsidRPr="00170271" w:rsidRDefault="009B70CD" w:rsidP="0020057D">
            <w:pPr>
              <w:jc w:val="thaiDistribute"/>
              <w:rPr>
                <w:color w:val="000000" w:themeColor="text1"/>
              </w:rPr>
            </w:pPr>
            <w:r w:rsidRPr="00170271">
              <w:rPr>
                <w:color w:val="000000" w:themeColor="text1"/>
              </w:rPr>
              <w:t xml:space="preserve">Consumption of fossil fuel type </w:t>
            </w:r>
            <w:r w:rsidRPr="00BB01F6">
              <w:rPr>
                <w:i/>
                <w:iCs/>
                <w:color w:val="000000" w:themeColor="text1"/>
              </w:rPr>
              <w:t>i</w:t>
            </w:r>
            <w:r w:rsidRPr="00170271">
              <w:rPr>
                <w:color w:val="000000" w:themeColor="text1"/>
              </w:rPr>
              <w:t xml:space="preserve"> in case of project implementation in year t</w:t>
            </w:r>
          </w:p>
        </w:tc>
      </w:tr>
      <w:tr w:rsidR="009B70CD" w:rsidRPr="00170271" w14:paraId="2A2B0D33" w14:textId="77777777" w:rsidTr="0020057D">
        <w:tc>
          <w:tcPr>
            <w:tcW w:w="1838" w:type="dxa"/>
            <w:shd w:val="clear" w:color="auto" w:fill="auto"/>
          </w:tcPr>
          <w:p w14:paraId="7FE4CDB3" w14:textId="77777777" w:rsidR="009B70CD" w:rsidRPr="00170271" w:rsidRDefault="009B70CD" w:rsidP="0020057D">
            <w:pPr>
              <w:jc w:val="thaiDistribute"/>
              <w:rPr>
                <w:color w:val="000000" w:themeColor="text1"/>
              </w:rPr>
            </w:pPr>
            <w:r w:rsidRPr="00170271">
              <w:rPr>
                <w:color w:val="000000" w:themeColor="text1"/>
              </w:rPr>
              <w:t>Data Source</w:t>
            </w:r>
          </w:p>
        </w:tc>
        <w:tc>
          <w:tcPr>
            <w:tcW w:w="7157" w:type="dxa"/>
            <w:shd w:val="clear" w:color="auto" w:fill="auto"/>
          </w:tcPr>
          <w:p w14:paraId="07B44796" w14:textId="77777777" w:rsidR="009B70CD" w:rsidRPr="00170271" w:rsidRDefault="009B70CD" w:rsidP="0020057D">
            <w:pPr>
              <w:rPr>
                <w:color w:val="000000" w:themeColor="text1"/>
                <w:cs/>
              </w:rPr>
            </w:pPr>
            <w:r w:rsidRPr="00170271">
              <w:rPr>
                <w:color w:val="000000" w:themeColor="text1"/>
              </w:rPr>
              <w:t>measurement report</w:t>
            </w:r>
          </w:p>
        </w:tc>
      </w:tr>
      <w:tr w:rsidR="009B70CD" w:rsidRPr="00170271" w14:paraId="30387ECC" w14:textId="77777777" w:rsidTr="0020057D">
        <w:tc>
          <w:tcPr>
            <w:tcW w:w="1838" w:type="dxa"/>
            <w:shd w:val="clear" w:color="auto" w:fill="auto"/>
          </w:tcPr>
          <w:p w14:paraId="50A630D9" w14:textId="77777777" w:rsidR="009B70CD" w:rsidRPr="00170271" w:rsidRDefault="009B70CD" w:rsidP="0020057D">
            <w:pPr>
              <w:jc w:val="thaiDistribute"/>
              <w:rPr>
                <w:color w:val="000000" w:themeColor="text1"/>
                <w:cs/>
              </w:rPr>
            </w:pPr>
            <w:r w:rsidRPr="00170271">
              <w:rPr>
                <w:color w:val="000000" w:themeColor="text1"/>
              </w:rPr>
              <w:t>Monitoring method</w:t>
            </w:r>
          </w:p>
        </w:tc>
        <w:tc>
          <w:tcPr>
            <w:tcW w:w="7157" w:type="dxa"/>
            <w:shd w:val="clear" w:color="auto" w:fill="auto"/>
          </w:tcPr>
          <w:p w14:paraId="12ACCE13" w14:textId="77777777" w:rsidR="009B70CD" w:rsidRPr="00B9698A" w:rsidRDefault="009B70CD" w:rsidP="0020057D">
            <w:pPr>
              <w:rPr>
                <w:color w:val="000000" w:themeColor="text1"/>
              </w:rPr>
            </w:pPr>
            <w:r w:rsidRPr="00B9698A">
              <w:rPr>
                <w:color w:val="000000" w:themeColor="text1"/>
              </w:rPr>
              <w:t xml:space="preserve">Option 1: In case of purchasing or disbursing fuel by using all the fuel at once no </w:t>
            </w:r>
            <w:r>
              <w:rPr>
                <w:color w:val="000000" w:themeColor="text1"/>
              </w:rPr>
              <w:t>spare.</w:t>
            </w:r>
            <w:r w:rsidRPr="00B9698A">
              <w:rPr>
                <w:color w:val="000000" w:themeColor="text1"/>
              </w:rPr>
              <w:t xml:space="preserve"> Follow up on invoices or disbursement records showing fuel consumption.</w:t>
            </w:r>
          </w:p>
          <w:p w14:paraId="0A6A6F32" w14:textId="77777777" w:rsidR="009B70CD" w:rsidRPr="00170271" w:rsidRDefault="009B70CD" w:rsidP="0020057D">
            <w:pPr>
              <w:rPr>
                <w:color w:val="000000" w:themeColor="text1"/>
                <w:cs/>
              </w:rPr>
            </w:pPr>
            <w:r w:rsidRPr="00B9698A">
              <w:rPr>
                <w:color w:val="000000" w:themeColor="text1"/>
              </w:rPr>
              <w:t>Option 2</w:t>
            </w:r>
            <w:r>
              <w:rPr>
                <w:color w:val="000000" w:themeColor="text1"/>
              </w:rPr>
              <w:t>:</w:t>
            </w:r>
            <w:r w:rsidRPr="00B9698A">
              <w:rPr>
                <w:color w:val="000000" w:themeColor="text1"/>
              </w:rPr>
              <w:t xml:space="preserve"> </w:t>
            </w:r>
            <w:r>
              <w:rPr>
                <w:color w:val="000000" w:themeColor="text1"/>
              </w:rPr>
              <w:t>I</w:t>
            </w:r>
            <w:r w:rsidRPr="00B9698A">
              <w:rPr>
                <w:color w:val="000000" w:themeColor="text1"/>
              </w:rPr>
              <w:t>n case of having a fuel storage container and disbursing from the storage container</w:t>
            </w:r>
            <w:r>
              <w:rPr>
                <w:color w:val="000000" w:themeColor="text1"/>
              </w:rPr>
              <w:t>.</w:t>
            </w:r>
            <w:r w:rsidRPr="00B9698A">
              <w:rPr>
                <w:color w:val="000000" w:themeColor="text1"/>
              </w:rPr>
              <w:t xml:space="preserve"> To measure the mass or volume of fuel used and continuously record fuel consumption</w:t>
            </w:r>
            <w:r>
              <w:rPr>
                <w:color w:val="000000" w:themeColor="text1"/>
              </w:rPr>
              <w:t>.</w:t>
            </w:r>
          </w:p>
        </w:tc>
      </w:tr>
      <w:tr w:rsidR="009B70CD" w:rsidRPr="00170271" w14:paraId="70D382FD" w14:textId="77777777" w:rsidTr="0020057D">
        <w:tc>
          <w:tcPr>
            <w:tcW w:w="1838" w:type="dxa"/>
            <w:shd w:val="clear" w:color="auto" w:fill="auto"/>
          </w:tcPr>
          <w:p w14:paraId="02652357" w14:textId="77777777" w:rsidR="009B70CD" w:rsidRPr="00170271" w:rsidRDefault="009B70CD" w:rsidP="0020057D">
            <w:pPr>
              <w:rPr>
                <w:color w:val="000000" w:themeColor="text1"/>
                <w:cs/>
              </w:rPr>
            </w:pPr>
            <w:r w:rsidRPr="00170271">
              <w:rPr>
                <w:color w:val="000000" w:themeColor="text1"/>
              </w:rPr>
              <w:t>Frequency</w:t>
            </w:r>
          </w:p>
        </w:tc>
        <w:tc>
          <w:tcPr>
            <w:tcW w:w="7157" w:type="dxa"/>
            <w:shd w:val="clear" w:color="auto" w:fill="auto"/>
          </w:tcPr>
          <w:p w14:paraId="7D09822A" w14:textId="77777777" w:rsidR="009B70CD" w:rsidRPr="00170271" w:rsidRDefault="009B70CD" w:rsidP="0020057D">
            <w:pPr>
              <w:rPr>
                <w:i/>
                <w:iCs/>
                <w:color w:val="000000" w:themeColor="text1"/>
              </w:rPr>
            </w:pPr>
            <w:r w:rsidRPr="00444850">
              <w:rPr>
                <w:color w:val="000000" w:themeColor="text1"/>
              </w:rPr>
              <w:t>continuous monitoring by recording at least monthly</w:t>
            </w:r>
          </w:p>
        </w:tc>
      </w:tr>
      <w:tr w:rsidR="009B70CD" w:rsidRPr="00170271" w14:paraId="12B8F67D" w14:textId="77777777" w:rsidTr="0020057D">
        <w:tc>
          <w:tcPr>
            <w:tcW w:w="1838" w:type="dxa"/>
            <w:shd w:val="clear" w:color="auto" w:fill="auto"/>
          </w:tcPr>
          <w:p w14:paraId="7D550CE2" w14:textId="77777777" w:rsidR="009B70CD" w:rsidRPr="00170271" w:rsidRDefault="009B70CD" w:rsidP="0020057D">
            <w:pPr>
              <w:rPr>
                <w:color w:val="000000" w:themeColor="text1"/>
                <w:cs/>
              </w:rPr>
            </w:pPr>
            <w:r w:rsidRPr="00170271">
              <w:rPr>
                <w:color w:val="000000" w:themeColor="text1"/>
              </w:rPr>
              <w:t>Remarks</w:t>
            </w:r>
          </w:p>
        </w:tc>
        <w:tc>
          <w:tcPr>
            <w:tcW w:w="7157" w:type="dxa"/>
            <w:shd w:val="clear" w:color="auto" w:fill="auto"/>
          </w:tcPr>
          <w:p w14:paraId="42DC2660" w14:textId="77777777" w:rsidR="009B70CD" w:rsidRPr="00170271" w:rsidRDefault="009B70CD" w:rsidP="0020057D">
            <w:pPr>
              <w:rPr>
                <w:color w:val="000000" w:themeColor="text1"/>
                <w:cs/>
              </w:rPr>
            </w:pPr>
            <w:r w:rsidRPr="00170271">
              <w:rPr>
                <w:color w:val="000000" w:themeColor="text1"/>
                <w:cs/>
              </w:rPr>
              <w:t>-</w:t>
            </w:r>
          </w:p>
        </w:tc>
      </w:tr>
    </w:tbl>
    <w:p w14:paraId="4B10126E" w14:textId="77777777" w:rsidR="009B70CD" w:rsidRDefault="009B70CD" w:rsidP="00A71789">
      <w:pPr>
        <w:ind w:firstLine="720"/>
      </w:pPr>
    </w:p>
    <w:p w14:paraId="43214441" w14:textId="2B8FE9FB" w:rsidR="00A71789" w:rsidRPr="00980AF4" w:rsidRDefault="00A71789" w:rsidP="00A71789">
      <w:pPr>
        <w:ind w:firstLine="720"/>
      </w:pPr>
      <w:r w:rsidRPr="00980AF4">
        <w:rPr>
          <w:rFonts w:hint="cs"/>
        </w:rPr>
        <w:t>Other parameters that require monitoring appear in related calculation tools.</w:t>
      </w:r>
    </w:p>
    <w:p w14:paraId="6CC6974C" w14:textId="77777777" w:rsidR="0014639D" w:rsidRPr="00980AF4" w:rsidRDefault="0014639D" w:rsidP="0014639D"/>
    <w:p w14:paraId="405540FB" w14:textId="704CB135" w:rsidR="00735E61" w:rsidRPr="00980AF4" w:rsidRDefault="00D73ABD" w:rsidP="00A775D6">
      <w:pPr>
        <w:rPr>
          <w:b/>
          <w:bCs/>
        </w:rPr>
      </w:pPr>
      <w:r w:rsidRPr="00980AF4">
        <w:rPr>
          <w:rFonts w:hint="cs"/>
          <w:b/>
          <w:bCs/>
        </w:rPr>
        <w:br w:type="page"/>
      </w:r>
      <w:r w:rsidRPr="00980AF4">
        <w:rPr>
          <w:rFonts w:hint="cs"/>
          <w:b/>
          <w:bCs/>
        </w:rPr>
        <w:lastRenderedPageBreak/>
        <w:t xml:space="preserve">10. </w:t>
      </w:r>
      <w:r w:rsidR="00A71789" w:rsidRPr="00980AF4">
        <w:rPr>
          <w:rFonts w:hint="cs"/>
          <w:b/>
          <w:bCs/>
        </w:rPr>
        <w:t>References</w:t>
      </w:r>
    </w:p>
    <w:p w14:paraId="21AAC017" w14:textId="77777777" w:rsidR="00D73ABD" w:rsidRPr="00980AF4" w:rsidRDefault="00D73ABD" w:rsidP="00A775D6">
      <w:pPr>
        <w:rPr>
          <w:b/>
          <w:bCs/>
        </w:rPr>
      </w:pPr>
    </w:p>
    <w:p w14:paraId="2E980334" w14:textId="77777777" w:rsidR="00726271" w:rsidRPr="00980AF4" w:rsidRDefault="00D73ABD" w:rsidP="00726271">
      <w:pPr>
        <w:pStyle w:val="ListParagraph"/>
        <w:numPr>
          <w:ilvl w:val="0"/>
          <w:numId w:val="29"/>
        </w:numPr>
      </w:pPr>
      <w:r w:rsidRPr="00980AF4">
        <w:rPr>
          <w:rFonts w:hint="cs"/>
        </w:rPr>
        <w:t>AR-AM</w:t>
      </w:r>
      <w:r w:rsidRPr="00980AF4">
        <w:rPr>
          <w:rFonts w:hint="cs"/>
          <w:cs/>
        </w:rPr>
        <w:t>0014</w:t>
      </w:r>
      <w:r w:rsidRPr="00980AF4">
        <w:rPr>
          <w:rFonts w:hint="cs"/>
        </w:rPr>
        <w:t xml:space="preserve"> Afforestation and reforestation of degraded mangrove habitats (Version </w:t>
      </w:r>
      <w:r w:rsidRPr="00980AF4">
        <w:rPr>
          <w:rFonts w:hint="cs"/>
          <w:cs/>
        </w:rPr>
        <w:t>3.0)</w:t>
      </w:r>
    </w:p>
    <w:p w14:paraId="18BFBB5C" w14:textId="493730E5" w:rsidR="00D73ABD" w:rsidRPr="00980AF4" w:rsidRDefault="00D73ABD" w:rsidP="00726271">
      <w:pPr>
        <w:pStyle w:val="ListParagraph"/>
        <w:numPr>
          <w:ilvl w:val="0"/>
          <w:numId w:val="29"/>
        </w:numPr>
      </w:pPr>
      <w:r w:rsidRPr="00980AF4">
        <w:rPr>
          <w:rFonts w:hint="cs"/>
        </w:rPr>
        <w:t>AR-AMS</w:t>
      </w:r>
      <w:r w:rsidRPr="00980AF4">
        <w:rPr>
          <w:rFonts w:hint="cs"/>
          <w:cs/>
        </w:rPr>
        <w:t>0003</w:t>
      </w:r>
      <w:r w:rsidRPr="00980AF4">
        <w:rPr>
          <w:rFonts w:hint="cs"/>
        </w:rPr>
        <w:t xml:space="preserve"> Afforestation and reforestation project</w:t>
      </w:r>
      <w:r w:rsidR="00A71789" w:rsidRPr="00980AF4">
        <w:rPr>
          <w:rFonts w:hint="cs"/>
        </w:rPr>
        <w:t xml:space="preserve"> </w:t>
      </w:r>
      <w:r w:rsidRPr="00980AF4">
        <w:rPr>
          <w:rFonts w:hint="cs"/>
        </w:rPr>
        <w:t xml:space="preserve">activities implemented on wetlands (Version </w:t>
      </w:r>
      <w:r w:rsidRPr="00980AF4">
        <w:rPr>
          <w:rFonts w:hint="cs"/>
          <w:cs/>
        </w:rPr>
        <w:t>3.0)</w:t>
      </w:r>
    </w:p>
    <w:p w14:paraId="0E836741" w14:textId="77777777" w:rsidR="00D73ABD" w:rsidRPr="00980AF4" w:rsidRDefault="00D73ABD" w:rsidP="00726271">
      <w:pPr>
        <w:pStyle w:val="ListParagraph"/>
        <w:numPr>
          <w:ilvl w:val="0"/>
          <w:numId w:val="29"/>
        </w:numPr>
      </w:pPr>
      <w:r w:rsidRPr="00980AF4">
        <w:rPr>
          <w:rFonts w:hint="cs"/>
        </w:rPr>
        <w:t>Combined tool to identify the baseline scenario and demonstrate additionality in A/R CDM project activities</w:t>
      </w:r>
    </w:p>
    <w:p w14:paraId="621CF03E" w14:textId="77777777" w:rsidR="00D73ABD" w:rsidRPr="00980AF4" w:rsidRDefault="00D73ABD" w:rsidP="00726271">
      <w:pPr>
        <w:pStyle w:val="ListParagraph"/>
        <w:numPr>
          <w:ilvl w:val="0"/>
          <w:numId w:val="29"/>
        </w:numPr>
      </w:pPr>
      <w:r w:rsidRPr="00980AF4">
        <w:rPr>
          <w:rFonts w:hint="cs"/>
        </w:rPr>
        <w:t>Demonstration of additionality of small-scale project activities</w:t>
      </w:r>
    </w:p>
    <w:p w14:paraId="0B396D3E" w14:textId="77777777" w:rsidR="00D73ABD" w:rsidRPr="00980AF4" w:rsidRDefault="00D73ABD" w:rsidP="00726271">
      <w:pPr>
        <w:pStyle w:val="ListParagraph"/>
        <w:numPr>
          <w:ilvl w:val="0"/>
          <w:numId w:val="29"/>
        </w:numPr>
      </w:pPr>
      <w:r w:rsidRPr="00980AF4">
        <w:rPr>
          <w:rFonts w:hint="cs"/>
        </w:rPr>
        <w:t>Estimation of carbon stocks and change in carbon stocks of trees and shrubs in A/R CDM project activities</w:t>
      </w:r>
    </w:p>
    <w:p w14:paraId="35209A86" w14:textId="77777777" w:rsidR="00D73ABD" w:rsidRPr="00980AF4" w:rsidRDefault="00D73ABD" w:rsidP="00726271">
      <w:pPr>
        <w:pStyle w:val="ListParagraph"/>
        <w:numPr>
          <w:ilvl w:val="0"/>
          <w:numId w:val="29"/>
        </w:numPr>
      </w:pPr>
      <w:r w:rsidRPr="00980AF4">
        <w:rPr>
          <w:rFonts w:hint="cs"/>
        </w:rPr>
        <w:t>Estimation of carbon stocks and change in carbon stocks in dead wood and litter in A/R CDM project activities</w:t>
      </w:r>
    </w:p>
    <w:p w14:paraId="3ED4C698" w14:textId="77777777" w:rsidR="00D73ABD" w:rsidRPr="00980AF4" w:rsidRDefault="00D73ABD" w:rsidP="00726271">
      <w:pPr>
        <w:pStyle w:val="ListParagraph"/>
        <w:numPr>
          <w:ilvl w:val="0"/>
          <w:numId w:val="29"/>
        </w:numPr>
      </w:pPr>
      <w:r w:rsidRPr="00980AF4">
        <w:rPr>
          <w:rFonts w:hint="cs"/>
        </w:rPr>
        <w:t>Estimation of non-CO</w:t>
      </w:r>
      <w:r w:rsidRPr="00980AF4">
        <w:rPr>
          <w:rFonts w:hint="cs"/>
          <w:cs/>
        </w:rPr>
        <w:t>2</w:t>
      </w:r>
      <w:r w:rsidRPr="00980AF4">
        <w:rPr>
          <w:rFonts w:hint="cs"/>
        </w:rPr>
        <w:t xml:space="preserve"> greenhouse gas (GHG) emissions resulting from burning of biomass attributable to an A/R CDM project activity</w:t>
      </w:r>
    </w:p>
    <w:p w14:paraId="03D38CBD" w14:textId="77777777" w:rsidR="00D73ABD" w:rsidRPr="00980AF4" w:rsidRDefault="00D73ABD" w:rsidP="00726271">
      <w:pPr>
        <w:pStyle w:val="ListParagraph"/>
        <w:numPr>
          <w:ilvl w:val="0"/>
          <w:numId w:val="29"/>
        </w:numPr>
      </w:pPr>
      <w:r w:rsidRPr="00980AF4">
        <w:rPr>
          <w:rFonts w:hint="cs"/>
        </w:rPr>
        <w:t>Estimation of the increase in GHG emissions attributable to displacement of pre-project agricultural activities in A/R CDM project activity</w:t>
      </w:r>
    </w:p>
    <w:p w14:paraId="65CAE821" w14:textId="77777777" w:rsidR="00D73ABD" w:rsidRPr="00980AF4" w:rsidRDefault="00D73ABD" w:rsidP="00726271">
      <w:pPr>
        <w:pStyle w:val="ListParagraph"/>
        <w:numPr>
          <w:ilvl w:val="0"/>
          <w:numId w:val="29"/>
        </w:numPr>
      </w:pPr>
      <w:r w:rsidRPr="00980AF4">
        <w:rPr>
          <w:rFonts w:hint="cs"/>
          <w:cs/>
        </w:rPr>
        <w:t>2006</w:t>
      </w:r>
      <w:r w:rsidRPr="00980AF4">
        <w:rPr>
          <w:rFonts w:hint="cs"/>
        </w:rPr>
        <w:t xml:space="preserve"> IPCC Guidelines</w:t>
      </w:r>
    </w:p>
    <w:p w14:paraId="3438200B" w14:textId="77777777" w:rsidR="00D73ABD" w:rsidRPr="00980AF4" w:rsidRDefault="00D73ABD" w:rsidP="00726271">
      <w:pPr>
        <w:pStyle w:val="ListParagraph"/>
        <w:numPr>
          <w:ilvl w:val="0"/>
          <w:numId w:val="29"/>
        </w:numPr>
        <w:rPr>
          <w:cs/>
        </w:rPr>
      </w:pPr>
      <w:r w:rsidRPr="00980AF4">
        <w:rPr>
          <w:rFonts w:hint="cs"/>
        </w:rPr>
        <w:t xml:space="preserve">IPCC Good Practice Guidance for Land Use, Land-Use Change and Forestry, </w:t>
      </w:r>
      <w:r w:rsidRPr="00980AF4">
        <w:rPr>
          <w:rFonts w:hint="cs"/>
          <w:cs/>
        </w:rPr>
        <w:t>2003</w:t>
      </w:r>
    </w:p>
    <w:bookmarkEnd w:id="33"/>
    <w:p w14:paraId="6832089B" w14:textId="77777777" w:rsidR="00535580" w:rsidRPr="00980AF4" w:rsidRDefault="00535580">
      <w:pPr>
        <w:rPr>
          <w:cs/>
        </w:rPr>
      </w:pPr>
      <w:r w:rsidRPr="00980AF4">
        <w:rPr>
          <w:rFonts w:hint="cs"/>
          <w:cs/>
        </w:rPr>
        <w:br w:type="page"/>
      </w:r>
    </w:p>
    <w:p w14:paraId="62810E81" w14:textId="6CA4E850" w:rsidR="00F22BEC" w:rsidRPr="00980AF4" w:rsidRDefault="00A71789" w:rsidP="009E2E80">
      <w:pPr>
        <w:jc w:val="center"/>
        <w:rPr>
          <w:b/>
          <w:bCs/>
          <w:sz w:val="40"/>
          <w:szCs w:val="40"/>
        </w:rPr>
      </w:pPr>
      <w:bookmarkStart w:id="35" w:name="_Hlk100315385"/>
      <w:r w:rsidRPr="00980AF4">
        <w:rPr>
          <w:rFonts w:hint="cs"/>
          <w:b/>
          <w:bCs/>
          <w:sz w:val="40"/>
          <w:szCs w:val="40"/>
        </w:rPr>
        <w:lastRenderedPageBreak/>
        <w:t>Appendix</w:t>
      </w:r>
    </w:p>
    <w:bookmarkEnd w:id="35"/>
    <w:p w14:paraId="19B88D18" w14:textId="5180DED2" w:rsidR="00641932" w:rsidRPr="00980AF4" w:rsidRDefault="0074287E" w:rsidP="008871DE">
      <w:pPr>
        <w:pStyle w:val="Heading1"/>
      </w:pPr>
      <w:r w:rsidRPr="00980AF4">
        <w:rPr>
          <w:rFonts w:hint="cs"/>
        </w:rPr>
        <w:t>Appendix</w:t>
      </w:r>
      <w:r w:rsidR="00641932" w:rsidRPr="00980AF4">
        <w:rPr>
          <w:rFonts w:hint="cs"/>
          <w:cs/>
        </w:rPr>
        <w:t xml:space="preserve"> </w:t>
      </w:r>
      <w:r w:rsidR="00C32F3C">
        <w:t xml:space="preserve">1: </w:t>
      </w:r>
      <w:r w:rsidRPr="00980AF4">
        <w:rPr>
          <w:rFonts w:hint="cs"/>
          <w:cs/>
        </w:rPr>
        <w:t xml:space="preserve"> </w:t>
      </w:r>
      <w:r w:rsidRPr="00980AF4">
        <w:rPr>
          <w:rFonts w:hint="cs"/>
        </w:rPr>
        <w:t xml:space="preserve">Soil disturbance in agriculture land </w:t>
      </w:r>
    </w:p>
    <w:p w14:paraId="178545E8" w14:textId="775D377C" w:rsidR="0074287E" w:rsidRPr="00980AF4" w:rsidRDefault="0074287E" w:rsidP="0074287E">
      <w:pPr>
        <w:ind w:firstLine="720"/>
        <w:jc w:val="thaiDistribute"/>
        <w:rPr>
          <w:color w:val="000000" w:themeColor="text1"/>
        </w:rPr>
      </w:pPr>
      <w:r w:rsidRPr="00980AF4">
        <w:rPr>
          <w:rFonts w:hint="cs"/>
          <w:color w:val="000000" w:themeColor="text1"/>
        </w:rPr>
        <w:t xml:space="preserve">In case the land use pattern of project boundary in baseline falls under a land use condition that has land management and intake factor (such as organic </w:t>
      </w:r>
      <w:r w:rsidR="00CC3862" w:rsidRPr="00980AF4">
        <w:rPr>
          <w:rFonts w:hint="cs"/>
          <w:color w:val="000000" w:themeColor="text1"/>
        </w:rPr>
        <w:t>matters</w:t>
      </w:r>
      <w:r w:rsidRPr="00980AF4">
        <w:rPr>
          <w:rFonts w:hint="cs"/>
          <w:color w:val="000000" w:themeColor="text1"/>
        </w:rPr>
        <w:t xml:space="preserve">) as shown in the table below, the project must limit soil disturbance not more than 10% of the project boundary (for example, digging pit at the size of 0.50 m x 0.50 m (width x length) at the distance of 3 m x 3 m is equivalent to </w:t>
      </w:r>
      <w:r w:rsidR="008871DE" w:rsidRPr="006A267F">
        <w:rPr>
          <w:rFonts w:hint="cs"/>
          <w:color w:val="000000" w:themeColor="text1"/>
        </w:rPr>
        <w:t>2</w:t>
      </w:r>
      <w:r w:rsidRPr="00980AF4">
        <w:rPr>
          <w:rFonts w:hint="cs"/>
          <w:color w:val="000000" w:themeColor="text1"/>
        </w:rPr>
        <w:t>.78 percent of total area)</w:t>
      </w:r>
    </w:p>
    <w:p w14:paraId="02E562B5" w14:textId="77777777" w:rsidR="00641932" w:rsidRPr="00980AF4" w:rsidRDefault="00641932" w:rsidP="00641932">
      <w:r w:rsidRPr="00980AF4">
        <w:rPr>
          <w:rFonts w:hint="cs"/>
          <w:noProof/>
        </w:rPr>
        <w:drawing>
          <wp:inline distT="0" distB="0" distL="0" distR="0" wp14:anchorId="3BD200D7" wp14:editId="0C643DBB">
            <wp:extent cx="5213350" cy="18555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7035" cy="193155"/>
                    </a:xfrm>
                    <a:prstGeom prst="rect">
                      <a:avLst/>
                    </a:prstGeom>
                    <a:noFill/>
                    <a:ln>
                      <a:noFill/>
                    </a:ln>
                  </pic:spPr>
                </pic:pic>
              </a:graphicData>
            </a:graphic>
          </wp:inline>
        </w:drawing>
      </w:r>
    </w:p>
    <w:p w14:paraId="35086BA8" w14:textId="77777777" w:rsidR="00641932" w:rsidRPr="00980AF4" w:rsidRDefault="00641932" w:rsidP="00641932">
      <w:r w:rsidRPr="00980AF4">
        <w:rPr>
          <w:rFonts w:hint="cs"/>
          <w:noProof/>
        </w:rPr>
        <w:drawing>
          <wp:inline distT="0" distB="0" distL="0" distR="0" wp14:anchorId="2B46361E" wp14:editId="1D1B5844">
            <wp:extent cx="5213350" cy="2114457"/>
            <wp:effectExtent l="0" t="0" r="635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9">
                      <a:extLst>
                        <a:ext uri="{28A0092B-C50C-407E-A947-70E740481C1C}">
                          <a14:useLocalDpi xmlns:a14="http://schemas.microsoft.com/office/drawing/2010/main" val="0"/>
                        </a:ext>
                      </a:extLst>
                    </a:blip>
                    <a:srcRect b="1930"/>
                    <a:stretch/>
                  </pic:blipFill>
                  <pic:spPr bwMode="auto">
                    <a:xfrm>
                      <a:off x="0" y="0"/>
                      <a:ext cx="5254837" cy="2131283"/>
                    </a:xfrm>
                    <a:prstGeom prst="rect">
                      <a:avLst/>
                    </a:prstGeom>
                    <a:noFill/>
                    <a:ln>
                      <a:noFill/>
                    </a:ln>
                    <a:extLst>
                      <a:ext uri="{53640926-AAD7-44D8-BBD7-CCE9431645EC}">
                        <a14:shadowObscured xmlns:a14="http://schemas.microsoft.com/office/drawing/2010/main"/>
                      </a:ext>
                    </a:extLst>
                  </pic:spPr>
                </pic:pic>
              </a:graphicData>
            </a:graphic>
          </wp:inline>
        </w:drawing>
      </w:r>
    </w:p>
    <w:p w14:paraId="1F16E4D3" w14:textId="77777777" w:rsidR="00641932" w:rsidRPr="00980AF4" w:rsidRDefault="00641932" w:rsidP="00641932">
      <w:r w:rsidRPr="00980AF4">
        <w:rPr>
          <w:rFonts w:hint="cs"/>
          <w:noProof/>
        </w:rPr>
        <w:drawing>
          <wp:inline distT="0" distB="0" distL="0" distR="0" wp14:anchorId="18F86DB7" wp14:editId="616EC1B0">
            <wp:extent cx="5213350" cy="4031658"/>
            <wp:effectExtent l="0" t="0" r="635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43312" cy="4054828"/>
                    </a:xfrm>
                    <a:prstGeom prst="rect">
                      <a:avLst/>
                    </a:prstGeom>
                    <a:noFill/>
                    <a:ln>
                      <a:noFill/>
                    </a:ln>
                  </pic:spPr>
                </pic:pic>
              </a:graphicData>
            </a:graphic>
          </wp:inline>
        </w:drawing>
      </w:r>
    </w:p>
    <w:p w14:paraId="131D9E3A" w14:textId="3916D1F6" w:rsidR="0074287E" w:rsidRPr="00980AF4" w:rsidRDefault="0074287E" w:rsidP="0074287E">
      <w:pPr>
        <w:spacing w:before="60" w:after="60"/>
      </w:pPr>
      <w:r w:rsidRPr="00980AF4">
        <w:rPr>
          <w:rFonts w:hint="cs"/>
        </w:rPr>
        <w:t>Modified from</w:t>
      </w:r>
      <w:r w:rsidRPr="00980AF4">
        <w:rPr>
          <w:rFonts w:hint="cs"/>
          <w:cs/>
        </w:rPr>
        <w:t xml:space="preserve"> “</w:t>
      </w:r>
      <w:r w:rsidRPr="00980AF4">
        <w:rPr>
          <w:rFonts w:hint="cs"/>
        </w:rPr>
        <w:t>Table</w:t>
      </w:r>
      <w:r w:rsidRPr="00980AF4">
        <w:rPr>
          <w:rFonts w:hint="cs"/>
          <w:cs/>
        </w:rPr>
        <w:t xml:space="preserve"> </w:t>
      </w:r>
      <w:r w:rsidRPr="00980AF4">
        <w:rPr>
          <w:rFonts w:hint="cs"/>
        </w:rPr>
        <w:t xml:space="preserve">5.5 </w:t>
      </w:r>
      <w:r w:rsidR="008871DE" w:rsidRPr="008871DE">
        <w:rPr>
          <w:rFonts w:hint="cs"/>
          <w:vertAlign w:val="subscript"/>
        </w:rPr>
        <w:t>2</w:t>
      </w:r>
      <w:r w:rsidRPr="00980AF4">
        <w:rPr>
          <w:rFonts w:hint="cs"/>
        </w:rPr>
        <w:t>006 IPCC Guidelines for National Greenhouse Gas Inventories</w:t>
      </w:r>
      <w:r w:rsidRPr="00980AF4">
        <w:rPr>
          <w:rFonts w:hint="cs"/>
          <w:cs/>
        </w:rPr>
        <w:t xml:space="preserve">” </w:t>
      </w:r>
      <w:r w:rsidRPr="00980AF4">
        <w:rPr>
          <w:rFonts w:hint="cs"/>
        </w:rPr>
        <w:br w:type="page"/>
      </w:r>
    </w:p>
    <w:p w14:paraId="7E7E59CA" w14:textId="77777777" w:rsidR="00D574D2" w:rsidRPr="00980AF4" w:rsidRDefault="00D574D2">
      <w:pPr>
        <w:rPr>
          <w:c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6A267F" w:rsidRPr="00AB26F4" w14:paraId="16CBEFAC" w14:textId="77777777" w:rsidTr="0020057D">
        <w:trPr>
          <w:trHeight w:val="60"/>
        </w:trPr>
        <w:tc>
          <w:tcPr>
            <w:tcW w:w="9322" w:type="dxa"/>
            <w:tcBorders>
              <w:top w:val="single" w:sz="4" w:space="0" w:color="auto"/>
              <w:left w:val="single" w:sz="4" w:space="0" w:color="auto"/>
              <w:bottom w:val="single" w:sz="4" w:space="0" w:color="auto"/>
              <w:right w:val="single" w:sz="4" w:space="0" w:color="auto"/>
            </w:tcBorders>
            <w:hideMark/>
          </w:tcPr>
          <w:p w14:paraId="24D4E7C3" w14:textId="77777777" w:rsidR="006A267F" w:rsidRPr="00AB26F4" w:rsidRDefault="006A267F" w:rsidP="0020057D">
            <w:pPr>
              <w:spacing w:before="100"/>
              <w:jc w:val="center"/>
              <w:rPr>
                <w:b/>
                <w:bCs/>
                <w:color w:val="000000" w:themeColor="text1"/>
              </w:rPr>
            </w:pPr>
            <w:r w:rsidRPr="00CC16CA">
              <w:rPr>
                <w:b/>
                <w:bCs/>
                <w:color w:val="000000" w:themeColor="text1"/>
              </w:rPr>
              <w:t>Document information</w:t>
            </w:r>
          </w:p>
        </w:tc>
      </w:tr>
    </w:tbl>
    <w:p w14:paraId="28B64612" w14:textId="77777777" w:rsidR="006A267F" w:rsidRPr="00AB26F4" w:rsidRDefault="006A267F" w:rsidP="006A267F">
      <w:pPr>
        <w:rPr>
          <w:c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
        <w:gridCol w:w="1511"/>
        <w:gridCol w:w="1838"/>
        <w:gridCol w:w="4936"/>
      </w:tblGrid>
      <w:tr w:rsidR="006A267F" w:rsidRPr="00AB26F4" w14:paraId="1D631B1E" w14:textId="77777777" w:rsidTr="0020057D">
        <w:trPr>
          <w:trHeight w:val="60"/>
        </w:trPr>
        <w:tc>
          <w:tcPr>
            <w:tcW w:w="1039" w:type="dxa"/>
            <w:tcBorders>
              <w:top w:val="single" w:sz="4" w:space="0" w:color="auto"/>
              <w:left w:val="single" w:sz="4" w:space="0" w:color="auto"/>
              <w:bottom w:val="single" w:sz="4" w:space="0" w:color="auto"/>
              <w:right w:val="single" w:sz="4" w:space="0" w:color="auto"/>
            </w:tcBorders>
            <w:hideMark/>
          </w:tcPr>
          <w:p w14:paraId="73AAD6EF" w14:textId="77777777" w:rsidR="006A267F" w:rsidRPr="00CC16CA" w:rsidRDefault="006A267F" w:rsidP="0020057D">
            <w:pPr>
              <w:jc w:val="center"/>
              <w:rPr>
                <w:b/>
                <w:bCs/>
              </w:rPr>
            </w:pPr>
            <w:r w:rsidRPr="00CC16CA">
              <w:rPr>
                <w:b/>
                <w:bCs/>
              </w:rPr>
              <w:t>Version</w:t>
            </w:r>
          </w:p>
        </w:tc>
        <w:tc>
          <w:tcPr>
            <w:tcW w:w="1371" w:type="dxa"/>
            <w:tcBorders>
              <w:top w:val="single" w:sz="4" w:space="0" w:color="auto"/>
              <w:left w:val="single" w:sz="4" w:space="0" w:color="auto"/>
              <w:bottom w:val="single" w:sz="4" w:space="0" w:color="auto"/>
              <w:right w:val="single" w:sz="4" w:space="0" w:color="auto"/>
            </w:tcBorders>
            <w:hideMark/>
          </w:tcPr>
          <w:p w14:paraId="7C048A14" w14:textId="77777777" w:rsidR="006A267F" w:rsidRPr="00CC16CA" w:rsidRDefault="006A267F" w:rsidP="0020057D">
            <w:pPr>
              <w:jc w:val="center"/>
              <w:rPr>
                <w:b/>
                <w:bCs/>
              </w:rPr>
            </w:pPr>
            <w:r w:rsidRPr="00CC16CA">
              <w:rPr>
                <w:b/>
                <w:bCs/>
              </w:rPr>
              <w:t>Amendment</w:t>
            </w:r>
          </w:p>
        </w:tc>
        <w:tc>
          <w:tcPr>
            <w:tcW w:w="1869" w:type="dxa"/>
            <w:tcBorders>
              <w:top w:val="single" w:sz="4" w:space="0" w:color="auto"/>
              <w:left w:val="single" w:sz="4" w:space="0" w:color="auto"/>
              <w:bottom w:val="single" w:sz="4" w:space="0" w:color="auto"/>
              <w:right w:val="single" w:sz="4" w:space="0" w:color="auto"/>
            </w:tcBorders>
            <w:hideMark/>
          </w:tcPr>
          <w:p w14:paraId="553219D3" w14:textId="77777777" w:rsidR="006A267F" w:rsidRPr="00CC16CA" w:rsidRDefault="006A267F" w:rsidP="0020057D">
            <w:pPr>
              <w:jc w:val="center"/>
              <w:rPr>
                <w:b/>
                <w:bCs/>
              </w:rPr>
            </w:pPr>
            <w:r w:rsidRPr="00CC16CA">
              <w:rPr>
                <w:b/>
                <w:bCs/>
              </w:rPr>
              <w:t>Entry into force</w:t>
            </w:r>
          </w:p>
        </w:tc>
        <w:tc>
          <w:tcPr>
            <w:tcW w:w="5043" w:type="dxa"/>
            <w:tcBorders>
              <w:top w:val="single" w:sz="4" w:space="0" w:color="auto"/>
              <w:left w:val="single" w:sz="4" w:space="0" w:color="auto"/>
              <w:bottom w:val="single" w:sz="4" w:space="0" w:color="auto"/>
              <w:right w:val="single" w:sz="4" w:space="0" w:color="auto"/>
            </w:tcBorders>
            <w:hideMark/>
          </w:tcPr>
          <w:p w14:paraId="7E159787" w14:textId="77777777" w:rsidR="006A267F" w:rsidRPr="00CC16CA" w:rsidRDefault="006A267F" w:rsidP="0020057D">
            <w:pPr>
              <w:jc w:val="center"/>
              <w:rPr>
                <w:b/>
                <w:bCs/>
              </w:rPr>
            </w:pPr>
            <w:r w:rsidRPr="00CC16CA">
              <w:rPr>
                <w:b/>
                <w:bCs/>
              </w:rPr>
              <w:t>Description</w:t>
            </w:r>
          </w:p>
        </w:tc>
      </w:tr>
      <w:tr w:rsidR="006A267F" w:rsidRPr="001B2DA0" w14:paraId="32C3A22E" w14:textId="77777777" w:rsidTr="0020057D">
        <w:tc>
          <w:tcPr>
            <w:tcW w:w="1039" w:type="dxa"/>
            <w:tcBorders>
              <w:top w:val="single" w:sz="4" w:space="0" w:color="auto"/>
              <w:left w:val="single" w:sz="4" w:space="0" w:color="auto"/>
              <w:bottom w:val="single" w:sz="4" w:space="0" w:color="auto"/>
              <w:right w:val="single" w:sz="4" w:space="0" w:color="auto"/>
            </w:tcBorders>
            <w:hideMark/>
          </w:tcPr>
          <w:p w14:paraId="7E141826" w14:textId="77777777" w:rsidR="006A267F" w:rsidRPr="00AB26F4" w:rsidRDefault="006A267F" w:rsidP="0020057D">
            <w:pPr>
              <w:jc w:val="center"/>
            </w:pPr>
            <w:r w:rsidRPr="00AB26F4">
              <w:t>01</w:t>
            </w:r>
          </w:p>
        </w:tc>
        <w:tc>
          <w:tcPr>
            <w:tcW w:w="1371" w:type="dxa"/>
            <w:tcBorders>
              <w:top w:val="single" w:sz="4" w:space="0" w:color="auto"/>
              <w:left w:val="single" w:sz="4" w:space="0" w:color="auto"/>
              <w:bottom w:val="single" w:sz="4" w:space="0" w:color="auto"/>
              <w:right w:val="single" w:sz="4" w:space="0" w:color="auto"/>
            </w:tcBorders>
            <w:hideMark/>
          </w:tcPr>
          <w:p w14:paraId="63EF6A3B" w14:textId="77777777" w:rsidR="006A267F" w:rsidRPr="00AB26F4" w:rsidRDefault="006A267F" w:rsidP="0020057D">
            <w:pPr>
              <w:jc w:val="center"/>
              <w:rPr>
                <w:cs/>
              </w:rPr>
            </w:pPr>
            <w:r w:rsidRPr="00AB26F4">
              <w:t>--</w:t>
            </w:r>
          </w:p>
        </w:tc>
        <w:tc>
          <w:tcPr>
            <w:tcW w:w="1869" w:type="dxa"/>
            <w:tcBorders>
              <w:top w:val="single" w:sz="4" w:space="0" w:color="auto"/>
              <w:left w:val="single" w:sz="4" w:space="0" w:color="auto"/>
              <w:bottom w:val="single" w:sz="4" w:space="0" w:color="auto"/>
              <w:right w:val="single" w:sz="4" w:space="0" w:color="auto"/>
            </w:tcBorders>
            <w:hideMark/>
          </w:tcPr>
          <w:p w14:paraId="72CB4028" w14:textId="77777777" w:rsidR="006A267F" w:rsidRPr="00AB26F4" w:rsidRDefault="006A267F" w:rsidP="0020057D">
            <w:pPr>
              <w:jc w:val="center"/>
            </w:pPr>
            <w:r>
              <w:t>1 March</w:t>
            </w:r>
            <w:r>
              <w:rPr>
                <w:rFonts w:hint="cs"/>
                <w:cs/>
              </w:rPr>
              <w:t xml:space="preserve"> </w:t>
            </w:r>
            <w:r>
              <w:t>2023</w:t>
            </w:r>
          </w:p>
        </w:tc>
        <w:tc>
          <w:tcPr>
            <w:tcW w:w="5043" w:type="dxa"/>
            <w:tcBorders>
              <w:top w:val="single" w:sz="4" w:space="0" w:color="auto"/>
              <w:left w:val="single" w:sz="4" w:space="0" w:color="auto"/>
              <w:bottom w:val="single" w:sz="4" w:space="0" w:color="auto"/>
              <w:right w:val="single" w:sz="4" w:space="0" w:color="auto"/>
            </w:tcBorders>
            <w:hideMark/>
          </w:tcPr>
          <w:p w14:paraId="7A693FDB" w14:textId="77777777" w:rsidR="006A267F" w:rsidRPr="00AB26F4" w:rsidRDefault="006A267F" w:rsidP="0020057D">
            <w:r>
              <w:t>-</w:t>
            </w:r>
          </w:p>
        </w:tc>
      </w:tr>
    </w:tbl>
    <w:p w14:paraId="1177CBCC" w14:textId="77777777" w:rsidR="00D574D2" w:rsidRPr="00980AF4" w:rsidRDefault="00D574D2" w:rsidP="00535580">
      <w:pPr>
        <w:spacing w:before="60" w:after="60"/>
      </w:pPr>
    </w:p>
    <w:sectPr w:rsidR="00D574D2" w:rsidRPr="00980AF4" w:rsidSect="00292D61">
      <w:headerReference w:type="default" r:id="rId11"/>
      <w:footerReference w:type="default" r:id="rId12"/>
      <w:pgSz w:w="11906" w:h="16838"/>
      <w:pgMar w:top="1440" w:right="1440" w:bottom="1440" w:left="1440" w:header="706" w:footer="706" w:gutter="0"/>
      <w:cols w:space="708"/>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BC7F10" w14:textId="77777777" w:rsidR="00DE390E" w:rsidRDefault="00DE390E" w:rsidP="00B21732">
      <w:r>
        <w:separator/>
      </w:r>
    </w:p>
  </w:endnote>
  <w:endnote w:type="continuationSeparator" w:id="0">
    <w:p w14:paraId="7271D28F" w14:textId="77777777" w:rsidR="00DE390E" w:rsidRDefault="00DE390E" w:rsidP="00B21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H SarabunPSK">
    <w:panose1 w:val="020B0500040200020003"/>
    <w:charset w:val="DE"/>
    <w:family w:val="swiss"/>
    <w:pitch w:val="variable"/>
    <w:sig w:usb0="A100006F" w:usb1="5000205A" w:usb2="00000000" w:usb3="00000000" w:csb0="00010193" w:csb1="00000000"/>
    <w:embedRegular r:id="rId1" w:fontKey="{8F913B64-53FD-4F9A-B75B-2FC07819287F}"/>
    <w:embedBold r:id="rId2" w:fontKey="{9424D8ED-B23C-4A6E-AAC0-B84E0B2CBE58}"/>
    <w:embedItalic r:id="rId3" w:fontKey="{73FF0E46-AAA8-4A19-938B-04A3A1DB3A21}"/>
    <w:embedBoldItalic r:id="rId4" w:fontKey="{37FBD44F-5EF2-4FF7-82FF-3FAFC0C43B84}"/>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rowallia New">
    <w:panose1 w:val="020B0604020202020204"/>
    <w:charset w:val="00"/>
    <w:family w:val="swiss"/>
    <w:pitch w:val="variable"/>
    <w:sig w:usb0="81000003" w:usb1="00000000" w:usb2="00000000" w:usb3="00000000" w:csb0="00010001" w:csb1="00000000"/>
  </w:font>
  <w:font w:name="TH Niramit AS">
    <w:altName w:val="Browallia New"/>
    <w:panose1 w:val="02000506000000020004"/>
    <w:charset w:val="00"/>
    <w:family w:val="auto"/>
    <w:pitch w:val="variable"/>
    <w:sig w:usb0="A100006F" w:usb1="5000204A" w:usb2="00000000" w:usb3="00000000" w:csb0="00010183"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ordia New">
    <w:panose1 w:val="020B0304020202020204"/>
    <w:charset w:val="00"/>
    <w:family w:val="swiss"/>
    <w:pitch w:val="variable"/>
    <w:sig w:usb0="81000003" w:usb1="00000000" w:usb2="00000000" w:usb3="00000000" w:csb0="00010001" w:csb1="00000000"/>
  </w:font>
  <w:font w:name="Cambria Math">
    <w:panose1 w:val="02040503050406030204"/>
    <w:charset w:val="00"/>
    <w:family w:val="roman"/>
    <w:pitch w:val="variable"/>
    <w:sig w:usb0="E00006FF" w:usb1="420024FF" w:usb2="02000000" w:usb3="00000000" w:csb0="0000019F" w:csb1="00000000"/>
    <w:embedRegular r:id="rId5" w:subsetted="1" w:fontKey="{908BCFFA-356D-4046-A52A-04871C3A876A}"/>
    <w:embedItalic r:id="rId6" w:subsetted="1" w:fontKey="{45A20D76-7B79-4923-8B44-8D5DD3E63791}"/>
  </w:font>
  <w:font w:name="BrowalliaUPC">
    <w:panose1 w:val="020B0604020202020204"/>
    <w:charset w:val="00"/>
    <w:family w:val="swiss"/>
    <w:pitch w:val="variable"/>
    <w:sig w:usb0="81000003" w:usb1="00000000" w:usb2="00000000" w:usb3="00000000" w:csb0="00010001" w:csb1="00000000"/>
    <w:embedRegular r:id="rId7" w:fontKey="{E1DA188A-A488-418B-9582-ECC756131920}"/>
    <w:embedBold r:id="rId8" w:fontKey="{618A815B-8B7D-4A9B-9D43-435732B72F3D}"/>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9E1FE" w14:textId="77777777" w:rsidR="008871DE" w:rsidRPr="005D6FDD" w:rsidRDefault="008871DE" w:rsidP="00031000">
    <w:pPr>
      <w:pStyle w:val="Footer"/>
      <w:jc w:val="right"/>
      <w:rPr>
        <w:rFonts w:ascii="BrowalliaUPC" w:hAnsi="BrowalliaUPC" w:cs="BrowalliaUPC"/>
        <w:b/>
        <w:bCs/>
        <w:sz w:val="28"/>
        <w:szCs w:val="28"/>
      </w:rPr>
    </w:pPr>
    <w:r w:rsidRPr="005D6FDD">
      <w:rPr>
        <w:rFonts w:ascii="BrowalliaUPC" w:hAnsi="BrowalliaUPC" w:cs="BrowalliaUPC"/>
        <w:b/>
        <w:bCs/>
        <w:sz w:val="28"/>
        <w:szCs w:val="28"/>
        <w:cs/>
      </w:rPr>
      <w:t>องค์การบริหารจัดการก๊าซเรือนกระจก (องค์การมหาชน) (อบก.)</w:t>
    </w:r>
  </w:p>
  <w:p w14:paraId="1ECFB7E6" w14:textId="77777777" w:rsidR="008871DE" w:rsidRPr="00031000" w:rsidRDefault="008871DE" w:rsidP="00031000">
    <w:pPr>
      <w:pStyle w:val="Footer"/>
      <w:jc w:val="right"/>
      <w:rPr>
        <w:rFonts w:ascii="BrowalliaUPC" w:hAnsi="BrowalliaUPC" w:cs="BrowalliaUPC"/>
        <w:b/>
        <w:bCs/>
        <w:sz w:val="28"/>
        <w:szCs w:val="28"/>
      </w:rPr>
    </w:pPr>
    <w:r w:rsidRPr="005D6FDD">
      <w:rPr>
        <w:rFonts w:ascii="BrowalliaUPC" w:hAnsi="BrowalliaUPC" w:cs="BrowalliaUPC"/>
        <w:b/>
        <w:bCs/>
        <w:sz w:val="28"/>
        <w:szCs w:val="28"/>
      </w:rPr>
      <w:t xml:space="preserve">Thailand Greenhouse Gas Management Organization </w:t>
    </w:r>
    <w:r w:rsidRPr="005D6FDD">
      <w:rPr>
        <w:rFonts w:ascii="BrowalliaUPC" w:hAnsi="BrowalliaUPC" w:cs="BrowalliaUPC"/>
        <w:b/>
        <w:bCs/>
        <w:sz w:val="28"/>
        <w:szCs w:val="28"/>
        <w:cs/>
      </w:rPr>
      <w:t>(</w:t>
    </w:r>
    <w:r w:rsidRPr="005D6FDD">
      <w:rPr>
        <w:rFonts w:ascii="BrowalliaUPC" w:hAnsi="BrowalliaUPC" w:cs="BrowalliaUPC"/>
        <w:b/>
        <w:bCs/>
        <w:sz w:val="28"/>
        <w:szCs w:val="28"/>
      </w:rPr>
      <w:t>Public Organization</w:t>
    </w:r>
    <w:r w:rsidRPr="005D6FDD">
      <w:rPr>
        <w:rFonts w:ascii="BrowalliaUPC" w:hAnsi="BrowalliaUPC" w:cs="BrowalliaUPC"/>
        <w:b/>
        <w:bCs/>
        <w:sz w:val="28"/>
        <w:szCs w:val="28"/>
        <w:cs/>
      </w:rPr>
      <w:t>) (</w:t>
    </w:r>
    <w:r w:rsidRPr="005D6FDD">
      <w:rPr>
        <w:rFonts w:ascii="BrowalliaUPC" w:hAnsi="BrowalliaUPC" w:cs="BrowalliaUPC"/>
        <w:b/>
        <w:bCs/>
        <w:sz w:val="28"/>
        <w:szCs w:val="28"/>
      </w:rPr>
      <w:t>TGO</w:t>
    </w:r>
    <w:r w:rsidRPr="005D6FDD">
      <w:rPr>
        <w:rFonts w:ascii="BrowalliaUPC" w:hAnsi="BrowalliaUPC" w:cs="BrowalliaUPC"/>
        <w:b/>
        <w:bCs/>
        <w:sz w:val="28"/>
        <w:szCs w:val="28"/>
        <w:c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BA8FA8" w14:textId="77777777" w:rsidR="00DE390E" w:rsidRDefault="00DE390E" w:rsidP="00B21732">
      <w:r>
        <w:separator/>
      </w:r>
    </w:p>
  </w:footnote>
  <w:footnote w:type="continuationSeparator" w:id="0">
    <w:p w14:paraId="5FB93FA6" w14:textId="77777777" w:rsidR="00DE390E" w:rsidRDefault="00DE390E" w:rsidP="00B217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34" w:type="dxa"/>
      <w:tblLayout w:type="fixed"/>
      <w:tblLook w:val="04A0" w:firstRow="1" w:lastRow="0" w:firstColumn="1" w:lastColumn="0" w:noHBand="0" w:noVBand="1"/>
    </w:tblPr>
    <w:tblGrid>
      <w:gridCol w:w="851"/>
      <w:gridCol w:w="4678"/>
      <w:gridCol w:w="3458"/>
    </w:tblGrid>
    <w:tr w:rsidR="008871DE" w:rsidRPr="001B0D82" w14:paraId="775087BC" w14:textId="77777777" w:rsidTr="00031000">
      <w:tc>
        <w:tcPr>
          <w:tcW w:w="851" w:type="dxa"/>
        </w:tcPr>
        <w:p w14:paraId="7145EB34" w14:textId="77777777" w:rsidR="008871DE" w:rsidRPr="00482240" w:rsidRDefault="008871DE" w:rsidP="00031000">
          <w:r>
            <w:rPr>
              <w:noProof/>
            </w:rPr>
            <w:drawing>
              <wp:inline distT="0" distB="0" distL="0" distR="0" wp14:anchorId="26775497" wp14:editId="4AF4DB07">
                <wp:extent cx="307975" cy="321310"/>
                <wp:effectExtent l="0" t="0" r="0" b="0"/>
                <wp:docPr id="8" name="Picture 0" descr="TV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VER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975" cy="321310"/>
                        </a:xfrm>
                        <a:prstGeom prst="rect">
                          <a:avLst/>
                        </a:prstGeom>
                        <a:noFill/>
                        <a:ln>
                          <a:noFill/>
                        </a:ln>
                      </pic:spPr>
                    </pic:pic>
                  </a:graphicData>
                </a:graphic>
              </wp:inline>
            </w:drawing>
          </w:r>
        </w:p>
      </w:tc>
      <w:tc>
        <w:tcPr>
          <w:tcW w:w="4678" w:type="dxa"/>
          <w:vAlign w:val="center"/>
        </w:tcPr>
        <w:p w14:paraId="225D1DA8" w14:textId="77777777" w:rsidR="008871DE" w:rsidRPr="001B0D82" w:rsidRDefault="008871DE" w:rsidP="00031000">
          <w:pPr>
            <w:ind w:left="34"/>
            <w:rPr>
              <w:rFonts w:ascii="BrowalliaUPC" w:hAnsi="BrowalliaUPC" w:cs="BrowalliaUPC"/>
              <w:sz w:val="28"/>
              <w:szCs w:val="28"/>
            </w:rPr>
          </w:pPr>
          <w:r w:rsidRPr="001B0D82">
            <w:rPr>
              <w:rFonts w:ascii="BrowalliaUPC" w:hAnsi="BrowalliaUPC" w:cs="BrowalliaUPC"/>
              <w:b/>
              <w:bCs/>
              <w:sz w:val="28"/>
              <w:szCs w:val="28"/>
            </w:rPr>
            <w:t>Thailand Voluntary Emission Reduction</w:t>
          </w:r>
          <w:r>
            <w:rPr>
              <w:rFonts w:ascii="BrowalliaUPC" w:hAnsi="BrowalliaUPC" w:cs="BrowalliaUPC"/>
              <w:b/>
              <w:bCs/>
              <w:sz w:val="28"/>
              <w:szCs w:val="28"/>
            </w:rPr>
            <w:t xml:space="preserve"> </w:t>
          </w:r>
          <w:r w:rsidRPr="001B0D82">
            <w:rPr>
              <w:rFonts w:ascii="BrowalliaUPC" w:hAnsi="BrowalliaUPC" w:cs="BrowalliaUPC"/>
              <w:b/>
              <w:bCs/>
              <w:sz w:val="28"/>
              <w:szCs w:val="28"/>
            </w:rPr>
            <w:t>Program</w:t>
          </w:r>
        </w:p>
      </w:tc>
      <w:tc>
        <w:tcPr>
          <w:tcW w:w="3458" w:type="dxa"/>
          <w:vAlign w:val="center"/>
        </w:tcPr>
        <w:p w14:paraId="694781EE" w14:textId="779085B9" w:rsidR="008871DE" w:rsidRPr="001B0D82" w:rsidRDefault="008871DE" w:rsidP="00031000">
          <w:pPr>
            <w:ind w:left="203"/>
            <w:jc w:val="center"/>
            <w:rPr>
              <w:rFonts w:ascii="BrowalliaUPC" w:hAnsi="BrowalliaUPC" w:cs="BrowalliaUPC"/>
              <w:b/>
              <w:bCs/>
              <w:sz w:val="28"/>
              <w:szCs w:val="28"/>
              <w:lang w:val="en-GB"/>
            </w:rPr>
          </w:pPr>
          <w:r w:rsidRPr="001B0D82">
            <w:rPr>
              <w:rFonts w:ascii="BrowalliaUPC" w:hAnsi="BrowalliaUPC" w:cs="BrowalliaUPC"/>
              <w:b/>
              <w:bCs/>
              <w:sz w:val="28"/>
              <w:szCs w:val="28"/>
            </w:rPr>
            <w:t>T</w:t>
          </w:r>
          <w:r>
            <w:rPr>
              <w:rFonts w:ascii="BrowalliaUPC" w:hAnsi="BrowalliaUPC" w:cs="BrowalliaUPC"/>
              <w:b/>
              <w:bCs/>
              <w:sz w:val="28"/>
              <w:szCs w:val="28"/>
            </w:rPr>
            <w:t>-</w:t>
          </w:r>
          <w:r w:rsidRPr="001B0D82">
            <w:rPr>
              <w:rFonts w:ascii="BrowalliaUPC" w:hAnsi="BrowalliaUPC" w:cs="BrowalliaUPC"/>
              <w:b/>
              <w:bCs/>
              <w:sz w:val="28"/>
              <w:szCs w:val="28"/>
            </w:rPr>
            <w:t>VER</w:t>
          </w:r>
          <w:r w:rsidRPr="001B0D82">
            <w:rPr>
              <w:rFonts w:ascii="BrowalliaUPC" w:hAnsi="BrowalliaUPC" w:cs="BrowalliaUPC"/>
              <w:b/>
              <w:bCs/>
              <w:sz w:val="28"/>
              <w:szCs w:val="28"/>
              <w:cs/>
            </w:rPr>
            <w:t>-</w:t>
          </w:r>
          <w:r>
            <w:rPr>
              <w:rFonts w:ascii="BrowalliaUPC" w:hAnsi="BrowalliaUPC" w:cs="BrowalliaUPC"/>
              <w:b/>
              <w:bCs/>
              <w:sz w:val="28"/>
              <w:szCs w:val="28"/>
            </w:rPr>
            <w:t>P-METH-13</w:t>
          </w:r>
          <w:r w:rsidRPr="001B0D82">
            <w:rPr>
              <w:rFonts w:ascii="BrowalliaUPC" w:hAnsi="BrowalliaUPC" w:cs="BrowalliaUPC"/>
              <w:b/>
              <w:bCs/>
              <w:sz w:val="28"/>
              <w:szCs w:val="28"/>
              <w:cs/>
            </w:rPr>
            <w:t>-</w:t>
          </w:r>
          <w:r>
            <w:rPr>
              <w:rFonts w:ascii="BrowalliaUPC" w:hAnsi="BrowalliaUPC" w:cs="BrowalliaUPC"/>
              <w:b/>
              <w:bCs/>
              <w:sz w:val="28"/>
              <w:szCs w:val="28"/>
            </w:rPr>
            <w:t>02</w:t>
          </w:r>
          <w:r w:rsidRPr="001B0D82">
            <w:rPr>
              <w:rFonts w:ascii="BrowalliaUPC" w:hAnsi="BrowalliaUPC" w:cs="BrowalliaUPC"/>
              <w:b/>
              <w:bCs/>
              <w:sz w:val="28"/>
              <w:szCs w:val="28"/>
            </w:rPr>
            <w:t xml:space="preserve"> Version </w:t>
          </w:r>
          <w:r w:rsidRPr="001B0D82">
            <w:rPr>
              <w:rFonts w:ascii="BrowalliaUPC" w:hAnsi="BrowalliaUPC" w:cs="BrowalliaUPC"/>
              <w:b/>
              <w:bCs/>
              <w:sz w:val="28"/>
              <w:szCs w:val="28"/>
              <w:cs/>
            </w:rPr>
            <w:t>0</w:t>
          </w:r>
          <w:r>
            <w:rPr>
              <w:rFonts w:ascii="BrowalliaUPC" w:hAnsi="BrowalliaUPC" w:cs="BrowalliaUPC"/>
              <w:b/>
              <w:bCs/>
              <w:sz w:val="28"/>
              <w:szCs w:val="28"/>
            </w:rPr>
            <w:t>1</w:t>
          </w:r>
        </w:p>
      </w:tc>
    </w:tr>
  </w:tbl>
  <w:p w14:paraId="6774364C" w14:textId="77777777" w:rsidR="008871DE" w:rsidRPr="0087452D" w:rsidRDefault="008871DE" w:rsidP="00CC5A4F">
    <w:pPr>
      <w:rPr>
        <w:cs/>
        <w:lang w:val="en-GB"/>
      </w:rPr>
    </w:pPr>
    <w:r>
      <w:rPr>
        <w:noProof/>
      </w:rPr>
      <mc:AlternateContent>
        <mc:Choice Requires="wps">
          <w:drawing>
            <wp:anchor distT="0" distB="0" distL="114300" distR="114300" simplePos="0" relativeHeight="251660288" behindDoc="0" locked="0" layoutInCell="0" allowOverlap="1" wp14:anchorId="200486A1" wp14:editId="339299F2">
              <wp:simplePos x="0" y="0"/>
              <wp:positionH relativeFrom="page">
                <wp:align>right</wp:align>
              </wp:positionH>
              <wp:positionV relativeFrom="topMargin">
                <wp:align>center</wp:align>
              </wp:positionV>
              <wp:extent cx="914400" cy="23177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14400" cy="231775"/>
                      </a:xfrm>
                      <a:prstGeom prst="rect">
                        <a:avLst/>
                      </a:prstGeom>
                      <a:solidFill>
                        <a:srgbClr val="1F497D"/>
                      </a:solidFill>
                      <a:ln>
                        <a:noFill/>
                      </a:ln>
                    </wps:spPr>
                    <wps:txbx>
                      <w:txbxContent>
                        <w:p w14:paraId="061B0CAE" w14:textId="77AE8D9F" w:rsidR="008871DE" w:rsidRPr="008F4917" w:rsidRDefault="008871DE" w:rsidP="003A7941">
                          <w:pPr>
                            <w:rPr>
                              <w:b/>
                              <w:bCs/>
                              <w:color w:val="FFFFFF" w:themeColor="background1"/>
                              <w:sz w:val="28"/>
                              <w:szCs w:val="28"/>
                            </w:rPr>
                          </w:pPr>
                          <w:r>
                            <w:rPr>
                              <w:b/>
                              <w:bCs/>
                              <w:color w:val="FFFFFF" w:themeColor="background1"/>
                              <w:sz w:val="28"/>
                              <w:szCs w:val="28"/>
                            </w:rPr>
                            <w:t>Page</w:t>
                          </w:r>
                          <w:r w:rsidRPr="008F4917">
                            <w:rPr>
                              <w:b/>
                              <w:bCs/>
                              <w:color w:val="FFFFFF" w:themeColor="background1"/>
                              <w:sz w:val="28"/>
                              <w:szCs w:val="28"/>
                              <w:cs/>
                            </w:rPr>
                            <w:t xml:space="preserve"> </w:t>
                          </w:r>
                          <w:r w:rsidRPr="008F4917">
                            <w:rPr>
                              <w:b/>
                              <w:bCs/>
                              <w:color w:val="FFFFFF" w:themeColor="background1"/>
                              <w:sz w:val="28"/>
                              <w:szCs w:val="28"/>
                            </w:rPr>
                            <w:fldChar w:fldCharType="begin"/>
                          </w:r>
                          <w:r w:rsidRPr="008F4917">
                            <w:rPr>
                              <w:b/>
                              <w:bCs/>
                              <w:color w:val="FFFFFF" w:themeColor="background1"/>
                              <w:sz w:val="28"/>
                              <w:szCs w:val="28"/>
                            </w:rPr>
                            <w:instrText xml:space="preserve"> PAGE   \</w:instrText>
                          </w:r>
                          <w:r w:rsidRPr="008F4917">
                            <w:rPr>
                              <w:b/>
                              <w:bCs/>
                              <w:color w:val="FFFFFF" w:themeColor="background1"/>
                              <w:sz w:val="28"/>
                              <w:szCs w:val="28"/>
                              <w:cs/>
                            </w:rPr>
                            <w:instrText xml:space="preserve">* </w:instrText>
                          </w:r>
                          <w:r w:rsidRPr="008F4917">
                            <w:rPr>
                              <w:b/>
                              <w:bCs/>
                              <w:color w:val="FFFFFF" w:themeColor="background1"/>
                              <w:sz w:val="28"/>
                              <w:szCs w:val="28"/>
                            </w:rPr>
                            <w:instrText xml:space="preserve">MERGEFORMAT </w:instrText>
                          </w:r>
                          <w:r w:rsidRPr="008F4917">
                            <w:rPr>
                              <w:b/>
                              <w:bCs/>
                              <w:color w:val="FFFFFF" w:themeColor="background1"/>
                              <w:sz w:val="28"/>
                              <w:szCs w:val="28"/>
                            </w:rPr>
                            <w:fldChar w:fldCharType="separate"/>
                          </w:r>
                          <w:r>
                            <w:rPr>
                              <w:b/>
                              <w:bCs/>
                              <w:noProof/>
                              <w:color w:val="FFFFFF" w:themeColor="background1"/>
                              <w:sz w:val="28"/>
                              <w:szCs w:val="28"/>
                            </w:rPr>
                            <w:t>23</w:t>
                          </w:r>
                          <w:r w:rsidRPr="008F4917">
                            <w:rPr>
                              <w:b/>
                              <w:bCs/>
                              <w:color w:val="FFFFFF" w:themeColor="background1"/>
                              <w:sz w:val="28"/>
                              <w:szCs w:val="28"/>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w14:anchorId="200486A1" id="_x0000_t202" coordsize="21600,21600" o:spt="202" path="m,l,21600r21600,l21600,xe">
              <v:stroke joinstyle="miter"/>
              <v:path gradientshapeok="t" o:connecttype="rect"/>
            </v:shapetype>
            <v:shape id="Text Box 7" o:spid="_x0000_s1026" type="#_x0000_t202" style="position:absolute;margin-left:20.8pt;margin-top:0;width:1in;height:18.25pt;z-index:251660288;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" o:allowincell="f" fillcolor="#1f497d" stroked="f">
              <v:textbox style="mso-fit-shape-to-text:t" inset=",0,,0">
                <w:txbxContent>
                  <w:p w14:paraId="061B0CAE" w14:textId="77AE8D9F" w:rsidR="008871DE" w:rsidRPr="008F4917" w:rsidRDefault="008871DE" w:rsidP="003A7941">
                    <w:pPr>
                      <w:rPr>
                        <w:b/>
                        <w:bCs/>
                        <w:color w:val="FFFFFF" w:themeColor="background1"/>
                        <w:sz w:val="28"/>
                        <w:szCs w:val="28"/>
                      </w:rPr>
                    </w:pPr>
                    <w:r>
                      <w:rPr>
                        <w:b/>
                        <w:bCs/>
                        <w:color w:val="FFFFFF" w:themeColor="background1"/>
                        <w:sz w:val="28"/>
                        <w:szCs w:val="28"/>
                      </w:rPr>
                      <w:t>Page</w:t>
                    </w:r>
                    <w:r w:rsidRPr="008F4917">
                      <w:rPr>
                        <w:b/>
                        <w:bCs/>
                        <w:color w:val="FFFFFF" w:themeColor="background1"/>
                        <w:sz w:val="28"/>
                        <w:szCs w:val="28"/>
                        <w:cs/>
                      </w:rPr>
                      <w:t xml:space="preserve"> </w:t>
                    </w:r>
                    <w:r w:rsidRPr="008F4917">
                      <w:rPr>
                        <w:b/>
                        <w:bCs/>
                        <w:color w:val="FFFFFF" w:themeColor="background1"/>
                        <w:sz w:val="28"/>
                        <w:szCs w:val="28"/>
                      </w:rPr>
                      <w:fldChar w:fldCharType="begin"/>
                    </w:r>
                    <w:r w:rsidRPr="008F4917">
                      <w:rPr>
                        <w:b/>
                        <w:bCs/>
                        <w:color w:val="FFFFFF" w:themeColor="background1"/>
                        <w:sz w:val="28"/>
                        <w:szCs w:val="28"/>
                      </w:rPr>
                      <w:instrText xml:space="preserve"> PAGE   \</w:instrText>
                    </w:r>
                    <w:r w:rsidRPr="008F4917">
                      <w:rPr>
                        <w:b/>
                        <w:bCs/>
                        <w:color w:val="FFFFFF" w:themeColor="background1"/>
                        <w:sz w:val="28"/>
                        <w:szCs w:val="28"/>
                        <w:cs/>
                      </w:rPr>
                      <w:instrText xml:space="preserve">* </w:instrText>
                    </w:r>
                    <w:r w:rsidRPr="008F4917">
                      <w:rPr>
                        <w:b/>
                        <w:bCs/>
                        <w:color w:val="FFFFFF" w:themeColor="background1"/>
                        <w:sz w:val="28"/>
                        <w:szCs w:val="28"/>
                      </w:rPr>
                      <w:instrText xml:space="preserve">MERGEFORMAT </w:instrText>
                    </w:r>
                    <w:r w:rsidRPr="008F4917">
                      <w:rPr>
                        <w:b/>
                        <w:bCs/>
                        <w:color w:val="FFFFFF" w:themeColor="background1"/>
                        <w:sz w:val="28"/>
                        <w:szCs w:val="28"/>
                      </w:rPr>
                      <w:fldChar w:fldCharType="separate"/>
                    </w:r>
                    <w:r>
                      <w:rPr>
                        <w:b/>
                        <w:bCs/>
                        <w:noProof/>
                        <w:color w:val="FFFFFF" w:themeColor="background1"/>
                        <w:sz w:val="28"/>
                        <w:szCs w:val="28"/>
                      </w:rPr>
                      <w:t>23</w:t>
                    </w:r>
                    <w:r w:rsidRPr="008F4917">
                      <w:rPr>
                        <w:b/>
                        <w:bCs/>
                        <w:color w:val="FFFFFF" w:themeColor="background1"/>
                        <w:sz w:val="28"/>
                        <w:szCs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3695E"/>
    <w:multiLevelType w:val="hybridMultilevel"/>
    <w:tmpl w:val="5896C878"/>
    <w:lvl w:ilvl="0" w:tplc="59D0EA0C">
      <w:start w:val="1"/>
      <w:numFmt w:val="decimal"/>
      <w:lvlText w:val="%1."/>
      <w:lvlJc w:val="left"/>
      <w:pPr>
        <w:ind w:left="720" w:hanging="360"/>
      </w:pPr>
      <w:rPr>
        <w:rFonts w:ascii="TH SarabunPSK" w:eastAsia="Calibri"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26F15"/>
    <w:multiLevelType w:val="hybridMultilevel"/>
    <w:tmpl w:val="F6E67C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521CCA"/>
    <w:multiLevelType w:val="hybridMultilevel"/>
    <w:tmpl w:val="A7F62CF6"/>
    <w:lvl w:ilvl="0" w:tplc="98C67804">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3" w15:restartNumberingAfterBreak="0">
    <w:nsid w:val="072418F9"/>
    <w:multiLevelType w:val="multilevel"/>
    <w:tmpl w:val="7174FF22"/>
    <w:lvl w:ilvl="0">
      <w:start w:val="1"/>
      <w:numFmt w:val="decimal"/>
      <w:lvlText w:val="%1."/>
      <w:lvlJc w:val="left"/>
      <w:pPr>
        <w:ind w:left="360" w:hanging="360"/>
      </w:p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 w15:restartNumberingAfterBreak="0">
    <w:nsid w:val="0814252D"/>
    <w:multiLevelType w:val="hybridMultilevel"/>
    <w:tmpl w:val="5AA624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BCF2FA7"/>
    <w:multiLevelType w:val="multilevel"/>
    <w:tmpl w:val="2EB2DE0A"/>
    <w:lvl w:ilvl="0">
      <w:start w:val="1"/>
      <w:numFmt w:val="decimal"/>
      <w:lvlText w:val="%1."/>
      <w:lvlJc w:val="left"/>
      <w:pPr>
        <w:ind w:left="360" w:hanging="360"/>
      </w:pPr>
    </w:lvl>
    <w:lvl w:ilvl="1">
      <w:start w:val="1"/>
      <w:numFmt w:val="decimal"/>
      <w:lvlText w:val="%2)"/>
      <w:lvlJc w:val="left"/>
      <w:pPr>
        <w:ind w:left="792" w:hanging="432"/>
      </w:pPr>
      <w:rPr>
        <w:b w:val="0"/>
        <w:bCs w:val="0"/>
      </w:rPr>
    </w:lvl>
    <w:lvl w:ilvl="2">
      <w:start w:val="1"/>
      <w:numFmt w:val="decimal"/>
      <w:lvlText w:val="%3)"/>
      <w:lvlJc w:val="left"/>
      <w:pPr>
        <w:ind w:left="1224" w:hanging="504"/>
      </w:pPr>
      <w:rPr>
        <w:b w:val="0"/>
        <w:bCs w:val="0"/>
      </w:r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D5361E2"/>
    <w:multiLevelType w:val="hybridMultilevel"/>
    <w:tmpl w:val="1B14100C"/>
    <w:lvl w:ilvl="0" w:tplc="8E749DFA">
      <w:start w:val="1"/>
      <w:numFmt w:val="bullet"/>
      <w:lvlText w:val="-"/>
      <w:lvlJc w:val="left"/>
      <w:pPr>
        <w:ind w:left="720" w:hanging="360"/>
      </w:pPr>
      <w:rPr>
        <w:rFonts w:ascii="Browallia New" w:eastAsia="Calibri" w:hAnsi="Browallia New" w:cs="Browalli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EE7FB5"/>
    <w:multiLevelType w:val="multilevel"/>
    <w:tmpl w:val="6A06BEF4"/>
    <w:lvl w:ilvl="0">
      <w:start w:val="1"/>
      <w:numFmt w:val="decimal"/>
      <w:lvlText w:val="%1."/>
      <w:lvlJc w:val="left"/>
      <w:pPr>
        <w:ind w:left="720" w:hanging="360"/>
      </w:pPr>
      <w:rPr>
        <w:rFonts w:ascii="TH SarabunPSK" w:eastAsia="Calibri" w:hAnsi="TH SarabunPSK" w:cs="TH SarabunPSK"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15B7DC9"/>
    <w:multiLevelType w:val="hybridMultilevel"/>
    <w:tmpl w:val="3488B2CA"/>
    <w:lvl w:ilvl="0" w:tplc="CC7E7878">
      <w:start w:val="1"/>
      <w:numFmt w:val="bullet"/>
      <w:lvlText w:val="-"/>
      <w:lvlJc w:val="left"/>
      <w:pPr>
        <w:ind w:left="720" w:hanging="360"/>
      </w:pPr>
      <w:rPr>
        <w:rFonts w:ascii="TH SarabunPSK" w:eastAsia="Calibri"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A1393E"/>
    <w:multiLevelType w:val="hybridMultilevel"/>
    <w:tmpl w:val="5E4E33AE"/>
    <w:lvl w:ilvl="0" w:tplc="176E436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BEB2C98"/>
    <w:multiLevelType w:val="multilevel"/>
    <w:tmpl w:val="F88CB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0C0260"/>
    <w:multiLevelType w:val="hybridMultilevel"/>
    <w:tmpl w:val="8E26BCE6"/>
    <w:lvl w:ilvl="0" w:tplc="65E47702">
      <w:start w:val="1"/>
      <w:numFmt w:val="bullet"/>
      <w:lvlText w:val=""/>
      <w:lvlJc w:val="left"/>
      <w:pPr>
        <w:tabs>
          <w:tab w:val="num" w:pos="720"/>
        </w:tabs>
        <w:ind w:left="720" w:hanging="360"/>
      </w:pPr>
      <w:rPr>
        <w:rFonts w:ascii="Wingdings" w:hAnsi="Wingdings" w:hint="default"/>
      </w:rPr>
    </w:lvl>
    <w:lvl w:ilvl="1" w:tplc="2938C412" w:tentative="1">
      <w:start w:val="1"/>
      <w:numFmt w:val="bullet"/>
      <w:lvlText w:val=""/>
      <w:lvlJc w:val="left"/>
      <w:pPr>
        <w:tabs>
          <w:tab w:val="num" w:pos="1440"/>
        </w:tabs>
        <w:ind w:left="1440" w:hanging="360"/>
      </w:pPr>
      <w:rPr>
        <w:rFonts w:ascii="Wingdings" w:hAnsi="Wingdings" w:hint="default"/>
      </w:rPr>
    </w:lvl>
    <w:lvl w:ilvl="2" w:tplc="7F681EB0" w:tentative="1">
      <w:start w:val="1"/>
      <w:numFmt w:val="bullet"/>
      <w:lvlText w:val=""/>
      <w:lvlJc w:val="left"/>
      <w:pPr>
        <w:tabs>
          <w:tab w:val="num" w:pos="2160"/>
        </w:tabs>
        <w:ind w:left="2160" w:hanging="360"/>
      </w:pPr>
      <w:rPr>
        <w:rFonts w:ascii="Wingdings" w:hAnsi="Wingdings" w:hint="default"/>
      </w:rPr>
    </w:lvl>
    <w:lvl w:ilvl="3" w:tplc="C91A9E46" w:tentative="1">
      <w:start w:val="1"/>
      <w:numFmt w:val="bullet"/>
      <w:lvlText w:val=""/>
      <w:lvlJc w:val="left"/>
      <w:pPr>
        <w:tabs>
          <w:tab w:val="num" w:pos="2880"/>
        </w:tabs>
        <w:ind w:left="2880" w:hanging="360"/>
      </w:pPr>
      <w:rPr>
        <w:rFonts w:ascii="Wingdings" w:hAnsi="Wingdings" w:hint="default"/>
      </w:rPr>
    </w:lvl>
    <w:lvl w:ilvl="4" w:tplc="5830904E" w:tentative="1">
      <w:start w:val="1"/>
      <w:numFmt w:val="bullet"/>
      <w:lvlText w:val=""/>
      <w:lvlJc w:val="left"/>
      <w:pPr>
        <w:tabs>
          <w:tab w:val="num" w:pos="3600"/>
        </w:tabs>
        <w:ind w:left="3600" w:hanging="360"/>
      </w:pPr>
      <w:rPr>
        <w:rFonts w:ascii="Wingdings" w:hAnsi="Wingdings" w:hint="default"/>
      </w:rPr>
    </w:lvl>
    <w:lvl w:ilvl="5" w:tplc="85B609F6" w:tentative="1">
      <w:start w:val="1"/>
      <w:numFmt w:val="bullet"/>
      <w:lvlText w:val=""/>
      <w:lvlJc w:val="left"/>
      <w:pPr>
        <w:tabs>
          <w:tab w:val="num" w:pos="4320"/>
        </w:tabs>
        <w:ind w:left="4320" w:hanging="360"/>
      </w:pPr>
      <w:rPr>
        <w:rFonts w:ascii="Wingdings" w:hAnsi="Wingdings" w:hint="default"/>
      </w:rPr>
    </w:lvl>
    <w:lvl w:ilvl="6" w:tplc="712ACD2A" w:tentative="1">
      <w:start w:val="1"/>
      <w:numFmt w:val="bullet"/>
      <w:lvlText w:val=""/>
      <w:lvlJc w:val="left"/>
      <w:pPr>
        <w:tabs>
          <w:tab w:val="num" w:pos="5040"/>
        </w:tabs>
        <w:ind w:left="5040" w:hanging="360"/>
      </w:pPr>
      <w:rPr>
        <w:rFonts w:ascii="Wingdings" w:hAnsi="Wingdings" w:hint="default"/>
      </w:rPr>
    </w:lvl>
    <w:lvl w:ilvl="7" w:tplc="39F03166" w:tentative="1">
      <w:start w:val="1"/>
      <w:numFmt w:val="bullet"/>
      <w:lvlText w:val=""/>
      <w:lvlJc w:val="left"/>
      <w:pPr>
        <w:tabs>
          <w:tab w:val="num" w:pos="5760"/>
        </w:tabs>
        <w:ind w:left="5760" w:hanging="360"/>
      </w:pPr>
      <w:rPr>
        <w:rFonts w:ascii="Wingdings" w:hAnsi="Wingdings" w:hint="default"/>
      </w:rPr>
    </w:lvl>
    <w:lvl w:ilvl="8" w:tplc="93C0D1F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5C745F"/>
    <w:multiLevelType w:val="hybridMultilevel"/>
    <w:tmpl w:val="F3A6A690"/>
    <w:lvl w:ilvl="0" w:tplc="6EEA798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B1037C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769015F"/>
    <w:multiLevelType w:val="hybridMultilevel"/>
    <w:tmpl w:val="8BB62C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2D308B"/>
    <w:multiLevelType w:val="hybridMultilevel"/>
    <w:tmpl w:val="2236FACC"/>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96462EB"/>
    <w:multiLevelType w:val="hybridMultilevel"/>
    <w:tmpl w:val="62942D42"/>
    <w:lvl w:ilvl="0" w:tplc="3954BB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AC42A74"/>
    <w:multiLevelType w:val="hybridMultilevel"/>
    <w:tmpl w:val="5896C878"/>
    <w:lvl w:ilvl="0" w:tplc="FFFFFFFF">
      <w:start w:val="1"/>
      <w:numFmt w:val="decimal"/>
      <w:lvlText w:val="%1."/>
      <w:lvlJc w:val="left"/>
      <w:pPr>
        <w:ind w:left="720" w:hanging="360"/>
      </w:pPr>
      <w:rPr>
        <w:rFonts w:ascii="TH SarabunPSK" w:eastAsia="Calibri" w:hAnsi="TH SarabunPSK" w:cs="TH SarabunPSK"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455A4B8B"/>
    <w:multiLevelType w:val="hybridMultilevel"/>
    <w:tmpl w:val="0E94B5DA"/>
    <w:lvl w:ilvl="0" w:tplc="1C429B22">
      <w:start w:val="20"/>
      <w:numFmt w:val="bullet"/>
      <w:lvlText w:val="-"/>
      <w:lvlJc w:val="left"/>
      <w:pPr>
        <w:ind w:left="720" w:hanging="360"/>
      </w:pPr>
      <w:rPr>
        <w:rFonts w:ascii="Browallia New" w:eastAsia="Calibri" w:hAnsi="Browallia New" w:cs="Browalli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FF63F0"/>
    <w:multiLevelType w:val="hybridMultilevel"/>
    <w:tmpl w:val="9510F128"/>
    <w:lvl w:ilvl="0" w:tplc="3DE00B8E">
      <w:start w:val="2"/>
      <w:numFmt w:val="bullet"/>
      <w:lvlText w:val="-"/>
      <w:lvlJc w:val="left"/>
      <w:pPr>
        <w:ind w:left="720" w:hanging="360"/>
      </w:pPr>
      <w:rPr>
        <w:rFonts w:ascii="TH SarabunPSK" w:eastAsiaTheme="minorHAnsi"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D16C06"/>
    <w:multiLevelType w:val="hybridMultilevel"/>
    <w:tmpl w:val="BDDE769C"/>
    <w:lvl w:ilvl="0" w:tplc="9A1E0FD4">
      <w:start w:val="1"/>
      <w:numFmt w:val="bullet"/>
      <w:lvlText w:val=""/>
      <w:lvlJc w:val="left"/>
      <w:pPr>
        <w:tabs>
          <w:tab w:val="num" w:pos="720"/>
        </w:tabs>
        <w:ind w:left="720" w:hanging="360"/>
      </w:pPr>
      <w:rPr>
        <w:rFonts w:ascii="Wingdings" w:hAnsi="Wingdings" w:hint="default"/>
      </w:rPr>
    </w:lvl>
    <w:lvl w:ilvl="1" w:tplc="777A1918" w:tentative="1">
      <w:start w:val="1"/>
      <w:numFmt w:val="bullet"/>
      <w:lvlText w:val=""/>
      <w:lvlJc w:val="left"/>
      <w:pPr>
        <w:tabs>
          <w:tab w:val="num" w:pos="1440"/>
        </w:tabs>
        <w:ind w:left="1440" w:hanging="360"/>
      </w:pPr>
      <w:rPr>
        <w:rFonts w:ascii="Wingdings" w:hAnsi="Wingdings" w:hint="default"/>
      </w:rPr>
    </w:lvl>
    <w:lvl w:ilvl="2" w:tplc="11544A34" w:tentative="1">
      <w:start w:val="1"/>
      <w:numFmt w:val="bullet"/>
      <w:lvlText w:val=""/>
      <w:lvlJc w:val="left"/>
      <w:pPr>
        <w:tabs>
          <w:tab w:val="num" w:pos="2160"/>
        </w:tabs>
        <w:ind w:left="2160" w:hanging="360"/>
      </w:pPr>
      <w:rPr>
        <w:rFonts w:ascii="Wingdings" w:hAnsi="Wingdings" w:hint="default"/>
      </w:rPr>
    </w:lvl>
    <w:lvl w:ilvl="3" w:tplc="0986D152" w:tentative="1">
      <w:start w:val="1"/>
      <w:numFmt w:val="bullet"/>
      <w:lvlText w:val=""/>
      <w:lvlJc w:val="left"/>
      <w:pPr>
        <w:tabs>
          <w:tab w:val="num" w:pos="2880"/>
        </w:tabs>
        <w:ind w:left="2880" w:hanging="360"/>
      </w:pPr>
      <w:rPr>
        <w:rFonts w:ascii="Wingdings" w:hAnsi="Wingdings" w:hint="default"/>
      </w:rPr>
    </w:lvl>
    <w:lvl w:ilvl="4" w:tplc="B2480490" w:tentative="1">
      <w:start w:val="1"/>
      <w:numFmt w:val="bullet"/>
      <w:lvlText w:val=""/>
      <w:lvlJc w:val="left"/>
      <w:pPr>
        <w:tabs>
          <w:tab w:val="num" w:pos="3600"/>
        </w:tabs>
        <w:ind w:left="3600" w:hanging="360"/>
      </w:pPr>
      <w:rPr>
        <w:rFonts w:ascii="Wingdings" w:hAnsi="Wingdings" w:hint="default"/>
      </w:rPr>
    </w:lvl>
    <w:lvl w:ilvl="5" w:tplc="5E520EA0" w:tentative="1">
      <w:start w:val="1"/>
      <w:numFmt w:val="bullet"/>
      <w:lvlText w:val=""/>
      <w:lvlJc w:val="left"/>
      <w:pPr>
        <w:tabs>
          <w:tab w:val="num" w:pos="4320"/>
        </w:tabs>
        <w:ind w:left="4320" w:hanging="360"/>
      </w:pPr>
      <w:rPr>
        <w:rFonts w:ascii="Wingdings" w:hAnsi="Wingdings" w:hint="default"/>
      </w:rPr>
    </w:lvl>
    <w:lvl w:ilvl="6" w:tplc="5308C758" w:tentative="1">
      <w:start w:val="1"/>
      <w:numFmt w:val="bullet"/>
      <w:lvlText w:val=""/>
      <w:lvlJc w:val="left"/>
      <w:pPr>
        <w:tabs>
          <w:tab w:val="num" w:pos="5040"/>
        </w:tabs>
        <w:ind w:left="5040" w:hanging="360"/>
      </w:pPr>
      <w:rPr>
        <w:rFonts w:ascii="Wingdings" w:hAnsi="Wingdings" w:hint="default"/>
      </w:rPr>
    </w:lvl>
    <w:lvl w:ilvl="7" w:tplc="3462E168" w:tentative="1">
      <w:start w:val="1"/>
      <w:numFmt w:val="bullet"/>
      <w:lvlText w:val=""/>
      <w:lvlJc w:val="left"/>
      <w:pPr>
        <w:tabs>
          <w:tab w:val="num" w:pos="5760"/>
        </w:tabs>
        <w:ind w:left="5760" w:hanging="360"/>
      </w:pPr>
      <w:rPr>
        <w:rFonts w:ascii="Wingdings" w:hAnsi="Wingdings" w:hint="default"/>
      </w:rPr>
    </w:lvl>
    <w:lvl w:ilvl="8" w:tplc="FFCE4924"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B592BDE"/>
    <w:multiLevelType w:val="hybridMultilevel"/>
    <w:tmpl w:val="5896C878"/>
    <w:lvl w:ilvl="0" w:tplc="59D0EA0C">
      <w:start w:val="1"/>
      <w:numFmt w:val="decimal"/>
      <w:lvlText w:val="%1."/>
      <w:lvlJc w:val="left"/>
      <w:pPr>
        <w:ind w:left="720" w:hanging="360"/>
      </w:pPr>
      <w:rPr>
        <w:rFonts w:ascii="TH SarabunPSK" w:eastAsia="Calibri"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2D001B"/>
    <w:multiLevelType w:val="hybridMultilevel"/>
    <w:tmpl w:val="AAD663D0"/>
    <w:lvl w:ilvl="0" w:tplc="2006D0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91787B"/>
    <w:multiLevelType w:val="hybridMultilevel"/>
    <w:tmpl w:val="D39A4E9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F25CF2"/>
    <w:multiLevelType w:val="hybridMultilevel"/>
    <w:tmpl w:val="ACA49F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A60257"/>
    <w:multiLevelType w:val="hybridMultilevel"/>
    <w:tmpl w:val="D65865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80A0E4C"/>
    <w:multiLevelType w:val="hybridMultilevel"/>
    <w:tmpl w:val="BD143448"/>
    <w:lvl w:ilvl="0" w:tplc="F3107548">
      <w:start w:val="20"/>
      <w:numFmt w:val="bullet"/>
      <w:lvlText w:val="-"/>
      <w:lvlJc w:val="left"/>
      <w:pPr>
        <w:ind w:left="720" w:hanging="360"/>
      </w:pPr>
      <w:rPr>
        <w:rFonts w:ascii="Browallia New" w:eastAsia="Calibri" w:hAnsi="Browallia New" w:cs="Browalli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F82E1A"/>
    <w:multiLevelType w:val="hybridMultilevel"/>
    <w:tmpl w:val="6298C5B4"/>
    <w:lvl w:ilvl="0" w:tplc="A33CD29C">
      <w:start w:val="1"/>
      <w:numFmt w:val="bullet"/>
      <w:lvlText w:val="-"/>
      <w:lvlJc w:val="left"/>
      <w:pPr>
        <w:ind w:left="720" w:hanging="360"/>
      </w:pPr>
      <w:rPr>
        <w:rFonts w:ascii="Browallia New" w:eastAsia="Calibri" w:hAnsi="Browallia New" w:cs="Browalli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CB5CF2"/>
    <w:multiLevelType w:val="hybridMultilevel"/>
    <w:tmpl w:val="E3909D84"/>
    <w:lvl w:ilvl="0" w:tplc="239A1E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E337724"/>
    <w:multiLevelType w:val="hybridMultilevel"/>
    <w:tmpl w:val="C21E92D2"/>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721979C8"/>
    <w:multiLevelType w:val="hybridMultilevel"/>
    <w:tmpl w:val="BF744C32"/>
    <w:lvl w:ilvl="0" w:tplc="9D180A20">
      <w:start w:val="1"/>
      <w:numFmt w:val="bullet"/>
      <w:lvlText w:val=""/>
      <w:lvlJc w:val="left"/>
      <w:pPr>
        <w:ind w:left="1440" w:hanging="360"/>
      </w:pPr>
      <w:rPr>
        <w:rFonts w:ascii="Symbol" w:eastAsia="Calibri" w:hAnsi="Symbol" w:cs="TH Niramit A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31F35DD"/>
    <w:multiLevelType w:val="hybridMultilevel"/>
    <w:tmpl w:val="3EA6C3BE"/>
    <w:lvl w:ilvl="0" w:tplc="04090001">
      <w:start w:val="1"/>
      <w:numFmt w:val="bullet"/>
      <w:lvlText w:val=""/>
      <w:lvlJc w:val="left"/>
      <w:pPr>
        <w:ind w:left="1077" w:hanging="360"/>
      </w:pPr>
      <w:rPr>
        <w:rFonts w:ascii="Symbol" w:hAnsi="Symbol" w:hint="default"/>
      </w:rPr>
    </w:lvl>
    <w:lvl w:ilvl="1" w:tplc="04090003">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num w:numId="1">
    <w:abstractNumId w:val="4"/>
  </w:num>
  <w:num w:numId="2">
    <w:abstractNumId w:val="3"/>
  </w:num>
  <w:num w:numId="3">
    <w:abstractNumId w:val="21"/>
  </w:num>
  <w:num w:numId="4">
    <w:abstractNumId w:val="7"/>
  </w:num>
  <w:num w:numId="5">
    <w:abstractNumId w:val="12"/>
  </w:num>
  <w:num w:numId="6">
    <w:abstractNumId w:val="30"/>
  </w:num>
  <w:num w:numId="7">
    <w:abstractNumId w:val="11"/>
  </w:num>
  <w:num w:numId="8">
    <w:abstractNumId w:val="20"/>
  </w:num>
  <w:num w:numId="9">
    <w:abstractNumId w:val="13"/>
  </w:num>
  <w:num w:numId="10">
    <w:abstractNumId w:val="14"/>
  </w:num>
  <w:num w:numId="11">
    <w:abstractNumId w:val="6"/>
  </w:num>
  <w:num w:numId="12">
    <w:abstractNumId w:val="27"/>
  </w:num>
  <w:num w:numId="13">
    <w:abstractNumId w:val="5"/>
  </w:num>
  <w:num w:numId="14">
    <w:abstractNumId w:val="8"/>
  </w:num>
  <w:num w:numId="15">
    <w:abstractNumId w:val="18"/>
  </w:num>
  <w:num w:numId="16">
    <w:abstractNumId w:val="26"/>
  </w:num>
  <w:num w:numId="17">
    <w:abstractNumId w:val="22"/>
  </w:num>
  <w:num w:numId="18">
    <w:abstractNumId w:val="1"/>
  </w:num>
  <w:num w:numId="19">
    <w:abstractNumId w:val="16"/>
  </w:num>
  <w:num w:numId="20">
    <w:abstractNumId w:val="9"/>
  </w:num>
  <w:num w:numId="21">
    <w:abstractNumId w:val="2"/>
  </w:num>
  <w:num w:numId="22">
    <w:abstractNumId w:val="24"/>
  </w:num>
  <w:num w:numId="23">
    <w:abstractNumId w:val="15"/>
  </w:num>
  <w:num w:numId="24">
    <w:abstractNumId w:val="29"/>
  </w:num>
  <w:num w:numId="25">
    <w:abstractNumId w:val="31"/>
  </w:num>
  <w:num w:numId="26">
    <w:abstractNumId w:val="25"/>
  </w:num>
  <w:num w:numId="27">
    <w:abstractNumId w:val="28"/>
  </w:num>
  <w:num w:numId="28">
    <w:abstractNumId w:val="29"/>
  </w:num>
  <w:num w:numId="29">
    <w:abstractNumId w:val="23"/>
  </w:num>
  <w:num w:numId="30">
    <w:abstractNumId w:val="19"/>
  </w:num>
  <w:num w:numId="31">
    <w:abstractNumId w:val="0"/>
  </w:num>
  <w:num w:numId="32">
    <w:abstractNumId w:val="17"/>
  </w:num>
  <w:num w:numId="33">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defaultTabStop w:val="720"/>
  <w:drawingGridHorizontalSpacing w:val="160"/>
  <w:displayHorizontalDrawingGridEvery w:val="2"/>
  <w:characterSpacingControl w:val="doNotCompress"/>
  <w:hdrShapeDefaults>
    <o:shapedefaults v:ext="edit" spidmax="2049" fillcolor="white" strokecolor="#666">
      <v:fill color="white" color2="#999" focusposition="1" focussize="" focus="100%" type="gradient"/>
      <v:stroke color="#666" weight="1pt"/>
      <v:shadow on="t" type="perspective" color="#7f7f7f" opacity=".5" offset="1pt" offset2="-3pt"/>
    </o:shapedefaults>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516"/>
    <w:rsid w:val="00001A17"/>
    <w:rsid w:val="00004EC2"/>
    <w:rsid w:val="0000636C"/>
    <w:rsid w:val="000072E4"/>
    <w:rsid w:val="000132FD"/>
    <w:rsid w:val="0001391C"/>
    <w:rsid w:val="00013D1E"/>
    <w:rsid w:val="0001438F"/>
    <w:rsid w:val="0001443F"/>
    <w:rsid w:val="00016693"/>
    <w:rsid w:val="0001737A"/>
    <w:rsid w:val="00020FD8"/>
    <w:rsid w:val="000213EC"/>
    <w:rsid w:val="00021F7E"/>
    <w:rsid w:val="0002405E"/>
    <w:rsid w:val="000246E8"/>
    <w:rsid w:val="000305E9"/>
    <w:rsid w:val="00030999"/>
    <w:rsid w:val="000309D2"/>
    <w:rsid w:val="00031000"/>
    <w:rsid w:val="00034C0C"/>
    <w:rsid w:val="00034F96"/>
    <w:rsid w:val="000355CB"/>
    <w:rsid w:val="00036909"/>
    <w:rsid w:val="0003697F"/>
    <w:rsid w:val="000417FD"/>
    <w:rsid w:val="00042CF0"/>
    <w:rsid w:val="00043BD7"/>
    <w:rsid w:val="000443FE"/>
    <w:rsid w:val="00044966"/>
    <w:rsid w:val="000469C2"/>
    <w:rsid w:val="00046D6B"/>
    <w:rsid w:val="00047055"/>
    <w:rsid w:val="000506FB"/>
    <w:rsid w:val="00050E20"/>
    <w:rsid w:val="00052584"/>
    <w:rsid w:val="000541C2"/>
    <w:rsid w:val="00055D42"/>
    <w:rsid w:val="00056DCA"/>
    <w:rsid w:val="000573B3"/>
    <w:rsid w:val="00060EFE"/>
    <w:rsid w:val="00061041"/>
    <w:rsid w:val="0006310C"/>
    <w:rsid w:val="00064D55"/>
    <w:rsid w:val="00064F03"/>
    <w:rsid w:val="00066376"/>
    <w:rsid w:val="000663EC"/>
    <w:rsid w:val="0007006F"/>
    <w:rsid w:val="00070FD7"/>
    <w:rsid w:val="00074AAB"/>
    <w:rsid w:val="000761A5"/>
    <w:rsid w:val="00076BCF"/>
    <w:rsid w:val="000776D0"/>
    <w:rsid w:val="00077F0B"/>
    <w:rsid w:val="000803F6"/>
    <w:rsid w:val="000837B9"/>
    <w:rsid w:val="0008529B"/>
    <w:rsid w:val="00087516"/>
    <w:rsid w:val="00087F8F"/>
    <w:rsid w:val="00090F1F"/>
    <w:rsid w:val="000915EC"/>
    <w:rsid w:val="00091C58"/>
    <w:rsid w:val="00092E9F"/>
    <w:rsid w:val="00094289"/>
    <w:rsid w:val="0009527E"/>
    <w:rsid w:val="000958C8"/>
    <w:rsid w:val="00095AD1"/>
    <w:rsid w:val="00096BC7"/>
    <w:rsid w:val="00096C05"/>
    <w:rsid w:val="00096C96"/>
    <w:rsid w:val="00097DC7"/>
    <w:rsid w:val="000A08DB"/>
    <w:rsid w:val="000A1914"/>
    <w:rsid w:val="000A2204"/>
    <w:rsid w:val="000A26E4"/>
    <w:rsid w:val="000A3C52"/>
    <w:rsid w:val="000A4BD9"/>
    <w:rsid w:val="000B07C4"/>
    <w:rsid w:val="000B0D61"/>
    <w:rsid w:val="000B607B"/>
    <w:rsid w:val="000C04FF"/>
    <w:rsid w:val="000C100C"/>
    <w:rsid w:val="000C106B"/>
    <w:rsid w:val="000C1816"/>
    <w:rsid w:val="000C1BAB"/>
    <w:rsid w:val="000C5624"/>
    <w:rsid w:val="000C62C0"/>
    <w:rsid w:val="000C7127"/>
    <w:rsid w:val="000C74EB"/>
    <w:rsid w:val="000C7636"/>
    <w:rsid w:val="000D0036"/>
    <w:rsid w:val="000D2F13"/>
    <w:rsid w:val="000D4F3D"/>
    <w:rsid w:val="000D5467"/>
    <w:rsid w:val="000D5D6D"/>
    <w:rsid w:val="000D682F"/>
    <w:rsid w:val="000D6B92"/>
    <w:rsid w:val="000D793E"/>
    <w:rsid w:val="000E0AAA"/>
    <w:rsid w:val="000E0B04"/>
    <w:rsid w:val="000E0E26"/>
    <w:rsid w:val="000E1D14"/>
    <w:rsid w:val="000E33A0"/>
    <w:rsid w:val="000E3D66"/>
    <w:rsid w:val="000E41FB"/>
    <w:rsid w:val="000E4606"/>
    <w:rsid w:val="000E4A86"/>
    <w:rsid w:val="000E6994"/>
    <w:rsid w:val="000E73A8"/>
    <w:rsid w:val="000E7A66"/>
    <w:rsid w:val="000E7D03"/>
    <w:rsid w:val="000E7D80"/>
    <w:rsid w:val="000F1124"/>
    <w:rsid w:val="000F16F8"/>
    <w:rsid w:val="000F3FC7"/>
    <w:rsid w:val="00100209"/>
    <w:rsid w:val="001016DC"/>
    <w:rsid w:val="0010197B"/>
    <w:rsid w:val="001027C8"/>
    <w:rsid w:val="00102B67"/>
    <w:rsid w:val="00105286"/>
    <w:rsid w:val="001062C0"/>
    <w:rsid w:val="00106704"/>
    <w:rsid w:val="0011108E"/>
    <w:rsid w:val="001118C7"/>
    <w:rsid w:val="00111F92"/>
    <w:rsid w:val="00112363"/>
    <w:rsid w:val="001133AC"/>
    <w:rsid w:val="00114382"/>
    <w:rsid w:val="00114847"/>
    <w:rsid w:val="001153E5"/>
    <w:rsid w:val="001168A0"/>
    <w:rsid w:val="0011714E"/>
    <w:rsid w:val="00120D9B"/>
    <w:rsid w:val="0012207E"/>
    <w:rsid w:val="00122EBD"/>
    <w:rsid w:val="00123E24"/>
    <w:rsid w:val="00124491"/>
    <w:rsid w:val="0012480D"/>
    <w:rsid w:val="001257FF"/>
    <w:rsid w:val="00125A53"/>
    <w:rsid w:val="00126CCB"/>
    <w:rsid w:val="001275CC"/>
    <w:rsid w:val="00127A81"/>
    <w:rsid w:val="00127E3E"/>
    <w:rsid w:val="00127FE9"/>
    <w:rsid w:val="0013046D"/>
    <w:rsid w:val="001313E7"/>
    <w:rsid w:val="00131946"/>
    <w:rsid w:val="00133A5D"/>
    <w:rsid w:val="00134710"/>
    <w:rsid w:val="00134A79"/>
    <w:rsid w:val="00134D84"/>
    <w:rsid w:val="00134F00"/>
    <w:rsid w:val="0013549C"/>
    <w:rsid w:val="00137648"/>
    <w:rsid w:val="001376BD"/>
    <w:rsid w:val="001401CC"/>
    <w:rsid w:val="0014144A"/>
    <w:rsid w:val="001415AA"/>
    <w:rsid w:val="001416AD"/>
    <w:rsid w:val="00141A11"/>
    <w:rsid w:val="00141A22"/>
    <w:rsid w:val="00143D1A"/>
    <w:rsid w:val="00143D9F"/>
    <w:rsid w:val="00143DF1"/>
    <w:rsid w:val="00145CB6"/>
    <w:rsid w:val="00145D03"/>
    <w:rsid w:val="0014602A"/>
    <w:rsid w:val="0014639D"/>
    <w:rsid w:val="0014649C"/>
    <w:rsid w:val="00146E6F"/>
    <w:rsid w:val="001475B2"/>
    <w:rsid w:val="00147CD5"/>
    <w:rsid w:val="00150028"/>
    <w:rsid w:val="00153060"/>
    <w:rsid w:val="00153A7E"/>
    <w:rsid w:val="00155605"/>
    <w:rsid w:val="00160300"/>
    <w:rsid w:val="001624EC"/>
    <w:rsid w:val="00162BCD"/>
    <w:rsid w:val="001630DF"/>
    <w:rsid w:val="00163156"/>
    <w:rsid w:val="001645C5"/>
    <w:rsid w:val="001646B4"/>
    <w:rsid w:val="0016605E"/>
    <w:rsid w:val="00170D28"/>
    <w:rsid w:val="00173711"/>
    <w:rsid w:val="001759E2"/>
    <w:rsid w:val="0018082E"/>
    <w:rsid w:val="00181775"/>
    <w:rsid w:val="00182272"/>
    <w:rsid w:val="001831CD"/>
    <w:rsid w:val="001833EB"/>
    <w:rsid w:val="00184389"/>
    <w:rsid w:val="00184859"/>
    <w:rsid w:val="00186425"/>
    <w:rsid w:val="00191BE2"/>
    <w:rsid w:val="00191CD5"/>
    <w:rsid w:val="00192F6F"/>
    <w:rsid w:val="00194636"/>
    <w:rsid w:val="001952C7"/>
    <w:rsid w:val="001961E4"/>
    <w:rsid w:val="00197D30"/>
    <w:rsid w:val="001A02DA"/>
    <w:rsid w:val="001A0F27"/>
    <w:rsid w:val="001A15D1"/>
    <w:rsid w:val="001A194D"/>
    <w:rsid w:val="001A1A3F"/>
    <w:rsid w:val="001A353A"/>
    <w:rsid w:val="001A4512"/>
    <w:rsid w:val="001A4997"/>
    <w:rsid w:val="001A4E46"/>
    <w:rsid w:val="001A54E7"/>
    <w:rsid w:val="001A66EC"/>
    <w:rsid w:val="001A6759"/>
    <w:rsid w:val="001A6BD2"/>
    <w:rsid w:val="001B00B3"/>
    <w:rsid w:val="001B0311"/>
    <w:rsid w:val="001B0848"/>
    <w:rsid w:val="001B0DFE"/>
    <w:rsid w:val="001B22E6"/>
    <w:rsid w:val="001B4624"/>
    <w:rsid w:val="001B6464"/>
    <w:rsid w:val="001C1E6B"/>
    <w:rsid w:val="001C258C"/>
    <w:rsid w:val="001C2B14"/>
    <w:rsid w:val="001C2B5F"/>
    <w:rsid w:val="001C421D"/>
    <w:rsid w:val="001C5FA6"/>
    <w:rsid w:val="001C7C31"/>
    <w:rsid w:val="001D0B41"/>
    <w:rsid w:val="001D1064"/>
    <w:rsid w:val="001D1D8F"/>
    <w:rsid w:val="001D2999"/>
    <w:rsid w:val="001D310F"/>
    <w:rsid w:val="001D374E"/>
    <w:rsid w:val="001D3ECE"/>
    <w:rsid w:val="001D5F55"/>
    <w:rsid w:val="001D6B35"/>
    <w:rsid w:val="001D6DDE"/>
    <w:rsid w:val="001D72C3"/>
    <w:rsid w:val="001E054D"/>
    <w:rsid w:val="001E1BF6"/>
    <w:rsid w:val="001E1CA3"/>
    <w:rsid w:val="001E2292"/>
    <w:rsid w:val="001E23A9"/>
    <w:rsid w:val="001E2A84"/>
    <w:rsid w:val="001E57FD"/>
    <w:rsid w:val="001E72BE"/>
    <w:rsid w:val="001E7AD6"/>
    <w:rsid w:val="001E7F49"/>
    <w:rsid w:val="001F06C2"/>
    <w:rsid w:val="001F15B7"/>
    <w:rsid w:val="001F1DCB"/>
    <w:rsid w:val="001F573E"/>
    <w:rsid w:val="001F6934"/>
    <w:rsid w:val="001F728F"/>
    <w:rsid w:val="0020209C"/>
    <w:rsid w:val="002054C2"/>
    <w:rsid w:val="00205EC0"/>
    <w:rsid w:val="00207CC1"/>
    <w:rsid w:val="00212C82"/>
    <w:rsid w:val="00213A31"/>
    <w:rsid w:val="00213CE6"/>
    <w:rsid w:val="00214012"/>
    <w:rsid w:val="002140F5"/>
    <w:rsid w:val="00214137"/>
    <w:rsid w:val="0021470E"/>
    <w:rsid w:val="0021613A"/>
    <w:rsid w:val="00216283"/>
    <w:rsid w:val="00217295"/>
    <w:rsid w:val="00220DB4"/>
    <w:rsid w:val="002211C8"/>
    <w:rsid w:val="00222EDB"/>
    <w:rsid w:val="00223865"/>
    <w:rsid w:val="00224577"/>
    <w:rsid w:val="00224C6F"/>
    <w:rsid w:val="00226ECF"/>
    <w:rsid w:val="00227707"/>
    <w:rsid w:val="00227FB1"/>
    <w:rsid w:val="00230519"/>
    <w:rsid w:val="00230C86"/>
    <w:rsid w:val="00231C2C"/>
    <w:rsid w:val="0023424E"/>
    <w:rsid w:val="002345B9"/>
    <w:rsid w:val="00234936"/>
    <w:rsid w:val="0024007B"/>
    <w:rsid w:val="002408C6"/>
    <w:rsid w:val="00243D3A"/>
    <w:rsid w:val="00243FFA"/>
    <w:rsid w:val="00245E32"/>
    <w:rsid w:val="0024613A"/>
    <w:rsid w:val="0024627F"/>
    <w:rsid w:val="00246DD6"/>
    <w:rsid w:val="00251BFC"/>
    <w:rsid w:val="0025268B"/>
    <w:rsid w:val="00253960"/>
    <w:rsid w:val="00254786"/>
    <w:rsid w:val="00254F56"/>
    <w:rsid w:val="00255F60"/>
    <w:rsid w:val="002579CD"/>
    <w:rsid w:val="00257A7B"/>
    <w:rsid w:val="00260964"/>
    <w:rsid w:val="002615DA"/>
    <w:rsid w:val="00261BA0"/>
    <w:rsid w:val="00261DC5"/>
    <w:rsid w:val="00264102"/>
    <w:rsid w:val="00264CF3"/>
    <w:rsid w:val="00264EEA"/>
    <w:rsid w:val="0026767C"/>
    <w:rsid w:val="00267E15"/>
    <w:rsid w:val="00267F01"/>
    <w:rsid w:val="00267F3D"/>
    <w:rsid w:val="00271B16"/>
    <w:rsid w:val="00271DDF"/>
    <w:rsid w:val="00273F2D"/>
    <w:rsid w:val="0027583C"/>
    <w:rsid w:val="00275DF5"/>
    <w:rsid w:val="002814FC"/>
    <w:rsid w:val="00281612"/>
    <w:rsid w:val="002835A6"/>
    <w:rsid w:val="00284B42"/>
    <w:rsid w:val="00284C61"/>
    <w:rsid w:val="00290B13"/>
    <w:rsid w:val="00291B65"/>
    <w:rsid w:val="00291C82"/>
    <w:rsid w:val="00292D61"/>
    <w:rsid w:val="002967FA"/>
    <w:rsid w:val="00296F73"/>
    <w:rsid w:val="002971E9"/>
    <w:rsid w:val="00297233"/>
    <w:rsid w:val="00297BA3"/>
    <w:rsid w:val="00297DD4"/>
    <w:rsid w:val="002A0439"/>
    <w:rsid w:val="002A0C10"/>
    <w:rsid w:val="002A131F"/>
    <w:rsid w:val="002A3503"/>
    <w:rsid w:val="002A3A5F"/>
    <w:rsid w:val="002A42CF"/>
    <w:rsid w:val="002A4607"/>
    <w:rsid w:val="002A52D7"/>
    <w:rsid w:val="002B1ED7"/>
    <w:rsid w:val="002B2A26"/>
    <w:rsid w:val="002B364C"/>
    <w:rsid w:val="002B4AF4"/>
    <w:rsid w:val="002B554C"/>
    <w:rsid w:val="002C042B"/>
    <w:rsid w:val="002C08BE"/>
    <w:rsid w:val="002C122B"/>
    <w:rsid w:val="002C154A"/>
    <w:rsid w:val="002C15A9"/>
    <w:rsid w:val="002C27AC"/>
    <w:rsid w:val="002C555D"/>
    <w:rsid w:val="002C6BBB"/>
    <w:rsid w:val="002C7FC6"/>
    <w:rsid w:val="002D0B01"/>
    <w:rsid w:val="002D0DB6"/>
    <w:rsid w:val="002D0FE7"/>
    <w:rsid w:val="002D1CB6"/>
    <w:rsid w:val="002D3B72"/>
    <w:rsid w:val="002D443A"/>
    <w:rsid w:val="002D4849"/>
    <w:rsid w:val="002D5508"/>
    <w:rsid w:val="002D5592"/>
    <w:rsid w:val="002D7157"/>
    <w:rsid w:val="002D763D"/>
    <w:rsid w:val="002E23AB"/>
    <w:rsid w:val="002E2CD1"/>
    <w:rsid w:val="002E3B5A"/>
    <w:rsid w:val="002E4107"/>
    <w:rsid w:val="002E4B51"/>
    <w:rsid w:val="002E703E"/>
    <w:rsid w:val="002F126E"/>
    <w:rsid w:val="002F1350"/>
    <w:rsid w:val="002F626D"/>
    <w:rsid w:val="002F7599"/>
    <w:rsid w:val="002F7A48"/>
    <w:rsid w:val="0030061E"/>
    <w:rsid w:val="003016A0"/>
    <w:rsid w:val="00303CD4"/>
    <w:rsid w:val="0030738B"/>
    <w:rsid w:val="00307DFE"/>
    <w:rsid w:val="00310FDF"/>
    <w:rsid w:val="003113DB"/>
    <w:rsid w:val="00312943"/>
    <w:rsid w:val="0031404E"/>
    <w:rsid w:val="00314BB0"/>
    <w:rsid w:val="003154E2"/>
    <w:rsid w:val="00323554"/>
    <w:rsid w:val="0032378D"/>
    <w:rsid w:val="0032584F"/>
    <w:rsid w:val="00326BA1"/>
    <w:rsid w:val="00331F93"/>
    <w:rsid w:val="00332147"/>
    <w:rsid w:val="00332E63"/>
    <w:rsid w:val="003331A5"/>
    <w:rsid w:val="0033407C"/>
    <w:rsid w:val="00336241"/>
    <w:rsid w:val="003377F0"/>
    <w:rsid w:val="00337BA3"/>
    <w:rsid w:val="00337CB8"/>
    <w:rsid w:val="003405D4"/>
    <w:rsid w:val="0034066C"/>
    <w:rsid w:val="003430FA"/>
    <w:rsid w:val="00350B0A"/>
    <w:rsid w:val="00350C0E"/>
    <w:rsid w:val="0035350E"/>
    <w:rsid w:val="00354927"/>
    <w:rsid w:val="003549ED"/>
    <w:rsid w:val="00355190"/>
    <w:rsid w:val="003557DC"/>
    <w:rsid w:val="003569A3"/>
    <w:rsid w:val="003569E2"/>
    <w:rsid w:val="00356AF7"/>
    <w:rsid w:val="003577D7"/>
    <w:rsid w:val="00361723"/>
    <w:rsid w:val="00361EB1"/>
    <w:rsid w:val="0036644D"/>
    <w:rsid w:val="0036690E"/>
    <w:rsid w:val="00367B2C"/>
    <w:rsid w:val="00367FAF"/>
    <w:rsid w:val="00371E8A"/>
    <w:rsid w:val="00374530"/>
    <w:rsid w:val="00374DE9"/>
    <w:rsid w:val="00375CEE"/>
    <w:rsid w:val="00376AAC"/>
    <w:rsid w:val="00377240"/>
    <w:rsid w:val="00377407"/>
    <w:rsid w:val="003801EB"/>
    <w:rsid w:val="0038314C"/>
    <w:rsid w:val="00385A5F"/>
    <w:rsid w:val="00385C1D"/>
    <w:rsid w:val="003860F3"/>
    <w:rsid w:val="00386419"/>
    <w:rsid w:val="00390413"/>
    <w:rsid w:val="00390782"/>
    <w:rsid w:val="003935AA"/>
    <w:rsid w:val="00393CDE"/>
    <w:rsid w:val="00395102"/>
    <w:rsid w:val="003956CB"/>
    <w:rsid w:val="003A09FE"/>
    <w:rsid w:val="003A421C"/>
    <w:rsid w:val="003A4DCB"/>
    <w:rsid w:val="003A7457"/>
    <w:rsid w:val="003A7941"/>
    <w:rsid w:val="003B229B"/>
    <w:rsid w:val="003B2CD7"/>
    <w:rsid w:val="003B3162"/>
    <w:rsid w:val="003B4F73"/>
    <w:rsid w:val="003B75B0"/>
    <w:rsid w:val="003C0C5B"/>
    <w:rsid w:val="003C1958"/>
    <w:rsid w:val="003C2061"/>
    <w:rsid w:val="003C2F5D"/>
    <w:rsid w:val="003C3EC3"/>
    <w:rsid w:val="003C5170"/>
    <w:rsid w:val="003C5311"/>
    <w:rsid w:val="003C7903"/>
    <w:rsid w:val="003C7F94"/>
    <w:rsid w:val="003D130B"/>
    <w:rsid w:val="003D19F7"/>
    <w:rsid w:val="003D2678"/>
    <w:rsid w:val="003D28F4"/>
    <w:rsid w:val="003D37CA"/>
    <w:rsid w:val="003D4655"/>
    <w:rsid w:val="003D4BAC"/>
    <w:rsid w:val="003D6C92"/>
    <w:rsid w:val="003D7285"/>
    <w:rsid w:val="003E105A"/>
    <w:rsid w:val="003E15EA"/>
    <w:rsid w:val="003E32F5"/>
    <w:rsid w:val="003F0497"/>
    <w:rsid w:val="003F132E"/>
    <w:rsid w:val="003F1AFC"/>
    <w:rsid w:val="003F20ED"/>
    <w:rsid w:val="003F3058"/>
    <w:rsid w:val="003F365B"/>
    <w:rsid w:val="003F468F"/>
    <w:rsid w:val="003F7807"/>
    <w:rsid w:val="00401022"/>
    <w:rsid w:val="004103DA"/>
    <w:rsid w:val="00410940"/>
    <w:rsid w:val="00410BC3"/>
    <w:rsid w:val="00410D5C"/>
    <w:rsid w:val="00411089"/>
    <w:rsid w:val="004114D6"/>
    <w:rsid w:val="00414B75"/>
    <w:rsid w:val="004207E7"/>
    <w:rsid w:val="00422661"/>
    <w:rsid w:val="00422ED8"/>
    <w:rsid w:val="004231A5"/>
    <w:rsid w:val="00424205"/>
    <w:rsid w:val="00424B6D"/>
    <w:rsid w:val="00426DC2"/>
    <w:rsid w:val="00431664"/>
    <w:rsid w:val="004320C6"/>
    <w:rsid w:val="00432E77"/>
    <w:rsid w:val="004368D9"/>
    <w:rsid w:val="0043754F"/>
    <w:rsid w:val="00437B28"/>
    <w:rsid w:val="00437EA2"/>
    <w:rsid w:val="00437FA8"/>
    <w:rsid w:val="00442E85"/>
    <w:rsid w:val="004449D8"/>
    <w:rsid w:val="0044629B"/>
    <w:rsid w:val="00450748"/>
    <w:rsid w:val="00450F74"/>
    <w:rsid w:val="00453651"/>
    <w:rsid w:val="00453DF6"/>
    <w:rsid w:val="0045433E"/>
    <w:rsid w:val="004552DD"/>
    <w:rsid w:val="00455A3C"/>
    <w:rsid w:val="004577D9"/>
    <w:rsid w:val="004611A7"/>
    <w:rsid w:val="00461937"/>
    <w:rsid w:val="00462E6D"/>
    <w:rsid w:val="00463107"/>
    <w:rsid w:val="0046376B"/>
    <w:rsid w:val="00463D5B"/>
    <w:rsid w:val="00464F98"/>
    <w:rsid w:val="00465539"/>
    <w:rsid w:val="00466EC6"/>
    <w:rsid w:val="00467C86"/>
    <w:rsid w:val="00467F3E"/>
    <w:rsid w:val="00470468"/>
    <w:rsid w:val="004709A1"/>
    <w:rsid w:val="00470A93"/>
    <w:rsid w:val="00473C35"/>
    <w:rsid w:val="00474DA7"/>
    <w:rsid w:val="004806F7"/>
    <w:rsid w:val="00480934"/>
    <w:rsid w:val="00480A48"/>
    <w:rsid w:val="00482578"/>
    <w:rsid w:val="00482A10"/>
    <w:rsid w:val="00483CCB"/>
    <w:rsid w:val="00484353"/>
    <w:rsid w:val="004847BC"/>
    <w:rsid w:val="004851DB"/>
    <w:rsid w:val="0048534D"/>
    <w:rsid w:val="004860B5"/>
    <w:rsid w:val="00487D34"/>
    <w:rsid w:val="004901CF"/>
    <w:rsid w:val="00491A34"/>
    <w:rsid w:val="00492B4F"/>
    <w:rsid w:val="00493B91"/>
    <w:rsid w:val="00493FF8"/>
    <w:rsid w:val="004947BE"/>
    <w:rsid w:val="004953FE"/>
    <w:rsid w:val="00495688"/>
    <w:rsid w:val="00496182"/>
    <w:rsid w:val="00496C2F"/>
    <w:rsid w:val="004A0104"/>
    <w:rsid w:val="004A18CF"/>
    <w:rsid w:val="004A1984"/>
    <w:rsid w:val="004A32EE"/>
    <w:rsid w:val="004A3724"/>
    <w:rsid w:val="004A5A2B"/>
    <w:rsid w:val="004A66E7"/>
    <w:rsid w:val="004B0878"/>
    <w:rsid w:val="004B755F"/>
    <w:rsid w:val="004C037E"/>
    <w:rsid w:val="004C0F49"/>
    <w:rsid w:val="004C0FDC"/>
    <w:rsid w:val="004C19E8"/>
    <w:rsid w:val="004C2B31"/>
    <w:rsid w:val="004C3E2C"/>
    <w:rsid w:val="004C4695"/>
    <w:rsid w:val="004C501F"/>
    <w:rsid w:val="004C6798"/>
    <w:rsid w:val="004C7897"/>
    <w:rsid w:val="004C7AD2"/>
    <w:rsid w:val="004D159D"/>
    <w:rsid w:val="004D4754"/>
    <w:rsid w:val="004D7575"/>
    <w:rsid w:val="004D7A35"/>
    <w:rsid w:val="004D7E50"/>
    <w:rsid w:val="004E067B"/>
    <w:rsid w:val="004E1C55"/>
    <w:rsid w:val="004E3B5C"/>
    <w:rsid w:val="004E52A9"/>
    <w:rsid w:val="004E609E"/>
    <w:rsid w:val="004E61DE"/>
    <w:rsid w:val="004E6DF2"/>
    <w:rsid w:val="004E78BF"/>
    <w:rsid w:val="004F094F"/>
    <w:rsid w:val="004F0A48"/>
    <w:rsid w:val="004F1BC8"/>
    <w:rsid w:val="004F44BC"/>
    <w:rsid w:val="004F64D2"/>
    <w:rsid w:val="004F73E6"/>
    <w:rsid w:val="00500391"/>
    <w:rsid w:val="005024F9"/>
    <w:rsid w:val="005026BB"/>
    <w:rsid w:val="00504D18"/>
    <w:rsid w:val="00505A7A"/>
    <w:rsid w:val="0050624C"/>
    <w:rsid w:val="0050681B"/>
    <w:rsid w:val="0050727C"/>
    <w:rsid w:val="00507B17"/>
    <w:rsid w:val="005110A5"/>
    <w:rsid w:val="00511687"/>
    <w:rsid w:val="0051205F"/>
    <w:rsid w:val="005123FA"/>
    <w:rsid w:val="005148C5"/>
    <w:rsid w:val="00515220"/>
    <w:rsid w:val="00515526"/>
    <w:rsid w:val="00521106"/>
    <w:rsid w:val="0052136A"/>
    <w:rsid w:val="005227C3"/>
    <w:rsid w:val="005241D7"/>
    <w:rsid w:val="00524A97"/>
    <w:rsid w:val="00525FB8"/>
    <w:rsid w:val="005269EE"/>
    <w:rsid w:val="005277A0"/>
    <w:rsid w:val="00527951"/>
    <w:rsid w:val="005315BB"/>
    <w:rsid w:val="0053281D"/>
    <w:rsid w:val="0053420E"/>
    <w:rsid w:val="00535580"/>
    <w:rsid w:val="005401AC"/>
    <w:rsid w:val="00542612"/>
    <w:rsid w:val="00544198"/>
    <w:rsid w:val="005442EA"/>
    <w:rsid w:val="00544C26"/>
    <w:rsid w:val="00545CE7"/>
    <w:rsid w:val="005462DF"/>
    <w:rsid w:val="005516DC"/>
    <w:rsid w:val="00552385"/>
    <w:rsid w:val="0055394F"/>
    <w:rsid w:val="00553E98"/>
    <w:rsid w:val="00555B4F"/>
    <w:rsid w:val="00556A09"/>
    <w:rsid w:val="00557BC1"/>
    <w:rsid w:val="00560C55"/>
    <w:rsid w:val="005627F9"/>
    <w:rsid w:val="00562D38"/>
    <w:rsid w:val="005632C2"/>
    <w:rsid w:val="00563701"/>
    <w:rsid w:val="00563CFB"/>
    <w:rsid w:val="005645AD"/>
    <w:rsid w:val="00566E0B"/>
    <w:rsid w:val="00567740"/>
    <w:rsid w:val="00571A92"/>
    <w:rsid w:val="00571EE9"/>
    <w:rsid w:val="005727CD"/>
    <w:rsid w:val="0057393B"/>
    <w:rsid w:val="00574C61"/>
    <w:rsid w:val="00575333"/>
    <w:rsid w:val="00576A2A"/>
    <w:rsid w:val="0057793D"/>
    <w:rsid w:val="00581D3B"/>
    <w:rsid w:val="00582482"/>
    <w:rsid w:val="00584741"/>
    <w:rsid w:val="00584F06"/>
    <w:rsid w:val="00587FE1"/>
    <w:rsid w:val="00592EE7"/>
    <w:rsid w:val="00593D4B"/>
    <w:rsid w:val="00594889"/>
    <w:rsid w:val="00594DDC"/>
    <w:rsid w:val="005967A6"/>
    <w:rsid w:val="00596F16"/>
    <w:rsid w:val="00596F62"/>
    <w:rsid w:val="00597272"/>
    <w:rsid w:val="00597382"/>
    <w:rsid w:val="005975E3"/>
    <w:rsid w:val="00597A50"/>
    <w:rsid w:val="00597F33"/>
    <w:rsid w:val="005A04EE"/>
    <w:rsid w:val="005A393E"/>
    <w:rsid w:val="005A394E"/>
    <w:rsid w:val="005A55EF"/>
    <w:rsid w:val="005A5639"/>
    <w:rsid w:val="005A57A2"/>
    <w:rsid w:val="005A5C6D"/>
    <w:rsid w:val="005A5FE8"/>
    <w:rsid w:val="005A616D"/>
    <w:rsid w:val="005A705C"/>
    <w:rsid w:val="005B06DA"/>
    <w:rsid w:val="005B0FE4"/>
    <w:rsid w:val="005B1863"/>
    <w:rsid w:val="005B2DEB"/>
    <w:rsid w:val="005B304A"/>
    <w:rsid w:val="005B3852"/>
    <w:rsid w:val="005C257D"/>
    <w:rsid w:val="005C2658"/>
    <w:rsid w:val="005C30A3"/>
    <w:rsid w:val="005C30E4"/>
    <w:rsid w:val="005C4915"/>
    <w:rsid w:val="005C57ED"/>
    <w:rsid w:val="005C64CE"/>
    <w:rsid w:val="005C69B3"/>
    <w:rsid w:val="005C7498"/>
    <w:rsid w:val="005D11C5"/>
    <w:rsid w:val="005D2259"/>
    <w:rsid w:val="005D48BB"/>
    <w:rsid w:val="005E0F1D"/>
    <w:rsid w:val="005E4EA5"/>
    <w:rsid w:val="005F069E"/>
    <w:rsid w:val="005F096A"/>
    <w:rsid w:val="005F0D72"/>
    <w:rsid w:val="005F2458"/>
    <w:rsid w:val="005F3430"/>
    <w:rsid w:val="005F3A5B"/>
    <w:rsid w:val="005F3F8F"/>
    <w:rsid w:val="005F4F99"/>
    <w:rsid w:val="005F5F56"/>
    <w:rsid w:val="005F6F97"/>
    <w:rsid w:val="005F7A48"/>
    <w:rsid w:val="00603019"/>
    <w:rsid w:val="00606502"/>
    <w:rsid w:val="006069AB"/>
    <w:rsid w:val="006079B5"/>
    <w:rsid w:val="00610488"/>
    <w:rsid w:val="006118B3"/>
    <w:rsid w:val="00611B9F"/>
    <w:rsid w:val="00611FA6"/>
    <w:rsid w:val="006138E8"/>
    <w:rsid w:val="00613FED"/>
    <w:rsid w:val="00614EDA"/>
    <w:rsid w:val="006150D6"/>
    <w:rsid w:val="0061596A"/>
    <w:rsid w:val="00621B72"/>
    <w:rsid w:val="006223AE"/>
    <w:rsid w:val="0062329D"/>
    <w:rsid w:val="0063018D"/>
    <w:rsid w:val="00630ACE"/>
    <w:rsid w:val="00630BB8"/>
    <w:rsid w:val="00630CFA"/>
    <w:rsid w:val="00631A80"/>
    <w:rsid w:val="0063209B"/>
    <w:rsid w:val="006323AF"/>
    <w:rsid w:val="00633AA7"/>
    <w:rsid w:val="00634AD4"/>
    <w:rsid w:val="00635D4B"/>
    <w:rsid w:val="00636517"/>
    <w:rsid w:val="00636844"/>
    <w:rsid w:val="00637F92"/>
    <w:rsid w:val="006400D9"/>
    <w:rsid w:val="006408A9"/>
    <w:rsid w:val="00641932"/>
    <w:rsid w:val="00641A2D"/>
    <w:rsid w:val="00643CE9"/>
    <w:rsid w:val="00646052"/>
    <w:rsid w:val="00647FDF"/>
    <w:rsid w:val="0065050F"/>
    <w:rsid w:val="0065096C"/>
    <w:rsid w:val="00650B99"/>
    <w:rsid w:val="0065117D"/>
    <w:rsid w:val="00652915"/>
    <w:rsid w:val="006529C6"/>
    <w:rsid w:val="006529DD"/>
    <w:rsid w:val="00653308"/>
    <w:rsid w:val="006534DF"/>
    <w:rsid w:val="00655210"/>
    <w:rsid w:val="006558D9"/>
    <w:rsid w:val="00655BB5"/>
    <w:rsid w:val="00657155"/>
    <w:rsid w:val="00657B21"/>
    <w:rsid w:val="00657FD6"/>
    <w:rsid w:val="00661621"/>
    <w:rsid w:val="00663019"/>
    <w:rsid w:val="00666455"/>
    <w:rsid w:val="006678A5"/>
    <w:rsid w:val="00670C06"/>
    <w:rsid w:val="006730DD"/>
    <w:rsid w:val="006731FC"/>
    <w:rsid w:val="006742C8"/>
    <w:rsid w:val="00675844"/>
    <w:rsid w:val="006767AB"/>
    <w:rsid w:val="00677E1B"/>
    <w:rsid w:val="006875CF"/>
    <w:rsid w:val="006901D1"/>
    <w:rsid w:val="00693112"/>
    <w:rsid w:val="00693809"/>
    <w:rsid w:val="0069619C"/>
    <w:rsid w:val="00696ECE"/>
    <w:rsid w:val="006977DC"/>
    <w:rsid w:val="00697A85"/>
    <w:rsid w:val="006A12E0"/>
    <w:rsid w:val="006A267F"/>
    <w:rsid w:val="006A2CB7"/>
    <w:rsid w:val="006A32A3"/>
    <w:rsid w:val="006A560E"/>
    <w:rsid w:val="006A79AE"/>
    <w:rsid w:val="006A7A86"/>
    <w:rsid w:val="006B31B7"/>
    <w:rsid w:val="006B463C"/>
    <w:rsid w:val="006B5DDF"/>
    <w:rsid w:val="006B6A0A"/>
    <w:rsid w:val="006B7E77"/>
    <w:rsid w:val="006C0662"/>
    <w:rsid w:val="006C0A8B"/>
    <w:rsid w:val="006C1039"/>
    <w:rsid w:val="006C287D"/>
    <w:rsid w:val="006C4AA2"/>
    <w:rsid w:val="006C512A"/>
    <w:rsid w:val="006C54E5"/>
    <w:rsid w:val="006D1817"/>
    <w:rsid w:val="006D3929"/>
    <w:rsid w:val="006D56D4"/>
    <w:rsid w:val="006D6831"/>
    <w:rsid w:val="006D697C"/>
    <w:rsid w:val="006D74CF"/>
    <w:rsid w:val="006D760F"/>
    <w:rsid w:val="006D7BF7"/>
    <w:rsid w:val="006E0D63"/>
    <w:rsid w:val="006E1BE9"/>
    <w:rsid w:val="006E3FF1"/>
    <w:rsid w:val="006E40F8"/>
    <w:rsid w:val="006E5D26"/>
    <w:rsid w:val="006E67CA"/>
    <w:rsid w:val="006F000A"/>
    <w:rsid w:val="006F0C83"/>
    <w:rsid w:val="006F1BE6"/>
    <w:rsid w:val="006F2ACC"/>
    <w:rsid w:val="006F4956"/>
    <w:rsid w:val="006F66B9"/>
    <w:rsid w:val="007007C5"/>
    <w:rsid w:val="00701DCA"/>
    <w:rsid w:val="00706529"/>
    <w:rsid w:val="0070772F"/>
    <w:rsid w:val="00710E67"/>
    <w:rsid w:val="00711C9C"/>
    <w:rsid w:val="0071397F"/>
    <w:rsid w:val="007139A6"/>
    <w:rsid w:val="00715703"/>
    <w:rsid w:val="00716B25"/>
    <w:rsid w:val="007170C4"/>
    <w:rsid w:val="00724550"/>
    <w:rsid w:val="00726271"/>
    <w:rsid w:val="007262F4"/>
    <w:rsid w:val="00726BA8"/>
    <w:rsid w:val="00727228"/>
    <w:rsid w:val="00727927"/>
    <w:rsid w:val="007304F8"/>
    <w:rsid w:val="00730DA1"/>
    <w:rsid w:val="007320DB"/>
    <w:rsid w:val="00733FAB"/>
    <w:rsid w:val="00735AA3"/>
    <w:rsid w:val="00735E61"/>
    <w:rsid w:val="00736093"/>
    <w:rsid w:val="0073662E"/>
    <w:rsid w:val="00737AEB"/>
    <w:rsid w:val="00740606"/>
    <w:rsid w:val="007407FB"/>
    <w:rsid w:val="00741260"/>
    <w:rsid w:val="0074287E"/>
    <w:rsid w:val="00742927"/>
    <w:rsid w:val="00742D40"/>
    <w:rsid w:val="00742E80"/>
    <w:rsid w:val="00743C6E"/>
    <w:rsid w:val="00745553"/>
    <w:rsid w:val="007462E1"/>
    <w:rsid w:val="00746C05"/>
    <w:rsid w:val="0075155B"/>
    <w:rsid w:val="00751D50"/>
    <w:rsid w:val="007524DC"/>
    <w:rsid w:val="007535DD"/>
    <w:rsid w:val="00754D1C"/>
    <w:rsid w:val="00757F73"/>
    <w:rsid w:val="007603CF"/>
    <w:rsid w:val="00764B3C"/>
    <w:rsid w:val="00765B26"/>
    <w:rsid w:val="0077043C"/>
    <w:rsid w:val="00770AC2"/>
    <w:rsid w:val="00771149"/>
    <w:rsid w:val="00773476"/>
    <w:rsid w:val="007736CF"/>
    <w:rsid w:val="00777ADC"/>
    <w:rsid w:val="00780521"/>
    <w:rsid w:val="00783CD7"/>
    <w:rsid w:val="0078539C"/>
    <w:rsid w:val="0078615D"/>
    <w:rsid w:val="007866B3"/>
    <w:rsid w:val="00787878"/>
    <w:rsid w:val="007908ED"/>
    <w:rsid w:val="00791CB0"/>
    <w:rsid w:val="00791F32"/>
    <w:rsid w:val="00793BAD"/>
    <w:rsid w:val="00794985"/>
    <w:rsid w:val="00794E5E"/>
    <w:rsid w:val="007974C4"/>
    <w:rsid w:val="007A2475"/>
    <w:rsid w:val="007A29F2"/>
    <w:rsid w:val="007A48A4"/>
    <w:rsid w:val="007A5769"/>
    <w:rsid w:val="007A5AF2"/>
    <w:rsid w:val="007B06AF"/>
    <w:rsid w:val="007B0D35"/>
    <w:rsid w:val="007B1022"/>
    <w:rsid w:val="007B1456"/>
    <w:rsid w:val="007B1B81"/>
    <w:rsid w:val="007B2020"/>
    <w:rsid w:val="007B2A3A"/>
    <w:rsid w:val="007B2ED8"/>
    <w:rsid w:val="007B31EF"/>
    <w:rsid w:val="007B3EB0"/>
    <w:rsid w:val="007B403D"/>
    <w:rsid w:val="007B4472"/>
    <w:rsid w:val="007B4EF2"/>
    <w:rsid w:val="007B5D6A"/>
    <w:rsid w:val="007B5FF3"/>
    <w:rsid w:val="007C7CF5"/>
    <w:rsid w:val="007D038C"/>
    <w:rsid w:val="007D087F"/>
    <w:rsid w:val="007D101E"/>
    <w:rsid w:val="007D46FC"/>
    <w:rsid w:val="007D535A"/>
    <w:rsid w:val="007D5C70"/>
    <w:rsid w:val="007D65E7"/>
    <w:rsid w:val="007D6BE8"/>
    <w:rsid w:val="007D74C5"/>
    <w:rsid w:val="007D7F80"/>
    <w:rsid w:val="007E0477"/>
    <w:rsid w:val="007E2163"/>
    <w:rsid w:val="007E40FF"/>
    <w:rsid w:val="007E41AF"/>
    <w:rsid w:val="007E4E61"/>
    <w:rsid w:val="007E50DD"/>
    <w:rsid w:val="007E747C"/>
    <w:rsid w:val="007E7CEE"/>
    <w:rsid w:val="007F0639"/>
    <w:rsid w:val="007F1B66"/>
    <w:rsid w:val="007F33FC"/>
    <w:rsid w:val="007F3524"/>
    <w:rsid w:val="007F43EC"/>
    <w:rsid w:val="007F4744"/>
    <w:rsid w:val="007F5516"/>
    <w:rsid w:val="007F5925"/>
    <w:rsid w:val="007F6D7C"/>
    <w:rsid w:val="008006CB"/>
    <w:rsid w:val="00800F95"/>
    <w:rsid w:val="00801CD0"/>
    <w:rsid w:val="00802187"/>
    <w:rsid w:val="00803121"/>
    <w:rsid w:val="00803B15"/>
    <w:rsid w:val="00803CBF"/>
    <w:rsid w:val="008046CE"/>
    <w:rsid w:val="008057DA"/>
    <w:rsid w:val="008071B8"/>
    <w:rsid w:val="0080725A"/>
    <w:rsid w:val="00811052"/>
    <w:rsid w:val="00814021"/>
    <w:rsid w:val="008147BA"/>
    <w:rsid w:val="0081547B"/>
    <w:rsid w:val="00815964"/>
    <w:rsid w:val="008165EF"/>
    <w:rsid w:val="00816A75"/>
    <w:rsid w:val="00816F09"/>
    <w:rsid w:val="00817225"/>
    <w:rsid w:val="00817363"/>
    <w:rsid w:val="008176CA"/>
    <w:rsid w:val="00817D04"/>
    <w:rsid w:val="0082159C"/>
    <w:rsid w:val="00823C1E"/>
    <w:rsid w:val="00824CBE"/>
    <w:rsid w:val="00824E25"/>
    <w:rsid w:val="00825716"/>
    <w:rsid w:val="00825BD4"/>
    <w:rsid w:val="008276EE"/>
    <w:rsid w:val="0083233C"/>
    <w:rsid w:val="008342FB"/>
    <w:rsid w:val="008349BB"/>
    <w:rsid w:val="00837C28"/>
    <w:rsid w:val="00837DDA"/>
    <w:rsid w:val="00837F7B"/>
    <w:rsid w:val="0084246F"/>
    <w:rsid w:val="0084287D"/>
    <w:rsid w:val="008436F4"/>
    <w:rsid w:val="0084501B"/>
    <w:rsid w:val="00846F9E"/>
    <w:rsid w:val="008475A7"/>
    <w:rsid w:val="00851C55"/>
    <w:rsid w:val="008525B5"/>
    <w:rsid w:val="00852F15"/>
    <w:rsid w:val="00853527"/>
    <w:rsid w:val="008545CF"/>
    <w:rsid w:val="008550F5"/>
    <w:rsid w:val="0085559A"/>
    <w:rsid w:val="008559B3"/>
    <w:rsid w:val="008605F4"/>
    <w:rsid w:val="0086257B"/>
    <w:rsid w:val="008630B6"/>
    <w:rsid w:val="00863B2B"/>
    <w:rsid w:val="008644FF"/>
    <w:rsid w:val="0086467C"/>
    <w:rsid w:val="00864CA7"/>
    <w:rsid w:val="00866299"/>
    <w:rsid w:val="008663A6"/>
    <w:rsid w:val="00866624"/>
    <w:rsid w:val="00866A2D"/>
    <w:rsid w:val="00866D90"/>
    <w:rsid w:val="00867953"/>
    <w:rsid w:val="00867A9A"/>
    <w:rsid w:val="0087187F"/>
    <w:rsid w:val="00871BCA"/>
    <w:rsid w:val="008739FE"/>
    <w:rsid w:val="0087452D"/>
    <w:rsid w:val="00874551"/>
    <w:rsid w:val="008749AA"/>
    <w:rsid w:val="00876014"/>
    <w:rsid w:val="0087601C"/>
    <w:rsid w:val="00877A65"/>
    <w:rsid w:val="00882BE6"/>
    <w:rsid w:val="00885554"/>
    <w:rsid w:val="008867EB"/>
    <w:rsid w:val="008871DE"/>
    <w:rsid w:val="00887618"/>
    <w:rsid w:val="00891307"/>
    <w:rsid w:val="00891E67"/>
    <w:rsid w:val="00891F36"/>
    <w:rsid w:val="0089232E"/>
    <w:rsid w:val="00894B6B"/>
    <w:rsid w:val="00897A97"/>
    <w:rsid w:val="008A049B"/>
    <w:rsid w:val="008A2977"/>
    <w:rsid w:val="008A45BB"/>
    <w:rsid w:val="008A4C78"/>
    <w:rsid w:val="008A5231"/>
    <w:rsid w:val="008A6357"/>
    <w:rsid w:val="008A710C"/>
    <w:rsid w:val="008A78F7"/>
    <w:rsid w:val="008A7C72"/>
    <w:rsid w:val="008A7ED7"/>
    <w:rsid w:val="008A7EF7"/>
    <w:rsid w:val="008B07F3"/>
    <w:rsid w:val="008B16F1"/>
    <w:rsid w:val="008B1E17"/>
    <w:rsid w:val="008B4E90"/>
    <w:rsid w:val="008B57C6"/>
    <w:rsid w:val="008B6184"/>
    <w:rsid w:val="008B73F4"/>
    <w:rsid w:val="008C0761"/>
    <w:rsid w:val="008C080C"/>
    <w:rsid w:val="008C0982"/>
    <w:rsid w:val="008C13A1"/>
    <w:rsid w:val="008C2EF5"/>
    <w:rsid w:val="008C30A3"/>
    <w:rsid w:val="008C4107"/>
    <w:rsid w:val="008C4BC4"/>
    <w:rsid w:val="008C4F3A"/>
    <w:rsid w:val="008C6BD4"/>
    <w:rsid w:val="008C7A8A"/>
    <w:rsid w:val="008D1C84"/>
    <w:rsid w:val="008D2C09"/>
    <w:rsid w:val="008D5047"/>
    <w:rsid w:val="008D57B8"/>
    <w:rsid w:val="008E0A2F"/>
    <w:rsid w:val="008E308E"/>
    <w:rsid w:val="008E39B3"/>
    <w:rsid w:val="008E3D96"/>
    <w:rsid w:val="008E52C2"/>
    <w:rsid w:val="008E6086"/>
    <w:rsid w:val="008E63C9"/>
    <w:rsid w:val="008E68E9"/>
    <w:rsid w:val="008E6996"/>
    <w:rsid w:val="008E6EDF"/>
    <w:rsid w:val="008E76C2"/>
    <w:rsid w:val="008E7729"/>
    <w:rsid w:val="008F05F7"/>
    <w:rsid w:val="008F2E83"/>
    <w:rsid w:val="008F4917"/>
    <w:rsid w:val="008F6323"/>
    <w:rsid w:val="008F6DC6"/>
    <w:rsid w:val="00900195"/>
    <w:rsid w:val="00900A0C"/>
    <w:rsid w:val="00901277"/>
    <w:rsid w:val="00901427"/>
    <w:rsid w:val="0090225C"/>
    <w:rsid w:val="00902D9D"/>
    <w:rsid w:val="00904FE2"/>
    <w:rsid w:val="00905299"/>
    <w:rsid w:val="00906577"/>
    <w:rsid w:val="009074E0"/>
    <w:rsid w:val="00910E3D"/>
    <w:rsid w:val="00910E78"/>
    <w:rsid w:val="009112D6"/>
    <w:rsid w:val="0091285A"/>
    <w:rsid w:val="00913412"/>
    <w:rsid w:val="0091470A"/>
    <w:rsid w:val="009148F0"/>
    <w:rsid w:val="00916D8A"/>
    <w:rsid w:val="00920324"/>
    <w:rsid w:val="009216A9"/>
    <w:rsid w:val="009235BF"/>
    <w:rsid w:val="00924EC7"/>
    <w:rsid w:val="0092564D"/>
    <w:rsid w:val="00925B7C"/>
    <w:rsid w:val="0092656E"/>
    <w:rsid w:val="00926619"/>
    <w:rsid w:val="009266A2"/>
    <w:rsid w:val="00927965"/>
    <w:rsid w:val="0093255C"/>
    <w:rsid w:val="00935B48"/>
    <w:rsid w:val="00936648"/>
    <w:rsid w:val="0093723B"/>
    <w:rsid w:val="00937A3C"/>
    <w:rsid w:val="009405BB"/>
    <w:rsid w:val="009419A7"/>
    <w:rsid w:val="00941C15"/>
    <w:rsid w:val="00941CB5"/>
    <w:rsid w:val="00942258"/>
    <w:rsid w:val="00943E7F"/>
    <w:rsid w:val="0094598A"/>
    <w:rsid w:val="00946321"/>
    <w:rsid w:val="009467E2"/>
    <w:rsid w:val="009468CE"/>
    <w:rsid w:val="0094715D"/>
    <w:rsid w:val="00947AA6"/>
    <w:rsid w:val="009513F2"/>
    <w:rsid w:val="00951DF0"/>
    <w:rsid w:val="00953325"/>
    <w:rsid w:val="0095502D"/>
    <w:rsid w:val="009550BD"/>
    <w:rsid w:val="009559D7"/>
    <w:rsid w:val="009578F3"/>
    <w:rsid w:val="00957FB9"/>
    <w:rsid w:val="00957FF7"/>
    <w:rsid w:val="009600F4"/>
    <w:rsid w:val="009611ED"/>
    <w:rsid w:val="0096232D"/>
    <w:rsid w:val="00962E05"/>
    <w:rsid w:val="0096311F"/>
    <w:rsid w:val="009663CF"/>
    <w:rsid w:val="00966920"/>
    <w:rsid w:val="009672FB"/>
    <w:rsid w:val="00971D25"/>
    <w:rsid w:val="00972BA7"/>
    <w:rsid w:val="00972CA1"/>
    <w:rsid w:val="00972EB5"/>
    <w:rsid w:val="00973A60"/>
    <w:rsid w:val="00975658"/>
    <w:rsid w:val="00976099"/>
    <w:rsid w:val="0097621B"/>
    <w:rsid w:val="00977BE5"/>
    <w:rsid w:val="00977FC5"/>
    <w:rsid w:val="00980831"/>
    <w:rsid w:val="00980AF4"/>
    <w:rsid w:val="00980FCD"/>
    <w:rsid w:val="009823F2"/>
    <w:rsid w:val="0098413C"/>
    <w:rsid w:val="00984369"/>
    <w:rsid w:val="009851C0"/>
    <w:rsid w:val="00991F0F"/>
    <w:rsid w:val="0099300D"/>
    <w:rsid w:val="009931A3"/>
    <w:rsid w:val="0099500D"/>
    <w:rsid w:val="009958AE"/>
    <w:rsid w:val="0099615E"/>
    <w:rsid w:val="00996357"/>
    <w:rsid w:val="00996A48"/>
    <w:rsid w:val="009977CD"/>
    <w:rsid w:val="00997FA8"/>
    <w:rsid w:val="009A12F8"/>
    <w:rsid w:val="009A19B6"/>
    <w:rsid w:val="009A1A67"/>
    <w:rsid w:val="009A1F99"/>
    <w:rsid w:val="009A2312"/>
    <w:rsid w:val="009A7EAC"/>
    <w:rsid w:val="009B0FDE"/>
    <w:rsid w:val="009B1EDE"/>
    <w:rsid w:val="009B2550"/>
    <w:rsid w:val="009B282A"/>
    <w:rsid w:val="009B3596"/>
    <w:rsid w:val="009B3FF9"/>
    <w:rsid w:val="009B464D"/>
    <w:rsid w:val="009B70CD"/>
    <w:rsid w:val="009B7412"/>
    <w:rsid w:val="009B7417"/>
    <w:rsid w:val="009B7637"/>
    <w:rsid w:val="009C1154"/>
    <w:rsid w:val="009C2DF1"/>
    <w:rsid w:val="009C401D"/>
    <w:rsid w:val="009C667C"/>
    <w:rsid w:val="009C66A9"/>
    <w:rsid w:val="009C671A"/>
    <w:rsid w:val="009C6D33"/>
    <w:rsid w:val="009C6D9E"/>
    <w:rsid w:val="009D08AF"/>
    <w:rsid w:val="009D1DB5"/>
    <w:rsid w:val="009D4920"/>
    <w:rsid w:val="009D4C1D"/>
    <w:rsid w:val="009E091B"/>
    <w:rsid w:val="009E2E80"/>
    <w:rsid w:val="009E4BA7"/>
    <w:rsid w:val="009F02A0"/>
    <w:rsid w:val="009F0CAD"/>
    <w:rsid w:val="009F218C"/>
    <w:rsid w:val="009F2A60"/>
    <w:rsid w:val="00A023BA"/>
    <w:rsid w:val="00A02594"/>
    <w:rsid w:val="00A050D6"/>
    <w:rsid w:val="00A06C69"/>
    <w:rsid w:val="00A11D25"/>
    <w:rsid w:val="00A125D2"/>
    <w:rsid w:val="00A12DF9"/>
    <w:rsid w:val="00A13410"/>
    <w:rsid w:val="00A155D0"/>
    <w:rsid w:val="00A15DB9"/>
    <w:rsid w:val="00A15E99"/>
    <w:rsid w:val="00A1699F"/>
    <w:rsid w:val="00A170BE"/>
    <w:rsid w:val="00A1789E"/>
    <w:rsid w:val="00A17CF5"/>
    <w:rsid w:val="00A216A9"/>
    <w:rsid w:val="00A22898"/>
    <w:rsid w:val="00A2484A"/>
    <w:rsid w:val="00A2663B"/>
    <w:rsid w:val="00A27385"/>
    <w:rsid w:val="00A277AB"/>
    <w:rsid w:val="00A30ACF"/>
    <w:rsid w:val="00A32B79"/>
    <w:rsid w:val="00A32C78"/>
    <w:rsid w:val="00A33001"/>
    <w:rsid w:val="00A33C8A"/>
    <w:rsid w:val="00A344D9"/>
    <w:rsid w:val="00A344FA"/>
    <w:rsid w:val="00A36FB6"/>
    <w:rsid w:val="00A37F4E"/>
    <w:rsid w:val="00A4285C"/>
    <w:rsid w:val="00A43EC1"/>
    <w:rsid w:val="00A443B7"/>
    <w:rsid w:val="00A44627"/>
    <w:rsid w:val="00A458E3"/>
    <w:rsid w:val="00A47FE3"/>
    <w:rsid w:val="00A526F1"/>
    <w:rsid w:val="00A52DC7"/>
    <w:rsid w:val="00A530AA"/>
    <w:rsid w:val="00A53C9F"/>
    <w:rsid w:val="00A54EED"/>
    <w:rsid w:val="00A55535"/>
    <w:rsid w:val="00A5779B"/>
    <w:rsid w:val="00A60C96"/>
    <w:rsid w:val="00A61CA9"/>
    <w:rsid w:val="00A62939"/>
    <w:rsid w:val="00A6317B"/>
    <w:rsid w:val="00A66132"/>
    <w:rsid w:val="00A66D3C"/>
    <w:rsid w:val="00A66E39"/>
    <w:rsid w:val="00A67138"/>
    <w:rsid w:val="00A674C9"/>
    <w:rsid w:val="00A67920"/>
    <w:rsid w:val="00A71789"/>
    <w:rsid w:val="00A717A8"/>
    <w:rsid w:val="00A73596"/>
    <w:rsid w:val="00A757E4"/>
    <w:rsid w:val="00A75AA1"/>
    <w:rsid w:val="00A766F6"/>
    <w:rsid w:val="00A767C5"/>
    <w:rsid w:val="00A775D6"/>
    <w:rsid w:val="00A77E2C"/>
    <w:rsid w:val="00A83475"/>
    <w:rsid w:val="00A83673"/>
    <w:rsid w:val="00A84891"/>
    <w:rsid w:val="00A853D2"/>
    <w:rsid w:val="00A85531"/>
    <w:rsid w:val="00A909F1"/>
    <w:rsid w:val="00A91C07"/>
    <w:rsid w:val="00A94235"/>
    <w:rsid w:val="00A947A8"/>
    <w:rsid w:val="00A95244"/>
    <w:rsid w:val="00A9552B"/>
    <w:rsid w:val="00A957DE"/>
    <w:rsid w:val="00AA0E3F"/>
    <w:rsid w:val="00AA0F39"/>
    <w:rsid w:val="00AA16C5"/>
    <w:rsid w:val="00AA1942"/>
    <w:rsid w:val="00AA24F1"/>
    <w:rsid w:val="00AA2B48"/>
    <w:rsid w:val="00AA47C7"/>
    <w:rsid w:val="00AA6923"/>
    <w:rsid w:val="00AA71AD"/>
    <w:rsid w:val="00AB2408"/>
    <w:rsid w:val="00AB35D3"/>
    <w:rsid w:val="00AB40D5"/>
    <w:rsid w:val="00AB5BF6"/>
    <w:rsid w:val="00AC0331"/>
    <w:rsid w:val="00AC0A65"/>
    <w:rsid w:val="00AC1208"/>
    <w:rsid w:val="00AC1BFA"/>
    <w:rsid w:val="00AC2260"/>
    <w:rsid w:val="00AC2701"/>
    <w:rsid w:val="00AC3318"/>
    <w:rsid w:val="00AC3DFF"/>
    <w:rsid w:val="00AC4ADA"/>
    <w:rsid w:val="00AC4D77"/>
    <w:rsid w:val="00AC5AE8"/>
    <w:rsid w:val="00AC60EB"/>
    <w:rsid w:val="00AC6F74"/>
    <w:rsid w:val="00AC73F1"/>
    <w:rsid w:val="00AC7B32"/>
    <w:rsid w:val="00AD02D8"/>
    <w:rsid w:val="00AD05AA"/>
    <w:rsid w:val="00AD072F"/>
    <w:rsid w:val="00AD4839"/>
    <w:rsid w:val="00AD54C4"/>
    <w:rsid w:val="00AD5B92"/>
    <w:rsid w:val="00AE0F9F"/>
    <w:rsid w:val="00AE263C"/>
    <w:rsid w:val="00AE390E"/>
    <w:rsid w:val="00AE7E04"/>
    <w:rsid w:val="00AE7F25"/>
    <w:rsid w:val="00AF268E"/>
    <w:rsid w:val="00AF3243"/>
    <w:rsid w:val="00AF4037"/>
    <w:rsid w:val="00AF4B6C"/>
    <w:rsid w:val="00B01196"/>
    <w:rsid w:val="00B0233B"/>
    <w:rsid w:val="00B02E77"/>
    <w:rsid w:val="00B04765"/>
    <w:rsid w:val="00B0705D"/>
    <w:rsid w:val="00B07819"/>
    <w:rsid w:val="00B07FA2"/>
    <w:rsid w:val="00B108D2"/>
    <w:rsid w:val="00B109FD"/>
    <w:rsid w:val="00B111E4"/>
    <w:rsid w:val="00B111E9"/>
    <w:rsid w:val="00B1176C"/>
    <w:rsid w:val="00B137C3"/>
    <w:rsid w:val="00B14C17"/>
    <w:rsid w:val="00B166B8"/>
    <w:rsid w:val="00B1717D"/>
    <w:rsid w:val="00B17B68"/>
    <w:rsid w:val="00B20AB5"/>
    <w:rsid w:val="00B21732"/>
    <w:rsid w:val="00B22612"/>
    <w:rsid w:val="00B22E94"/>
    <w:rsid w:val="00B238C9"/>
    <w:rsid w:val="00B24253"/>
    <w:rsid w:val="00B24754"/>
    <w:rsid w:val="00B24974"/>
    <w:rsid w:val="00B24BAD"/>
    <w:rsid w:val="00B26B0F"/>
    <w:rsid w:val="00B302C2"/>
    <w:rsid w:val="00B30B34"/>
    <w:rsid w:val="00B30B35"/>
    <w:rsid w:val="00B3195F"/>
    <w:rsid w:val="00B32692"/>
    <w:rsid w:val="00B331EF"/>
    <w:rsid w:val="00B33E37"/>
    <w:rsid w:val="00B33ED7"/>
    <w:rsid w:val="00B35A7B"/>
    <w:rsid w:val="00B364B4"/>
    <w:rsid w:val="00B37726"/>
    <w:rsid w:val="00B37B98"/>
    <w:rsid w:val="00B4026E"/>
    <w:rsid w:val="00B5103A"/>
    <w:rsid w:val="00B51CB4"/>
    <w:rsid w:val="00B53A0A"/>
    <w:rsid w:val="00B55D3C"/>
    <w:rsid w:val="00B56F4C"/>
    <w:rsid w:val="00B57191"/>
    <w:rsid w:val="00B571ED"/>
    <w:rsid w:val="00B5735E"/>
    <w:rsid w:val="00B60584"/>
    <w:rsid w:val="00B617FC"/>
    <w:rsid w:val="00B61E2F"/>
    <w:rsid w:val="00B6249B"/>
    <w:rsid w:val="00B63FC9"/>
    <w:rsid w:val="00B64354"/>
    <w:rsid w:val="00B64615"/>
    <w:rsid w:val="00B669D7"/>
    <w:rsid w:val="00B67400"/>
    <w:rsid w:val="00B714C0"/>
    <w:rsid w:val="00B71D01"/>
    <w:rsid w:val="00B72EA4"/>
    <w:rsid w:val="00B733C2"/>
    <w:rsid w:val="00B73AFF"/>
    <w:rsid w:val="00B74773"/>
    <w:rsid w:val="00B74D0C"/>
    <w:rsid w:val="00B7746C"/>
    <w:rsid w:val="00B8196A"/>
    <w:rsid w:val="00B81DCB"/>
    <w:rsid w:val="00B81E97"/>
    <w:rsid w:val="00B82D27"/>
    <w:rsid w:val="00B8333D"/>
    <w:rsid w:val="00B84507"/>
    <w:rsid w:val="00B85CA8"/>
    <w:rsid w:val="00B86972"/>
    <w:rsid w:val="00B86C8D"/>
    <w:rsid w:val="00B87E66"/>
    <w:rsid w:val="00B9033D"/>
    <w:rsid w:val="00B90B75"/>
    <w:rsid w:val="00B921F5"/>
    <w:rsid w:val="00B9271E"/>
    <w:rsid w:val="00B92E2A"/>
    <w:rsid w:val="00B93C4A"/>
    <w:rsid w:val="00B962D4"/>
    <w:rsid w:val="00B9633B"/>
    <w:rsid w:val="00B96A8D"/>
    <w:rsid w:val="00B97310"/>
    <w:rsid w:val="00B97828"/>
    <w:rsid w:val="00B97B14"/>
    <w:rsid w:val="00BA2497"/>
    <w:rsid w:val="00BA521D"/>
    <w:rsid w:val="00BB06A6"/>
    <w:rsid w:val="00BB251F"/>
    <w:rsid w:val="00BB3B82"/>
    <w:rsid w:val="00BB57B2"/>
    <w:rsid w:val="00BB5F18"/>
    <w:rsid w:val="00BC018A"/>
    <w:rsid w:val="00BC15C0"/>
    <w:rsid w:val="00BC28C9"/>
    <w:rsid w:val="00BC2FF9"/>
    <w:rsid w:val="00BC41E0"/>
    <w:rsid w:val="00BC6CBF"/>
    <w:rsid w:val="00BC7412"/>
    <w:rsid w:val="00BC75BE"/>
    <w:rsid w:val="00BD0C5D"/>
    <w:rsid w:val="00BD2073"/>
    <w:rsid w:val="00BD49D8"/>
    <w:rsid w:val="00BD639F"/>
    <w:rsid w:val="00BD643A"/>
    <w:rsid w:val="00BD68A9"/>
    <w:rsid w:val="00BE05B2"/>
    <w:rsid w:val="00BE05B7"/>
    <w:rsid w:val="00BE1FBB"/>
    <w:rsid w:val="00BE3969"/>
    <w:rsid w:val="00BE3F86"/>
    <w:rsid w:val="00BE4ECB"/>
    <w:rsid w:val="00BE6932"/>
    <w:rsid w:val="00BF105F"/>
    <w:rsid w:val="00BF3AD6"/>
    <w:rsid w:val="00BF4985"/>
    <w:rsid w:val="00BF547A"/>
    <w:rsid w:val="00BF5C1C"/>
    <w:rsid w:val="00BF671A"/>
    <w:rsid w:val="00BF7621"/>
    <w:rsid w:val="00BF7D37"/>
    <w:rsid w:val="00C0090E"/>
    <w:rsid w:val="00C00BF9"/>
    <w:rsid w:val="00C02FD8"/>
    <w:rsid w:val="00C03B4C"/>
    <w:rsid w:val="00C03F4A"/>
    <w:rsid w:val="00C04AF6"/>
    <w:rsid w:val="00C05A56"/>
    <w:rsid w:val="00C05F44"/>
    <w:rsid w:val="00C076E3"/>
    <w:rsid w:val="00C10C83"/>
    <w:rsid w:val="00C114F2"/>
    <w:rsid w:val="00C1192F"/>
    <w:rsid w:val="00C12F96"/>
    <w:rsid w:val="00C14CF8"/>
    <w:rsid w:val="00C16131"/>
    <w:rsid w:val="00C1752F"/>
    <w:rsid w:val="00C2241E"/>
    <w:rsid w:val="00C22DBB"/>
    <w:rsid w:val="00C23F72"/>
    <w:rsid w:val="00C24457"/>
    <w:rsid w:val="00C2467D"/>
    <w:rsid w:val="00C24885"/>
    <w:rsid w:val="00C24B10"/>
    <w:rsid w:val="00C265AE"/>
    <w:rsid w:val="00C26C57"/>
    <w:rsid w:val="00C27351"/>
    <w:rsid w:val="00C301AC"/>
    <w:rsid w:val="00C315C2"/>
    <w:rsid w:val="00C31D77"/>
    <w:rsid w:val="00C32F3C"/>
    <w:rsid w:val="00C337CA"/>
    <w:rsid w:val="00C34ABD"/>
    <w:rsid w:val="00C34B40"/>
    <w:rsid w:val="00C36CE4"/>
    <w:rsid w:val="00C37BA5"/>
    <w:rsid w:val="00C37C10"/>
    <w:rsid w:val="00C4346F"/>
    <w:rsid w:val="00C4535C"/>
    <w:rsid w:val="00C45697"/>
    <w:rsid w:val="00C47F6D"/>
    <w:rsid w:val="00C501F3"/>
    <w:rsid w:val="00C50BFA"/>
    <w:rsid w:val="00C53177"/>
    <w:rsid w:val="00C57AFD"/>
    <w:rsid w:val="00C6020F"/>
    <w:rsid w:val="00C63157"/>
    <w:rsid w:val="00C6398C"/>
    <w:rsid w:val="00C64746"/>
    <w:rsid w:val="00C70C83"/>
    <w:rsid w:val="00C72BF5"/>
    <w:rsid w:val="00C73FEA"/>
    <w:rsid w:val="00C75637"/>
    <w:rsid w:val="00C756DE"/>
    <w:rsid w:val="00C75829"/>
    <w:rsid w:val="00C75B47"/>
    <w:rsid w:val="00C76F6E"/>
    <w:rsid w:val="00C7744B"/>
    <w:rsid w:val="00C77531"/>
    <w:rsid w:val="00C77BB4"/>
    <w:rsid w:val="00C816D7"/>
    <w:rsid w:val="00C820CF"/>
    <w:rsid w:val="00C8217D"/>
    <w:rsid w:val="00C85DF8"/>
    <w:rsid w:val="00C8679D"/>
    <w:rsid w:val="00C873F1"/>
    <w:rsid w:val="00C9074A"/>
    <w:rsid w:val="00C91081"/>
    <w:rsid w:val="00C92496"/>
    <w:rsid w:val="00C9418C"/>
    <w:rsid w:val="00C94FA9"/>
    <w:rsid w:val="00C94FED"/>
    <w:rsid w:val="00C96241"/>
    <w:rsid w:val="00CA0942"/>
    <w:rsid w:val="00CA1A0A"/>
    <w:rsid w:val="00CA1FA6"/>
    <w:rsid w:val="00CA593C"/>
    <w:rsid w:val="00CA5B01"/>
    <w:rsid w:val="00CA72A6"/>
    <w:rsid w:val="00CA72E7"/>
    <w:rsid w:val="00CA7E98"/>
    <w:rsid w:val="00CB0101"/>
    <w:rsid w:val="00CB15FE"/>
    <w:rsid w:val="00CB2FA5"/>
    <w:rsid w:val="00CB594F"/>
    <w:rsid w:val="00CB7FC5"/>
    <w:rsid w:val="00CC0890"/>
    <w:rsid w:val="00CC0C67"/>
    <w:rsid w:val="00CC15BC"/>
    <w:rsid w:val="00CC1EE6"/>
    <w:rsid w:val="00CC3085"/>
    <w:rsid w:val="00CC3862"/>
    <w:rsid w:val="00CC4046"/>
    <w:rsid w:val="00CC5A4F"/>
    <w:rsid w:val="00CD0E42"/>
    <w:rsid w:val="00CD0F3C"/>
    <w:rsid w:val="00CD3845"/>
    <w:rsid w:val="00CD38EC"/>
    <w:rsid w:val="00CD3B86"/>
    <w:rsid w:val="00CD6536"/>
    <w:rsid w:val="00CE1375"/>
    <w:rsid w:val="00CE13AF"/>
    <w:rsid w:val="00CE1A5C"/>
    <w:rsid w:val="00CE30E6"/>
    <w:rsid w:val="00CE365F"/>
    <w:rsid w:val="00CE3CEB"/>
    <w:rsid w:val="00CE4C08"/>
    <w:rsid w:val="00CE6038"/>
    <w:rsid w:val="00CE6255"/>
    <w:rsid w:val="00CF1BBE"/>
    <w:rsid w:val="00CF2235"/>
    <w:rsid w:val="00CF2763"/>
    <w:rsid w:val="00CF3FBF"/>
    <w:rsid w:val="00CF4072"/>
    <w:rsid w:val="00CF4561"/>
    <w:rsid w:val="00CF4D11"/>
    <w:rsid w:val="00CF5B90"/>
    <w:rsid w:val="00CF7F34"/>
    <w:rsid w:val="00D00A4B"/>
    <w:rsid w:val="00D0154F"/>
    <w:rsid w:val="00D02125"/>
    <w:rsid w:val="00D0369A"/>
    <w:rsid w:val="00D037CF"/>
    <w:rsid w:val="00D044D7"/>
    <w:rsid w:val="00D04F66"/>
    <w:rsid w:val="00D064C9"/>
    <w:rsid w:val="00D066DF"/>
    <w:rsid w:val="00D108DF"/>
    <w:rsid w:val="00D130C3"/>
    <w:rsid w:val="00D144CA"/>
    <w:rsid w:val="00D14B10"/>
    <w:rsid w:val="00D14D95"/>
    <w:rsid w:val="00D1594D"/>
    <w:rsid w:val="00D17F24"/>
    <w:rsid w:val="00D200AF"/>
    <w:rsid w:val="00D2023D"/>
    <w:rsid w:val="00D22C3B"/>
    <w:rsid w:val="00D22FE1"/>
    <w:rsid w:val="00D235D6"/>
    <w:rsid w:val="00D26A73"/>
    <w:rsid w:val="00D26D50"/>
    <w:rsid w:val="00D301D3"/>
    <w:rsid w:val="00D3173C"/>
    <w:rsid w:val="00D33457"/>
    <w:rsid w:val="00D3374F"/>
    <w:rsid w:val="00D33B70"/>
    <w:rsid w:val="00D35FA8"/>
    <w:rsid w:val="00D36237"/>
    <w:rsid w:val="00D3756D"/>
    <w:rsid w:val="00D40229"/>
    <w:rsid w:val="00D41486"/>
    <w:rsid w:val="00D4167C"/>
    <w:rsid w:val="00D41FE5"/>
    <w:rsid w:val="00D430A2"/>
    <w:rsid w:val="00D46851"/>
    <w:rsid w:val="00D4759A"/>
    <w:rsid w:val="00D53B90"/>
    <w:rsid w:val="00D53E66"/>
    <w:rsid w:val="00D54246"/>
    <w:rsid w:val="00D54718"/>
    <w:rsid w:val="00D556EF"/>
    <w:rsid w:val="00D5581E"/>
    <w:rsid w:val="00D567E5"/>
    <w:rsid w:val="00D574D2"/>
    <w:rsid w:val="00D575A1"/>
    <w:rsid w:val="00D601AE"/>
    <w:rsid w:val="00D60976"/>
    <w:rsid w:val="00D61676"/>
    <w:rsid w:val="00D664AA"/>
    <w:rsid w:val="00D709AC"/>
    <w:rsid w:val="00D70A3A"/>
    <w:rsid w:val="00D7286B"/>
    <w:rsid w:val="00D72B58"/>
    <w:rsid w:val="00D72D8D"/>
    <w:rsid w:val="00D7338C"/>
    <w:rsid w:val="00D73ABD"/>
    <w:rsid w:val="00D754D4"/>
    <w:rsid w:val="00D76B52"/>
    <w:rsid w:val="00D76FA6"/>
    <w:rsid w:val="00D81672"/>
    <w:rsid w:val="00D8266E"/>
    <w:rsid w:val="00D82A4E"/>
    <w:rsid w:val="00D82FE8"/>
    <w:rsid w:val="00D87BFA"/>
    <w:rsid w:val="00D87CCA"/>
    <w:rsid w:val="00D87F90"/>
    <w:rsid w:val="00D90D9C"/>
    <w:rsid w:val="00D92D61"/>
    <w:rsid w:val="00D93FFE"/>
    <w:rsid w:val="00D9653A"/>
    <w:rsid w:val="00DA001A"/>
    <w:rsid w:val="00DA0E77"/>
    <w:rsid w:val="00DA3554"/>
    <w:rsid w:val="00DA4A7B"/>
    <w:rsid w:val="00DA6D16"/>
    <w:rsid w:val="00DB065E"/>
    <w:rsid w:val="00DB275A"/>
    <w:rsid w:val="00DB303F"/>
    <w:rsid w:val="00DB3270"/>
    <w:rsid w:val="00DC2C8C"/>
    <w:rsid w:val="00DD1C91"/>
    <w:rsid w:val="00DD1F5C"/>
    <w:rsid w:val="00DD4005"/>
    <w:rsid w:val="00DD4B60"/>
    <w:rsid w:val="00DD52CC"/>
    <w:rsid w:val="00DD6F2B"/>
    <w:rsid w:val="00DE0422"/>
    <w:rsid w:val="00DE1101"/>
    <w:rsid w:val="00DE23CC"/>
    <w:rsid w:val="00DE2D5A"/>
    <w:rsid w:val="00DE32AA"/>
    <w:rsid w:val="00DE390E"/>
    <w:rsid w:val="00DE4F2E"/>
    <w:rsid w:val="00DE549D"/>
    <w:rsid w:val="00DE6851"/>
    <w:rsid w:val="00DF11D5"/>
    <w:rsid w:val="00DF2319"/>
    <w:rsid w:val="00DF23FF"/>
    <w:rsid w:val="00DF2CE0"/>
    <w:rsid w:val="00DF4288"/>
    <w:rsid w:val="00DF6D6A"/>
    <w:rsid w:val="00DF74D9"/>
    <w:rsid w:val="00E028CB"/>
    <w:rsid w:val="00E029C5"/>
    <w:rsid w:val="00E0304C"/>
    <w:rsid w:val="00E050FC"/>
    <w:rsid w:val="00E051FF"/>
    <w:rsid w:val="00E05958"/>
    <w:rsid w:val="00E05A3A"/>
    <w:rsid w:val="00E0610F"/>
    <w:rsid w:val="00E101A4"/>
    <w:rsid w:val="00E102B3"/>
    <w:rsid w:val="00E1153D"/>
    <w:rsid w:val="00E11EEC"/>
    <w:rsid w:val="00E13D36"/>
    <w:rsid w:val="00E15F54"/>
    <w:rsid w:val="00E212B1"/>
    <w:rsid w:val="00E21775"/>
    <w:rsid w:val="00E21967"/>
    <w:rsid w:val="00E2331A"/>
    <w:rsid w:val="00E2375F"/>
    <w:rsid w:val="00E239C7"/>
    <w:rsid w:val="00E23D0D"/>
    <w:rsid w:val="00E24A94"/>
    <w:rsid w:val="00E2778D"/>
    <w:rsid w:val="00E31BC2"/>
    <w:rsid w:val="00E32AE6"/>
    <w:rsid w:val="00E332F8"/>
    <w:rsid w:val="00E339FD"/>
    <w:rsid w:val="00E34C9F"/>
    <w:rsid w:val="00E36BC6"/>
    <w:rsid w:val="00E37C32"/>
    <w:rsid w:val="00E406CB"/>
    <w:rsid w:val="00E42D9E"/>
    <w:rsid w:val="00E43D26"/>
    <w:rsid w:val="00E4575E"/>
    <w:rsid w:val="00E46B6D"/>
    <w:rsid w:val="00E46FEF"/>
    <w:rsid w:val="00E4703A"/>
    <w:rsid w:val="00E47201"/>
    <w:rsid w:val="00E476BA"/>
    <w:rsid w:val="00E52523"/>
    <w:rsid w:val="00E55BE5"/>
    <w:rsid w:val="00E56227"/>
    <w:rsid w:val="00E568E4"/>
    <w:rsid w:val="00E60F6B"/>
    <w:rsid w:val="00E61245"/>
    <w:rsid w:val="00E61FAB"/>
    <w:rsid w:val="00E62E8F"/>
    <w:rsid w:val="00E638FE"/>
    <w:rsid w:val="00E64266"/>
    <w:rsid w:val="00E64910"/>
    <w:rsid w:val="00E64F96"/>
    <w:rsid w:val="00E677DE"/>
    <w:rsid w:val="00E70853"/>
    <w:rsid w:val="00E7534A"/>
    <w:rsid w:val="00E7796B"/>
    <w:rsid w:val="00E809B3"/>
    <w:rsid w:val="00E83565"/>
    <w:rsid w:val="00E835BE"/>
    <w:rsid w:val="00E83EDA"/>
    <w:rsid w:val="00E85D70"/>
    <w:rsid w:val="00E87982"/>
    <w:rsid w:val="00E87EDF"/>
    <w:rsid w:val="00E90FC3"/>
    <w:rsid w:val="00E91133"/>
    <w:rsid w:val="00E91DF8"/>
    <w:rsid w:val="00E9327E"/>
    <w:rsid w:val="00E933FB"/>
    <w:rsid w:val="00E94975"/>
    <w:rsid w:val="00E94D41"/>
    <w:rsid w:val="00E9583D"/>
    <w:rsid w:val="00E9731E"/>
    <w:rsid w:val="00E9790E"/>
    <w:rsid w:val="00E97A00"/>
    <w:rsid w:val="00EA05B2"/>
    <w:rsid w:val="00EA18B3"/>
    <w:rsid w:val="00EA20A0"/>
    <w:rsid w:val="00EA5A9D"/>
    <w:rsid w:val="00EA69C9"/>
    <w:rsid w:val="00EA721A"/>
    <w:rsid w:val="00EA74F3"/>
    <w:rsid w:val="00EB0AED"/>
    <w:rsid w:val="00EB0CFC"/>
    <w:rsid w:val="00EB180F"/>
    <w:rsid w:val="00EB1B2E"/>
    <w:rsid w:val="00EB1C79"/>
    <w:rsid w:val="00EB33F9"/>
    <w:rsid w:val="00EB3597"/>
    <w:rsid w:val="00EB3ED6"/>
    <w:rsid w:val="00EB4CC6"/>
    <w:rsid w:val="00EB576F"/>
    <w:rsid w:val="00EB5A59"/>
    <w:rsid w:val="00EB64C2"/>
    <w:rsid w:val="00EB6C68"/>
    <w:rsid w:val="00EB769F"/>
    <w:rsid w:val="00EC03DA"/>
    <w:rsid w:val="00EC146A"/>
    <w:rsid w:val="00EC3A98"/>
    <w:rsid w:val="00EC3B02"/>
    <w:rsid w:val="00EC66DF"/>
    <w:rsid w:val="00EC7E32"/>
    <w:rsid w:val="00ED4FCA"/>
    <w:rsid w:val="00ED5802"/>
    <w:rsid w:val="00ED5A6C"/>
    <w:rsid w:val="00EE181E"/>
    <w:rsid w:val="00EE2D61"/>
    <w:rsid w:val="00EE50E9"/>
    <w:rsid w:val="00EE5126"/>
    <w:rsid w:val="00EE79F6"/>
    <w:rsid w:val="00EF0292"/>
    <w:rsid w:val="00EF18BC"/>
    <w:rsid w:val="00EF1DE8"/>
    <w:rsid w:val="00EF22E7"/>
    <w:rsid w:val="00EF3C68"/>
    <w:rsid w:val="00EF42E1"/>
    <w:rsid w:val="00EF4964"/>
    <w:rsid w:val="00EF5913"/>
    <w:rsid w:val="00EF705E"/>
    <w:rsid w:val="00EF7794"/>
    <w:rsid w:val="00EF7B1F"/>
    <w:rsid w:val="00F00042"/>
    <w:rsid w:val="00F0114D"/>
    <w:rsid w:val="00F0271F"/>
    <w:rsid w:val="00F031E2"/>
    <w:rsid w:val="00F041B8"/>
    <w:rsid w:val="00F04C7D"/>
    <w:rsid w:val="00F050B7"/>
    <w:rsid w:val="00F075BE"/>
    <w:rsid w:val="00F07C71"/>
    <w:rsid w:val="00F1039F"/>
    <w:rsid w:val="00F11AB5"/>
    <w:rsid w:val="00F12091"/>
    <w:rsid w:val="00F149FE"/>
    <w:rsid w:val="00F14CDF"/>
    <w:rsid w:val="00F17659"/>
    <w:rsid w:val="00F2178D"/>
    <w:rsid w:val="00F22BEC"/>
    <w:rsid w:val="00F23182"/>
    <w:rsid w:val="00F24044"/>
    <w:rsid w:val="00F24276"/>
    <w:rsid w:val="00F25974"/>
    <w:rsid w:val="00F27F5B"/>
    <w:rsid w:val="00F30B95"/>
    <w:rsid w:val="00F31D98"/>
    <w:rsid w:val="00F348AC"/>
    <w:rsid w:val="00F35D4D"/>
    <w:rsid w:val="00F36526"/>
    <w:rsid w:val="00F3741D"/>
    <w:rsid w:val="00F4208F"/>
    <w:rsid w:val="00F42923"/>
    <w:rsid w:val="00F42F28"/>
    <w:rsid w:val="00F446F6"/>
    <w:rsid w:val="00F451D5"/>
    <w:rsid w:val="00F45A99"/>
    <w:rsid w:val="00F47FCD"/>
    <w:rsid w:val="00F5209B"/>
    <w:rsid w:val="00F523F2"/>
    <w:rsid w:val="00F52C70"/>
    <w:rsid w:val="00F53453"/>
    <w:rsid w:val="00F536BE"/>
    <w:rsid w:val="00F554FC"/>
    <w:rsid w:val="00F55600"/>
    <w:rsid w:val="00F563EA"/>
    <w:rsid w:val="00F5702A"/>
    <w:rsid w:val="00F60041"/>
    <w:rsid w:val="00F602D9"/>
    <w:rsid w:val="00F60BB2"/>
    <w:rsid w:val="00F60CB9"/>
    <w:rsid w:val="00F6147E"/>
    <w:rsid w:val="00F62F13"/>
    <w:rsid w:val="00F63260"/>
    <w:rsid w:val="00F63C8A"/>
    <w:rsid w:val="00F6460F"/>
    <w:rsid w:val="00F652CF"/>
    <w:rsid w:val="00F67337"/>
    <w:rsid w:val="00F71583"/>
    <w:rsid w:val="00F7227F"/>
    <w:rsid w:val="00F72C1A"/>
    <w:rsid w:val="00F7326B"/>
    <w:rsid w:val="00F755B0"/>
    <w:rsid w:val="00F75909"/>
    <w:rsid w:val="00F75D41"/>
    <w:rsid w:val="00F800AB"/>
    <w:rsid w:val="00F803F8"/>
    <w:rsid w:val="00F81B14"/>
    <w:rsid w:val="00F8245F"/>
    <w:rsid w:val="00F827D5"/>
    <w:rsid w:val="00F831D5"/>
    <w:rsid w:val="00F846BE"/>
    <w:rsid w:val="00F84F27"/>
    <w:rsid w:val="00F85738"/>
    <w:rsid w:val="00F85923"/>
    <w:rsid w:val="00F87048"/>
    <w:rsid w:val="00F87A94"/>
    <w:rsid w:val="00F87B31"/>
    <w:rsid w:val="00F91524"/>
    <w:rsid w:val="00F92399"/>
    <w:rsid w:val="00F9288F"/>
    <w:rsid w:val="00F9346C"/>
    <w:rsid w:val="00F93BCB"/>
    <w:rsid w:val="00F945D3"/>
    <w:rsid w:val="00F946CC"/>
    <w:rsid w:val="00F94F0E"/>
    <w:rsid w:val="00F94F64"/>
    <w:rsid w:val="00F95085"/>
    <w:rsid w:val="00F950CA"/>
    <w:rsid w:val="00F96249"/>
    <w:rsid w:val="00F97433"/>
    <w:rsid w:val="00F977EA"/>
    <w:rsid w:val="00FA2859"/>
    <w:rsid w:val="00FA3121"/>
    <w:rsid w:val="00FA3188"/>
    <w:rsid w:val="00FA32D2"/>
    <w:rsid w:val="00FA4E99"/>
    <w:rsid w:val="00FA66EC"/>
    <w:rsid w:val="00FB2644"/>
    <w:rsid w:val="00FB4006"/>
    <w:rsid w:val="00FB4234"/>
    <w:rsid w:val="00FB4311"/>
    <w:rsid w:val="00FB52EA"/>
    <w:rsid w:val="00FB737F"/>
    <w:rsid w:val="00FC2E88"/>
    <w:rsid w:val="00FC38BF"/>
    <w:rsid w:val="00FC50C2"/>
    <w:rsid w:val="00FC53B8"/>
    <w:rsid w:val="00FC54D0"/>
    <w:rsid w:val="00FC569E"/>
    <w:rsid w:val="00FC634A"/>
    <w:rsid w:val="00FC63CC"/>
    <w:rsid w:val="00FC69A1"/>
    <w:rsid w:val="00FC77EF"/>
    <w:rsid w:val="00FD1312"/>
    <w:rsid w:val="00FD1A30"/>
    <w:rsid w:val="00FD1C42"/>
    <w:rsid w:val="00FD2598"/>
    <w:rsid w:val="00FD29E6"/>
    <w:rsid w:val="00FD2D1F"/>
    <w:rsid w:val="00FD3AE1"/>
    <w:rsid w:val="00FD3DF3"/>
    <w:rsid w:val="00FD66B9"/>
    <w:rsid w:val="00FE07C2"/>
    <w:rsid w:val="00FE1479"/>
    <w:rsid w:val="00FE20B1"/>
    <w:rsid w:val="00FE356C"/>
    <w:rsid w:val="00FE3C2F"/>
    <w:rsid w:val="00FE504B"/>
    <w:rsid w:val="00FE5318"/>
    <w:rsid w:val="00FE6CDC"/>
    <w:rsid w:val="00FE7D7C"/>
    <w:rsid w:val="00FF0FEF"/>
    <w:rsid w:val="00FF12B5"/>
    <w:rsid w:val="00FF4E66"/>
    <w:rsid w:val="00FF6A4B"/>
    <w:rsid w:val="00FF74EE"/>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fillcolor="white" strokecolor="#666">
      <v:fill color="white" color2="#999" focusposition="1" focussize="" focus="100%" type="gradient"/>
      <v:stroke color="#666" weight="1pt"/>
      <v:shadow on="t" type="perspective" color="#7f7f7f" opacity=".5" offset="1pt" offset2="-3pt"/>
    </o:shapedefaults>
    <o:shapelayout v:ext="edit">
      <o:idmap v:ext="edit" data="1"/>
    </o:shapelayout>
  </w:shapeDefaults>
  <w:decimalSymbol w:val="."/>
  <w:listSeparator w:val=","/>
  <w14:docId w14:val="5C953E41"/>
  <w15:docId w15:val="{73A8C6D7-9FAC-4C32-9693-191049980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 Niramit AS" w:eastAsia="Calibri" w:hAnsi="TH Niramit AS" w:cs="Angsana New"/>
        <w:lang w:val="en-US" w:eastAsia="en-US" w:bidi="th-TH"/>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609E"/>
    <w:rPr>
      <w:rFonts w:ascii="TH SarabunPSK" w:eastAsia="TH SarabunPSK" w:hAnsi="TH SarabunPSK" w:cs="TH SarabunPSK"/>
      <w:sz w:val="32"/>
      <w:szCs w:val="32"/>
    </w:rPr>
  </w:style>
  <w:style w:type="paragraph" w:styleId="Heading1">
    <w:name w:val="heading 1"/>
    <w:basedOn w:val="Normal"/>
    <w:next w:val="Normal"/>
    <w:link w:val="Heading1Char"/>
    <w:autoRedefine/>
    <w:uiPriority w:val="9"/>
    <w:qFormat/>
    <w:rsid w:val="008871DE"/>
    <w:pPr>
      <w:keepNext/>
      <w:keepLines/>
      <w:spacing w:before="100" w:beforeAutospacing="1" w:after="100" w:afterAutospacing="1"/>
      <w:outlineLvl w:val="0"/>
    </w:pPr>
    <w:rPr>
      <w:b/>
      <w:bCs/>
      <w:color w:val="000000" w:themeColor="text1"/>
      <w:spacing w:val="-4"/>
    </w:rPr>
  </w:style>
  <w:style w:type="paragraph" w:styleId="Heading2">
    <w:name w:val="heading 2"/>
    <w:basedOn w:val="Normal"/>
    <w:link w:val="Heading2Char"/>
    <w:uiPriority w:val="9"/>
    <w:qFormat/>
    <w:rsid w:val="00184389"/>
    <w:pPr>
      <w:spacing w:before="100" w:beforeAutospacing="1" w:after="100" w:afterAutospacing="1"/>
      <w:ind w:left="720"/>
      <w:outlineLvl w:val="1"/>
    </w:pPr>
    <w:rPr>
      <w:rFonts w:eastAsia="Times New Roman"/>
      <w:b/>
      <w:bCs/>
      <w:color w:val="1F497D" w:themeColor="text2"/>
    </w:rPr>
  </w:style>
  <w:style w:type="paragraph" w:styleId="Heading3">
    <w:name w:val="heading 3"/>
    <w:basedOn w:val="Normal"/>
    <w:next w:val="Normal"/>
    <w:link w:val="Heading3Char"/>
    <w:uiPriority w:val="9"/>
    <w:unhideWhenUsed/>
    <w:qFormat/>
    <w:rsid w:val="00184389"/>
    <w:pPr>
      <w:keepNext/>
      <w:keepLines/>
      <w:ind w:left="720"/>
      <w:outlineLvl w:val="2"/>
    </w:pPr>
    <w:rPr>
      <w:rFonts w:eastAsiaTheme="majorEastAsia"/>
      <w:color w:val="1F497D" w:themeColor="text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108D2"/>
    <w:pPr>
      <w:ind w:left="720"/>
      <w:contextualSpacing/>
    </w:pPr>
  </w:style>
  <w:style w:type="character" w:customStyle="1" w:styleId="Heading2Char">
    <w:name w:val="Heading 2 Char"/>
    <w:basedOn w:val="DefaultParagraphFont"/>
    <w:link w:val="Heading2"/>
    <w:uiPriority w:val="9"/>
    <w:rsid w:val="00184389"/>
    <w:rPr>
      <w:rFonts w:ascii="TH SarabunPSK" w:eastAsia="Times New Roman" w:hAnsi="TH SarabunPSK" w:cs="TH SarabunPSK"/>
      <w:b/>
      <w:bCs/>
      <w:color w:val="1F497D" w:themeColor="text2"/>
      <w:sz w:val="32"/>
      <w:szCs w:val="32"/>
    </w:rPr>
  </w:style>
  <w:style w:type="table" w:styleId="TableGrid">
    <w:name w:val="Table Grid"/>
    <w:basedOn w:val="TableNormal"/>
    <w:uiPriority w:val="1"/>
    <w:rsid w:val="001A19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21732"/>
    <w:rPr>
      <w:sz w:val="20"/>
      <w:szCs w:val="25"/>
    </w:rPr>
  </w:style>
  <w:style w:type="character" w:customStyle="1" w:styleId="FootnoteTextChar">
    <w:name w:val="Footnote Text Char"/>
    <w:basedOn w:val="DefaultParagraphFont"/>
    <w:link w:val="FootnoteText"/>
    <w:uiPriority w:val="99"/>
    <w:semiHidden/>
    <w:rsid w:val="00B21732"/>
    <w:rPr>
      <w:rFonts w:cs="Angsana New"/>
      <w:szCs w:val="25"/>
    </w:rPr>
  </w:style>
  <w:style w:type="character" w:styleId="FootnoteReference">
    <w:name w:val="footnote reference"/>
    <w:basedOn w:val="DefaultParagraphFont"/>
    <w:uiPriority w:val="99"/>
    <w:semiHidden/>
    <w:unhideWhenUsed/>
    <w:rsid w:val="00B21732"/>
    <w:rPr>
      <w:sz w:val="32"/>
      <w:szCs w:val="32"/>
      <w:vertAlign w:val="superscript"/>
    </w:rPr>
  </w:style>
  <w:style w:type="paragraph" w:styleId="NormalWeb">
    <w:name w:val="Normal (Web)"/>
    <w:basedOn w:val="Normal"/>
    <w:uiPriority w:val="99"/>
    <w:semiHidden/>
    <w:unhideWhenUsed/>
    <w:rsid w:val="00213A31"/>
    <w:pPr>
      <w:spacing w:before="100" w:beforeAutospacing="1" w:after="100" w:afterAutospacing="1"/>
    </w:pPr>
    <w:rPr>
      <w:rFonts w:ascii="Tahoma" w:eastAsia="Times New Roman" w:hAnsi="Tahoma" w:cs="Tahoma"/>
      <w:sz w:val="24"/>
      <w:szCs w:val="24"/>
    </w:rPr>
  </w:style>
  <w:style w:type="paragraph" w:styleId="Header">
    <w:name w:val="header"/>
    <w:basedOn w:val="Normal"/>
    <w:link w:val="HeaderChar"/>
    <w:unhideWhenUsed/>
    <w:rsid w:val="00337BA3"/>
    <w:pPr>
      <w:tabs>
        <w:tab w:val="center" w:pos="4513"/>
        <w:tab w:val="right" w:pos="9026"/>
      </w:tabs>
    </w:pPr>
    <w:rPr>
      <w:szCs w:val="40"/>
    </w:rPr>
  </w:style>
  <w:style w:type="character" w:customStyle="1" w:styleId="HeaderChar">
    <w:name w:val="Header Char"/>
    <w:basedOn w:val="DefaultParagraphFont"/>
    <w:link w:val="Header"/>
    <w:uiPriority w:val="99"/>
    <w:rsid w:val="00337BA3"/>
    <w:rPr>
      <w:rFonts w:cs="Angsana New"/>
      <w:sz w:val="32"/>
      <w:szCs w:val="40"/>
    </w:rPr>
  </w:style>
  <w:style w:type="paragraph" w:styleId="Footer">
    <w:name w:val="footer"/>
    <w:basedOn w:val="Normal"/>
    <w:link w:val="FooterChar"/>
    <w:uiPriority w:val="99"/>
    <w:unhideWhenUsed/>
    <w:rsid w:val="00337BA3"/>
    <w:pPr>
      <w:tabs>
        <w:tab w:val="center" w:pos="4513"/>
        <w:tab w:val="right" w:pos="9026"/>
      </w:tabs>
    </w:pPr>
    <w:rPr>
      <w:szCs w:val="40"/>
    </w:rPr>
  </w:style>
  <w:style w:type="character" w:customStyle="1" w:styleId="FooterChar">
    <w:name w:val="Footer Char"/>
    <w:basedOn w:val="DefaultParagraphFont"/>
    <w:link w:val="Footer"/>
    <w:uiPriority w:val="99"/>
    <w:rsid w:val="00337BA3"/>
    <w:rPr>
      <w:rFonts w:cs="Angsana New"/>
      <w:sz w:val="32"/>
      <w:szCs w:val="40"/>
    </w:rPr>
  </w:style>
  <w:style w:type="paragraph" w:styleId="BalloonText">
    <w:name w:val="Balloon Text"/>
    <w:basedOn w:val="Normal"/>
    <w:semiHidden/>
    <w:rsid w:val="00FD1312"/>
    <w:rPr>
      <w:rFonts w:ascii="Tahoma" w:hAnsi="Tahoma"/>
      <w:sz w:val="16"/>
      <w:szCs w:val="18"/>
    </w:rPr>
  </w:style>
  <w:style w:type="character" w:styleId="PageNumber">
    <w:name w:val="page number"/>
    <w:basedOn w:val="DefaultParagraphFont"/>
    <w:rsid w:val="0085559A"/>
  </w:style>
  <w:style w:type="character" w:customStyle="1" w:styleId="Heading1Char">
    <w:name w:val="Heading 1 Char"/>
    <w:basedOn w:val="DefaultParagraphFont"/>
    <w:link w:val="Heading1"/>
    <w:uiPriority w:val="9"/>
    <w:rsid w:val="008871DE"/>
    <w:rPr>
      <w:rFonts w:ascii="TH SarabunPSK" w:eastAsia="TH SarabunPSK" w:hAnsi="TH SarabunPSK" w:cs="TH SarabunPSK"/>
      <w:b/>
      <w:bCs/>
      <w:color w:val="000000" w:themeColor="text1"/>
      <w:spacing w:val="-4"/>
      <w:sz w:val="32"/>
      <w:szCs w:val="32"/>
    </w:rPr>
  </w:style>
  <w:style w:type="paragraph" w:styleId="EndnoteText">
    <w:name w:val="endnote text"/>
    <w:basedOn w:val="Normal"/>
    <w:link w:val="EndnoteTextChar"/>
    <w:semiHidden/>
    <w:rsid w:val="009958AE"/>
    <w:rPr>
      <w:rFonts w:ascii="Times New Roman" w:eastAsia="Times New Roman" w:hAnsi="Times New Roman" w:cs="Times New Roman"/>
      <w:sz w:val="22"/>
      <w:szCs w:val="20"/>
      <w:lang w:val="en-GB" w:bidi="ar-SA"/>
    </w:rPr>
  </w:style>
  <w:style w:type="character" w:customStyle="1" w:styleId="EndnoteTextChar">
    <w:name w:val="Endnote Text Char"/>
    <w:basedOn w:val="DefaultParagraphFont"/>
    <w:link w:val="EndnoteText"/>
    <w:semiHidden/>
    <w:rsid w:val="009958AE"/>
    <w:rPr>
      <w:rFonts w:ascii="Times New Roman" w:eastAsia="Times New Roman" w:hAnsi="Times New Roman" w:cs="Times New Roman"/>
      <w:sz w:val="22"/>
      <w:lang w:val="en-GB" w:bidi="ar-SA"/>
    </w:rPr>
  </w:style>
  <w:style w:type="paragraph" w:customStyle="1" w:styleId="PlainwithIndent">
    <w:name w:val="Plain with Indent"/>
    <w:basedOn w:val="Normal"/>
    <w:rsid w:val="009958AE"/>
    <w:pPr>
      <w:spacing w:after="240"/>
      <w:ind w:firstLine="720"/>
    </w:pPr>
    <w:rPr>
      <w:rFonts w:ascii="Times New Roman" w:eastAsia="Times New Roman" w:hAnsi="Times New Roman" w:cs="Times New Roman"/>
      <w:sz w:val="22"/>
      <w:szCs w:val="20"/>
      <w:lang w:val="en-GB" w:bidi="ar-SA"/>
    </w:rPr>
  </w:style>
  <w:style w:type="character" w:styleId="Hyperlink">
    <w:name w:val="Hyperlink"/>
    <w:basedOn w:val="DefaultParagraphFont"/>
    <w:uiPriority w:val="99"/>
    <w:unhideWhenUsed/>
    <w:rsid w:val="006138E8"/>
    <w:rPr>
      <w:color w:val="0000FF"/>
      <w:u w:val="single"/>
    </w:rPr>
  </w:style>
  <w:style w:type="character" w:styleId="PlaceholderText">
    <w:name w:val="Placeholder Text"/>
    <w:basedOn w:val="DefaultParagraphFont"/>
    <w:uiPriority w:val="99"/>
    <w:semiHidden/>
    <w:rsid w:val="00B5735E"/>
    <w:rPr>
      <w:color w:val="808080"/>
    </w:rPr>
  </w:style>
  <w:style w:type="paragraph" w:customStyle="1" w:styleId="Default">
    <w:name w:val="Default"/>
    <w:rsid w:val="003F3058"/>
    <w:pPr>
      <w:autoSpaceDE w:val="0"/>
      <w:autoSpaceDN w:val="0"/>
      <w:adjustRightInd w:val="0"/>
    </w:pPr>
    <w:rPr>
      <w:rFonts w:ascii="Browallia New" w:hAnsi="Browallia New" w:cs="Browallia New"/>
      <w:color w:val="000000"/>
      <w:sz w:val="24"/>
      <w:szCs w:val="24"/>
    </w:rPr>
  </w:style>
  <w:style w:type="character" w:customStyle="1" w:styleId="ListParagraphChar">
    <w:name w:val="List Paragraph Char"/>
    <w:link w:val="ListParagraph"/>
    <w:uiPriority w:val="34"/>
    <w:locked/>
    <w:rsid w:val="00B108D2"/>
    <w:rPr>
      <w:rFonts w:ascii="TH SarabunPSK" w:eastAsia="TH SarabunPSK" w:hAnsi="TH SarabunPSK" w:cs="TH SarabunPSK"/>
      <w:sz w:val="32"/>
      <w:szCs w:val="32"/>
    </w:rPr>
  </w:style>
  <w:style w:type="character" w:styleId="CommentReference">
    <w:name w:val="annotation reference"/>
    <w:basedOn w:val="DefaultParagraphFont"/>
    <w:uiPriority w:val="99"/>
    <w:semiHidden/>
    <w:unhideWhenUsed/>
    <w:rsid w:val="005E4EA5"/>
    <w:rPr>
      <w:sz w:val="16"/>
      <w:szCs w:val="18"/>
    </w:rPr>
  </w:style>
  <w:style w:type="paragraph" w:styleId="CommentText">
    <w:name w:val="annotation text"/>
    <w:basedOn w:val="Normal"/>
    <w:link w:val="CommentTextChar"/>
    <w:uiPriority w:val="99"/>
    <w:semiHidden/>
    <w:unhideWhenUsed/>
    <w:rsid w:val="005E4EA5"/>
    <w:rPr>
      <w:sz w:val="20"/>
      <w:szCs w:val="25"/>
    </w:rPr>
  </w:style>
  <w:style w:type="character" w:customStyle="1" w:styleId="CommentTextChar">
    <w:name w:val="Comment Text Char"/>
    <w:basedOn w:val="DefaultParagraphFont"/>
    <w:link w:val="CommentText"/>
    <w:uiPriority w:val="99"/>
    <w:semiHidden/>
    <w:rsid w:val="005E4EA5"/>
    <w:rPr>
      <w:szCs w:val="25"/>
    </w:rPr>
  </w:style>
  <w:style w:type="paragraph" w:styleId="CommentSubject">
    <w:name w:val="annotation subject"/>
    <w:basedOn w:val="CommentText"/>
    <w:next w:val="CommentText"/>
    <w:link w:val="CommentSubjectChar"/>
    <w:uiPriority w:val="99"/>
    <w:semiHidden/>
    <w:unhideWhenUsed/>
    <w:rsid w:val="005E4EA5"/>
    <w:rPr>
      <w:b/>
      <w:bCs/>
    </w:rPr>
  </w:style>
  <w:style w:type="character" w:customStyle="1" w:styleId="CommentSubjectChar">
    <w:name w:val="Comment Subject Char"/>
    <w:basedOn w:val="CommentTextChar"/>
    <w:link w:val="CommentSubject"/>
    <w:uiPriority w:val="99"/>
    <w:semiHidden/>
    <w:rsid w:val="005E4EA5"/>
    <w:rPr>
      <w:b/>
      <w:bCs/>
      <w:szCs w:val="25"/>
    </w:rPr>
  </w:style>
  <w:style w:type="table" w:customStyle="1" w:styleId="TableGrid1">
    <w:name w:val="Table Grid1"/>
    <w:basedOn w:val="TableNormal"/>
    <w:next w:val="TableGrid"/>
    <w:uiPriority w:val="39"/>
    <w:rsid w:val="00EA5A9D"/>
    <w:rPr>
      <w:rFonts w:ascii="Calibri" w:hAnsi="Calibri" w:cs="Cordia New"/>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43D1A"/>
    <w:rPr>
      <w:rFonts w:cs="TH Niramit A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166B8"/>
    <w:rPr>
      <w:sz w:val="32"/>
      <w:szCs w:val="40"/>
    </w:rPr>
  </w:style>
  <w:style w:type="character" w:customStyle="1" w:styleId="Heading3Char">
    <w:name w:val="Heading 3 Char"/>
    <w:basedOn w:val="DefaultParagraphFont"/>
    <w:link w:val="Heading3"/>
    <w:uiPriority w:val="9"/>
    <w:rsid w:val="00184389"/>
    <w:rPr>
      <w:rFonts w:ascii="TH SarabunPSK" w:eastAsiaTheme="majorEastAsia" w:hAnsi="TH SarabunPSK" w:cs="TH SarabunPSK"/>
      <w:color w:val="1F497D" w:themeColor="text2"/>
      <w:sz w:val="32"/>
      <w:szCs w:val="32"/>
      <w:u w:val="single"/>
    </w:rPr>
  </w:style>
  <w:style w:type="paragraph" w:styleId="Title">
    <w:name w:val="Title"/>
    <w:basedOn w:val="Normal"/>
    <w:next w:val="Normal"/>
    <w:link w:val="TitleChar"/>
    <w:uiPriority w:val="10"/>
    <w:qFormat/>
    <w:rsid w:val="00290B13"/>
    <w:pPr>
      <w:spacing w:before="100" w:beforeAutospacing="1" w:after="100" w:afterAutospacing="1"/>
      <w:contextualSpacing/>
      <w:jc w:val="center"/>
    </w:pPr>
    <w:rPr>
      <w:b/>
      <w:bCs/>
      <w:spacing w:val="-10"/>
      <w:kern w:val="28"/>
      <w:sz w:val="44"/>
      <w:szCs w:val="44"/>
    </w:rPr>
  </w:style>
  <w:style w:type="character" w:customStyle="1" w:styleId="TitleChar">
    <w:name w:val="Title Char"/>
    <w:basedOn w:val="DefaultParagraphFont"/>
    <w:link w:val="Title"/>
    <w:uiPriority w:val="10"/>
    <w:rsid w:val="00290B13"/>
    <w:rPr>
      <w:rFonts w:ascii="TH SarabunPSK" w:eastAsia="TH SarabunPSK" w:hAnsi="TH SarabunPSK" w:cs="TH SarabunPSK"/>
      <w:b/>
      <w:bCs/>
      <w:spacing w:val="-10"/>
      <w:kern w:val="28"/>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562339">
      <w:bodyDiv w:val="1"/>
      <w:marLeft w:val="0"/>
      <w:marRight w:val="0"/>
      <w:marTop w:val="0"/>
      <w:marBottom w:val="0"/>
      <w:divBdr>
        <w:top w:val="none" w:sz="0" w:space="0" w:color="auto"/>
        <w:left w:val="none" w:sz="0" w:space="0" w:color="auto"/>
        <w:bottom w:val="none" w:sz="0" w:space="0" w:color="auto"/>
        <w:right w:val="none" w:sz="0" w:space="0" w:color="auto"/>
      </w:divBdr>
      <w:divsChild>
        <w:div w:id="298076389">
          <w:marLeft w:val="0"/>
          <w:marRight w:val="0"/>
          <w:marTop w:val="0"/>
          <w:marBottom w:val="0"/>
          <w:divBdr>
            <w:top w:val="none" w:sz="0" w:space="0" w:color="auto"/>
            <w:left w:val="none" w:sz="0" w:space="0" w:color="auto"/>
            <w:bottom w:val="none" w:sz="0" w:space="0" w:color="auto"/>
            <w:right w:val="none" w:sz="0" w:space="0" w:color="auto"/>
          </w:divBdr>
          <w:divsChild>
            <w:div w:id="783891501">
              <w:marLeft w:val="0"/>
              <w:marRight w:val="0"/>
              <w:marTop w:val="0"/>
              <w:marBottom w:val="0"/>
              <w:divBdr>
                <w:top w:val="none" w:sz="0" w:space="0" w:color="auto"/>
                <w:left w:val="none" w:sz="0" w:space="0" w:color="auto"/>
                <w:bottom w:val="none" w:sz="0" w:space="0" w:color="auto"/>
                <w:right w:val="none" w:sz="0" w:space="0" w:color="auto"/>
              </w:divBdr>
              <w:divsChild>
                <w:div w:id="144896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621304">
      <w:bodyDiv w:val="1"/>
      <w:marLeft w:val="0"/>
      <w:marRight w:val="0"/>
      <w:marTop w:val="0"/>
      <w:marBottom w:val="0"/>
      <w:divBdr>
        <w:top w:val="none" w:sz="0" w:space="0" w:color="auto"/>
        <w:left w:val="none" w:sz="0" w:space="0" w:color="auto"/>
        <w:bottom w:val="none" w:sz="0" w:space="0" w:color="auto"/>
        <w:right w:val="none" w:sz="0" w:space="0" w:color="auto"/>
      </w:divBdr>
    </w:div>
    <w:div w:id="571358361">
      <w:bodyDiv w:val="1"/>
      <w:marLeft w:val="0"/>
      <w:marRight w:val="0"/>
      <w:marTop w:val="0"/>
      <w:marBottom w:val="0"/>
      <w:divBdr>
        <w:top w:val="none" w:sz="0" w:space="0" w:color="auto"/>
        <w:left w:val="none" w:sz="0" w:space="0" w:color="auto"/>
        <w:bottom w:val="none" w:sz="0" w:space="0" w:color="auto"/>
        <w:right w:val="none" w:sz="0" w:space="0" w:color="auto"/>
      </w:divBdr>
    </w:div>
    <w:div w:id="901059199">
      <w:bodyDiv w:val="1"/>
      <w:marLeft w:val="0"/>
      <w:marRight w:val="0"/>
      <w:marTop w:val="0"/>
      <w:marBottom w:val="0"/>
      <w:divBdr>
        <w:top w:val="none" w:sz="0" w:space="0" w:color="auto"/>
        <w:left w:val="none" w:sz="0" w:space="0" w:color="auto"/>
        <w:bottom w:val="none" w:sz="0" w:space="0" w:color="auto"/>
        <w:right w:val="none" w:sz="0" w:space="0" w:color="auto"/>
      </w:divBdr>
      <w:divsChild>
        <w:div w:id="489910691">
          <w:marLeft w:val="576"/>
          <w:marRight w:val="0"/>
          <w:marTop w:val="0"/>
          <w:marBottom w:val="0"/>
          <w:divBdr>
            <w:top w:val="none" w:sz="0" w:space="0" w:color="auto"/>
            <w:left w:val="none" w:sz="0" w:space="0" w:color="auto"/>
            <w:bottom w:val="none" w:sz="0" w:space="0" w:color="auto"/>
            <w:right w:val="none" w:sz="0" w:space="0" w:color="auto"/>
          </w:divBdr>
        </w:div>
      </w:divsChild>
    </w:div>
    <w:div w:id="921108744">
      <w:bodyDiv w:val="1"/>
      <w:marLeft w:val="0"/>
      <w:marRight w:val="0"/>
      <w:marTop w:val="0"/>
      <w:marBottom w:val="0"/>
      <w:divBdr>
        <w:top w:val="none" w:sz="0" w:space="0" w:color="auto"/>
        <w:left w:val="none" w:sz="0" w:space="0" w:color="auto"/>
        <w:bottom w:val="none" w:sz="0" w:space="0" w:color="auto"/>
        <w:right w:val="none" w:sz="0" w:space="0" w:color="auto"/>
      </w:divBdr>
    </w:div>
    <w:div w:id="983778752">
      <w:bodyDiv w:val="1"/>
      <w:marLeft w:val="0"/>
      <w:marRight w:val="0"/>
      <w:marTop w:val="0"/>
      <w:marBottom w:val="0"/>
      <w:divBdr>
        <w:top w:val="none" w:sz="0" w:space="0" w:color="auto"/>
        <w:left w:val="none" w:sz="0" w:space="0" w:color="auto"/>
        <w:bottom w:val="none" w:sz="0" w:space="0" w:color="auto"/>
        <w:right w:val="none" w:sz="0" w:space="0" w:color="auto"/>
      </w:divBdr>
    </w:div>
    <w:div w:id="992761639">
      <w:bodyDiv w:val="1"/>
      <w:marLeft w:val="0"/>
      <w:marRight w:val="0"/>
      <w:marTop w:val="0"/>
      <w:marBottom w:val="0"/>
      <w:divBdr>
        <w:top w:val="none" w:sz="0" w:space="0" w:color="auto"/>
        <w:left w:val="none" w:sz="0" w:space="0" w:color="auto"/>
        <w:bottom w:val="none" w:sz="0" w:space="0" w:color="auto"/>
        <w:right w:val="none" w:sz="0" w:space="0" w:color="auto"/>
      </w:divBdr>
    </w:div>
    <w:div w:id="1046490868">
      <w:bodyDiv w:val="1"/>
      <w:marLeft w:val="0"/>
      <w:marRight w:val="0"/>
      <w:marTop w:val="0"/>
      <w:marBottom w:val="0"/>
      <w:divBdr>
        <w:top w:val="none" w:sz="0" w:space="0" w:color="auto"/>
        <w:left w:val="none" w:sz="0" w:space="0" w:color="auto"/>
        <w:bottom w:val="none" w:sz="0" w:space="0" w:color="auto"/>
        <w:right w:val="none" w:sz="0" w:space="0" w:color="auto"/>
      </w:divBdr>
      <w:divsChild>
        <w:div w:id="309478763">
          <w:marLeft w:val="576"/>
          <w:marRight w:val="0"/>
          <w:marTop w:val="0"/>
          <w:marBottom w:val="0"/>
          <w:divBdr>
            <w:top w:val="none" w:sz="0" w:space="0" w:color="auto"/>
            <w:left w:val="none" w:sz="0" w:space="0" w:color="auto"/>
            <w:bottom w:val="none" w:sz="0" w:space="0" w:color="auto"/>
            <w:right w:val="none" w:sz="0" w:space="0" w:color="auto"/>
          </w:divBdr>
        </w:div>
      </w:divsChild>
    </w:div>
    <w:div w:id="1112551287">
      <w:bodyDiv w:val="1"/>
      <w:marLeft w:val="0"/>
      <w:marRight w:val="0"/>
      <w:marTop w:val="0"/>
      <w:marBottom w:val="0"/>
      <w:divBdr>
        <w:top w:val="none" w:sz="0" w:space="0" w:color="auto"/>
        <w:left w:val="none" w:sz="0" w:space="0" w:color="auto"/>
        <w:bottom w:val="none" w:sz="0" w:space="0" w:color="auto"/>
        <w:right w:val="none" w:sz="0" w:space="0" w:color="auto"/>
      </w:divBdr>
    </w:div>
    <w:div w:id="1225678660">
      <w:bodyDiv w:val="1"/>
      <w:marLeft w:val="0"/>
      <w:marRight w:val="0"/>
      <w:marTop w:val="0"/>
      <w:marBottom w:val="0"/>
      <w:divBdr>
        <w:top w:val="none" w:sz="0" w:space="0" w:color="auto"/>
        <w:left w:val="none" w:sz="0" w:space="0" w:color="auto"/>
        <w:bottom w:val="none" w:sz="0" w:space="0" w:color="auto"/>
        <w:right w:val="none" w:sz="0" w:space="0" w:color="auto"/>
      </w:divBdr>
    </w:div>
    <w:div w:id="1273629790">
      <w:bodyDiv w:val="1"/>
      <w:marLeft w:val="0"/>
      <w:marRight w:val="0"/>
      <w:marTop w:val="0"/>
      <w:marBottom w:val="0"/>
      <w:divBdr>
        <w:top w:val="none" w:sz="0" w:space="0" w:color="auto"/>
        <w:left w:val="none" w:sz="0" w:space="0" w:color="auto"/>
        <w:bottom w:val="none" w:sz="0" w:space="0" w:color="auto"/>
        <w:right w:val="none" w:sz="0" w:space="0" w:color="auto"/>
      </w:divBdr>
    </w:div>
    <w:div w:id="1406757957">
      <w:bodyDiv w:val="1"/>
      <w:marLeft w:val="0"/>
      <w:marRight w:val="0"/>
      <w:marTop w:val="0"/>
      <w:marBottom w:val="0"/>
      <w:divBdr>
        <w:top w:val="none" w:sz="0" w:space="0" w:color="auto"/>
        <w:left w:val="none" w:sz="0" w:space="0" w:color="auto"/>
        <w:bottom w:val="none" w:sz="0" w:space="0" w:color="auto"/>
        <w:right w:val="none" w:sz="0" w:space="0" w:color="auto"/>
      </w:divBdr>
      <w:divsChild>
        <w:div w:id="1462573437">
          <w:marLeft w:val="0"/>
          <w:marRight w:val="0"/>
          <w:marTop w:val="0"/>
          <w:marBottom w:val="0"/>
          <w:divBdr>
            <w:top w:val="none" w:sz="0" w:space="0" w:color="auto"/>
            <w:left w:val="none" w:sz="0" w:space="0" w:color="auto"/>
            <w:bottom w:val="none" w:sz="0" w:space="0" w:color="auto"/>
            <w:right w:val="none" w:sz="0" w:space="0" w:color="auto"/>
          </w:divBdr>
          <w:divsChild>
            <w:div w:id="1531141339">
              <w:marLeft w:val="0"/>
              <w:marRight w:val="0"/>
              <w:marTop w:val="0"/>
              <w:marBottom w:val="0"/>
              <w:divBdr>
                <w:top w:val="none" w:sz="0" w:space="0" w:color="auto"/>
                <w:left w:val="none" w:sz="0" w:space="0" w:color="auto"/>
                <w:bottom w:val="none" w:sz="0" w:space="0" w:color="auto"/>
                <w:right w:val="none" w:sz="0" w:space="0" w:color="auto"/>
              </w:divBdr>
              <w:divsChild>
                <w:div w:id="15565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428217">
      <w:bodyDiv w:val="1"/>
      <w:marLeft w:val="0"/>
      <w:marRight w:val="0"/>
      <w:marTop w:val="0"/>
      <w:marBottom w:val="0"/>
      <w:divBdr>
        <w:top w:val="none" w:sz="0" w:space="0" w:color="auto"/>
        <w:left w:val="none" w:sz="0" w:space="0" w:color="auto"/>
        <w:bottom w:val="none" w:sz="0" w:space="0" w:color="auto"/>
        <w:right w:val="none" w:sz="0" w:space="0" w:color="auto"/>
      </w:divBdr>
      <w:divsChild>
        <w:div w:id="1950695531">
          <w:marLeft w:val="0"/>
          <w:marRight w:val="0"/>
          <w:marTop w:val="0"/>
          <w:marBottom w:val="0"/>
          <w:divBdr>
            <w:top w:val="none" w:sz="0" w:space="0" w:color="auto"/>
            <w:left w:val="none" w:sz="0" w:space="0" w:color="auto"/>
            <w:bottom w:val="none" w:sz="0" w:space="0" w:color="auto"/>
            <w:right w:val="none" w:sz="0" w:space="0" w:color="auto"/>
          </w:divBdr>
          <w:divsChild>
            <w:div w:id="469712820">
              <w:marLeft w:val="0"/>
              <w:marRight w:val="0"/>
              <w:marTop w:val="0"/>
              <w:marBottom w:val="0"/>
              <w:divBdr>
                <w:top w:val="none" w:sz="0" w:space="0" w:color="auto"/>
                <w:left w:val="none" w:sz="0" w:space="0" w:color="auto"/>
                <w:bottom w:val="none" w:sz="0" w:space="0" w:color="auto"/>
                <w:right w:val="none" w:sz="0" w:space="0" w:color="auto"/>
              </w:divBdr>
              <w:divsChild>
                <w:div w:id="90553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787922">
      <w:bodyDiv w:val="1"/>
      <w:marLeft w:val="0"/>
      <w:marRight w:val="0"/>
      <w:marTop w:val="0"/>
      <w:marBottom w:val="0"/>
      <w:divBdr>
        <w:top w:val="none" w:sz="0" w:space="0" w:color="auto"/>
        <w:left w:val="none" w:sz="0" w:space="0" w:color="auto"/>
        <w:bottom w:val="none" w:sz="0" w:space="0" w:color="auto"/>
        <w:right w:val="none" w:sz="0" w:space="0" w:color="auto"/>
      </w:divBdr>
      <w:divsChild>
        <w:div w:id="910890191">
          <w:marLeft w:val="576"/>
          <w:marRight w:val="0"/>
          <w:marTop w:val="0"/>
          <w:marBottom w:val="0"/>
          <w:divBdr>
            <w:top w:val="none" w:sz="0" w:space="0" w:color="auto"/>
            <w:left w:val="none" w:sz="0" w:space="0" w:color="auto"/>
            <w:bottom w:val="none" w:sz="0" w:space="0" w:color="auto"/>
            <w:right w:val="none" w:sz="0" w:space="0" w:color="auto"/>
          </w:divBdr>
        </w:div>
      </w:divsChild>
    </w:div>
    <w:div w:id="1704281633">
      <w:bodyDiv w:val="1"/>
      <w:marLeft w:val="0"/>
      <w:marRight w:val="0"/>
      <w:marTop w:val="0"/>
      <w:marBottom w:val="0"/>
      <w:divBdr>
        <w:top w:val="none" w:sz="0" w:space="0" w:color="auto"/>
        <w:left w:val="none" w:sz="0" w:space="0" w:color="auto"/>
        <w:bottom w:val="none" w:sz="0" w:space="0" w:color="auto"/>
        <w:right w:val="none" w:sz="0" w:space="0" w:color="auto"/>
      </w:divBdr>
    </w:div>
    <w:div w:id="1981883175">
      <w:bodyDiv w:val="1"/>
      <w:marLeft w:val="0"/>
      <w:marRight w:val="0"/>
      <w:marTop w:val="0"/>
      <w:marBottom w:val="0"/>
      <w:divBdr>
        <w:top w:val="none" w:sz="0" w:space="0" w:color="auto"/>
        <w:left w:val="none" w:sz="0" w:space="0" w:color="auto"/>
        <w:bottom w:val="none" w:sz="0" w:space="0" w:color="auto"/>
        <w:right w:val="none" w:sz="0" w:space="0" w:color="auto"/>
      </w:divBdr>
    </w:div>
    <w:div w:id="1991204381">
      <w:bodyDiv w:val="1"/>
      <w:marLeft w:val="0"/>
      <w:marRight w:val="0"/>
      <w:marTop w:val="0"/>
      <w:marBottom w:val="0"/>
      <w:divBdr>
        <w:top w:val="none" w:sz="0" w:space="0" w:color="auto"/>
        <w:left w:val="none" w:sz="0" w:space="0" w:color="auto"/>
        <w:bottom w:val="none" w:sz="0" w:space="0" w:color="auto"/>
        <w:right w:val="none" w:sz="0" w:space="0" w:color="auto"/>
      </w:divBdr>
      <w:divsChild>
        <w:div w:id="97987210">
          <w:marLeft w:val="0"/>
          <w:marRight w:val="0"/>
          <w:marTop w:val="0"/>
          <w:marBottom w:val="0"/>
          <w:divBdr>
            <w:top w:val="none" w:sz="0" w:space="0" w:color="auto"/>
            <w:left w:val="none" w:sz="0" w:space="0" w:color="auto"/>
            <w:bottom w:val="none" w:sz="0" w:space="0" w:color="auto"/>
            <w:right w:val="none" w:sz="0" w:space="0" w:color="auto"/>
          </w:divBdr>
          <w:divsChild>
            <w:div w:id="1409234961">
              <w:marLeft w:val="0"/>
              <w:marRight w:val="0"/>
              <w:marTop w:val="0"/>
              <w:marBottom w:val="0"/>
              <w:divBdr>
                <w:top w:val="none" w:sz="0" w:space="0" w:color="auto"/>
                <w:left w:val="none" w:sz="0" w:space="0" w:color="auto"/>
                <w:bottom w:val="none" w:sz="0" w:space="0" w:color="auto"/>
                <w:right w:val="none" w:sz="0" w:space="0" w:color="auto"/>
              </w:divBdr>
              <w:divsChild>
                <w:div w:id="135596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146520">
      <w:bodyDiv w:val="1"/>
      <w:marLeft w:val="0"/>
      <w:marRight w:val="0"/>
      <w:marTop w:val="0"/>
      <w:marBottom w:val="0"/>
      <w:divBdr>
        <w:top w:val="none" w:sz="0" w:space="0" w:color="auto"/>
        <w:left w:val="none" w:sz="0" w:space="0" w:color="auto"/>
        <w:bottom w:val="none" w:sz="0" w:space="0" w:color="auto"/>
        <w:right w:val="none" w:sz="0" w:space="0" w:color="auto"/>
      </w:divBdr>
    </w:div>
    <w:div w:id="2038310378">
      <w:bodyDiv w:val="1"/>
      <w:marLeft w:val="0"/>
      <w:marRight w:val="0"/>
      <w:marTop w:val="0"/>
      <w:marBottom w:val="0"/>
      <w:divBdr>
        <w:top w:val="none" w:sz="0" w:space="0" w:color="auto"/>
        <w:left w:val="none" w:sz="0" w:space="0" w:color="auto"/>
        <w:bottom w:val="none" w:sz="0" w:space="0" w:color="auto"/>
        <w:right w:val="none" w:sz="0" w:space="0" w:color="auto"/>
      </w:divBdr>
    </w:div>
    <w:div w:id="2129665384">
      <w:bodyDiv w:val="1"/>
      <w:marLeft w:val="0"/>
      <w:marRight w:val="0"/>
      <w:marTop w:val="0"/>
      <w:marBottom w:val="0"/>
      <w:divBdr>
        <w:top w:val="none" w:sz="0" w:space="0" w:color="auto"/>
        <w:left w:val="none" w:sz="0" w:space="0" w:color="auto"/>
        <w:bottom w:val="none" w:sz="0" w:space="0" w:color="auto"/>
        <w:right w:val="none" w:sz="0" w:space="0" w:color="auto"/>
      </w:divBdr>
      <w:divsChild>
        <w:div w:id="726804960">
          <w:marLeft w:val="0"/>
          <w:marRight w:val="0"/>
          <w:marTop w:val="0"/>
          <w:marBottom w:val="0"/>
          <w:divBdr>
            <w:top w:val="none" w:sz="0" w:space="0" w:color="auto"/>
            <w:left w:val="none" w:sz="0" w:space="0" w:color="auto"/>
            <w:bottom w:val="none" w:sz="0" w:space="0" w:color="auto"/>
            <w:right w:val="none" w:sz="0" w:space="0" w:color="auto"/>
          </w:divBdr>
          <w:divsChild>
            <w:div w:id="1490100664">
              <w:marLeft w:val="0"/>
              <w:marRight w:val="0"/>
              <w:marTop w:val="0"/>
              <w:marBottom w:val="0"/>
              <w:divBdr>
                <w:top w:val="none" w:sz="0" w:space="0" w:color="auto"/>
                <w:left w:val="none" w:sz="0" w:space="0" w:color="auto"/>
                <w:bottom w:val="none" w:sz="0" w:space="0" w:color="auto"/>
                <w:right w:val="none" w:sz="0" w:space="0" w:color="auto"/>
              </w:divBdr>
              <w:divsChild>
                <w:div w:id="99098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9ABC7-8FA0-4EE9-8354-A4BFF7497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19</Pages>
  <Words>3564</Words>
  <Characters>20321</Characters>
  <Application>Microsoft Office Word</Application>
  <DocSecurity>0</DocSecurity>
  <Lines>169</Lines>
  <Paragraphs>47</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(ร่าง) รูปแบบการขึ้นทะเบียนและการบริหารจัดการ</vt:lpstr>
      <vt:lpstr>(ร่าง) รูปแบบการขึ้นทะเบียนและการบริหารจัดการ</vt:lpstr>
    </vt:vector>
  </TitlesOfParts>
  <Company>Microsoft</Company>
  <LinksUpToDate>false</LinksUpToDate>
  <CharactersWithSpaces>23838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(ร่าง) รูปแบบการขึ้นทะเบียนและการบริหารจัดการ</dc:title>
  <dc:creator>nopparat</dc:creator>
  <cp:lastModifiedBy>Siri Wiriyatangsakul</cp:lastModifiedBy>
  <cp:revision>17</cp:revision>
  <cp:lastPrinted>2022-04-08T06:12:00Z</cp:lastPrinted>
  <dcterms:created xsi:type="dcterms:W3CDTF">2022-10-24T21:20:00Z</dcterms:created>
  <dcterms:modified xsi:type="dcterms:W3CDTF">2023-04-26T06:49:00Z</dcterms:modified>
</cp:coreProperties>
</file>