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E28C8" w14:textId="14A48DF3" w:rsidR="00EE79F6" w:rsidRPr="00EF5E43" w:rsidRDefault="00EE79F6" w:rsidP="006F7A32">
      <w:pPr>
        <w:tabs>
          <w:tab w:val="left" w:pos="8789"/>
        </w:tabs>
        <w:spacing w:after="0" w:line="240" w:lineRule="auto"/>
        <w:ind w:left="0"/>
        <w:rPr>
          <w:rFonts w:ascii="BrowalliaUPC" w:hAnsi="BrowalliaUPC" w:cs="BrowalliaUPC"/>
          <w:b/>
          <w:bCs/>
        </w:rPr>
      </w:pPr>
    </w:p>
    <w:p w14:paraId="08EF43A5" w14:textId="77777777" w:rsidR="00EE79F6" w:rsidRPr="00EF5E43" w:rsidRDefault="00EE79F6" w:rsidP="00A60C96">
      <w:pPr>
        <w:spacing w:before="100" w:after="0" w:line="240" w:lineRule="auto"/>
        <w:ind w:left="0"/>
        <w:rPr>
          <w:rFonts w:ascii="BrowalliaUPC" w:hAnsi="BrowalliaUPC" w:cs="BrowalliaUPC"/>
          <w:b/>
          <w:bCs/>
        </w:rPr>
      </w:pPr>
    </w:p>
    <w:p w14:paraId="5E02D340" w14:textId="77777777" w:rsidR="00EE79F6" w:rsidRPr="00EF5E43" w:rsidRDefault="00EE79F6" w:rsidP="00A60C96">
      <w:pPr>
        <w:spacing w:before="100" w:after="0" w:line="240" w:lineRule="auto"/>
        <w:ind w:left="0"/>
        <w:rPr>
          <w:rFonts w:ascii="BrowalliaUPC" w:hAnsi="BrowalliaUPC" w:cs="BrowalliaUPC"/>
          <w:b/>
          <w:bCs/>
        </w:rPr>
      </w:pPr>
    </w:p>
    <w:p w14:paraId="2D6F34F0" w14:textId="77777777" w:rsidR="00EE79F6" w:rsidRPr="00EF5E43" w:rsidRDefault="00EE79F6" w:rsidP="00A60C96">
      <w:pPr>
        <w:spacing w:before="100" w:after="0" w:line="240" w:lineRule="auto"/>
        <w:ind w:left="0"/>
        <w:rPr>
          <w:rFonts w:ascii="BrowalliaUPC" w:hAnsi="BrowalliaUPC" w:cs="BrowalliaUPC"/>
          <w:b/>
          <w:bCs/>
        </w:rPr>
      </w:pPr>
    </w:p>
    <w:p w14:paraId="1E4EAA3D" w14:textId="77777777" w:rsidR="0087452D" w:rsidRPr="00EF5E43" w:rsidRDefault="0087452D" w:rsidP="00A60C96">
      <w:pPr>
        <w:spacing w:before="100" w:after="0" w:line="240" w:lineRule="auto"/>
        <w:ind w:left="0"/>
        <w:rPr>
          <w:rFonts w:ascii="BrowalliaUPC" w:hAnsi="BrowalliaUPC" w:cs="BrowalliaUPC"/>
          <w:b/>
          <w:bCs/>
        </w:rPr>
      </w:pPr>
    </w:p>
    <w:p w14:paraId="68E44A1D" w14:textId="1B37ABA1" w:rsidR="0087452D" w:rsidRPr="00EF5E43" w:rsidRDefault="0087452D" w:rsidP="00491155">
      <w:pPr>
        <w:tabs>
          <w:tab w:val="left" w:pos="2003"/>
        </w:tabs>
        <w:spacing w:before="100" w:after="0" w:line="240" w:lineRule="auto"/>
        <w:ind w:left="0"/>
        <w:rPr>
          <w:rFonts w:ascii="BrowalliaUPC" w:hAnsi="BrowalliaUPC" w:cs="BrowalliaUPC"/>
          <w:b/>
          <w:bCs/>
        </w:rPr>
      </w:pPr>
    </w:p>
    <w:p w14:paraId="18FC1F8B" w14:textId="77777777" w:rsidR="00EE79F6" w:rsidRPr="00EF5E43" w:rsidRDefault="00EE79F6" w:rsidP="00A60C96">
      <w:pPr>
        <w:spacing w:before="100" w:after="0" w:line="240" w:lineRule="auto"/>
        <w:ind w:left="0"/>
        <w:rPr>
          <w:rFonts w:ascii="BrowalliaUPC" w:hAnsi="BrowalliaUPC" w:cs="BrowalliaUPC"/>
          <w:b/>
          <w:bCs/>
        </w:rPr>
      </w:pPr>
    </w:p>
    <w:p w14:paraId="1B52C548" w14:textId="274512ED" w:rsidR="00EE79F6" w:rsidRPr="00EF5E43" w:rsidRDefault="00900D0F" w:rsidP="00A60C96">
      <w:pPr>
        <w:spacing w:before="100" w:after="0" w:line="240" w:lineRule="auto"/>
        <w:ind w:left="0"/>
        <w:jc w:val="center"/>
        <w:rPr>
          <w:rFonts w:ascii="BrowalliaUPC" w:hAnsi="BrowalliaUPC" w:cs="BrowalliaUPC"/>
          <w:b/>
          <w:bCs/>
          <w:sz w:val="44"/>
          <w:szCs w:val="44"/>
        </w:rPr>
      </w:pPr>
      <w:r w:rsidRPr="00EF5E43">
        <w:rPr>
          <w:rFonts w:ascii="BrowalliaUPC" w:hAnsi="BrowalliaUPC" w:cs="BrowalliaUPC"/>
          <w:b/>
          <w:bCs/>
          <w:sz w:val="44"/>
          <w:szCs w:val="44"/>
        </w:rPr>
        <w:t>T-VER-P-METH-</w:t>
      </w:r>
      <w:r w:rsidR="00CA759E" w:rsidRPr="00EF5E43">
        <w:rPr>
          <w:rFonts w:ascii="BrowalliaUPC" w:hAnsi="BrowalliaUPC" w:cs="BrowalliaUPC"/>
          <w:b/>
          <w:bCs/>
          <w:sz w:val="44"/>
          <w:szCs w:val="44"/>
        </w:rPr>
        <w:t>0</w:t>
      </w:r>
      <w:r w:rsidR="0057307A" w:rsidRPr="00EF5E43">
        <w:rPr>
          <w:rFonts w:ascii="BrowalliaUPC" w:hAnsi="BrowalliaUPC" w:cs="BrowalliaUPC"/>
          <w:b/>
          <w:bCs/>
          <w:sz w:val="44"/>
          <w:szCs w:val="44"/>
        </w:rPr>
        <w:t>6</w:t>
      </w:r>
      <w:r w:rsidRPr="00EF5E43">
        <w:rPr>
          <w:rFonts w:ascii="BrowalliaUPC" w:hAnsi="BrowalliaUPC" w:cs="BrowalliaUPC"/>
          <w:b/>
          <w:bCs/>
          <w:sz w:val="44"/>
          <w:szCs w:val="44"/>
        </w:rPr>
        <w:t>-</w:t>
      </w:r>
      <w:r w:rsidR="00CA759E" w:rsidRPr="00EF5E43">
        <w:rPr>
          <w:rFonts w:ascii="BrowalliaUPC" w:hAnsi="BrowalliaUPC" w:cs="BrowalliaUPC"/>
          <w:b/>
          <w:bCs/>
          <w:sz w:val="44"/>
          <w:szCs w:val="44"/>
        </w:rPr>
        <w:t>0</w:t>
      </w:r>
      <w:r w:rsidR="0057307A" w:rsidRPr="00EF5E43">
        <w:rPr>
          <w:rFonts w:ascii="BrowalliaUPC" w:hAnsi="BrowalliaUPC" w:cs="BrowalliaUPC"/>
          <w:b/>
          <w:bCs/>
          <w:sz w:val="44"/>
          <w:szCs w:val="44"/>
        </w:rPr>
        <w:t>1</w:t>
      </w:r>
    </w:p>
    <w:p w14:paraId="722C49E9" w14:textId="678C87A0" w:rsidR="00900D0F" w:rsidRPr="00EF5E43" w:rsidRDefault="00914916" w:rsidP="00900D0F">
      <w:pPr>
        <w:spacing w:before="100" w:after="0" w:line="240" w:lineRule="auto"/>
        <w:ind w:left="0"/>
        <w:jc w:val="center"/>
        <w:rPr>
          <w:rFonts w:ascii="BrowalliaUPC" w:hAnsi="BrowalliaUPC" w:cs="BrowalliaUPC"/>
          <w:b/>
          <w:bCs/>
          <w:sz w:val="44"/>
          <w:szCs w:val="44"/>
        </w:rPr>
      </w:pPr>
      <w:r w:rsidRPr="00EF5E43">
        <w:rPr>
          <w:rFonts w:ascii="BrowalliaUPC" w:hAnsi="BrowalliaUPC" w:cs="BrowalliaUPC"/>
          <w:b/>
          <w:bCs/>
          <w:sz w:val="44"/>
          <w:szCs w:val="44"/>
        </w:rPr>
        <w:t>Energy Efficiency Improvement from District Cooling System</w:t>
      </w:r>
    </w:p>
    <w:p w14:paraId="71280661" w14:textId="76089F93" w:rsidR="00491155" w:rsidRPr="00EF5E43" w:rsidRDefault="00E058F3" w:rsidP="00900D0F">
      <w:pPr>
        <w:spacing w:before="100" w:after="0" w:line="240" w:lineRule="auto"/>
        <w:ind w:left="0"/>
        <w:jc w:val="center"/>
        <w:rPr>
          <w:rFonts w:ascii="BrowalliaUPC" w:hAnsi="BrowalliaUPC" w:cs="BrowalliaUPC"/>
          <w:b/>
          <w:bCs/>
          <w:sz w:val="40"/>
          <w:szCs w:val="40"/>
        </w:rPr>
      </w:pPr>
      <w:r w:rsidRPr="00226861">
        <w:rPr>
          <w:rFonts w:ascii="Browallia New" w:hAnsi="Browallia New" w:cs="Browallia New"/>
          <w:b/>
          <w:bCs/>
          <w:sz w:val="44"/>
          <w:szCs w:val="44"/>
        </w:rPr>
        <w:t xml:space="preserve">Version </w:t>
      </w:r>
      <w:r w:rsidRPr="00226861">
        <w:rPr>
          <w:rFonts w:ascii="Browallia New" w:hAnsi="Browallia New" w:cs="Browallia New"/>
          <w:b/>
          <w:bCs/>
          <w:sz w:val="44"/>
          <w:szCs w:val="44"/>
          <w:cs/>
        </w:rPr>
        <w:t>0</w:t>
      </w:r>
      <w:r w:rsidR="00D92515">
        <w:rPr>
          <w:rFonts w:ascii="Browallia New" w:hAnsi="Browallia New" w:cs="Browallia New"/>
          <w:b/>
          <w:bCs/>
          <w:sz w:val="44"/>
          <w:szCs w:val="44"/>
        </w:rPr>
        <w:t>2</w:t>
      </w:r>
    </w:p>
    <w:p w14:paraId="539189EA" w14:textId="0F2C2A67" w:rsidR="00900D0F" w:rsidRPr="00EF5E43" w:rsidRDefault="00900D0F" w:rsidP="00900D0F">
      <w:pPr>
        <w:spacing w:before="0" w:after="0" w:line="240" w:lineRule="auto"/>
        <w:ind w:left="0"/>
        <w:jc w:val="center"/>
        <w:rPr>
          <w:rFonts w:ascii="BrowalliaUPC" w:hAnsi="BrowalliaUPC" w:cs="BrowalliaUPC"/>
          <w:b/>
          <w:bCs/>
          <w:sz w:val="44"/>
          <w:szCs w:val="44"/>
        </w:rPr>
      </w:pPr>
      <w:r w:rsidRPr="00EF5E43">
        <w:rPr>
          <w:rFonts w:ascii="BrowalliaUPC" w:hAnsi="BrowalliaUPC" w:cs="BrowalliaUPC"/>
          <w:b/>
          <w:bCs/>
          <w:sz w:val="44"/>
          <w:szCs w:val="44"/>
          <w:lang w:val="en-SG"/>
        </w:rPr>
        <w:t xml:space="preserve">Scope: </w:t>
      </w:r>
      <w:r w:rsidR="00914916" w:rsidRPr="00EF5E43">
        <w:rPr>
          <w:rFonts w:ascii="BrowalliaUPC" w:hAnsi="BrowalliaUPC" w:cs="BrowalliaUPC"/>
          <w:b/>
          <w:bCs/>
          <w:sz w:val="44"/>
          <w:szCs w:val="44"/>
          <w:lang w:val="en-SG"/>
        </w:rPr>
        <w:t xml:space="preserve">03 </w:t>
      </w:r>
      <w:r w:rsidRPr="00EF5E43">
        <w:rPr>
          <w:rFonts w:ascii="BrowalliaUPC" w:hAnsi="BrowalliaUPC" w:cs="BrowalliaUPC"/>
          <w:b/>
          <w:bCs/>
          <w:sz w:val="44"/>
          <w:szCs w:val="44"/>
          <w:lang w:val="en-SG"/>
        </w:rPr>
        <w:t xml:space="preserve">- </w:t>
      </w:r>
      <w:r w:rsidR="00914916" w:rsidRPr="00EF5E43">
        <w:rPr>
          <w:rFonts w:ascii="BrowalliaUPC" w:hAnsi="BrowalliaUPC" w:cs="BrowalliaUPC"/>
          <w:b/>
          <w:bCs/>
          <w:sz w:val="44"/>
          <w:szCs w:val="44"/>
        </w:rPr>
        <w:t>Energy demand</w:t>
      </w:r>
    </w:p>
    <w:p w14:paraId="1A385685" w14:textId="77777777" w:rsidR="00890EA9" w:rsidRDefault="00890EA9" w:rsidP="00491155">
      <w:pPr>
        <w:spacing w:before="100" w:after="0" w:line="240" w:lineRule="auto"/>
        <w:ind w:left="0"/>
        <w:jc w:val="center"/>
        <w:rPr>
          <w:rFonts w:ascii="Browallia New" w:hAnsi="Browallia New" w:cs="Browallia New"/>
          <w:b/>
          <w:bCs/>
          <w:sz w:val="40"/>
          <w:szCs w:val="40"/>
        </w:rPr>
      </w:pPr>
    </w:p>
    <w:p w14:paraId="72CEBDAC" w14:textId="157057FE" w:rsidR="00890EA9" w:rsidRPr="00D61FA1" w:rsidRDefault="00890EA9" w:rsidP="00890EA9">
      <w:pPr>
        <w:spacing w:before="100" w:after="0" w:line="240" w:lineRule="auto"/>
        <w:ind w:left="0"/>
        <w:jc w:val="center"/>
        <w:rPr>
          <w:rFonts w:ascii="BrowalliaUPC" w:hAnsi="BrowalliaUPC" w:cs="BrowalliaUPC"/>
          <w:sz w:val="40"/>
          <w:szCs w:val="40"/>
          <w:cs/>
        </w:rPr>
      </w:pPr>
      <w:r w:rsidRPr="00226861">
        <w:rPr>
          <w:rFonts w:ascii="Browallia New" w:hAnsi="Browallia New" w:cs="Browallia New"/>
          <w:b/>
          <w:bCs/>
          <w:sz w:val="40"/>
          <w:szCs w:val="40"/>
        </w:rPr>
        <w:t>Entry into force on</w:t>
      </w:r>
      <w:r w:rsidRPr="00D3759D">
        <w:rPr>
          <w:rFonts w:ascii="Browallia New" w:hAnsi="Browallia New" w:cs="Browallia New"/>
          <w:b/>
          <w:bCs/>
          <w:sz w:val="40"/>
          <w:szCs w:val="40"/>
          <w:cs/>
        </w:rPr>
        <w:t xml:space="preserve"> </w:t>
      </w:r>
      <w:r>
        <w:rPr>
          <w:rFonts w:ascii="Browallia New" w:hAnsi="Browallia New" w:cs="Browallia New"/>
          <w:b/>
          <w:bCs/>
          <w:sz w:val="40"/>
          <w:szCs w:val="40"/>
        </w:rPr>
        <w:t>2</w:t>
      </w:r>
      <w:r w:rsidR="00D92515">
        <w:rPr>
          <w:rFonts w:ascii="Browallia New" w:hAnsi="Browallia New" w:cs="Browallia New"/>
          <w:b/>
          <w:bCs/>
          <w:sz w:val="40"/>
          <w:szCs w:val="40"/>
        </w:rPr>
        <w:t>3</w:t>
      </w:r>
      <w:r>
        <w:rPr>
          <w:rFonts w:ascii="Browallia New" w:hAnsi="Browallia New" w:cs="Browallia New"/>
          <w:b/>
          <w:bCs/>
          <w:sz w:val="40"/>
          <w:szCs w:val="40"/>
        </w:rPr>
        <w:t xml:space="preserve"> </w:t>
      </w:r>
      <w:r w:rsidR="00D92515">
        <w:rPr>
          <w:rFonts w:ascii="Browallia New" w:hAnsi="Browallia New" w:cs="Browallia New"/>
          <w:b/>
          <w:bCs/>
          <w:sz w:val="40"/>
          <w:szCs w:val="40"/>
        </w:rPr>
        <w:t>May</w:t>
      </w:r>
      <w:r>
        <w:rPr>
          <w:rFonts w:ascii="Browallia New" w:hAnsi="Browallia New" w:cs="Browallia New"/>
          <w:b/>
          <w:bCs/>
          <w:sz w:val="40"/>
          <w:szCs w:val="40"/>
        </w:rPr>
        <w:t xml:space="preserve"> 202</w:t>
      </w:r>
      <w:r w:rsidR="00D92515">
        <w:rPr>
          <w:rFonts w:ascii="Browallia New" w:hAnsi="Browallia New" w:cs="Browallia New"/>
          <w:b/>
          <w:bCs/>
          <w:sz w:val="40"/>
          <w:szCs w:val="40"/>
        </w:rPr>
        <w:t>6</w:t>
      </w:r>
    </w:p>
    <w:p w14:paraId="7A7642F0" w14:textId="77777777" w:rsidR="00F27F5B" w:rsidRPr="00EF5E43" w:rsidRDefault="00F27F5B" w:rsidP="0087452D">
      <w:pPr>
        <w:spacing w:before="100" w:after="0" w:line="240" w:lineRule="auto"/>
        <w:ind w:left="0"/>
        <w:jc w:val="center"/>
        <w:rPr>
          <w:rFonts w:ascii="BrowalliaUPC" w:hAnsi="BrowalliaUPC" w:cs="BrowalliaUPC"/>
        </w:rPr>
      </w:pPr>
    </w:p>
    <w:p w14:paraId="25F2DCA3" w14:textId="77777777" w:rsidR="00EE79F6" w:rsidRPr="00EF5E43" w:rsidRDefault="00EE79F6" w:rsidP="0087452D">
      <w:pPr>
        <w:spacing w:before="100" w:after="0" w:line="240" w:lineRule="auto"/>
        <w:ind w:left="0"/>
        <w:jc w:val="center"/>
        <w:rPr>
          <w:rFonts w:ascii="BrowalliaUPC" w:hAnsi="BrowalliaUPC" w:cs="BrowalliaUPC"/>
          <w:b/>
          <w:bCs/>
          <w:cs/>
        </w:rPr>
      </w:pPr>
      <w:r w:rsidRPr="00EF5E43">
        <w:rPr>
          <w:rFonts w:ascii="BrowalliaUPC" w:hAnsi="BrowalliaUPC" w:cs="BrowalliaUPC"/>
          <w:cs/>
        </w:rPr>
        <w:br w:type="page"/>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6519"/>
      </w:tblGrid>
      <w:tr w:rsidR="003F0D0B" w:rsidRPr="00EF5E43" w14:paraId="50E81E51" w14:textId="77777777" w:rsidTr="00465DC8">
        <w:tc>
          <w:tcPr>
            <w:tcW w:w="2497" w:type="dxa"/>
            <w:shd w:val="clear" w:color="auto" w:fill="BFBFBF"/>
          </w:tcPr>
          <w:p w14:paraId="71071EF8" w14:textId="1B25ECA5" w:rsidR="00465DC8" w:rsidRPr="00EF5E43" w:rsidRDefault="00465DC8" w:rsidP="00BD7518">
            <w:pPr>
              <w:pStyle w:val="ListParagraph"/>
              <w:numPr>
                <w:ilvl w:val="0"/>
                <w:numId w:val="1"/>
              </w:numPr>
              <w:spacing w:before="60" w:after="60" w:line="240" w:lineRule="auto"/>
              <w:ind w:left="284" w:hanging="284"/>
              <w:rPr>
                <w:rFonts w:ascii="BrowalliaUPC" w:hAnsi="BrowalliaUPC" w:cs="BrowalliaUPC"/>
                <w:szCs w:val="32"/>
                <w:cs/>
              </w:rPr>
            </w:pPr>
            <w:r w:rsidRPr="00EF5E43">
              <w:rPr>
                <w:rFonts w:ascii="BrowalliaUPC" w:hAnsi="BrowalliaUPC" w:cs="BrowalliaUPC"/>
                <w:szCs w:val="32"/>
              </w:rPr>
              <w:lastRenderedPageBreak/>
              <w:t>Methodology</w:t>
            </w:r>
          </w:p>
        </w:tc>
        <w:tc>
          <w:tcPr>
            <w:tcW w:w="6519" w:type="dxa"/>
            <w:shd w:val="clear" w:color="auto" w:fill="BFBFBF"/>
            <w:vAlign w:val="center"/>
          </w:tcPr>
          <w:p w14:paraId="393C146B" w14:textId="6E18CF2C" w:rsidR="00465DC8" w:rsidRPr="00575FA7" w:rsidRDefault="00914916" w:rsidP="00914916">
            <w:pPr>
              <w:pStyle w:val="NormalWeb"/>
              <w:spacing w:before="0" w:beforeAutospacing="0" w:after="0" w:afterAutospacing="0"/>
              <w:ind w:left="0"/>
              <w:rPr>
                <w:rFonts w:ascii="BrowalliaUPC" w:hAnsi="BrowalliaUPC" w:cs="BrowalliaUPC"/>
                <w:sz w:val="32"/>
                <w:szCs w:val="32"/>
              </w:rPr>
            </w:pPr>
            <w:r w:rsidRPr="00E571E2">
              <w:rPr>
                <w:rFonts w:ascii="BrowalliaUPC" w:eastAsia="Tahoma" w:hAnsi="BrowalliaUPC" w:cs="BrowalliaUPC"/>
                <w:kern w:val="24"/>
                <w:sz w:val="32"/>
                <w:szCs w:val="32"/>
              </w:rPr>
              <w:t>Energy Efficiency Improvement from District Cooling System</w:t>
            </w:r>
          </w:p>
        </w:tc>
      </w:tr>
      <w:tr w:rsidR="00F553DD" w:rsidRPr="00EF5E43" w14:paraId="47931685" w14:textId="77777777" w:rsidTr="00494375">
        <w:tc>
          <w:tcPr>
            <w:tcW w:w="2497" w:type="dxa"/>
            <w:shd w:val="clear" w:color="auto" w:fill="auto"/>
          </w:tcPr>
          <w:p w14:paraId="73DFF445" w14:textId="435E44F7" w:rsidR="00F553DD" w:rsidRPr="00EF5E43" w:rsidRDefault="00F553DD" w:rsidP="00F553DD">
            <w:pPr>
              <w:pStyle w:val="ListParagraph"/>
              <w:numPr>
                <w:ilvl w:val="0"/>
                <w:numId w:val="1"/>
              </w:numPr>
              <w:spacing w:before="0" w:after="0" w:line="240" w:lineRule="auto"/>
              <w:ind w:left="284" w:hanging="284"/>
              <w:rPr>
                <w:rFonts w:ascii="BrowalliaUPC" w:hAnsi="BrowalliaUPC" w:cs="BrowalliaUPC"/>
                <w:szCs w:val="32"/>
                <w:cs/>
              </w:rPr>
            </w:pPr>
            <w:r w:rsidRPr="00EF5E43">
              <w:rPr>
                <w:rFonts w:ascii="BrowalliaUPC" w:hAnsi="BrowalliaUPC" w:cs="BrowalliaUPC"/>
                <w:szCs w:val="32"/>
              </w:rPr>
              <w:t>Project Type</w:t>
            </w:r>
          </w:p>
        </w:tc>
        <w:tc>
          <w:tcPr>
            <w:tcW w:w="6519" w:type="dxa"/>
            <w:shd w:val="clear" w:color="auto" w:fill="auto"/>
          </w:tcPr>
          <w:p w14:paraId="71AAFC04" w14:textId="6918EFCB" w:rsidR="00E058F3" w:rsidRPr="00EF5E43" w:rsidRDefault="00E058F3" w:rsidP="00EF5E43">
            <w:pPr>
              <w:spacing w:before="0" w:after="0" w:line="240" w:lineRule="auto"/>
              <w:ind w:left="0"/>
              <w:rPr>
                <w:rFonts w:ascii="BrowalliaUPC" w:hAnsi="BrowalliaUPC" w:cs="BrowalliaUPC"/>
              </w:rPr>
            </w:pPr>
            <w:r w:rsidRPr="00E058F3">
              <w:rPr>
                <w:rFonts w:ascii="BrowalliaUPC" w:hAnsi="BrowalliaUPC" w:cs="BrowalliaUPC"/>
              </w:rPr>
              <w:t>Increasing energy efficiency in buildings and factories and in the household</w:t>
            </w:r>
          </w:p>
        </w:tc>
      </w:tr>
      <w:tr w:rsidR="00F553DD" w:rsidRPr="00EF5E43" w14:paraId="1C4B8316" w14:textId="77777777" w:rsidTr="00795EC4">
        <w:tc>
          <w:tcPr>
            <w:tcW w:w="2497" w:type="dxa"/>
          </w:tcPr>
          <w:p w14:paraId="6EA32B26" w14:textId="74230DCF" w:rsidR="00F553DD" w:rsidRPr="00EF5E43" w:rsidRDefault="00F553DD" w:rsidP="00F553DD">
            <w:pPr>
              <w:pStyle w:val="ListParagraph"/>
              <w:numPr>
                <w:ilvl w:val="0"/>
                <w:numId w:val="1"/>
              </w:numPr>
              <w:spacing w:before="0" w:after="0" w:line="240" w:lineRule="auto"/>
              <w:ind w:left="284" w:hanging="284"/>
              <w:rPr>
                <w:rFonts w:ascii="BrowalliaUPC" w:hAnsi="BrowalliaUPC" w:cs="BrowalliaUPC"/>
                <w:szCs w:val="32"/>
                <w:cs/>
              </w:rPr>
            </w:pPr>
            <w:r w:rsidRPr="00EF5E43">
              <w:rPr>
                <w:rFonts w:ascii="BrowalliaUPC" w:hAnsi="BrowalliaUPC" w:cs="BrowalliaUPC"/>
                <w:szCs w:val="32"/>
              </w:rPr>
              <w:t>Scope</w:t>
            </w:r>
          </w:p>
        </w:tc>
        <w:tc>
          <w:tcPr>
            <w:tcW w:w="6519" w:type="dxa"/>
            <w:shd w:val="clear" w:color="auto" w:fill="auto"/>
          </w:tcPr>
          <w:p w14:paraId="04BB30CB" w14:textId="48D0C3FE" w:rsidR="00F553DD" w:rsidRPr="00EF5E43" w:rsidRDefault="00F553DD" w:rsidP="00EF5E43">
            <w:pPr>
              <w:spacing w:before="0" w:after="0" w:line="240" w:lineRule="auto"/>
              <w:ind w:left="0"/>
              <w:rPr>
                <w:rFonts w:ascii="BrowalliaUPC" w:eastAsia="Tahoma" w:hAnsi="BrowalliaUPC" w:cs="BrowalliaUPC"/>
                <w:kern w:val="24"/>
                <w:cs/>
              </w:rPr>
            </w:pPr>
            <w:r w:rsidRPr="00EF5E43">
              <w:rPr>
                <w:rFonts w:ascii="BrowalliaUPC" w:hAnsi="BrowalliaUPC" w:cs="BrowalliaUPC"/>
              </w:rPr>
              <w:t xml:space="preserve">03 – Energy demand </w:t>
            </w:r>
          </w:p>
        </w:tc>
      </w:tr>
      <w:tr w:rsidR="003F0D0B" w:rsidRPr="00EF5E43" w14:paraId="6EFF58D0" w14:textId="77777777" w:rsidTr="00465DC8">
        <w:tc>
          <w:tcPr>
            <w:tcW w:w="2497" w:type="dxa"/>
          </w:tcPr>
          <w:p w14:paraId="70D3C9E6" w14:textId="1CCA3256" w:rsidR="00D702D5" w:rsidRPr="00EF5E43" w:rsidRDefault="00D702D5" w:rsidP="006F7A32">
            <w:pPr>
              <w:pStyle w:val="ListParagraph"/>
              <w:numPr>
                <w:ilvl w:val="0"/>
                <w:numId w:val="1"/>
              </w:numPr>
              <w:spacing w:before="0" w:after="0" w:line="240" w:lineRule="auto"/>
              <w:ind w:left="284" w:hanging="284"/>
              <w:rPr>
                <w:rFonts w:ascii="BrowalliaUPC" w:hAnsi="BrowalliaUPC" w:cs="BrowalliaUPC"/>
                <w:szCs w:val="32"/>
                <w:cs/>
              </w:rPr>
            </w:pPr>
            <w:r w:rsidRPr="00EF5E43">
              <w:rPr>
                <w:rFonts w:ascii="BrowalliaUPC" w:hAnsi="BrowalliaUPC" w:cs="BrowalliaUPC"/>
                <w:szCs w:val="32"/>
              </w:rPr>
              <w:t>Project Outline</w:t>
            </w:r>
          </w:p>
        </w:tc>
        <w:tc>
          <w:tcPr>
            <w:tcW w:w="6519" w:type="dxa"/>
            <w:shd w:val="clear" w:color="auto" w:fill="auto"/>
            <w:vAlign w:val="center"/>
          </w:tcPr>
          <w:p w14:paraId="07F577BE" w14:textId="2F7A7401" w:rsidR="00E058F3" w:rsidRPr="00EF5E43" w:rsidRDefault="00E058F3" w:rsidP="00EF5E43">
            <w:pPr>
              <w:spacing w:before="0" w:after="0" w:line="240" w:lineRule="auto"/>
              <w:ind w:left="0"/>
              <w:rPr>
                <w:rFonts w:ascii="BrowalliaUPC" w:hAnsi="BrowalliaUPC" w:cs="BrowalliaUPC"/>
              </w:rPr>
            </w:pPr>
            <w:r w:rsidRPr="00E058F3">
              <w:rPr>
                <w:rFonts w:ascii="BrowalliaUPC" w:hAnsi="BrowalliaUPC" w:cs="BrowalliaUPC"/>
              </w:rPr>
              <w:t>Project activit</w:t>
            </w:r>
            <w:r w:rsidR="005C3254">
              <w:rPr>
                <w:rFonts w:ascii="BrowalliaUPC" w:hAnsi="BrowalliaUPC" w:cs="BrowalliaUPC"/>
              </w:rPr>
              <w:t xml:space="preserve">y is aimed to </w:t>
            </w:r>
            <w:r w:rsidRPr="00E058F3">
              <w:rPr>
                <w:rFonts w:ascii="BrowalliaUPC" w:hAnsi="BrowalliaUPC" w:cs="BrowalliaUPC"/>
              </w:rPr>
              <w:t>increas</w:t>
            </w:r>
            <w:r w:rsidR="00E046EC">
              <w:rPr>
                <w:rFonts w:ascii="BrowalliaUPC" w:hAnsi="BrowalliaUPC" w:cs="BrowalliaUPC"/>
              </w:rPr>
              <w:t>e</w:t>
            </w:r>
            <w:r w:rsidRPr="00E058F3">
              <w:rPr>
                <w:rFonts w:ascii="BrowalliaUPC" w:hAnsi="BrowalliaUPC" w:cs="BrowalliaUPC"/>
              </w:rPr>
              <w:t xml:space="preserve"> the </w:t>
            </w:r>
            <w:r w:rsidR="00E046EC">
              <w:rPr>
                <w:rFonts w:ascii="BrowalliaUPC" w:hAnsi="BrowalliaUPC" w:cs="BrowalliaUPC"/>
              </w:rPr>
              <w:t xml:space="preserve">energy </w:t>
            </w:r>
            <w:r w:rsidRPr="00E058F3">
              <w:rPr>
                <w:rFonts w:ascii="BrowalliaUPC" w:hAnsi="BrowalliaUPC" w:cs="BrowalliaUPC"/>
              </w:rPr>
              <w:t xml:space="preserve">efficiency in air conditioning systems with a </w:t>
            </w:r>
            <w:r>
              <w:rPr>
                <w:rFonts w:ascii="BrowalliaUPC" w:hAnsi="BrowalliaUPC" w:cs="BrowalliaUPC"/>
              </w:rPr>
              <w:t>district</w:t>
            </w:r>
            <w:r w:rsidRPr="00E058F3">
              <w:rPr>
                <w:rFonts w:ascii="BrowalliaUPC" w:hAnsi="BrowalliaUPC" w:cs="BrowalliaUPC"/>
              </w:rPr>
              <w:t xml:space="preserve"> cooling system.</w:t>
            </w:r>
          </w:p>
        </w:tc>
      </w:tr>
      <w:tr w:rsidR="003F0D0B" w:rsidRPr="00EF5E43" w14:paraId="521E9919" w14:textId="77777777" w:rsidTr="006F7A32">
        <w:tc>
          <w:tcPr>
            <w:tcW w:w="2497" w:type="dxa"/>
          </w:tcPr>
          <w:p w14:paraId="54FF0485" w14:textId="504A7541" w:rsidR="00D702D5" w:rsidRPr="00EF5E43" w:rsidRDefault="00D702D5" w:rsidP="006F7A32">
            <w:pPr>
              <w:pStyle w:val="ListParagraph"/>
              <w:numPr>
                <w:ilvl w:val="0"/>
                <w:numId w:val="1"/>
              </w:numPr>
              <w:spacing w:before="0" w:after="0" w:line="240" w:lineRule="auto"/>
              <w:ind w:left="284" w:hanging="284"/>
              <w:rPr>
                <w:rFonts w:ascii="BrowalliaUPC" w:hAnsi="BrowalliaUPC" w:cs="BrowalliaUPC"/>
                <w:szCs w:val="32"/>
              </w:rPr>
            </w:pPr>
            <w:r w:rsidRPr="00EF5E43">
              <w:rPr>
                <w:rFonts w:ascii="BrowalliaUPC" w:hAnsi="BrowalliaUPC" w:cs="BrowalliaUPC"/>
                <w:szCs w:val="32"/>
              </w:rPr>
              <w:t>Applicability</w:t>
            </w:r>
          </w:p>
        </w:tc>
        <w:tc>
          <w:tcPr>
            <w:tcW w:w="6519" w:type="dxa"/>
            <w:shd w:val="clear" w:color="auto" w:fill="auto"/>
          </w:tcPr>
          <w:p w14:paraId="7B8C0643" w14:textId="574BC12F" w:rsidR="00E058F3" w:rsidRPr="002D3298" w:rsidRDefault="00E058F3" w:rsidP="00AE2B98">
            <w:pPr>
              <w:pStyle w:val="NormalWeb"/>
              <w:tabs>
                <w:tab w:val="left" w:pos="361"/>
              </w:tabs>
              <w:spacing w:before="0" w:beforeAutospacing="0" w:after="0" w:afterAutospacing="0"/>
              <w:ind w:left="13"/>
              <w:rPr>
                <w:rFonts w:ascii="BrowalliaUPC" w:eastAsia="Tahoma" w:hAnsi="BrowalliaUPC" w:cs="BrowalliaUPC"/>
                <w:kern w:val="24"/>
                <w:sz w:val="32"/>
                <w:szCs w:val="32"/>
                <w:cs/>
              </w:rPr>
            </w:pPr>
            <w:r w:rsidRPr="00E058F3">
              <w:rPr>
                <w:rFonts w:ascii="BrowalliaUPC" w:eastAsia="Tahoma" w:hAnsi="BrowalliaUPC" w:cs="BrowalliaUPC"/>
                <w:kern w:val="24"/>
                <w:sz w:val="32"/>
                <w:szCs w:val="32"/>
              </w:rPr>
              <w:t xml:space="preserve">Project </w:t>
            </w:r>
            <w:r w:rsidR="009E46C4" w:rsidRPr="00E058F3">
              <w:rPr>
                <w:rFonts w:ascii="BrowalliaUPC" w:eastAsia="Tahoma" w:hAnsi="BrowalliaUPC" w:cs="BrowalliaUPC"/>
                <w:kern w:val="24"/>
                <w:sz w:val="32"/>
                <w:szCs w:val="32"/>
              </w:rPr>
              <w:t>activity</w:t>
            </w:r>
            <w:r w:rsidRPr="00E058F3">
              <w:rPr>
                <w:rFonts w:ascii="BrowalliaUPC" w:eastAsia="Tahoma" w:hAnsi="BrowalliaUPC" w:cs="BrowalliaUPC"/>
                <w:kern w:val="24"/>
                <w:sz w:val="32"/>
                <w:szCs w:val="32"/>
              </w:rPr>
              <w:t xml:space="preserve"> must have one of the following characteristics:</w:t>
            </w:r>
          </w:p>
          <w:p w14:paraId="07A4BCBD" w14:textId="68F95B30" w:rsidR="00312E53" w:rsidRDefault="00070A56" w:rsidP="00312E53">
            <w:pPr>
              <w:pStyle w:val="NormalWeb"/>
              <w:numPr>
                <w:ilvl w:val="0"/>
                <w:numId w:val="29"/>
              </w:numPr>
              <w:tabs>
                <w:tab w:val="left" w:pos="361"/>
              </w:tabs>
              <w:spacing w:before="0" w:beforeAutospacing="0" w:after="0" w:afterAutospacing="0"/>
              <w:ind w:left="373"/>
              <w:rPr>
                <w:rFonts w:ascii="BrowalliaUPC" w:eastAsia="Tahoma" w:hAnsi="BrowalliaUPC" w:cs="BrowalliaUPC"/>
                <w:kern w:val="24"/>
                <w:sz w:val="32"/>
                <w:szCs w:val="32"/>
              </w:rPr>
            </w:pPr>
            <w:r>
              <w:rPr>
                <w:rFonts w:ascii="BrowalliaUPC" w:eastAsia="Tahoma" w:hAnsi="BrowalliaUPC" w:cs="BrowalliaUPC"/>
                <w:kern w:val="24"/>
                <w:sz w:val="32"/>
                <w:szCs w:val="32"/>
              </w:rPr>
              <w:t>New i</w:t>
            </w:r>
            <w:r w:rsidR="00E058F3" w:rsidRPr="00312E53">
              <w:rPr>
                <w:rFonts w:ascii="BrowalliaUPC" w:eastAsia="Tahoma" w:hAnsi="BrowalliaUPC" w:cs="BrowalliaUPC"/>
                <w:kern w:val="24"/>
                <w:sz w:val="32"/>
                <w:szCs w:val="32"/>
              </w:rPr>
              <w:t xml:space="preserve">nstallation of a district cooling system </w:t>
            </w:r>
            <w:r>
              <w:rPr>
                <w:rFonts w:ascii="BrowalliaUPC" w:eastAsia="Tahoma" w:hAnsi="BrowalliaUPC" w:cs="BrowalliaUPC"/>
                <w:kern w:val="24"/>
                <w:sz w:val="32"/>
                <w:szCs w:val="32"/>
              </w:rPr>
              <w:t>including</w:t>
            </w:r>
            <w:r w:rsidR="00E058F3" w:rsidRPr="00312E53">
              <w:rPr>
                <w:rFonts w:ascii="BrowalliaUPC" w:eastAsia="Tahoma" w:hAnsi="BrowalliaUPC" w:cs="BrowalliaUPC"/>
                <w:kern w:val="24"/>
                <w:sz w:val="32"/>
                <w:szCs w:val="32"/>
              </w:rPr>
              <w:t xml:space="preserve"> chilled water pip</w:t>
            </w:r>
            <w:r w:rsidR="009E46C4">
              <w:rPr>
                <w:rFonts w:ascii="BrowalliaUPC" w:eastAsia="Tahoma" w:hAnsi="BrowalliaUPC" w:cs="BrowalliaUPC"/>
                <w:kern w:val="24"/>
                <w:sz w:val="32"/>
                <w:szCs w:val="32"/>
              </w:rPr>
              <w:t>ing</w:t>
            </w:r>
            <w:r w:rsidR="00E058F3" w:rsidRPr="00312E53">
              <w:rPr>
                <w:rFonts w:ascii="BrowalliaUPC" w:eastAsia="Tahoma" w:hAnsi="BrowalliaUPC" w:cs="BrowalliaUPC"/>
                <w:kern w:val="24"/>
                <w:sz w:val="32"/>
                <w:szCs w:val="32"/>
              </w:rPr>
              <w:t xml:space="preserve"> network.</w:t>
            </w:r>
          </w:p>
          <w:p w14:paraId="03A38E86" w14:textId="20807C64" w:rsidR="00312E53" w:rsidRDefault="00B63FE3" w:rsidP="00312E53">
            <w:pPr>
              <w:pStyle w:val="NormalWeb"/>
              <w:numPr>
                <w:ilvl w:val="0"/>
                <w:numId w:val="29"/>
              </w:numPr>
              <w:tabs>
                <w:tab w:val="left" w:pos="361"/>
              </w:tabs>
              <w:spacing w:before="0" w:beforeAutospacing="0" w:after="0" w:afterAutospacing="0"/>
              <w:ind w:left="373"/>
              <w:rPr>
                <w:rFonts w:ascii="BrowalliaUPC" w:eastAsia="Tahoma" w:hAnsi="BrowalliaUPC" w:cs="BrowalliaUPC"/>
                <w:kern w:val="24"/>
                <w:sz w:val="32"/>
                <w:szCs w:val="32"/>
              </w:rPr>
            </w:pPr>
            <w:r>
              <w:rPr>
                <w:rFonts w:ascii="BrowalliaUPC" w:eastAsia="Tahoma" w:hAnsi="BrowalliaUPC" w:cs="BrowalliaUPC"/>
                <w:kern w:val="24"/>
                <w:sz w:val="32"/>
                <w:szCs w:val="32"/>
              </w:rPr>
              <w:t>New i</w:t>
            </w:r>
            <w:r w:rsidR="00E058F3" w:rsidRPr="00312E53">
              <w:rPr>
                <w:rFonts w:ascii="BrowalliaUPC" w:eastAsia="Tahoma" w:hAnsi="BrowalliaUPC" w:cs="BrowalliaUPC"/>
                <w:kern w:val="24"/>
                <w:sz w:val="32"/>
                <w:szCs w:val="32"/>
              </w:rPr>
              <w:t xml:space="preserve">nstallation of </w:t>
            </w:r>
            <w:r>
              <w:rPr>
                <w:rFonts w:ascii="BrowalliaUPC" w:eastAsia="Tahoma" w:hAnsi="BrowalliaUPC" w:cs="BrowalliaUPC"/>
                <w:kern w:val="24"/>
                <w:sz w:val="32"/>
                <w:szCs w:val="32"/>
              </w:rPr>
              <w:t>a</w:t>
            </w:r>
            <w:r w:rsidR="00E058F3" w:rsidRPr="00312E53">
              <w:rPr>
                <w:rFonts w:ascii="BrowalliaUPC" w:eastAsia="Tahoma" w:hAnsi="BrowalliaUPC" w:cs="BrowalliaUPC"/>
                <w:kern w:val="24"/>
                <w:sz w:val="32"/>
                <w:szCs w:val="32"/>
              </w:rPr>
              <w:t xml:space="preserve"> district cooling system using the existing chilled water pip</w:t>
            </w:r>
            <w:r>
              <w:rPr>
                <w:rFonts w:ascii="BrowalliaUPC" w:eastAsia="Tahoma" w:hAnsi="BrowalliaUPC" w:cs="BrowalliaUPC"/>
                <w:kern w:val="24"/>
                <w:sz w:val="32"/>
                <w:szCs w:val="32"/>
              </w:rPr>
              <w:t>ing</w:t>
            </w:r>
            <w:r w:rsidR="00E058F3" w:rsidRPr="00312E53">
              <w:rPr>
                <w:rFonts w:ascii="BrowalliaUPC" w:eastAsia="Tahoma" w:hAnsi="BrowalliaUPC" w:cs="BrowalliaUPC"/>
                <w:kern w:val="24"/>
                <w:sz w:val="32"/>
                <w:szCs w:val="32"/>
              </w:rPr>
              <w:t xml:space="preserve"> network.</w:t>
            </w:r>
          </w:p>
          <w:p w14:paraId="565D3DF4" w14:textId="1717969E" w:rsidR="00E058F3" w:rsidRPr="00312E53" w:rsidRDefault="003C59A4" w:rsidP="00312E53">
            <w:pPr>
              <w:pStyle w:val="NormalWeb"/>
              <w:numPr>
                <w:ilvl w:val="0"/>
                <w:numId w:val="29"/>
              </w:numPr>
              <w:tabs>
                <w:tab w:val="left" w:pos="361"/>
              </w:tabs>
              <w:spacing w:before="0" w:beforeAutospacing="0" w:after="0" w:afterAutospacing="0"/>
              <w:ind w:left="373"/>
              <w:rPr>
                <w:rFonts w:ascii="BrowalliaUPC" w:eastAsia="Tahoma" w:hAnsi="BrowalliaUPC" w:cs="BrowalliaUPC"/>
                <w:kern w:val="24"/>
                <w:sz w:val="32"/>
                <w:szCs w:val="32"/>
              </w:rPr>
            </w:pPr>
            <w:r>
              <w:rPr>
                <w:rFonts w:ascii="BrowalliaUPC" w:eastAsia="Tahoma" w:hAnsi="BrowalliaUPC" w:cs="BrowalliaUPC"/>
                <w:kern w:val="24"/>
                <w:sz w:val="32"/>
                <w:szCs w:val="32"/>
              </w:rPr>
              <w:t>New i</w:t>
            </w:r>
            <w:r w:rsidR="00E058F3" w:rsidRPr="00312E53">
              <w:rPr>
                <w:rFonts w:ascii="BrowalliaUPC" w:eastAsia="Tahoma" w:hAnsi="BrowalliaUPC" w:cs="BrowalliaUPC"/>
                <w:kern w:val="24"/>
                <w:sz w:val="32"/>
                <w:szCs w:val="32"/>
              </w:rPr>
              <w:t>nstallation of a district cooling system using the existing chilled water pip</w:t>
            </w:r>
            <w:r w:rsidR="0093648A">
              <w:rPr>
                <w:rFonts w:ascii="BrowalliaUPC" w:eastAsia="Tahoma" w:hAnsi="BrowalliaUPC" w:cs="BrowalliaUPC"/>
                <w:kern w:val="24"/>
                <w:sz w:val="32"/>
                <w:szCs w:val="32"/>
              </w:rPr>
              <w:t>ing</w:t>
            </w:r>
            <w:r w:rsidR="00E058F3" w:rsidRPr="00312E53">
              <w:rPr>
                <w:rFonts w:ascii="BrowalliaUPC" w:eastAsia="Tahoma" w:hAnsi="BrowalliaUPC" w:cs="BrowalliaUPC"/>
                <w:kern w:val="24"/>
                <w:sz w:val="32"/>
                <w:szCs w:val="32"/>
              </w:rPr>
              <w:t xml:space="preserve"> network or expansion of the chilled water pip</w:t>
            </w:r>
            <w:r w:rsidR="0093648A">
              <w:rPr>
                <w:rFonts w:ascii="BrowalliaUPC" w:eastAsia="Tahoma" w:hAnsi="BrowalliaUPC" w:cs="BrowalliaUPC"/>
                <w:kern w:val="24"/>
                <w:sz w:val="32"/>
                <w:szCs w:val="32"/>
              </w:rPr>
              <w:t>ing</w:t>
            </w:r>
            <w:r w:rsidR="00E058F3" w:rsidRPr="00312E53">
              <w:rPr>
                <w:rFonts w:ascii="BrowalliaUPC" w:eastAsia="Tahoma" w:hAnsi="BrowalliaUPC" w:cs="BrowalliaUPC"/>
                <w:kern w:val="24"/>
                <w:sz w:val="32"/>
                <w:szCs w:val="32"/>
              </w:rPr>
              <w:t xml:space="preserve"> network.</w:t>
            </w:r>
          </w:p>
        </w:tc>
      </w:tr>
      <w:tr w:rsidR="003F0D0B" w:rsidRPr="00EF5E43" w14:paraId="3A9EAAD8" w14:textId="77777777" w:rsidTr="00465DC8">
        <w:tc>
          <w:tcPr>
            <w:tcW w:w="2497" w:type="dxa"/>
          </w:tcPr>
          <w:p w14:paraId="211E2D40" w14:textId="7A86D37C" w:rsidR="00D702D5" w:rsidRPr="00435671" w:rsidRDefault="00D702D5" w:rsidP="004D5CA9">
            <w:pPr>
              <w:pStyle w:val="ListParagraph"/>
              <w:numPr>
                <w:ilvl w:val="0"/>
                <w:numId w:val="1"/>
              </w:numPr>
              <w:spacing w:before="0" w:after="0" w:line="240" w:lineRule="auto"/>
              <w:ind w:left="284" w:hanging="284"/>
              <w:rPr>
                <w:rFonts w:ascii="BrowalliaUPC" w:hAnsi="BrowalliaUPC" w:cs="BrowalliaUPC"/>
                <w:szCs w:val="32"/>
                <w:cs/>
              </w:rPr>
            </w:pPr>
            <w:r w:rsidRPr="00435671">
              <w:rPr>
                <w:rFonts w:ascii="BrowalliaUPC" w:hAnsi="BrowalliaUPC" w:cs="BrowalliaUPC"/>
              </w:rPr>
              <w:t>Project Conditions</w:t>
            </w:r>
          </w:p>
        </w:tc>
        <w:tc>
          <w:tcPr>
            <w:tcW w:w="6519" w:type="dxa"/>
            <w:shd w:val="clear" w:color="auto" w:fill="auto"/>
            <w:vAlign w:val="center"/>
          </w:tcPr>
          <w:p w14:paraId="71BD680E" w14:textId="3809A8EB" w:rsidR="00E058F3" w:rsidRPr="00435671" w:rsidRDefault="00E058F3" w:rsidP="00312E53">
            <w:pPr>
              <w:pStyle w:val="NormalWeb"/>
              <w:numPr>
                <w:ilvl w:val="0"/>
                <w:numId w:val="36"/>
              </w:numPr>
              <w:tabs>
                <w:tab w:val="left" w:pos="1365"/>
              </w:tabs>
              <w:spacing w:before="0" w:beforeAutospacing="0" w:after="0" w:afterAutospacing="0"/>
              <w:ind w:left="373"/>
              <w:rPr>
                <w:rFonts w:ascii="BrowalliaUPC" w:hAnsi="BrowalliaUPC" w:cs="BrowalliaUPC"/>
                <w:sz w:val="32"/>
                <w:szCs w:val="32"/>
                <w:lang w:val="en-SG"/>
              </w:rPr>
            </w:pPr>
            <w:r w:rsidRPr="00435671">
              <w:rPr>
                <w:rFonts w:ascii="BrowalliaUPC" w:hAnsi="BrowalliaUPC" w:cs="BrowalliaUPC"/>
                <w:sz w:val="32"/>
                <w:szCs w:val="32"/>
                <w:lang w:val="en-SG"/>
              </w:rPr>
              <w:t>Instal</w:t>
            </w:r>
            <w:r w:rsidR="00726F64" w:rsidRPr="00435671">
              <w:rPr>
                <w:rFonts w:ascii="BrowalliaUPC" w:hAnsi="BrowalliaUPC" w:cs="BrowalliaUPC"/>
                <w:sz w:val="32"/>
                <w:szCs w:val="32"/>
                <w:lang w:val="en-SG"/>
              </w:rPr>
              <w:t>l</w:t>
            </w:r>
            <w:r w:rsidR="0076129B">
              <w:rPr>
                <w:rFonts w:ascii="BrowalliaUPC" w:hAnsi="BrowalliaUPC" w:cs="BrowalliaUPC"/>
                <w:sz w:val="32"/>
                <w:szCs w:val="32"/>
                <w:lang w:val="en-SG"/>
              </w:rPr>
              <w:t>ing</w:t>
            </w:r>
            <w:r w:rsidR="00726F64" w:rsidRPr="00435671">
              <w:rPr>
                <w:rFonts w:ascii="BrowalliaUPC" w:hAnsi="BrowalliaUPC" w:cs="BrowalliaUPC"/>
                <w:sz w:val="32"/>
                <w:szCs w:val="32"/>
                <w:lang w:val="en-SG"/>
              </w:rPr>
              <w:t xml:space="preserve"> </w:t>
            </w:r>
            <w:r w:rsidRPr="00435671">
              <w:rPr>
                <w:rFonts w:ascii="BrowalliaUPC" w:hAnsi="BrowalliaUPC" w:cs="BrowalliaUPC"/>
                <w:sz w:val="32"/>
                <w:szCs w:val="32"/>
                <w:lang w:val="en-SG"/>
              </w:rPr>
              <w:t>a district cooling system in an existing building group</w:t>
            </w:r>
            <w:r w:rsidR="00F92C06">
              <w:rPr>
                <w:rFonts w:ascii="BrowalliaUPC" w:hAnsi="BrowalliaUPC" w:cs="BrowalliaUPC"/>
                <w:sz w:val="32"/>
                <w:szCs w:val="32"/>
                <w:lang w:val="en-SG"/>
              </w:rPr>
              <w:t>,</w:t>
            </w:r>
            <w:r w:rsidRPr="00435671">
              <w:rPr>
                <w:rFonts w:ascii="BrowalliaUPC" w:hAnsi="BrowalliaUPC" w:cs="BrowalliaUPC"/>
                <w:sz w:val="32"/>
                <w:szCs w:val="32"/>
                <w:lang w:val="en-SG"/>
              </w:rPr>
              <w:t xml:space="preserve"> the </w:t>
            </w:r>
            <w:r w:rsidR="00055FF1">
              <w:rPr>
                <w:rFonts w:ascii="BrowalliaUPC" w:hAnsi="BrowalliaUPC" w:cs="BrowalliaUPC"/>
                <w:sz w:val="32"/>
                <w:szCs w:val="32"/>
                <w:lang w:val="en-SG"/>
              </w:rPr>
              <w:t xml:space="preserve">traditional </w:t>
            </w:r>
            <w:r w:rsidRPr="00435671">
              <w:rPr>
                <w:rFonts w:ascii="BrowalliaUPC" w:hAnsi="BrowalliaUPC" w:cs="BrowalliaUPC"/>
                <w:sz w:val="32"/>
                <w:szCs w:val="32"/>
                <w:lang w:val="en-SG"/>
              </w:rPr>
              <w:t>cooling system</w:t>
            </w:r>
            <w:r w:rsidR="00FC6748" w:rsidRPr="00435671">
              <w:rPr>
                <w:rFonts w:ascii="BrowalliaUPC" w:hAnsi="BrowalliaUPC" w:cs="BrowalliaUPC"/>
                <w:sz w:val="32"/>
                <w:szCs w:val="32"/>
                <w:lang w:val="en-SG"/>
              </w:rPr>
              <w:t xml:space="preserve"> </w:t>
            </w:r>
            <w:r w:rsidR="0076129B">
              <w:rPr>
                <w:rFonts w:ascii="BrowalliaUPC" w:hAnsi="BrowalliaUPC" w:cs="BrowalliaUPC"/>
                <w:sz w:val="32"/>
                <w:szCs w:val="32"/>
                <w:lang w:val="en-SG"/>
              </w:rPr>
              <w:t xml:space="preserve">for </w:t>
            </w:r>
            <w:r w:rsidR="003B5719">
              <w:rPr>
                <w:rFonts w:ascii="BrowalliaUPC" w:hAnsi="BrowalliaUPC" w:cs="BrowalliaUPC"/>
                <w:sz w:val="32"/>
                <w:szCs w:val="32"/>
                <w:lang w:val="en-SG"/>
              </w:rPr>
              <w:t xml:space="preserve">the </w:t>
            </w:r>
            <w:r w:rsidR="0076129B">
              <w:rPr>
                <w:rFonts w:ascii="BrowalliaUPC" w:hAnsi="BrowalliaUPC" w:cs="BrowalliaUPC"/>
                <w:sz w:val="32"/>
                <w:szCs w:val="32"/>
                <w:lang w:val="en-SG"/>
              </w:rPr>
              <w:t xml:space="preserve">baseline activity </w:t>
            </w:r>
            <w:r w:rsidR="003B5719">
              <w:rPr>
                <w:rFonts w:ascii="BrowalliaUPC" w:hAnsi="BrowalliaUPC" w:cs="BrowalliaUPC"/>
                <w:sz w:val="32"/>
                <w:szCs w:val="32"/>
                <w:lang w:val="en-SG"/>
              </w:rPr>
              <w:t>is</w:t>
            </w:r>
            <w:r w:rsidRPr="00435671">
              <w:rPr>
                <w:rFonts w:ascii="BrowalliaUPC" w:hAnsi="BrowalliaUPC" w:cs="BrowalliaUPC"/>
                <w:sz w:val="32"/>
                <w:szCs w:val="32"/>
                <w:lang w:val="en-SG"/>
              </w:rPr>
              <w:t>:</w:t>
            </w:r>
          </w:p>
          <w:p w14:paraId="00ABC5C2" w14:textId="436B909A" w:rsidR="00885ED8" w:rsidRPr="00435671" w:rsidRDefault="00905310" w:rsidP="00AE2B98">
            <w:pPr>
              <w:pStyle w:val="NormalWeb"/>
              <w:numPr>
                <w:ilvl w:val="0"/>
                <w:numId w:val="34"/>
              </w:numPr>
              <w:tabs>
                <w:tab w:val="left" w:pos="361"/>
              </w:tabs>
              <w:spacing w:before="0" w:beforeAutospacing="0" w:after="0" w:afterAutospacing="0"/>
              <w:ind w:left="929"/>
              <w:rPr>
                <w:rFonts w:ascii="BrowalliaUPC" w:eastAsia="Tahoma" w:hAnsi="BrowalliaUPC" w:cs="BrowalliaUPC"/>
                <w:kern w:val="24"/>
                <w:sz w:val="32"/>
                <w:szCs w:val="32"/>
              </w:rPr>
            </w:pPr>
            <w:r w:rsidRPr="00435671">
              <w:rPr>
                <w:rFonts w:ascii="BrowalliaUPC" w:eastAsia="Tahoma" w:hAnsi="BrowalliaUPC" w:cs="BrowalliaUPC"/>
                <w:kern w:val="24"/>
                <w:sz w:val="32"/>
                <w:szCs w:val="32"/>
              </w:rPr>
              <w:t>S</w:t>
            </w:r>
            <w:r w:rsidR="00885ED8" w:rsidRPr="00435671">
              <w:rPr>
                <w:rFonts w:ascii="BrowalliaUPC" w:eastAsia="Tahoma" w:hAnsi="BrowalliaUPC" w:cs="BrowalliaUPC"/>
                <w:kern w:val="24"/>
                <w:sz w:val="32"/>
                <w:szCs w:val="32"/>
              </w:rPr>
              <w:t>plit type</w:t>
            </w:r>
            <w:r w:rsidR="009C7296" w:rsidRPr="00435671">
              <w:rPr>
                <w:rFonts w:ascii="BrowalliaUPC" w:eastAsia="Tahoma" w:hAnsi="BrowalliaUPC" w:cs="BrowalliaUPC"/>
                <w:kern w:val="24"/>
                <w:sz w:val="32"/>
                <w:szCs w:val="32"/>
              </w:rPr>
              <w:t xml:space="preserve"> air conditioning system </w:t>
            </w:r>
            <w:r w:rsidR="00E058F3" w:rsidRPr="00435671">
              <w:rPr>
                <w:rFonts w:ascii="BrowalliaUPC" w:eastAsia="Tahoma" w:hAnsi="BrowalliaUPC" w:cs="BrowalliaUPC"/>
                <w:kern w:val="24"/>
                <w:sz w:val="32"/>
                <w:szCs w:val="32"/>
              </w:rPr>
              <w:t>or</w:t>
            </w:r>
          </w:p>
          <w:p w14:paraId="7D32D419" w14:textId="268FB7D1" w:rsidR="00885ED8" w:rsidRPr="00435671" w:rsidRDefault="00E058F3" w:rsidP="00AE2B98">
            <w:pPr>
              <w:pStyle w:val="NormalWeb"/>
              <w:numPr>
                <w:ilvl w:val="0"/>
                <w:numId w:val="34"/>
              </w:numPr>
              <w:tabs>
                <w:tab w:val="left" w:pos="361"/>
              </w:tabs>
              <w:spacing w:before="0" w:beforeAutospacing="0" w:after="0" w:afterAutospacing="0"/>
              <w:ind w:left="929"/>
              <w:rPr>
                <w:rFonts w:ascii="BrowalliaUPC" w:eastAsia="Tahoma" w:hAnsi="BrowalliaUPC" w:cs="BrowalliaUPC"/>
                <w:kern w:val="24"/>
                <w:sz w:val="32"/>
                <w:szCs w:val="32"/>
              </w:rPr>
            </w:pPr>
            <w:r w:rsidRPr="00435671">
              <w:rPr>
                <w:rFonts w:ascii="BrowalliaUPC" w:eastAsia="Tahoma" w:hAnsi="BrowalliaUPC" w:cs="BrowalliaUPC"/>
                <w:kern w:val="24"/>
                <w:sz w:val="32"/>
                <w:szCs w:val="32"/>
              </w:rPr>
              <w:t>District cooling system for each building.</w:t>
            </w:r>
          </w:p>
          <w:p w14:paraId="30C64859" w14:textId="74B0090C" w:rsidR="00E058F3" w:rsidRPr="00435671" w:rsidRDefault="00E058F3" w:rsidP="00312E53">
            <w:pPr>
              <w:pStyle w:val="NormalWeb"/>
              <w:numPr>
                <w:ilvl w:val="0"/>
                <w:numId w:val="36"/>
              </w:numPr>
              <w:tabs>
                <w:tab w:val="left" w:pos="1365"/>
              </w:tabs>
              <w:spacing w:before="0" w:beforeAutospacing="0" w:after="0" w:afterAutospacing="0"/>
              <w:ind w:left="373"/>
              <w:rPr>
                <w:rFonts w:ascii="BrowalliaUPC" w:hAnsi="BrowalliaUPC" w:cs="BrowalliaUPC"/>
                <w:sz w:val="32"/>
                <w:szCs w:val="32"/>
                <w:lang w:val="en-SG"/>
              </w:rPr>
            </w:pPr>
            <w:r w:rsidRPr="00435671">
              <w:rPr>
                <w:rFonts w:ascii="BrowalliaUPC" w:hAnsi="BrowalliaUPC" w:cs="BrowalliaUPC"/>
                <w:sz w:val="32"/>
                <w:szCs w:val="32"/>
                <w:lang w:val="en-SG"/>
              </w:rPr>
              <w:t xml:space="preserve">Types of </w:t>
            </w:r>
            <w:r w:rsidR="00CF77C6" w:rsidRPr="00435671">
              <w:rPr>
                <w:rFonts w:ascii="BrowalliaUPC" w:hAnsi="BrowalliaUPC" w:cs="BrowalliaUPC"/>
                <w:sz w:val="32"/>
                <w:szCs w:val="32"/>
              </w:rPr>
              <w:t>c</w:t>
            </w:r>
            <w:r w:rsidR="00CF77C6" w:rsidRPr="00435671">
              <w:rPr>
                <w:rFonts w:ascii="BrowalliaUPC" w:hAnsi="BrowalliaUPC" w:cs="BrowalliaUPC"/>
                <w:sz w:val="32"/>
                <w:szCs w:val="32"/>
                <w:lang w:val="en-SG"/>
              </w:rPr>
              <w:t>hillers</w:t>
            </w:r>
            <w:r w:rsidRPr="00435671">
              <w:rPr>
                <w:rFonts w:ascii="BrowalliaUPC" w:hAnsi="BrowalliaUPC" w:cs="BrowalliaUPC"/>
                <w:sz w:val="32"/>
                <w:szCs w:val="32"/>
                <w:lang w:val="en-SG"/>
              </w:rPr>
              <w:t xml:space="preserve"> in </w:t>
            </w:r>
            <w:r w:rsidR="00ED7EA6" w:rsidRPr="00435671">
              <w:rPr>
                <w:rFonts w:ascii="BrowalliaUPC" w:hAnsi="BrowalliaUPC" w:cs="BrowalliaUPC"/>
                <w:sz w:val="32"/>
                <w:szCs w:val="32"/>
                <w:lang w:val="en-SG"/>
              </w:rPr>
              <w:t xml:space="preserve">a </w:t>
            </w:r>
            <w:r w:rsidRPr="00435671">
              <w:rPr>
                <w:rFonts w:ascii="BrowalliaUPC" w:hAnsi="BrowalliaUPC" w:cs="BrowalliaUPC"/>
                <w:sz w:val="32"/>
                <w:szCs w:val="32"/>
                <w:lang w:val="en-SG"/>
              </w:rPr>
              <w:t xml:space="preserve">district cooling system that </w:t>
            </w:r>
            <w:r w:rsidR="00CF77C6" w:rsidRPr="00435671">
              <w:rPr>
                <w:rFonts w:ascii="BrowalliaUPC" w:hAnsi="BrowalliaUPC" w:cs="BrowalliaUPC"/>
                <w:sz w:val="32"/>
                <w:szCs w:val="32"/>
                <w:lang w:val="en-SG"/>
              </w:rPr>
              <w:t>are</w:t>
            </w:r>
            <w:r w:rsidRPr="00435671">
              <w:rPr>
                <w:rFonts w:ascii="BrowalliaUPC" w:hAnsi="BrowalliaUPC" w:cs="BrowalliaUPC"/>
                <w:sz w:val="32"/>
                <w:szCs w:val="32"/>
                <w:lang w:val="en-SG"/>
              </w:rPr>
              <w:t xml:space="preserve"> eligible includ</w:t>
            </w:r>
            <w:r w:rsidR="00CF77C6" w:rsidRPr="00435671">
              <w:rPr>
                <w:rFonts w:ascii="BrowalliaUPC" w:hAnsi="BrowalliaUPC" w:cs="BrowalliaUPC"/>
                <w:sz w:val="32"/>
                <w:szCs w:val="32"/>
                <w:lang w:val="en-SG"/>
              </w:rPr>
              <w:t>ing</w:t>
            </w:r>
            <w:r w:rsidRPr="00435671">
              <w:rPr>
                <w:rFonts w:ascii="BrowalliaUPC" w:hAnsi="BrowalliaUPC" w:cs="BrowalliaUPC"/>
                <w:sz w:val="32"/>
                <w:szCs w:val="32"/>
                <w:lang w:val="en-SG"/>
              </w:rPr>
              <w:t>:</w:t>
            </w:r>
          </w:p>
          <w:p w14:paraId="7B4EBA63" w14:textId="6D772D0C" w:rsidR="00E944A9" w:rsidRPr="00435671" w:rsidRDefault="001670AE" w:rsidP="00AE2B98">
            <w:pPr>
              <w:pStyle w:val="NormalWeb"/>
              <w:numPr>
                <w:ilvl w:val="0"/>
                <w:numId w:val="34"/>
              </w:numPr>
              <w:tabs>
                <w:tab w:val="left" w:pos="361"/>
              </w:tabs>
              <w:spacing w:before="0" w:beforeAutospacing="0" w:after="0" w:afterAutospacing="0"/>
              <w:ind w:left="929"/>
              <w:rPr>
                <w:rFonts w:ascii="BrowalliaUPC" w:eastAsia="Tahoma" w:hAnsi="BrowalliaUPC" w:cs="BrowalliaUPC"/>
                <w:kern w:val="24"/>
                <w:sz w:val="32"/>
                <w:szCs w:val="32"/>
              </w:rPr>
            </w:pPr>
            <w:r w:rsidRPr="00435671">
              <w:rPr>
                <w:rFonts w:ascii="BrowalliaUPC" w:eastAsia="Tahoma" w:hAnsi="BrowalliaUPC" w:cs="BrowalliaUPC"/>
                <w:kern w:val="24"/>
                <w:sz w:val="32"/>
                <w:szCs w:val="32"/>
              </w:rPr>
              <w:t>Vapor</w:t>
            </w:r>
            <w:r w:rsidR="00292F94" w:rsidRPr="00435671">
              <w:rPr>
                <w:rFonts w:ascii="BrowalliaUPC" w:eastAsia="Tahoma" w:hAnsi="BrowalliaUPC" w:cs="BrowalliaUPC" w:hint="cs"/>
                <w:kern w:val="24"/>
                <w:sz w:val="32"/>
                <w:szCs w:val="32"/>
                <w:cs/>
              </w:rPr>
              <w:t xml:space="preserve"> </w:t>
            </w:r>
            <w:r w:rsidRPr="00435671">
              <w:rPr>
                <w:rFonts w:ascii="BrowalliaUPC" w:eastAsia="Tahoma" w:hAnsi="BrowalliaUPC" w:cs="BrowalliaUPC"/>
                <w:kern w:val="24"/>
                <w:sz w:val="32"/>
                <w:szCs w:val="32"/>
              </w:rPr>
              <w:t>compression</w:t>
            </w:r>
            <w:r w:rsidR="00AE2B98" w:rsidRPr="00435671">
              <w:rPr>
                <w:rFonts w:ascii="BrowalliaUPC" w:eastAsia="Tahoma" w:hAnsi="BrowalliaUPC" w:cs="BrowalliaUPC"/>
                <w:kern w:val="24"/>
                <w:sz w:val="32"/>
                <w:szCs w:val="32"/>
              </w:rPr>
              <w:t xml:space="preserve"> </w:t>
            </w:r>
            <w:r w:rsidR="00510217" w:rsidRPr="00435671">
              <w:rPr>
                <w:rFonts w:ascii="BrowalliaUPC" w:eastAsia="Tahoma" w:hAnsi="BrowalliaUPC" w:cs="BrowalliaUPC"/>
                <w:kern w:val="24"/>
                <w:sz w:val="32"/>
                <w:szCs w:val="32"/>
              </w:rPr>
              <w:t xml:space="preserve">cooling </w:t>
            </w:r>
            <w:r w:rsidR="00AE2B98" w:rsidRPr="00435671">
              <w:rPr>
                <w:rFonts w:ascii="BrowalliaUPC" w:eastAsia="Tahoma" w:hAnsi="BrowalliaUPC" w:cs="BrowalliaUPC"/>
                <w:kern w:val="24"/>
                <w:sz w:val="32"/>
                <w:szCs w:val="32"/>
              </w:rPr>
              <w:t>system</w:t>
            </w:r>
            <w:r w:rsidR="00E058F3" w:rsidRPr="00435671">
              <w:rPr>
                <w:rFonts w:ascii="BrowalliaUPC" w:eastAsia="Tahoma" w:hAnsi="BrowalliaUPC" w:cs="BrowalliaUPC"/>
                <w:kern w:val="24"/>
                <w:sz w:val="32"/>
                <w:szCs w:val="32"/>
              </w:rPr>
              <w:t xml:space="preserve"> or</w:t>
            </w:r>
          </w:p>
          <w:p w14:paraId="79046EEE" w14:textId="52720D79" w:rsidR="00E944A9" w:rsidRPr="00435671" w:rsidRDefault="00AC0A55" w:rsidP="00AE2B98">
            <w:pPr>
              <w:pStyle w:val="NormalWeb"/>
              <w:numPr>
                <w:ilvl w:val="0"/>
                <w:numId w:val="34"/>
              </w:numPr>
              <w:tabs>
                <w:tab w:val="left" w:pos="361"/>
              </w:tabs>
              <w:spacing w:before="0" w:beforeAutospacing="0" w:after="0" w:afterAutospacing="0"/>
              <w:ind w:left="929"/>
              <w:rPr>
                <w:rFonts w:ascii="BrowalliaUPC" w:eastAsia="Tahoma" w:hAnsi="BrowalliaUPC" w:cs="BrowalliaUPC"/>
                <w:kern w:val="24"/>
                <w:sz w:val="32"/>
                <w:szCs w:val="32"/>
              </w:rPr>
            </w:pPr>
            <w:r w:rsidRPr="00435671">
              <w:rPr>
                <w:rFonts w:ascii="BrowalliaUPC" w:eastAsia="Tahoma" w:hAnsi="BrowalliaUPC" w:cs="BrowalliaUPC"/>
                <w:kern w:val="24"/>
                <w:sz w:val="32"/>
                <w:szCs w:val="32"/>
              </w:rPr>
              <w:t>Thermal</w:t>
            </w:r>
            <w:r w:rsidR="00510217" w:rsidRPr="00435671">
              <w:rPr>
                <w:rFonts w:ascii="BrowalliaUPC" w:eastAsia="Tahoma" w:hAnsi="BrowalliaUPC" w:cs="BrowalliaUPC" w:hint="cs"/>
                <w:kern w:val="24"/>
                <w:sz w:val="32"/>
                <w:szCs w:val="32"/>
                <w:cs/>
              </w:rPr>
              <w:t xml:space="preserve"> </w:t>
            </w:r>
            <w:r w:rsidR="00510217" w:rsidRPr="00435671">
              <w:rPr>
                <w:rFonts w:ascii="BrowalliaUPC" w:eastAsia="Tahoma" w:hAnsi="BrowalliaUPC" w:cs="BrowalliaUPC"/>
                <w:kern w:val="24"/>
                <w:sz w:val="32"/>
                <w:szCs w:val="32"/>
              </w:rPr>
              <w:t xml:space="preserve">cooling </w:t>
            </w:r>
            <w:r w:rsidR="00AE2B98" w:rsidRPr="00435671">
              <w:rPr>
                <w:rFonts w:ascii="BrowalliaUPC" w:eastAsia="Tahoma" w:hAnsi="BrowalliaUPC" w:cs="BrowalliaUPC"/>
                <w:kern w:val="24"/>
                <w:sz w:val="32"/>
                <w:szCs w:val="32"/>
              </w:rPr>
              <w:t>system</w:t>
            </w:r>
          </w:p>
          <w:p w14:paraId="79A3DE2B" w14:textId="26380B61" w:rsidR="003975FB" w:rsidRPr="00435671" w:rsidRDefault="005C108B" w:rsidP="00312E53">
            <w:pPr>
              <w:pStyle w:val="NormalWeb"/>
              <w:numPr>
                <w:ilvl w:val="0"/>
                <w:numId w:val="36"/>
              </w:numPr>
              <w:tabs>
                <w:tab w:val="left" w:pos="1365"/>
              </w:tabs>
              <w:spacing w:before="0" w:beforeAutospacing="0" w:after="0" w:afterAutospacing="0"/>
              <w:ind w:left="373"/>
              <w:jc w:val="thaiDistribute"/>
              <w:rPr>
                <w:rFonts w:ascii="BrowalliaUPC" w:hAnsi="BrowalliaUPC" w:cs="BrowalliaUPC"/>
                <w:sz w:val="32"/>
                <w:szCs w:val="32"/>
                <w:lang w:val="en-SG"/>
              </w:rPr>
            </w:pPr>
            <w:r w:rsidRPr="00435671">
              <w:rPr>
                <w:rFonts w:ascii="BrowalliaUPC" w:hAnsi="BrowalliaUPC" w:cs="BrowalliaUPC"/>
                <w:sz w:val="32"/>
                <w:szCs w:val="32"/>
                <w:lang w:val="en-SG"/>
              </w:rPr>
              <w:t>Requirements of r</w:t>
            </w:r>
            <w:r w:rsidR="00E058F3" w:rsidRPr="00435671">
              <w:rPr>
                <w:rFonts w:ascii="BrowalliaUPC" w:hAnsi="BrowalliaUPC" w:cs="BrowalliaUPC"/>
                <w:sz w:val="32"/>
                <w:szCs w:val="32"/>
                <w:lang w:val="en-SG"/>
              </w:rPr>
              <w:t xml:space="preserve">efrigerants used in </w:t>
            </w:r>
            <w:r w:rsidR="00E058F3" w:rsidRPr="00435671">
              <w:rPr>
                <w:rFonts w:ascii="BrowalliaUPC" w:hAnsi="BrowalliaUPC" w:cs="BrowalliaUPC"/>
                <w:sz w:val="32"/>
                <w:szCs w:val="32"/>
              </w:rPr>
              <w:t>district</w:t>
            </w:r>
            <w:r w:rsidR="00E058F3" w:rsidRPr="00435671">
              <w:rPr>
                <w:rFonts w:ascii="BrowalliaUPC" w:hAnsi="BrowalliaUPC" w:cs="BrowalliaUPC"/>
                <w:sz w:val="32"/>
                <w:szCs w:val="32"/>
                <w:lang w:val="en-SG"/>
              </w:rPr>
              <w:t xml:space="preserve"> cooling systems mu</w:t>
            </w:r>
            <w:r w:rsidR="005E1E0F" w:rsidRPr="00435671">
              <w:rPr>
                <w:rFonts w:ascii="BrowalliaUPC" w:hAnsi="BrowalliaUPC" w:cs="BrowalliaUPC"/>
                <w:sz w:val="32"/>
                <w:szCs w:val="32"/>
                <w:lang w:val="en-SG"/>
              </w:rPr>
              <w:t>st be</w:t>
            </w:r>
            <w:r w:rsidR="0064120A" w:rsidRPr="00435671">
              <w:rPr>
                <w:rFonts w:ascii="BrowalliaUPC" w:hAnsi="BrowalliaUPC" w:cs="BrowalliaUPC"/>
                <w:sz w:val="32"/>
                <w:szCs w:val="32"/>
                <w:lang w:val="en-SG"/>
              </w:rPr>
              <w:t xml:space="preserve"> that</w:t>
            </w:r>
            <w:r w:rsidR="005E1E0F" w:rsidRPr="00435671">
              <w:rPr>
                <w:rFonts w:ascii="BrowalliaUPC" w:hAnsi="BrowalliaUPC" w:cs="BrowalliaUPC"/>
                <w:sz w:val="32"/>
                <w:szCs w:val="32"/>
                <w:lang w:val="en-SG"/>
              </w:rPr>
              <w:t>:</w:t>
            </w:r>
            <w:r w:rsidR="00215D19" w:rsidRPr="00435671">
              <w:rPr>
                <w:rFonts w:ascii="BrowalliaUPC" w:hAnsi="BrowalliaUPC" w:cs="BrowalliaUPC"/>
                <w:sz w:val="32"/>
                <w:szCs w:val="32"/>
                <w:lang w:val="en-SG"/>
              </w:rPr>
              <w:t xml:space="preserve"> </w:t>
            </w:r>
          </w:p>
          <w:p w14:paraId="2D417F50" w14:textId="2B1972CF" w:rsidR="00E058F3" w:rsidRPr="00435671" w:rsidRDefault="00E058F3" w:rsidP="003975FB">
            <w:pPr>
              <w:pStyle w:val="NormalWeb"/>
              <w:numPr>
                <w:ilvl w:val="0"/>
                <w:numId w:val="34"/>
              </w:numPr>
              <w:tabs>
                <w:tab w:val="left" w:pos="361"/>
              </w:tabs>
              <w:spacing w:before="0" w:beforeAutospacing="0" w:after="0" w:afterAutospacing="0"/>
              <w:ind w:left="929"/>
              <w:rPr>
                <w:rFonts w:ascii="BrowalliaUPC" w:eastAsia="Tahoma" w:hAnsi="BrowalliaUPC" w:cs="BrowalliaUPC"/>
                <w:kern w:val="24"/>
                <w:sz w:val="32"/>
                <w:szCs w:val="32"/>
              </w:rPr>
            </w:pPr>
            <w:r w:rsidRPr="00435671">
              <w:rPr>
                <w:rFonts w:ascii="BrowalliaUPC" w:eastAsia="Tahoma" w:hAnsi="BrowalliaUPC" w:cs="BrowalliaUPC"/>
                <w:kern w:val="24"/>
                <w:sz w:val="32"/>
                <w:szCs w:val="32"/>
              </w:rPr>
              <w:t>Global Warming Potential (GWP)</w:t>
            </w:r>
            <w:r w:rsidR="005E1E0F" w:rsidRPr="00435671">
              <w:rPr>
                <w:rFonts w:ascii="BrowalliaUPC" w:eastAsia="Tahoma" w:hAnsi="BrowalliaUPC" w:cs="BrowalliaUPC"/>
                <w:kern w:val="24"/>
                <w:sz w:val="32"/>
                <w:szCs w:val="32"/>
              </w:rPr>
              <w:t xml:space="preserve"> ’s </w:t>
            </w:r>
            <w:r w:rsidR="00633FA6" w:rsidRPr="00435671">
              <w:rPr>
                <w:rFonts w:ascii="BrowalliaUPC" w:eastAsia="Tahoma" w:hAnsi="BrowalliaUPC" w:cs="BrowalliaUPC"/>
                <w:kern w:val="24"/>
                <w:sz w:val="32"/>
                <w:szCs w:val="32"/>
              </w:rPr>
              <w:t xml:space="preserve">value not exceeding </w:t>
            </w:r>
            <w:r w:rsidR="004E0403" w:rsidRPr="00435671">
              <w:rPr>
                <w:rFonts w:ascii="BrowalliaUPC" w:eastAsia="Tahoma" w:hAnsi="BrowalliaUPC" w:cs="BrowalliaUPC"/>
                <w:kern w:val="24"/>
                <w:sz w:val="32"/>
                <w:szCs w:val="32"/>
              </w:rPr>
              <w:t xml:space="preserve">GWP </w:t>
            </w:r>
            <w:r w:rsidR="00BB6F7C">
              <w:rPr>
                <w:rFonts w:ascii="BrowalliaUPC" w:eastAsia="Tahoma" w:hAnsi="BrowalliaUPC" w:cs="BrowalliaUPC"/>
                <w:kern w:val="24"/>
                <w:sz w:val="32"/>
                <w:szCs w:val="32"/>
              </w:rPr>
              <w:t>for</w:t>
            </w:r>
            <w:r w:rsidR="004E0403" w:rsidRPr="00435671">
              <w:rPr>
                <w:rFonts w:ascii="BrowalliaUPC" w:eastAsia="Tahoma" w:hAnsi="BrowalliaUPC" w:cs="BrowalliaUPC"/>
                <w:kern w:val="24"/>
                <w:sz w:val="32"/>
                <w:szCs w:val="32"/>
              </w:rPr>
              <w:t xml:space="preserve"> </w:t>
            </w:r>
            <w:r w:rsidR="005470DB" w:rsidRPr="00435671">
              <w:rPr>
                <w:rFonts w:ascii="BrowalliaUPC" w:eastAsia="Tahoma" w:hAnsi="BrowalliaUPC" w:cs="BrowalliaUPC"/>
                <w:kern w:val="24"/>
                <w:sz w:val="32"/>
                <w:szCs w:val="32"/>
              </w:rPr>
              <w:t>Difluoromethane</w:t>
            </w:r>
            <w:r w:rsidR="004E0403" w:rsidRPr="00435671">
              <w:rPr>
                <w:rFonts w:ascii="BrowalliaUPC" w:eastAsia="Tahoma" w:hAnsi="BrowalliaUPC" w:cs="BrowalliaUPC"/>
                <w:kern w:val="24"/>
                <w:sz w:val="32"/>
                <w:szCs w:val="32"/>
              </w:rPr>
              <w:t>: CH</w:t>
            </w:r>
            <w:r w:rsidR="004E0403" w:rsidRPr="00435671">
              <w:rPr>
                <w:rFonts w:ascii="BrowalliaUPC" w:eastAsia="Tahoma" w:hAnsi="BrowalliaUPC" w:cs="BrowalliaUPC"/>
                <w:kern w:val="24"/>
                <w:sz w:val="32"/>
                <w:szCs w:val="32"/>
                <w:vertAlign w:val="subscript"/>
              </w:rPr>
              <w:t>2</w:t>
            </w:r>
            <w:r w:rsidR="004E0403" w:rsidRPr="00435671">
              <w:rPr>
                <w:rFonts w:ascii="BrowalliaUPC" w:eastAsia="Tahoma" w:hAnsi="BrowalliaUPC" w:cs="BrowalliaUPC"/>
                <w:kern w:val="24"/>
                <w:sz w:val="32"/>
                <w:szCs w:val="32"/>
              </w:rPr>
              <w:t>F</w:t>
            </w:r>
            <w:r w:rsidR="004E0403" w:rsidRPr="00435671">
              <w:rPr>
                <w:rFonts w:ascii="BrowalliaUPC" w:eastAsia="Tahoma" w:hAnsi="BrowalliaUPC" w:cs="BrowalliaUPC"/>
                <w:kern w:val="24"/>
                <w:sz w:val="32"/>
                <w:szCs w:val="32"/>
                <w:vertAlign w:val="subscript"/>
              </w:rPr>
              <w:t>2</w:t>
            </w:r>
            <w:r w:rsidR="00633FA6" w:rsidRPr="00435671">
              <w:rPr>
                <w:rFonts w:ascii="BrowalliaUPC" w:eastAsia="Tahoma" w:hAnsi="BrowalliaUPC" w:cs="BrowalliaUPC"/>
                <w:kern w:val="24"/>
                <w:sz w:val="32"/>
                <w:szCs w:val="32"/>
              </w:rPr>
              <w:t xml:space="preserve"> </w:t>
            </w:r>
            <w:r w:rsidR="009301A5">
              <w:rPr>
                <w:rFonts w:ascii="BrowalliaUPC" w:eastAsia="Tahoma" w:hAnsi="BrowalliaUPC" w:cs="BrowalliaUPC"/>
                <w:kern w:val="24"/>
                <w:sz w:val="32"/>
                <w:szCs w:val="32"/>
              </w:rPr>
              <w:t>(</w:t>
            </w:r>
            <w:r w:rsidR="00913786">
              <w:rPr>
                <w:rFonts w:ascii="BrowalliaUPC" w:eastAsia="Tahoma" w:hAnsi="BrowalliaUPC" w:cs="BrowalliaUPC"/>
                <w:kern w:val="24"/>
                <w:sz w:val="32"/>
                <w:szCs w:val="32"/>
              </w:rPr>
              <w:t>C</w:t>
            </w:r>
            <w:r w:rsidR="006511FE" w:rsidRPr="00435671">
              <w:rPr>
                <w:rFonts w:ascii="BrowalliaUPC" w:eastAsia="Tahoma" w:hAnsi="BrowalliaUPC" w:cs="BrowalliaUPC"/>
                <w:kern w:val="24"/>
                <w:sz w:val="32"/>
                <w:szCs w:val="32"/>
              </w:rPr>
              <w:t xml:space="preserve">ommercial name of </w:t>
            </w:r>
            <w:r w:rsidR="00633FA6" w:rsidRPr="00435671">
              <w:rPr>
                <w:rFonts w:ascii="BrowalliaUPC" w:eastAsia="Tahoma" w:hAnsi="BrowalliaUPC" w:cs="BrowalliaUPC"/>
                <w:kern w:val="24"/>
                <w:sz w:val="32"/>
                <w:szCs w:val="32"/>
              </w:rPr>
              <w:t>R32 refrigerant</w:t>
            </w:r>
            <w:r w:rsidR="009301A5">
              <w:rPr>
                <w:rFonts w:ascii="BrowalliaUPC" w:eastAsia="Tahoma" w:hAnsi="BrowalliaUPC" w:cs="BrowalliaUPC"/>
                <w:kern w:val="24"/>
                <w:sz w:val="32"/>
                <w:szCs w:val="32"/>
              </w:rPr>
              <w:t>)</w:t>
            </w:r>
            <w:r w:rsidR="00633FA6" w:rsidRPr="00435671">
              <w:rPr>
                <w:rFonts w:ascii="BrowalliaUPC" w:eastAsia="Tahoma" w:hAnsi="BrowalliaUPC" w:cs="BrowalliaUPC"/>
                <w:kern w:val="24"/>
                <w:sz w:val="32"/>
                <w:szCs w:val="32"/>
              </w:rPr>
              <w:t xml:space="preserve"> </w:t>
            </w:r>
            <w:r w:rsidR="00452D25" w:rsidRPr="00435671">
              <w:rPr>
                <w:rFonts w:ascii="BrowalliaUPC" w:eastAsia="Tahoma" w:hAnsi="BrowalliaUPC" w:cs="BrowalliaUPC"/>
                <w:kern w:val="24"/>
                <w:sz w:val="32"/>
                <w:szCs w:val="32"/>
              </w:rPr>
              <w:t xml:space="preserve">equaled to </w:t>
            </w:r>
            <w:r w:rsidR="0064120A" w:rsidRPr="00435671">
              <w:rPr>
                <w:rFonts w:ascii="BrowalliaUPC" w:eastAsia="Tahoma" w:hAnsi="BrowalliaUPC" w:cs="BrowalliaUPC"/>
                <w:kern w:val="24"/>
                <w:sz w:val="32"/>
                <w:szCs w:val="32"/>
              </w:rPr>
              <w:t>675.</w:t>
            </w:r>
            <w:r w:rsidR="00633FA6" w:rsidRPr="00435671">
              <w:rPr>
                <w:rFonts w:ascii="BrowalliaUPC" w:eastAsia="Tahoma" w:hAnsi="BrowalliaUPC" w:cs="BrowalliaUPC"/>
                <w:kern w:val="24"/>
                <w:sz w:val="32"/>
                <w:szCs w:val="32"/>
              </w:rPr>
              <w:t xml:space="preserve"> </w:t>
            </w:r>
          </w:p>
          <w:p w14:paraId="5914DA59" w14:textId="7B486BED" w:rsidR="00075F34" w:rsidRPr="00435671" w:rsidRDefault="00936B6F" w:rsidP="00075F34">
            <w:pPr>
              <w:pStyle w:val="NormalWeb"/>
              <w:numPr>
                <w:ilvl w:val="0"/>
                <w:numId w:val="34"/>
              </w:numPr>
              <w:tabs>
                <w:tab w:val="left" w:pos="361"/>
              </w:tabs>
              <w:spacing w:before="0" w:beforeAutospacing="0" w:after="0" w:afterAutospacing="0"/>
              <w:ind w:left="929"/>
              <w:rPr>
                <w:rFonts w:ascii="BrowalliaUPC" w:hAnsi="BrowalliaUPC" w:cs="BrowalliaUPC"/>
                <w:sz w:val="32"/>
                <w:szCs w:val="32"/>
                <w:lang w:val="en-SG"/>
              </w:rPr>
            </w:pPr>
            <w:r w:rsidRPr="00435671">
              <w:rPr>
                <w:rFonts w:ascii="BrowalliaUPC" w:eastAsia="Tahoma" w:hAnsi="BrowalliaUPC" w:cs="BrowalliaUPC"/>
                <w:kern w:val="24"/>
                <w:sz w:val="32"/>
                <w:szCs w:val="32"/>
              </w:rPr>
              <w:t xml:space="preserve">No </w:t>
            </w:r>
            <w:r w:rsidR="0093140E" w:rsidRPr="00435671">
              <w:rPr>
                <w:rFonts w:ascii="BrowalliaUPC" w:eastAsia="Tahoma" w:hAnsi="BrowalliaUPC" w:cs="BrowalliaUPC"/>
                <w:kern w:val="24"/>
                <w:sz w:val="32"/>
                <w:szCs w:val="32"/>
              </w:rPr>
              <w:t>ozone depletion</w:t>
            </w:r>
            <w:r w:rsidR="004051C5" w:rsidRPr="00435671">
              <w:rPr>
                <w:rFonts w:ascii="BrowalliaUPC" w:eastAsia="Tahoma" w:hAnsi="BrowalliaUPC" w:cs="BrowalliaUPC"/>
                <w:kern w:val="24"/>
                <w:sz w:val="32"/>
                <w:szCs w:val="32"/>
              </w:rPr>
              <w:t xml:space="preserve"> (O</w:t>
            </w:r>
            <w:r w:rsidR="005E1E0F" w:rsidRPr="00435671">
              <w:rPr>
                <w:rFonts w:ascii="BrowalliaUPC" w:eastAsia="Tahoma" w:hAnsi="BrowalliaUPC" w:cs="BrowalliaUPC"/>
                <w:kern w:val="24"/>
                <w:sz w:val="32"/>
                <w:szCs w:val="32"/>
              </w:rPr>
              <w:t>zone</w:t>
            </w:r>
            <w:r w:rsidR="004051C5" w:rsidRPr="00435671">
              <w:rPr>
                <w:rFonts w:ascii="BrowalliaUPC" w:eastAsia="Tahoma" w:hAnsi="BrowalliaUPC" w:cs="BrowalliaUPC"/>
                <w:kern w:val="24"/>
                <w:sz w:val="32"/>
                <w:szCs w:val="32"/>
              </w:rPr>
              <w:t xml:space="preserve"> D</w:t>
            </w:r>
            <w:r w:rsidR="005E1E0F" w:rsidRPr="00435671">
              <w:rPr>
                <w:rFonts w:ascii="BrowalliaUPC" w:eastAsia="Tahoma" w:hAnsi="BrowalliaUPC" w:cs="BrowalliaUPC"/>
                <w:kern w:val="24"/>
                <w:sz w:val="32"/>
                <w:szCs w:val="32"/>
              </w:rPr>
              <w:t xml:space="preserve">epleting </w:t>
            </w:r>
            <w:r w:rsidR="004051C5" w:rsidRPr="00435671">
              <w:rPr>
                <w:rFonts w:ascii="BrowalliaUPC" w:eastAsia="Tahoma" w:hAnsi="BrowalliaUPC" w:cs="BrowalliaUPC"/>
                <w:kern w:val="24"/>
                <w:sz w:val="32"/>
                <w:szCs w:val="32"/>
              </w:rPr>
              <w:t>Potential</w:t>
            </w:r>
            <w:r w:rsidR="004E7E25" w:rsidRPr="00435671">
              <w:rPr>
                <w:rFonts w:ascii="BrowalliaUPC" w:eastAsia="Tahoma" w:hAnsi="BrowalliaUPC" w:cs="BrowalliaUPC"/>
                <w:kern w:val="24"/>
                <w:sz w:val="32"/>
                <w:szCs w:val="32"/>
              </w:rPr>
              <w:t>: OPD</w:t>
            </w:r>
            <w:r w:rsidR="004051C5" w:rsidRPr="00435671">
              <w:rPr>
                <w:rFonts w:ascii="BrowalliaUPC" w:eastAsia="Tahoma" w:hAnsi="BrowalliaUPC" w:cs="BrowalliaUPC"/>
                <w:kern w:val="24"/>
                <w:sz w:val="32"/>
                <w:szCs w:val="32"/>
              </w:rPr>
              <w:t xml:space="preserve"> is</w:t>
            </w:r>
            <w:r w:rsidR="004E7E25" w:rsidRPr="00435671">
              <w:rPr>
                <w:rFonts w:ascii="BrowalliaUPC" w:eastAsia="Tahoma" w:hAnsi="BrowalliaUPC" w:cs="BrowalliaUPC"/>
                <w:kern w:val="24"/>
                <w:sz w:val="32"/>
                <w:szCs w:val="32"/>
              </w:rPr>
              <w:t xml:space="preserve"> equal to</w:t>
            </w:r>
            <w:r w:rsidR="004051C5" w:rsidRPr="00435671">
              <w:rPr>
                <w:rFonts w:ascii="BrowalliaUPC" w:eastAsia="Tahoma" w:hAnsi="BrowalliaUPC" w:cs="BrowalliaUPC"/>
                <w:kern w:val="24"/>
                <w:sz w:val="32"/>
                <w:szCs w:val="32"/>
              </w:rPr>
              <w:t xml:space="preserve"> </w:t>
            </w:r>
            <w:r w:rsidR="004E7E25" w:rsidRPr="00435671">
              <w:rPr>
                <w:rFonts w:ascii="BrowalliaUPC" w:eastAsia="Tahoma" w:hAnsi="BrowalliaUPC" w:cs="BrowalliaUPC"/>
                <w:kern w:val="24"/>
                <w:sz w:val="32"/>
                <w:szCs w:val="32"/>
              </w:rPr>
              <w:t>zero)</w:t>
            </w:r>
            <w:r w:rsidR="005E1E0F" w:rsidRPr="00435671">
              <w:rPr>
                <w:rFonts w:ascii="BrowalliaUPC" w:eastAsia="Tahoma" w:hAnsi="BrowalliaUPC" w:cs="BrowalliaUPC"/>
                <w:kern w:val="24"/>
                <w:sz w:val="32"/>
                <w:szCs w:val="32"/>
              </w:rPr>
              <w:t>.</w:t>
            </w:r>
          </w:p>
          <w:p w14:paraId="7735DB08" w14:textId="5036B085" w:rsidR="00E058F3" w:rsidRPr="00435671" w:rsidRDefault="00E058F3" w:rsidP="00312E53">
            <w:pPr>
              <w:pStyle w:val="NormalWeb"/>
              <w:numPr>
                <w:ilvl w:val="0"/>
                <w:numId w:val="36"/>
              </w:numPr>
              <w:tabs>
                <w:tab w:val="left" w:pos="1365"/>
              </w:tabs>
              <w:spacing w:before="0" w:beforeAutospacing="0" w:after="0" w:afterAutospacing="0"/>
              <w:ind w:left="373"/>
              <w:rPr>
                <w:rFonts w:ascii="BrowalliaUPC" w:hAnsi="BrowalliaUPC" w:cs="BrowalliaUPC"/>
                <w:sz w:val="32"/>
                <w:szCs w:val="32"/>
              </w:rPr>
            </w:pPr>
            <w:r w:rsidRPr="00435671">
              <w:rPr>
                <w:rFonts w:ascii="BrowalliaUPC" w:hAnsi="BrowalliaUPC" w:cs="BrowalliaUPC"/>
                <w:sz w:val="32"/>
                <w:szCs w:val="32"/>
              </w:rPr>
              <w:t xml:space="preserve">The project owner or project developer must demonstrate </w:t>
            </w:r>
            <w:r w:rsidR="00E37E61">
              <w:rPr>
                <w:rFonts w:ascii="BrowalliaUPC" w:hAnsi="BrowalliaUPC" w:cs="BrowalliaUPC"/>
                <w:sz w:val="32"/>
                <w:szCs w:val="32"/>
              </w:rPr>
              <w:t xml:space="preserve">the </w:t>
            </w:r>
            <w:r w:rsidR="00AE3F80">
              <w:rPr>
                <w:rFonts w:ascii="BrowalliaUPC" w:hAnsi="BrowalliaUPC" w:cs="BrowalliaUPC"/>
                <w:sz w:val="32"/>
                <w:szCs w:val="32"/>
              </w:rPr>
              <w:t xml:space="preserve">good </w:t>
            </w:r>
            <w:r w:rsidR="00772D40">
              <w:rPr>
                <w:rFonts w:ascii="BrowalliaUPC" w:hAnsi="BrowalliaUPC" w:cs="BrowalliaUPC"/>
                <w:sz w:val="32"/>
                <w:szCs w:val="32"/>
              </w:rPr>
              <w:t>scientific</w:t>
            </w:r>
            <w:r w:rsidR="008E209A">
              <w:rPr>
                <w:rFonts w:ascii="BrowalliaUPC" w:hAnsi="BrowalliaUPC" w:cs="BrowalliaUPC"/>
                <w:sz w:val="32"/>
                <w:szCs w:val="32"/>
              </w:rPr>
              <w:t xml:space="preserve"> </w:t>
            </w:r>
            <w:r w:rsidR="000D027F">
              <w:rPr>
                <w:rFonts w:ascii="BrowalliaUPC" w:hAnsi="BrowalliaUPC" w:cs="BrowalliaUPC"/>
                <w:sz w:val="32"/>
                <w:szCs w:val="32"/>
              </w:rPr>
              <w:t>practice</w:t>
            </w:r>
            <w:r w:rsidR="008E209A">
              <w:rPr>
                <w:rFonts w:ascii="BrowalliaUPC" w:hAnsi="BrowalliaUPC" w:cs="BrowalliaUPC"/>
                <w:sz w:val="32"/>
                <w:szCs w:val="32"/>
              </w:rPr>
              <w:t xml:space="preserve"> for </w:t>
            </w:r>
            <w:r w:rsidR="00A4251B" w:rsidRPr="00435671">
              <w:rPr>
                <w:rFonts w:ascii="BrowalliaUPC" w:hAnsi="BrowalliaUPC" w:cs="BrowalliaUPC"/>
                <w:sz w:val="32"/>
                <w:szCs w:val="32"/>
              </w:rPr>
              <w:t xml:space="preserve">refrigerant </w:t>
            </w:r>
            <w:r w:rsidRPr="00435671">
              <w:rPr>
                <w:rFonts w:ascii="BrowalliaUPC" w:hAnsi="BrowalliaUPC" w:cs="BrowalliaUPC"/>
                <w:sz w:val="32"/>
                <w:szCs w:val="32"/>
              </w:rPr>
              <w:t>manag</w:t>
            </w:r>
            <w:r w:rsidR="00A4251B">
              <w:rPr>
                <w:rFonts w:ascii="BrowalliaUPC" w:hAnsi="BrowalliaUPC" w:cs="BrowalliaUPC"/>
                <w:sz w:val="32"/>
                <w:szCs w:val="32"/>
              </w:rPr>
              <w:t>emen</w:t>
            </w:r>
            <w:r w:rsidR="00D37C64">
              <w:rPr>
                <w:rFonts w:ascii="BrowalliaUPC" w:hAnsi="BrowalliaUPC" w:cs="BrowalliaUPC"/>
                <w:sz w:val="32"/>
                <w:szCs w:val="32"/>
              </w:rPr>
              <w:t>t</w:t>
            </w:r>
            <w:r w:rsidRPr="00435671">
              <w:rPr>
                <w:rFonts w:ascii="BrowalliaUPC" w:hAnsi="BrowalliaUPC" w:cs="BrowalliaUPC"/>
                <w:sz w:val="32"/>
                <w:szCs w:val="32"/>
              </w:rPr>
              <w:t xml:space="preserve"> in the </w:t>
            </w:r>
            <w:r w:rsidR="00772D40">
              <w:rPr>
                <w:rFonts w:ascii="BrowalliaUPC" w:hAnsi="BrowalliaUPC" w:cs="BrowalliaUPC"/>
                <w:sz w:val="32"/>
                <w:szCs w:val="32"/>
              </w:rPr>
              <w:t>baseline</w:t>
            </w:r>
            <w:r w:rsidRPr="00435671">
              <w:rPr>
                <w:rFonts w:ascii="BrowalliaUPC" w:hAnsi="BrowalliaUPC" w:cs="BrowalliaUPC"/>
                <w:sz w:val="32"/>
                <w:szCs w:val="32"/>
              </w:rPr>
              <w:t xml:space="preserve"> </w:t>
            </w:r>
            <w:r w:rsidR="00E91FB6">
              <w:rPr>
                <w:rFonts w:ascii="BrowalliaUPC" w:hAnsi="BrowalliaUPC" w:cs="BrowalliaUPC"/>
                <w:sz w:val="32"/>
                <w:szCs w:val="32"/>
              </w:rPr>
              <w:t xml:space="preserve">cooling </w:t>
            </w:r>
            <w:r w:rsidRPr="00435671">
              <w:rPr>
                <w:rFonts w:ascii="BrowalliaUPC" w:hAnsi="BrowalliaUPC" w:cs="BrowalliaUPC"/>
                <w:sz w:val="32"/>
                <w:szCs w:val="32"/>
              </w:rPr>
              <w:t xml:space="preserve">system </w:t>
            </w:r>
            <w:r w:rsidR="001906BF">
              <w:rPr>
                <w:rFonts w:ascii="BrowalliaUPC" w:hAnsi="BrowalliaUPC" w:cs="BrowalliaUPC"/>
                <w:sz w:val="32"/>
                <w:szCs w:val="32"/>
              </w:rPr>
              <w:t>such as collection for reclaim</w:t>
            </w:r>
            <w:r w:rsidR="00DD708D">
              <w:rPr>
                <w:rFonts w:ascii="BrowalliaUPC" w:hAnsi="BrowalliaUPC" w:cs="BrowalliaUPC"/>
                <w:sz w:val="32"/>
                <w:szCs w:val="32"/>
              </w:rPr>
              <w:t>,</w:t>
            </w:r>
            <w:r w:rsidRPr="00435671">
              <w:rPr>
                <w:rFonts w:ascii="BrowalliaUPC" w:hAnsi="BrowalliaUPC" w:cs="BrowalliaUPC"/>
                <w:sz w:val="32"/>
                <w:szCs w:val="32"/>
              </w:rPr>
              <w:t xml:space="preserve"> </w:t>
            </w:r>
            <w:r w:rsidR="00012467">
              <w:rPr>
                <w:rFonts w:ascii="BrowalliaUPC" w:hAnsi="BrowalliaUPC" w:cs="BrowalliaUPC"/>
                <w:sz w:val="32"/>
                <w:szCs w:val="32"/>
              </w:rPr>
              <w:t xml:space="preserve">destruction with </w:t>
            </w:r>
            <w:r w:rsidR="00012467" w:rsidRPr="00435671">
              <w:rPr>
                <w:rFonts w:ascii="BrowalliaUPC" w:hAnsi="BrowalliaUPC" w:cs="BrowalliaUPC"/>
                <w:sz w:val="32"/>
                <w:szCs w:val="32"/>
              </w:rPr>
              <w:t xml:space="preserve">high temperatures </w:t>
            </w:r>
            <w:r w:rsidRPr="00435671">
              <w:rPr>
                <w:rFonts w:ascii="BrowalliaUPC" w:hAnsi="BrowalliaUPC" w:cs="BrowalliaUPC"/>
                <w:sz w:val="32"/>
                <w:szCs w:val="32"/>
              </w:rPr>
              <w:t>incineration, etc.</w:t>
            </w:r>
          </w:p>
          <w:p w14:paraId="3A75B497" w14:textId="77777777" w:rsidR="004D5CA9" w:rsidRDefault="00E058F3" w:rsidP="00312E53">
            <w:pPr>
              <w:pStyle w:val="NormalWeb"/>
              <w:numPr>
                <w:ilvl w:val="0"/>
                <w:numId w:val="36"/>
              </w:numPr>
              <w:tabs>
                <w:tab w:val="left" w:pos="1365"/>
              </w:tabs>
              <w:spacing w:before="0" w:beforeAutospacing="0" w:after="0" w:afterAutospacing="0"/>
              <w:ind w:left="373"/>
              <w:rPr>
                <w:rFonts w:ascii="BrowalliaUPC" w:hAnsi="BrowalliaUPC" w:cs="BrowalliaUPC"/>
                <w:sz w:val="32"/>
                <w:szCs w:val="32"/>
              </w:rPr>
            </w:pPr>
            <w:r w:rsidRPr="00435671">
              <w:rPr>
                <w:rFonts w:ascii="BrowalliaUPC" w:hAnsi="BrowalliaUPC" w:cs="BrowalliaUPC"/>
                <w:sz w:val="32"/>
                <w:szCs w:val="32"/>
              </w:rPr>
              <w:lastRenderedPageBreak/>
              <w:t xml:space="preserve">The project owner or project developer must demonstrate </w:t>
            </w:r>
            <w:r w:rsidR="00E91FB6">
              <w:rPr>
                <w:rFonts w:ascii="BrowalliaUPC" w:hAnsi="BrowalliaUPC" w:cs="BrowalliaUPC"/>
                <w:sz w:val="32"/>
                <w:szCs w:val="32"/>
              </w:rPr>
              <w:t xml:space="preserve">the monitoring </w:t>
            </w:r>
            <w:r w:rsidR="00F42EAF">
              <w:rPr>
                <w:rFonts w:ascii="BrowalliaUPC" w:hAnsi="BrowalliaUPC" w:cs="BrowalliaUPC"/>
                <w:sz w:val="32"/>
                <w:szCs w:val="32"/>
              </w:rPr>
              <w:t>practice</w:t>
            </w:r>
            <w:r w:rsidRPr="00435671">
              <w:rPr>
                <w:rFonts w:ascii="BrowalliaUPC" w:hAnsi="BrowalliaUPC" w:cs="BrowalliaUPC"/>
                <w:sz w:val="32"/>
                <w:szCs w:val="32"/>
              </w:rPr>
              <w:t xml:space="preserve"> for refrigerant </w:t>
            </w:r>
            <w:r w:rsidR="00835588">
              <w:rPr>
                <w:rFonts w:ascii="BrowalliaUPC" w:hAnsi="BrowalliaUPC" w:cs="BrowalliaUPC"/>
                <w:sz w:val="32"/>
                <w:szCs w:val="32"/>
              </w:rPr>
              <w:t>that</w:t>
            </w:r>
            <w:r w:rsidRPr="00435671">
              <w:rPr>
                <w:rFonts w:ascii="BrowalliaUPC" w:hAnsi="BrowalliaUPC" w:cs="BrowalliaUPC"/>
                <w:sz w:val="32"/>
                <w:szCs w:val="32"/>
              </w:rPr>
              <w:t xml:space="preserve"> </w:t>
            </w:r>
            <w:r w:rsidR="00F86CF5">
              <w:rPr>
                <w:rFonts w:ascii="BrowalliaUPC" w:hAnsi="BrowalliaUPC" w:cs="BrowalliaUPC"/>
                <w:sz w:val="32"/>
                <w:szCs w:val="32"/>
              </w:rPr>
              <w:t>recharge</w:t>
            </w:r>
            <w:r w:rsidR="002C44D5">
              <w:rPr>
                <w:rFonts w:ascii="BrowalliaUPC" w:hAnsi="BrowalliaUPC" w:cs="BrowalliaUPC"/>
                <w:sz w:val="32"/>
                <w:szCs w:val="32"/>
              </w:rPr>
              <w:t>s</w:t>
            </w:r>
            <w:r w:rsidRPr="00435671">
              <w:rPr>
                <w:rFonts w:ascii="BrowalliaUPC" w:hAnsi="BrowalliaUPC" w:cs="BrowalliaUPC"/>
                <w:sz w:val="32"/>
                <w:szCs w:val="32"/>
              </w:rPr>
              <w:t xml:space="preserve"> </w:t>
            </w:r>
            <w:r w:rsidR="00AB543A">
              <w:rPr>
                <w:rFonts w:ascii="BrowalliaUPC" w:hAnsi="BrowalliaUPC" w:cs="BrowalliaUPC"/>
                <w:sz w:val="32"/>
                <w:szCs w:val="32"/>
              </w:rPr>
              <w:t xml:space="preserve">and </w:t>
            </w:r>
            <w:r w:rsidRPr="00435671">
              <w:rPr>
                <w:rFonts w:ascii="BrowalliaUPC" w:hAnsi="BrowalliaUPC" w:cs="BrowalliaUPC"/>
                <w:sz w:val="32"/>
                <w:szCs w:val="32"/>
              </w:rPr>
              <w:t>leak</w:t>
            </w:r>
            <w:r w:rsidR="00835588">
              <w:rPr>
                <w:rFonts w:ascii="BrowalliaUPC" w:hAnsi="BrowalliaUPC" w:cs="BrowalliaUPC"/>
                <w:sz w:val="32"/>
                <w:szCs w:val="32"/>
              </w:rPr>
              <w:t>s</w:t>
            </w:r>
            <w:r w:rsidR="0063194C">
              <w:rPr>
                <w:rFonts w:ascii="BrowalliaUPC" w:hAnsi="BrowalliaUPC" w:cs="BrowalliaUPC"/>
                <w:sz w:val="32"/>
                <w:szCs w:val="32"/>
              </w:rPr>
              <w:t xml:space="preserve"> out</w:t>
            </w:r>
            <w:r w:rsidRPr="00435671">
              <w:rPr>
                <w:rFonts w:ascii="BrowalliaUPC" w:hAnsi="BrowalliaUPC" w:cs="BrowalliaUPC"/>
                <w:sz w:val="32"/>
                <w:szCs w:val="32"/>
              </w:rPr>
              <w:t xml:space="preserve"> throughout the credit</w:t>
            </w:r>
            <w:r w:rsidR="00F83464">
              <w:rPr>
                <w:rFonts w:ascii="BrowalliaUPC" w:hAnsi="BrowalliaUPC" w:cs="BrowalliaUPC"/>
                <w:sz w:val="32"/>
                <w:szCs w:val="32"/>
              </w:rPr>
              <w:t>ing</w:t>
            </w:r>
            <w:r w:rsidRPr="00435671">
              <w:rPr>
                <w:rFonts w:ascii="BrowalliaUPC" w:hAnsi="BrowalliaUPC" w:cs="BrowalliaUPC"/>
                <w:sz w:val="32"/>
                <w:szCs w:val="32"/>
              </w:rPr>
              <w:t xml:space="preserve"> period.</w:t>
            </w:r>
          </w:p>
          <w:p w14:paraId="06886BDD" w14:textId="037D72B2" w:rsidR="007E5A5C" w:rsidRPr="007E5A5C" w:rsidRDefault="007E5A5C" w:rsidP="007E5A5C">
            <w:pPr>
              <w:pStyle w:val="NormalWeb"/>
              <w:numPr>
                <w:ilvl w:val="0"/>
                <w:numId w:val="36"/>
              </w:numPr>
              <w:tabs>
                <w:tab w:val="left" w:pos="1365"/>
              </w:tabs>
              <w:spacing w:before="0" w:beforeAutospacing="0" w:after="0" w:afterAutospacing="0"/>
              <w:ind w:left="373"/>
              <w:rPr>
                <w:rFonts w:ascii="BrowalliaUPC" w:hAnsi="BrowalliaUPC" w:cs="BrowalliaUPC" w:hint="cs"/>
                <w:sz w:val="32"/>
                <w:szCs w:val="32"/>
                <w:cs/>
              </w:rPr>
            </w:pPr>
            <w:r w:rsidRPr="007E5A5C">
              <w:rPr>
                <w:rFonts w:ascii="BrowalliaUPC" w:hAnsi="BrowalliaUPC" w:cs="BrowalliaUPC"/>
                <w:sz w:val="32"/>
                <w:szCs w:val="32"/>
              </w:rPr>
              <w:t xml:space="preserve">In case of the substitution for baseline </w:t>
            </w:r>
            <w:r>
              <w:rPr>
                <w:rFonts w:ascii="BrowalliaUPC" w:hAnsi="BrowalliaUPC" w:cs="BrowalliaUPC"/>
                <w:sz w:val="32"/>
                <w:szCs w:val="32"/>
              </w:rPr>
              <w:t>air-conditioner or chiller</w:t>
            </w:r>
            <w:r w:rsidRPr="007E5A5C">
              <w:rPr>
                <w:rFonts w:ascii="BrowalliaUPC" w:hAnsi="BrowalliaUPC" w:cs="BrowalliaUPC"/>
                <w:sz w:val="32"/>
                <w:szCs w:val="32"/>
              </w:rPr>
              <w:t xml:space="preserve">, the </w:t>
            </w:r>
            <w:r>
              <w:rPr>
                <w:rFonts w:ascii="BrowalliaUPC" w:hAnsi="BrowalliaUPC" w:cs="BrowalliaUPC"/>
                <w:sz w:val="32"/>
                <w:szCs w:val="32"/>
              </w:rPr>
              <w:t>air-conditioner or chiller</w:t>
            </w:r>
            <w:r w:rsidRPr="007E5A5C">
              <w:rPr>
                <w:rFonts w:ascii="BrowalliaUPC" w:hAnsi="BrowalliaUPC" w:cs="BrowalliaUPC"/>
                <w:sz w:val="32"/>
                <w:szCs w:val="32"/>
              </w:rPr>
              <w:t xml:space="preserve"> must not be used outside the project boundary.</w:t>
            </w:r>
          </w:p>
        </w:tc>
      </w:tr>
      <w:tr w:rsidR="003F0D0B" w:rsidRPr="00EF5E43" w14:paraId="02279099" w14:textId="77777777" w:rsidTr="00494375">
        <w:tc>
          <w:tcPr>
            <w:tcW w:w="2497" w:type="dxa"/>
          </w:tcPr>
          <w:p w14:paraId="64849CDC" w14:textId="3C1BE648" w:rsidR="00711764" w:rsidRPr="00EF5E43" w:rsidRDefault="00711764" w:rsidP="006F7A32">
            <w:pPr>
              <w:pStyle w:val="ListParagraph"/>
              <w:numPr>
                <w:ilvl w:val="0"/>
                <w:numId w:val="1"/>
              </w:numPr>
              <w:spacing w:before="0" w:after="0" w:line="240" w:lineRule="auto"/>
              <w:ind w:left="284" w:hanging="284"/>
              <w:rPr>
                <w:rFonts w:ascii="BrowalliaUPC" w:hAnsi="BrowalliaUPC" w:cs="BrowalliaUPC"/>
                <w:szCs w:val="32"/>
                <w:cs/>
              </w:rPr>
            </w:pPr>
            <w:r w:rsidRPr="00EF5E43">
              <w:rPr>
                <w:rFonts w:ascii="BrowalliaUPC" w:hAnsi="BrowalliaUPC" w:cs="BrowalliaUPC"/>
                <w:szCs w:val="32"/>
              </w:rPr>
              <w:lastRenderedPageBreak/>
              <w:t>Project Starting Date</w:t>
            </w:r>
          </w:p>
        </w:tc>
        <w:tc>
          <w:tcPr>
            <w:tcW w:w="6519" w:type="dxa"/>
            <w:shd w:val="clear" w:color="auto" w:fill="auto"/>
          </w:tcPr>
          <w:p w14:paraId="4E8291FE" w14:textId="04D3AFD6" w:rsidR="00711764" w:rsidRPr="00EF5E43" w:rsidRDefault="004D5CA9" w:rsidP="006F7A32">
            <w:pPr>
              <w:pStyle w:val="NormalWeb"/>
              <w:spacing w:before="0" w:beforeAutospacing="0" w:after="0" w:afterAutospacing="0"/>
              <w:ind w:left="0"/>
              <w:jc w:val="thaiDistribute"/>
              <w:rPr>
                <w:rFonts w:ascii="BrowalliaUPC" w:eastAsia="Tahoma" w:hAnsi="BrowalliaUPC" w:cs="BrowalliaUPC"/>
                <w:kern w:val="24"/>
                <w:sz w:val="32"/>
                <w:szCs w:val="32"/>
                <w:cs/>
              </w:rPr>
            </w:pPr>
            <w:r w:rsidRPr="004D5CA9">
              <w:rPr>
                <w:rFonts w:ascii="BrowalliaUPC" w:eastAsia="Tahoma" w:hAnsi="BrowalliaUPC" w:cs="BrowalliaUPC"/>
                <w:kern w:val="24"/>
                <w:sz w:val="32"/>
                <w:szCs w:val="32"/>
              </w:rPr>
              <w:t>The date the project owner (employer) and contractor have jointly signed a contract for construction or installation of a greenhouse gas reduction project that will be developed into a T-VER project.</w:t>
            </w:r>
          </w:p>
        </w:tc>
      </w:tr>
      <w:tr w:rsidR="003F0D0B" w:rsidRPr="00EF5E43" w14:paraId="0D15A818" w14:textId="77777777" w:rsidTr="00465DC8">
        <w:tc>
          <w:tcPr>
            <w:tcW w:w="2497" w:type="dxa"/>
          </w:tcPr>
          <w:p w14:paraId="39F27C77" w14:textId="0FA60F73" w:rsidR="00335966" w:rsidRPr="00EF5E43" w:rsidRDefault="004D5CA9" w:rsidP="006F7A32">
            <w:pPr>
              <w:pStyle w:val="ListParagraph"/>
              <w:numPr>
                <w:ilvl w:val="0"/>
                <w:numId w:val="1"/>
              </w:numPr>
              <w:spacing w:before="0" w:after="0" w:line="240" w:lineRule="auto"/>
              <w:ind w:left="284" w:hanging="284"/>
              <w:rPr>
                <w:rFonts w:ascii="BrowalliaUPC" w:hAnsi="BrowalliaUPC" w:cs="BrowalliaUPC"/>
                <w:szCs w:val="32"/>
                <w:cs/>
              </w:rPr>
            </w:pPr>
            <w:r w:rsidRPr="00FE1430">
              <w:rPr>
                <w:rFonts w:ascii="BrowalliaUPC" w:eastAsia="Times New Roman" w:hAnsi="BrowalliaUPC" w:cs="BrowalliaUPC"/>
                <w:szCs w:val="32"/>
              </w:rPr>
              <w:t>Definition</w:t>
            </w:r>
          </w:p>
        </w:tc>
        <w:tc>
          <w:tcPr>
            <w:tcW w:w="6519" w:type="dxa"/>
            <w:shd w:val="clear" w:color="auto" w:fill="auto"/>
            <w:vAlign w:val="center"/>
          </w:tcPr>
          <w:p w14:paraId="4FFDB6CC" w14:textId="2741C0B5" w:rsidR="000F3992" w:rsidRPr="00EF5E43" w:rsidRDefault="00FE1430" w:rsidP="00AE3DF6">
            <w:pPr>
              <w:pStyle w:val="NormalWeb"/>
              <w:spacing w:before="0" w:beforeAutospacing="0" w:after="0" w:afterAutospacing="0"/>
              <w:ind w:left="0"/>
              <w:jc w:val="thaiDistribute"/>
              <w:rPr>
                <w:rFonts w:ascii="BrowalliaUPC" w:hAnsi="BrowalliaUPC" w:cs="BrowalliaUPC"/>
                <w:spacing w:val="-6"/>
                <w:sz w:val="32"/>
                <w:szCs w:val="32"/>
              </w:rPr>
            </w:pPr>
            <w:r w:rsidRPr="00FE1430">
              <w:rPr>
                <w:rFonts w:ascii="BrowalliaUPC" w:hAnsi="BrowalliaUPC" w:cs="BrowalliaUPC"/>
                <w:b/>
                <w:bCs/>
                <w:sz w:val="32"/>
                <w:szCs w:val="32"/>
              </w:rPr>
              <w:t>Building</w:t>
            </w:r>
            <w:r>
              <w:rPr>
                <w:rFonts w:ascii="BrowalliaUPC" w:hAnsi="BrowalliaUPC" w:cs="BrowalliaUPC"/>
                <w:b/>
                <w:bCs/>
                <w:sz w:val="32"/>
                <w:szCs w:val="32"/>
              </w:rPr>
              <w:t xml:space="preserve">: </w:t>
            </w:r>
            <w:r w:rsidR="00AE3DF6" w:rsidRPr="00AE3DF6">
              <w:rPr>
                <w:rFonts w:ascii="BrowalliaUPC" w:hAnsi="BrowalliaUPC" w:cs="BrowalliaUPC"/>
                <w:sz w:val="32"/>
                <w:szCs w:val="32"/>
              </w:rPr>
              <w:t>I</w:t>
            </w:r>
            <w:r w:rsidRPr="00FE1430">
              <w:rPr>
                <w:rFonts w:ascii="BrowalliaUPC" w:hAnsi="BrowalliaUPC" w:cs="BrowalliaUPC"/>
                <w:sz w:val="32"/>
                <w:szCs w:val="32"/>
              </w:rPr>
              <w:t>ndividual construction that is either a residential or commercial consumer of district cooling</w:t>
            </w:r>
          </w:p>
          <w:p w14:paraId="07978E74" w14:textId="208AB879" w:rsidR="00AE3DF6" w:rsidRPr="00EF5E43" w:rsidRDefault="00AE3DF6">
            <w:pPr>
              <w:pStyle w:val="NormalWeb"/>
              <w:spacing w:before="0" w:beforeAutospacing="0" w:after="0" w:afterAutospacing="0"/>
              <w:ind w:left="0"/>
              <w:jc w:val="thaiDistribute"/>
              <w:rPr>
                <w:rFonts w:ascii="BrowalliaUPC" w:hAnsi="BrowalliaUPC" w:cs="BrowalliaUPC"/>
                <w:sz w:val="32"/>
                <w:szCs w:val="32"/>
                <w:cs/>
              </w:rPr>
            </w:pPr>
            <w:r w:rsidRPr="00AE3DF6">
              <w:rPr>
                <w:rFonts w:ascii="BrowalliaUPC" w:hAnsi="BrowalliaUPC" w:cs="BrowalliaUPC"/>
                <w:b/>
                <w:bCs/>
                <w:sz w:val="32"/>
                <w:szCs w:val="32"/>
              </w:rPr>
              <w:t>A group of buildings</w:t>
            </w:r>
            <w:r>
              <w:rPr>
                <w:rFonts w:ascii="BrowalliaUPC" w:hAnsi="BrowalliaUPC" w:cs="BrowalliaUPC"/>
                <w:sz w:val="32"/>
                <w:szCs w:val="32"/>
              </w:rPr>
              <w:t>: S</w:t>
            </w:r>
            <w:r w:rsidRPr="00AE3DF6">
              <w:rPr>
                <w:rFonts w:ascii="BrowalliaUPC" w:hAnsi="BrowalliaUPC" w:cs="BrowalliaUPC"/>
                <w:sz w:val="32"/>
                <w:szCs w:val="32"/>
              </w:rPr>
              <w:t>everal buildings that are designed to use chilled water from the project.</w:t>
            </w:r>
          </w:p>
          <w:p w14:paraId="07D90F87" w14:textId="66AFF74F" w:rsidR="00FE1430" w:rsidRPr="00EF5E43" w:rsidRDefault="00FE1430" w:rsidP="00D7210F">
            <w:pPr>
              <w:pStyle w:val="NormalWeb"/>
              <w:spacing w:before="0" w:beforeAutospacing="0" w:after="0" w:afterAutospacing="0"/>
              <w:ind w:left="0"/>
              <w:rPr>
                <w:rFonts w:ascii="BrowalliaUPC" w:hAnsi="BrowalliaUPC" w:cs="BrowalliaUPC"/>
                <w:sz w:val="32"/>
                <w:szCs w:val="32"/>
              </w:rPr>
            </w:pPr>
            <w:r w:rsidRPr="00FE1430">
              <w:rPr>
                <w:rFonts w:ascii="BrowalliaUPC" w:hAnsi="BrowalliaUPC" w:cs="BrowalliaUPC"/>
                <w:b/>
                <w:bCs/>
                <w:sz w:val="32"/>
                <w:szCs w:val="32"/>
              </w:rPr>
              <w:t>Buildings that use cooling</w:t>
            </w:r>
            <w:r>
              <w:rPr>
                <w:rFonts w:ascii="BrowalliaUPC" w:hAnsi="BrowalliaUPC" w:cs="BrowalliaUPC"/>
                <w:b/>
                <w:bCs/>
                <w:sz w:val="32"/>
                <w:szCs w:val="32"/>
              </w:rPr>
              <w:t>:</w:t>
            </w:r>
            <w:r w:rsidRPr="00FE1430">
              <w:rPr>
                <w:rFonts w:ascii="BrowalliaUPC" w:hAnsi="BrowalliaUPC" w:cs="BrowalliaUPC"/>
                <w:sz w:val="32"/>
                <w:szCs w:val="32"/>
              </w:rPr>
              <w:t xml:space="preserve"> </w:t>
            </w:r>
            <w:r w:rsidR="00AE3DF6">
              <w:rPr>
                <w:rFonts w:ascii="BrowalliaUPC" w:hAnsi="BrowalliaUPC" w:cs="BrowalliaUPC"/>
                <w:sz w:val="32"/>
                <w:szCs w:val="32"/>
              </w:rPr>
              <w:t>B</w:t>
            </w:r>
            <w:r w:rsidRPr="00FE1430">
              <w:rPr>
                <w:rFonts w:ascii="BrowalliaUPC" w:hAnsi="BrowalliaUPC" w:cs="BrowalliaUPC"/>
                <w:sz w:val="32"/>
                <w:szCs w:val="32"/>
              </w:rPr>
              <w:t xml:space="preserve">uildings within the scope of the project that use cooling </w:t>
            </w:r>
            <w:r w:rsidR="00AE3DF6" w:rsidRPr="00FE1430">
              <w:rPr>
                <w:rFonts w:ascii="BrowalliaUPC" w:hAnsi="BrowalliaUPC" w:cs="BrowalliaUPC"/>
                <w:sz w:val="32"/>
                <w:szCs w:val="32"/>
              </w:rPr>
              <w:t xml:space="preserve">system </w:t>
            </w:r>
            <w:r w:rsidRPr="00FE1430">
              <w:rPr>
                <w:rFonts w:ascii="BrowalliaUPC" w:hAnsi="BrowalliaUPC" w:cs="BrowalliaUPC"/>
                <w:sz w:val="32"/>
                <w:szCs w:val="32"/>
              </w:rPr>
              <w:t>from the base case before the start of the project and have cooling from project activities.</w:t>
            </w:r>
            <w:r w:rsidR="00AE3DF6">
              <w:rPr>
                <w:rFonts w:ascii="BrowalliaUPC" w:hAnsi="BrowalliaUPC" w:cs="BrowalliaUPC"/>
                <w:sz w:val="32"/>
                <w:szCs w:val="32"/>
              </w:rPr>
              <w:t xml:space="preserve"> </w:t>
            </w:r>
          </w:p>
          <w:p w14:paraId="2C3EA3F1" w14:textId="42434517" w:rsidR="00FE1430" w:rsidRPr="00EF5E43" w:rsidRDefault="00FE1430" w:rsidP="006F7A32">
            <w:pPr>
              <w:pStyle w:val="NormalWeb"/>
              <w:spacing w:before="0" w:beforeAutospacing="0" w:after="0" w:afterAutospacing="0"/>
              <w:ind w:left="0"/>
              <w:jc w:val="thaiDistribute"/>
              <w:rPr>
                <w:rFonts w:ascii="BrowalliaUPC" w:hAnsi="BrowalliaUPC" w:cs="BrowalliaUPC"/>
                <w:sz w:val="32"/>
                <w:szCs w:val="32"/>
              </w:rPr>
            </w:pPr>
            <w:r w:rsidRPr="00FE1430">
              <w:rPr>
                <w:rFonts w:ascii="BrowalliaUPC" w:hAnsi="BrowalliaUPC" w:cs="BrowalliaUPC"/>
                <w:b/>
                <w:bCs/>
                <w:sz w:val="32"/>
                <w:szCs w:val="32"/>
              </w:rPr>
              <w:t>New buildings</w:t>
            </w:r>
            <w:r>
              <w:rPr>
                <w:rFonts w:ascii="BrowalliaUPC" w:hAnsi="BrowalliaUPC" w:cs="BrowalliaUPC"/>
                <w:b/>
                <w:bCs/>
                <w:sz w:val="32"/>
                <w:szCs w:val="32"/>
              </w:rPr>
              <w:t>:</w:t>
            </w:r>
            <w:r w:rsidRPr="00FE1430">
              <w:rPr>
                <w:rFonts w:ascii="BrowalliaUPC" w:hAnsi="BrowalliaUPC" w:cs="BrowalliaUPC"/>
                <w:sz w:val="32"/>
                <w:szCs w:val="32"/>
              </w:rPr>
              <w:t xml:space="preserve"> </w:t>
            </w:r>
            <w:r>
              <w:rPr>
                <w:rFonts w:ascii="BrowalliaUPC" w:hAnsi="BrowalliaUPC" w:cs="BrowalliaUPC"/>
                <w:sz w:val="32"/>
                <w:szCs w:val="32"/>
              </w:rPr>
              <w:t>B</w:t>
            </w:r>
            <w:r w:rsidRPr="00FE1430">
              <w:rPr>
                <w:rFonts w:ascii="BrowalliaUPC" w:hAnsi="BrowalliaUPC" w:cs="BrowalliaUPC"/>
                <w:sz w:val="32"/>
                <w:szCs w:val="32"/>
              </w:rPr>
              <w:t>uildings within the project boundaries that are newly built. After the project activities are carried out and the cooling from the project activities is used.</w:t>
            </w:r>
          </w:p>
          <w:p w14:paraId="0F63C26E" w14:textId="1565AA1B" w:rsidR="00FE1430" w:rsidRPr="00E076EB" w:rsidRDefault="00FE1430" w:rsidP="006F7A32">
            <w:pPr>
              <w:pStyle w:val="NormalWeb"/>
              <w:spacing w:before="0" w:beforeAutospacing="0" w:after="0" w:afterAutospacing="0"/>
              <w:ind w:left="0"/>
              <w:jc w:val="thaiDistribute"/>
              <w:rPr>
                <w:rFonts w:ascii="BrowalliaUPC" w:hAnsi="BrowalliaUPC" w:cs="BrowalliaUPC"/>
                <w:b/>
                <w:bCs/>
                <w:sz w:val="32"/>
                <w:szCs w:val="32"/>
              </w:rPr>
            </w:pPr>
            <w:r w:rsidRPr="00FE1430">
              <w:rPr>
                <w:rFonts w:ascii="BrowalliaUPC" w:hAnsi="BrowalliaUPC" w:cs="BrowalliaUPC"/>
                <w:b/>
                <w:bCs/>
                <w:sz w:val="32"/>
                <w:szCs w:val="32"/>
              </w:rPr>
              <w:t>Refrigerant</w:t>
            </w:r>
            <w:r>
              <w:rPr>
                <w:rFonts w:ascii="BrowalliaUPC" w:hAnsi="BrowalliaUPC" w:cs="BrowalliaUPC"/>
                <w:b/>
                <w:bCs/>
                <w:sz w:val="32"/>
                <w:szCs w:val="32"/>
              </w:rPr>
              <w:t>:</w:t>
            </w:r>
            <w:r w:rsidRPr="00FE1430">
              <w:rPr>
                <w:rFonts w:ascii="BrowalliaUPC" w:hAnsi="BrowalliaUPC" w:cs="BrowalliaUPC"/>
                <w:b/>
                <w:bCs/>
                <w:sz w:val="32"/>
                <w:szCs w:val="32"/>
              </w:rPr>
              <w:t xml:space="preserve"> </w:t>
            </w:r>
            <w:r w:rsidRPr="00FE1430">
              <w:rPr>
                <w:rFonts w:ascii="BrowalliaUPC" w:hAnsi="BrowalliaUPC" w:cs="BrowalliaUPC"/>
                <w:sz w:val="32"/>
                <w:szCs w:val="32"/>
              </w:rPr>
              <w:t>Liquid chemicals used in the refrigeration cycle to transfer heat from chilled water in cooling systems.</w:t>
            </w:r>
          </w:p>
          <w:p w14:paraId="0599B28E" w14:textId="27191C31" w:rsidR="00FE1430" w:rsidRPr="00E076EB" w:rsidRDefault="00FE1430" w:rsidP="006F7A32">
            <w:pPr>
              <w:pStyle w:val="NormalWeb"/>
              <w:spacing w:before="0" w:beforeAutospacing="0" w:after="0" w:afterAutospacing="0"/>
              <w:ind w:left="0"/>
              <w:jc w:val="thaiDistribute"/>
              <w:rPr>
                <w:rFonts w:ascii="BrowalliaUPC" w:hAnsi="BrowalliaUPC" w:cs="BrowalliaUPC"/>
                <w:b/>
                <w:bCs/>
                <w:sz w:val="32"/>
                <w:szCs w:val="32"/>
              </w:rPr>
            </w:pPr>
            <w:r w:rsidRPr="00FE1430">
              <w:rPr>
                <w:rFonts w:ascii="BrowalliaUPC" w:hAnsi="BrowalliaUPC" w:cs="BrowalliaUPC"/>
                <w:b/>
                <w:bCs/>
                <w:sz w:val="32"/>
                <w:szCs w:val="32"/>
              </w:rPr>
              <w:t>Cold water</w:t>
            </w:r>
            <w:r>
              <w:rPr>
                <w:rFonts w:ascii="BrowalliaUPC" w:hAnsi="BrowalliaUPC" w:cs="BrowalliaUPC"/>
                <w:b/>
                <w:bCs/>
                <w:sz w:val="32"/>
                <w:szCs w:val="32"/>
              </w:rPr>
              <w:t xml:space="preserve">: </w:t>
            </w:r>
            <w:r w:rsidRPr="00FE1430">
              <w:rPr>
                <w:rFonts w:ascii="BrowalliaUPC" w:hAnsi="BrowalliaUPC" w:cs="BrowalliaUPC"/>
                <w:sz w:val="32"/>
                <w:szCs w:val="32"/>
              </w:rPr>
              <w:t>Water or water mixed with additives</w:t>
            </w:r>
            <w:r>
              <w:rPr>
                <w:rFonts w:ascii="BrowalliaUPC" w:hAnsi="BrowalliaUPC" w:cs="BrowalliaUPC"/>
                <w:sz w:val="32"/>
                <w:szCs w:val="32"/>
              </w:rPr>
              <w:t xml:space="preserve"> </w:t>
            </w:r>
            <w:r w:rsidRPr="00FE1430">
              <w:rPr>
                <w:rFonts w:ascii="BrowalliaUPC" w:hAnsi="BrowalliaUPC" w:cs="BrowalliaUPC"/>
                <w:sz w:val="32"/>
                <w:szCs w:val="32"/>
              </w:rPr>
              <w:t>which has a low temperature from exchanging heat with refrigerant through the cold production system and is sent through a network of chilled water pipes for use in air conditioning systems</w:t>
            </w:r>
            <w:r>
              <w:rPr>
                <w:rFonts w:ascii="BrowalliaUPC" w:hAnsi="BrowalliaUPC" w:cs="BrowalliaUPC"/>
                <w:sz w:val="32"/>
                <w:szCs w:val="32"/>
              </w:rPr>
              <w:t>.</w:t>
            </w:r>
          </w:p>
          <w:p w14:paraId="73C9B2FB" w14:textId="0BC2687F" w:rsidR="00FE1430" w:rsidRPr="00FE1430" w:rsidRDefault="00FE1430" w:rsidP="00D7210F">
            <w:pPr>
              <w:pStyle w:val="NormalWeb"/>
              <w:spacing w:before="0" w:beforeAutospacing="0" w:after="0" w:afterAutospacing="0"/>
              <w:ind w:left="0"/>
              <w:rPr>
                <w:rFonts w:ascii="BrowalliaUPC" w:hAnsi="BrowalliaUPC" w:cs="BrowalliaUPC"/>
                <w:b/>
                <w:sz w:val="32"/>
                <w:szCs w:val="32"/>
              </w:rPr>
            </w:pPr>
            <w:r w:rsidRPr="00FE1430">
              <w:rPr>
                <w:rFonts w:ascii="BrowalliaUPC" w:hAnsi="BrowalliaUPC" w:cs="BrowalliaUPC"/>
                <w:b/>
                <w:sz w:val="32"/>
                <w:szCs w:val="32"/>
              </w:rPr>
              <w:t>Coolant</w:t>
            </w:r>
            <w:r>
              <w:rPr>
                <w:rFonts w:ascii="BrowalliaUPC" w:hAnsi="BrowalliaUPC" w:cs="BrowalliaUPC"/>
                <w:b/>
                <w:sz w:val="32"/>
                <w:szCs w:val="32"/>
              </w:rPr>
              <w:t xml:space="preserve">: </w:t>
            </w:r>
            <w:r w:rsidRPr="00FE1430">
              <w:rPr>
                <w:rFonts w:ascii="BrowalliaUPC" w:hAnsi="BrowalliaUPC" w:cs="BrowalliaUPC"/>
                <w:bCs/>
                <w:sz w:val="32"/>
                <w:szCs w:val="32"/>
              </w:rPr>
              <w:t>the liquid used to remove heat from a cooling system.</w:t>
            </w:r>
          </w:p>
          <w:p w14:paraId="63E593C3" w14:textId="01529062" w:rsidR="00D7210F" w:rsidRPr="00EF5E43" w:rsidRDefault="00FE1430" w:rsidP="00D7210F">
            <w:pPr>
              <w:pStyle w:val="NormalWeb"/>
              <w:spacing w:before="0" w:beforeAutospacing="0" w:after="0" w:afterAutospacing="0"/>
              <w:ind w:left="0"/>
              <w:rPr>
                <w:rFonts w:ascii="BrowalliaUPC" w:hAnsi="BrowalliaUPC" w:cs="BrowalliaUPC"/>
                <w:b/>
                <w:sz w:val="32"/>
                <w:szCs w:val="32"/>
                <w:cs/>
              </w:rPr>
            </w:pPr>
            <w:r w:rsidRPr="00FE1430">
              <w:rPr>
                <w:rFonts w:ascii="BrowalliaUPC" w:hAnsi="BrowalliaUPC" w:cs="BrowalliaUPC"/>
                <w:b/>
                <w:sz w:val="32"/>
                <w:szCs w:val="32"/>
              </w:rPr>
              <w:t>District cooling system</w:t>
            </w:r>
            <w:r>
              <w:rPr>
                <w:rFonts w:ascii="BrowalliaUPC" w:hAnsi="BrowalliaUPC" w:cs="BrowalliaUPC"/>
                <w:b/>
                <w:sz w:val="32"/>
                <w:szCs w:val="32"/>
              </w:rPr>
              <w:t>:</w:t>
            </w:r>
            <w:r w:rsidR="001D1CA3" w:rsidRPr="00EF5E43">
              <w:rPr>
                <w:rFonts w:ascii="BrowalliaUPC" w:hAnsi="BrowalliaUPC" w:cs="BrowalliaUPC"/>
                <w:b/>
                <w:sz w:val="32"/>
                <w:szCs w:val="32"/>
                <w:cs/>
              </w:rPr>
              <w:t xml:space="preserve"> </w:t>
            </w:r>
            <w:r w:rsidRPr="00FE1430">
              <w:rPr>
                <w:rFonts w:ascii="BrowalliaUPC" w:hAnsi="BrowalliaUPC" w:cs="BrowalliaUPC"/>
                <w:bCs/>
                <w:sz w:val="32"/>
                <w:szCs w:val="32"/>
              </w:rPr>
              <w:t xml:space="preserve">Producing chilled water at central utility buildings and sending it through a network of chilled water pipes for use in air conditioning. Does not include systems that deliver </w:t>
            </w:r>
            <w:r w:rsidRPr="00312E53">
              <w:rPr>
                <w:rFonts w:ascii="BrowalliaUPC" w:hAnsi="BrowalliaUPC" w:cs="BrowalliaUPC"/>
                <w:bCs/>
                <w:spacing w:val="-6"/>
                <w:sz w:val="32"/>
                <w:szCs w:val="32"/>
              </w:rPr>
              <w:t xml:space="preserve">refrigerant directly to the cold distribution section </w:t>
            </w:r>
            <w:r w:rsidR="00785850">
              <w:rPr>
                <w:rFonts w:ascii="BrowalliaUPC" w:hAnsi="BrowalliaUPC" w:cs="BrowalliaUPC"/>
                <w:bCs/>
                <w:spacing w:val="-6"/>
                <w:sz w:val="32"/>
                <w:szCs w:val="32"/>
              </w:rPr>
              <w:t>such as variable refri</w:t>
            </w:r>
            <w:r w:rsidR="00760F0B">
              <w:rPr>
                <w:rFonts w:ascii="BrowalliaUPC" w:hAnsi="BrowalliaUPC" w:cs="BrowalliaUPC"/>
                <w:bCs/>
                <w:spacing w:val="-6"/>
                <w:sz w:val="32"/>
                <w:szCs w:val="32"/>
              </w:rPr>
              <w:t xml:space="preserve">gerant volume </w:t>
            </w:r>
            <w:r w:rsidRPr="00312E53">
              <w:rPr>
                <w:rFonts w:ascii="BrowalliaUPC" w:hAnsi="BrowalliaUPC" w:cs="BrowalliaUPC"/>
                <w:bCs/>
                <w:spacing w:val="-6"/>
                <w:sz w:val="32"/>
                <w:szCs w:val="32"/>
              </w:rPr>
              <w:t>(VRV</w:t>
            </w:r>
            <w:r w:rsidR="00760F0B">
              <w:rPr>
                <w:rFonts w:ascii="BrowalliaUPC" w:hAnsi="BrowalliaUPC" w:cs="BrowalliaUPC"/>
                <w:bCs/>
                <w:spacing w:val="-6"/>
                <w:sz w:val="32"/>
                <w:szCs w:val="32"/>
              </w:rPr>
              <w:t>)</w:t>
            </w:r>
            <w:r w:rsidRPr="00312E53">
              <w:rPr>
                <w:rFonts w:ascii="BrowalliaUPC" w:hAnsi="BrowalliaUPC" w:cs="BrowalliaUPC"/>
                <w:bCs/>
                <w:spacing w:val="-6"/>
                <w:sz w:val="32"/>
                <w:szCs w:val="32"/>
              </w:rPr>
              <w:t xml:space="preserve">, </w:t>
            </w:r>
            <w:r w:rsidR="00760F0B">
              <w:rPr>
                <w:rFonts w:ascii="BrowalliaUPC" w:hAnsi="BrowalliaUPC" w:cs="BrowalliaUPC"/>
                <w:bCs/>
                <w:spacing w:val="-6"/>
                <w:sz w:val="32"/>
                <w:szCs w:val="32"/>
              </w:rPr>
              <w:t>variable refrigerant flow (</w:t>
            </w:r>
            <w:r w:rsidRPr="00312E53">
              <w:rPr>
                <w:rFonts w:ascii="BrowalliaUPC" w:hAnsi="BrowalliaUPC" w:cs="BrowalliaUPC"/>
                <w:bCs/>
                <w:spacing w:val="-6"/>
                <w:sz w:val="32"/>
                <w:szCs w:val="32"/>
              </w:rPr>
              <w:t>VRF</w:t>
            </w:r>
            <w:r w:rsidR="00760F0B">
              <w:rPr>
                <w:rFonts w:ascii="BrowalliaUPC" w:hAnsi="BrowalliaUPC" w:cs="BrowalliaUPC"/>
                <w:bCs/>
                <w:spacing w:val="-6"/>
                <w:sz w:val="32"/>
                <w:szCs w:val="32"/>
              </w:rPr>
              <w:t>)</w:t>
            </w:r>
            <w:r w:rsidRPr="00312E53">
              <w:rPr>
                <w:rFonts w:ascii="BrowalliaUPC" w:hAnsi="BrowalliaUPC" w:cs="BrowalliaUPC"/>
                <w:bCs/>
                <w:spacing w:val="-6"/>
                <w:sz w:val="32"/>
                <w:szCs w:val="32"/>
              </w:rPr>
              <w:t>, etc.</w:t>
            </w:r>
          </w:p>
          <w:p w14:paraId="269DC184" w14:textId="0F2EA1BE" w:rsidR="00AE4E7F" w:rsidRPr="00312E53" w:rsidRDefault="00312E53" w:rsidP="006F7A32">
            <w:pPr>
              <w:pStyle w:val="NormalWeb"/>
              <w:spacing w:before="0" w:beforeAutospacing="0" w:after="0" w:afterAutospacing="0"/>
              <w:ind w:left="0"/>
              <w:jc w:val="thaiDistribute"/>
              <w:rPr>
                <w:rFonts w:ascii="BrowalliaUPC" w:hAnsi="BrowalliaUPC" w:cs="BrowalliaUPC"/>
                <w:sz w:val="32"/>
                <w:szCs w:val="32"/>
                <w:cs/>
              </w:rPr>
            </w:pPr>
            <w:r w:rsidRPr="00312E53">
              <w:rPr>
                <w:rFonts w:ascii="BrowalliaUPC" w:hAnsi="BrowalliaUPC" w:cs="BrowalliaUPC"/>
                <w:b/>
                <w:bCs/>
                <w:sz w:val="32"/>
                <w:szCs w:val="32"/>
              </w:rPr>
              <w:t>Total air-conditioned area</w:t>
            </w:r>
            <w:r>
              <w:rPr>
                <w:rFonts w:ascii="BrowalliaUPC" w:hAnsi="BrowalliaUPC" w:cs="BrowalliaUPC"/>
                <w:sz w:val="32"/>
                <w:szCs w:val="32"/>
              </w:rPr>
              <w:t>:</w:t>
            </w:r>
            <w:r w:rsidRPr="00312E53">
              <w:rPr>
                <w:rFonts w:ascii="BrowalliaUPC" w:hAnsi="BrowalliaUPC" w:cs="BrowalliaUPC"/>
                <w:sz w:val="32"/>
                <w:szCs w:val="32"/>
              </w:rPr>
              <w:t xml:space="preserve"> the total area that is air-conditioned, including the thickness of the walls, including service areas such as meeting rooms, corridors, etc.</w:t>
            </w:r>
          </w:p>
        </w:tc>
      </w:tr>
      <w:tr w:rsidR="003F0D0B" w:rsidRPr="00EF5E43" w14:paraId="458B478A" w14:textId="77777777" w:rsidTr="00465DC8">
        <w:tc>
          <w:tcPr>
            <w:tcW w:w="2497" w:type="dxa"/>
          </w:tcPr>
          <w:p w14:paraId="740CE4BA" w14:textId="408E45E2" w:rsidR="00465DC8" w:rsidRPr="00EF5E43" w:rsidRDefault="004D5CA9" w:rsidP="006F7A32">
            <w:pPr>
              <w:pStyle w:val="ListParagraph"/>
              <w:numPr>
                <w:ilvl w:val="0"/>
                <w:numId w:val="1"/>
              </w:numPr>
              <w:spacing w:before="0" w:after="0" w:line="240" w:lineRule="auto"/>
              <w:ind w:left="284" w:hanging="284"/>
              <w:rPr>
                <w:rFonts w:ascii="BrowalliaUPC" w:hAnsi="BrowalliaUPC" w:cs="BrowalliaUPC"/>
                <w:szCs w:val="32"/>
              </w:rPr>
            </w:pPr>
            <w:r>
              <w:rPr>
                <w:rFonts w:ascii="BrowalliaUPC" w:hAnsi="BrowalliaUPC" w:cs="BrowalliaUPC"/>
                <w:szCs w:val="32"/>
              </w:rPr>
              <w:lastRenderedPageBreak/>
              <w:t>Note:</w:t>
            </w:r>
          </w:p>
        </w:tc>
        <w:tc>
          <w:tcPr>
            <w:tcW w:w="6519" w:type="dxa"/>
            <w:shd w:val="clear" w:color="auto" w:fill="auto"/>
            <w:vAlign w:val="center"/>
          </w:tcPr>
          <w:p w14:paraId="2DAF9F9E" w14:textId="7470665B" w:rsidR="00465DC8" w:rsidRPr="00EF5E43" w:rsidRDefault="00465DC8" w:rsidP="004965A4">
            <w:pPr>
              <w:pStyle w:val="NormalWeb"/>
              <w:spacing w:before="0" w:beforeAutospacing="0" w:after="0" w:afterAutospacing="0"/>
              <w:ind w:left="0"/>
              <w:rPr>
                <w:rFonts w:ascii="BrowalliaUPC" w:hAnsi="BrowalliaUPC" w:cs="BrowalliaUPC"/>
                <w:sz w:val="32"/>
                <w:szCs w:val="32"/>
              </w:rPr>
            </w:pPr>
          </w:p>
        </w:tc>
      </w:tr>
    </w:tbl>
    <w:p w14:paraId="0184D2A5" w14:textId="4CC0238B" w:rsidR="00064F03" w:rsidRDefault="00064F03">
      <w:pPr>
        <w:spacing w:before="0" w:after="0" w:line="240" w:lineRule="auto"/>
        <w:ind w:left="0"/>
        <w:rPr>
          <w:rFonts w:ascii="BrowalliaUPC" w:hAnsi="BrowalliaUPC" w:cs="BrowalliaUPC"/>
        </w:rPr>
      </w:pPr>
    </w:p>
    <w:p w14:paraId="0D1C24EB" w14:textId="77777777" w:rsidR="00312E53" w:rsidRDefault="00312E53">
      <w:pPr>
        <w:spacing w:before="0" w:after="0" w:line="240" w:lineRule="auto"/>
        <w:ind w:left="0"/>
        <w:rPr>
          <w:rFonts w:ascii="BrowalliaUPC" w:hAnsi="BrowalliaUPC" w:cs="BrowalliaUPC"/>
        </w:rPr>
      </w:pPr>
    </w:p>
    <w:p w14:paraId="0FB8DB41" w14:textId="0C267BBC" w:rsidR="009A123B" w:rsidRDefault="009A123B">
      <w:pPr>
        <w:spacing w:before="0" w:after="0" w:line="240" w:lineRule="auto"/>
        <w:ind w:left="0"/>
        <w:rPr>
          <w:rFonts w:ascii="BrowalliaUPC" w:hAnsi="BrowalliaUPC" w:cs="BrowalliaUPC"/>
          <w:sz w:val="20"/>
          <w:szCs w:val="20"/>
          <w:cs/>
        </w:rPr>
      </w:pPr>
      <w:r>
        <w:rPr>
          <w:rFonts w:ascii="BrowalliaUPC" w:hAnsi="BrowalliaUPC" w:cs="BrowalliaUPC"/>
          <w:sz w:val="20"/>
          <w:szCs w:val="20"/>
          <w:cs/>
        </w:rPr>
        <w:br w:type="page"/>
      </w:r>
    </w:p>
    <w:p w14:paraId="3B65899A" w14:textId="77777777" w:rsidR="000E3558" w:rsidRPr="000E3558" w:rsidRDefault="000E3558">
      <w:pPr>
        <w:spacing w:before="0" w:after="0" w:line="240" w:lineRule="auto"/>
        <w:ind w:left="0"/>
        <w:rPr>
          <w:rFonts w:ascii="BrowalliaUPC" w:hAnsi="BrowalliaUPC" w:cs="BrowalliaUPC"/>
          <w:sz w:val="20"/>
          <w:szCs w:val="20"/>
          <w: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B7E77" w:rsidRPr="00EF5E43" w14:paraId="3FAC16D0" w14:textId="77777777" w:rsidTr="00134F00">
        <w:tc>
          <w:tcPr>
            <w:tcW w:w="9242" w:type="dxa"/>
          </w:tcPr>
          <w:p w14:paraId="766C9C10" w14:textId="5DF4AEA3" w:rsidR="006B7E77" w:rsidRPr="00EF5E43" w:rsidRDefault="005B468A" w:rsidP="00EA5746">
            <w:pPr>
              <w:spacing w:before="0" w:after="60" w:line="240" w:lineRule="auto"/>
              <w:ind w:left="0"/>
              <w:jc w:val="center"/>
              <w:rPr>
                <w:rFonts w:ascii="BrowalliaUPC" w:hAnsi="BrowalliaUPC" w:cs="BrowalliaUPC"/>
                <w:b/>
                <w:bCs/>
                <w:cs/>
              </w:rPr>
            </w:pPr>
            <w:r w:rsidRPr="007F208A">
              <w:rPr>
                <w:rFonts w:ascii="Browallia New" w:hAnsi="Browallia New" w:cs="Browallia New"/>
                <w:b/>
                <w:bCs/>
              </w:rPr>
              <w:t>Details of T-VER methodology</w:t>
            </w:r>
            <w:r>
              <w:rPr>
                <w:rFonts w:ascii="Browallia New" w:hAnsi="Browallia New" w:cs="Browallia New"/>
                <w:b/>
                <w:bCs/>
              </w:rPr>
              <w:t xml:space="preserve"> </w:t>
            </w:r>
            <w:r w:rsidRPr="007F208A">
              <w:rPr>
                <w:rFonts w:ascii="Browallia New" w:hAnsi="Browallia New" w:cs="Browallia New"/>
                <w:b/>
                <w:bCs/>
              </w:rPr>
              <w:t>for</w:t>
            </w:r>
            <w:r w:rsidR="00EA5746">
              <w:rPr>
                <w:rFonts w:ascii="Browallia New" w:hAnsi="Browallia New" w:cs="Browallia New"/>
                <w:b/>
                <w:bCs/>
              </w:rPr>
              <w:br/>
            </w:r>
            <w:r w:rsidR="003D3866" w:rsidRPr="00EF5E43">
              <w:rPr>
                <w:rFonts w:ascii="BrowalliaUPC" w:hAnsi="BrowalliaUPC" w:cs="BrowalliaUPC"/>
                <w:b/>
                <w:bCs/>
              </w:rPr>
              <w:t>Energy Efficiency Improvement from District Cooling System</w:t>
            </w:r>
          </w:p>
        </w:tc>
      </w:tr>
    </w:tbl>
    <w:p w14:paraId="47F3ECEC" w14:textId="4FF6C40A" w:rsidR="00962E05" w:rsidRPr="00EF5E43" w:rsidRDefault="00962E05" w:rsidP="004965A4">
      <w:pPr>
        <w:pStyle w:val="ListParagraph"/>
        <w:tabs>
          <w:tab w:val="left" w:pos="426"/>
        </w:tabs>
        <w:spacing w:before="0" w:after="0" w:line="240" w:lineRule="auto"/>
        <w:ind w:left="425"/>
        <w:contextualSpacing w:val="0"/>
        <w:rPr>
          <w:rFonts w:ascii="BrowalliaUPC" w:hAnsi="BrowalliaUPC" w:cs="BrowalliaUPC"/>
          <w:b/>
          <w:bCs/>
          <w:sz w:val="22"/>
          <w:szCs w:val="22"/>
        </w:rPr>
      </w:pPr>
    </w:p>
    <w:p w14:paraId="7CCFDD32" w14:textId="0B53BC30" w:rsidR="003F4CC7" w:rsidRPr="00EF5E43" w:rsidRDefault="005B468A" w:rsidP="006F7A32">
      <w:pPr>
        <w:pStyle w:val="ListParagraph"/>
        <w:numPr>
          <w:ilvl w:val="0"/>
          <w:numId w:val="2"/>
        </w:numPr>
        <w:tabs>
          <w:tab w:val="left" w:pos="284"/>
        </w:tabs>
        <w:spacing w:before="0" w:after="0" w:line="240" w:lineRule="auto"/>
        <w:ind w:left="431" w:hanging="431"/>
        <w:contextualSpacing w:val="0"/>
        <w:rPr>
          <w:rFonts w:ascii="BrowalliaUPC" w:hAnsi="BrowalliaUPC" w:cs="BrowalliaUPC"/>
          <w:b/>
          <w:bCs/>
          <w:szCs w:val="32"/>
        </w:rPr>
      </w:pPr>
      <w:r w:rsidRPr="007F208A">
        <w:rPr>
          <w:rFonts w:ascii="Browallia New" w:hAnsi="Browallia New" w:cs="Browallia New"/>
          <w:b/>
          <w:bCs/>
          <w:szCs w:val="32"/>
        </w:rPr>
        <w:t>Greenhouse gas emission reduction activities used in the calculations</w:t>
      </w:r>
    </w:p>
    <w:p w14:paraId="764739EF" w14:textId="57E0B4D1" w:rsidR="003F4CC7" w:rsidRPr="005B468A" w:rsidRDefault="005B468A" w:rsidP="00001F6A">
      <w:pPr>
        <w:tabs>
          <w:tab w:val="left" w:pos="426"/>
        </w:tabs>
        <w:spacing w:after="0" w:line="240" w:lineRule="auto"/>
        <w:ind w:left="0"/>
        <w:jc w:val="thaiDistribute"/>
        <w:rPr>
          <w:rFonts w:ascii="BrowalliaUPC" w:hAnsi="BrowalliaUPC" w:cs="BrowalliaUPC"/>
        </w:rPr>
      </w:pPr>
      <w:r w:rsidRPr="005B468A">
        <w:rPr>
          <w:rFonts w:ascii="BrowalliaUPC" w:hAnsi="BrowalliaUPC" w:cs="BrowalliaUPC"/>
          <w:b/>
          <w:bCs/>
        </w:rPr>
        <w:t xml:space="preserve">Table </w:t>
      </w:r>
      <w:r w:rsidRPr="005B468A">
        <w:rPr>
          <w:rFonts w:ascii="BrowalliaUPC" w:hAnsi="BrowalliaUPC" w:cs="BrowalliaUPC"/>
          <w:b/>
          <w:bCs/>
          <w:cs/>
        </w:rPr>
        <w:t xml:space="preserve">1 </w:t>
      </w:r>
      <w:r w:rsidRPr="005B468A">
        <w:rPr>
          <w:rFonts w:ascii="BrowalliaUPC" w:hAnsi="BrowalliaUPC" w:cs="BrowalliaUPC"/>
        </w:rPr>
        <w:t>Sources and types of greenhouse gases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2126"/>
        <w:gridCol w:w="3209"/>
      </w:tblGrid>
      <w:tr w:rsidR="005B468A" w:rsidRPr="00EF5E43" w14:paraId="7A35B3C7" w14:textId="77777777" w:rsidTr="00D305DD">
        <w:trPr>
          <w:tblHeader/>
        </w:trPr>
        <w:tc>
          <w:tcPr>
            <w:tcW w:w="1838" w:type="dxa"/>
            <w:vAlign w:val="center"/>
          </w:tcPr>
          <w:p w14:paraId="79841880" w14:textId="77777777" w:rsidR="005B468A" w:rsidRPr="007F208A" w:rsidRDefault="005B468A" w:rsidP="005B468A">
            <w:pPr>
              <w:spacing w:before="0" w:after="0" w:line="240" w:lineRule="auto"/>
              <w:ind w:left="0"/>
              <w:jc w:val="center"/>
              <w:rPr>
                <w:rFonts w:ascii="Browallia New" w:hAnsi="Browallia New" w:cs="Browallia New"/>
                <w:b/>
                <w:bCs/>
                <w:sz w:val="28"/>
                <w:szCs w:val="28"/>
              </w:rPr>
            </w:pPr>
            <w:r w:rsidRPr="007F208A">
              <w:rPr>
                <w:rFonts w:ascii="Browallia New" w:hAnsi="Browallia New" w:cs="Browallia New"/>
                <w:b/>
                <w:bCs/>
                <w:sz w:val="28"/>
                <w:szCs w:val="28"/>
              </w:rPr>
              <w:t>Greenhouse</w:t>
            </w:r>
          </w:p>
          <w:p w14:paraId="0763283E" w14:textId="5BACDADD" w:rsidR="005B468A" w:rsidRPr="00EF5E43" w:rsidRDefault="005B468A" w:rsidP="005B468A">
            <w:pPr>
              <w:spacing w:before="0" w:after="0" w:line="240" w:lineRule="auto"/>
              <w:ind w:left="0"/>
              <w:jc w:val="center"/>
              <w:rPr>
                <w:rFonts w:ascii="BrowalliaUPC" w:hAnsi="BrowalliaUPC" w:cs="BrowalliaUPC"/>
                <w:b/>
                <w:bCs/>
                <w:sz w:val="28"/>
                <w:szCs w:val="28"/>
              </w:rPr>
            </w:pPr>
            <w:r w:rsidRPr="007F208A">
              <w:rPr>
                <w:rFonts w:ascii="Browallia New" w:hAnsi="Browallia New" w:cs="Browallia New"/>
                <w:b/>
                <w:bCs/>
                <w:sz w:val="28"/>
                <w:szCs w:val="28"/>
              </w:rPr>
              <w:t>gas emission</w:t>
            </w:r>
          </w:p>
        </w:tc>
        <w:tc>
          <w:tcPr>
            <w:tcW w:w="1843" w:type="dxa"/>
            <w:vAlign w:val="center"/>
          </w:tcPr>
          <w:p w14:paraId="020B7572" w14:textId="0BC2195A" w:rsidR="005B468A" w:rsidRPr="00EF5E43" w:rsidRDefault="005B468A" w:rsidP="005B468A">
            <w:pPr>
              <w:spacing w:before="0" w:after="0" w:line="240" w:lineRule="auto"/>
              <w:ind w:left="0"/>
              <w:jc w:val="center"/>
              <w:rPr>
                <w:rFonts w:ascii="BrowalliaUPC" w:hAnsi="BrowalliaUPC" w:cs="BrowalliaUPC"/>
                <w:b/>
                <w:bCs/>
                <w:sz w:val="28"/>
                <w:szCs w:val="28"/>
              </w:rPr>
            </w:pPr>
            <w:r w:rsidRPr="007F208A">
              <w:rPr>
                <w:rFonts w:ascii="Browallia New" w:hAnsi="Browallia New" w:cs="Browallia New"/>
                <w:b/>
                <w:bCs/>
                <w:sz w:val="28"/>
                <w:szCs w:val="28"/>
              </w:rPr>
              <w:t>Source</w:t>
            </w:r>
          </w:p>
        </w:tc>
        <w:tc>
          <w:tcPr>
            <w:tcW w:w="2126" w:type="dxa"/>
            <w:vAlign w:val="center"/>
          </w:tcPr>
          <w:p w14:paraId="0CA53C42" w14:textId="2C8E4E7B" w:rsidR="005B468A" w:rsidRPr="00EF5E43" w:rsidRDefault="00CE43AB" w:rsidP="004D5CA9">
            <w:pPr>
              <w:spacing w:before="0" w:after="0" w:line="240" w:lineRule="auto"/>
              <w:ind w:left="0"/>
              <w:jc w:val="center"/>
              <w:rPr>
                <w:rFonts w:ascii="BrowalliaUPC" w:hAnsi="BrowalliaUPC" w:cs="BrowalliaUPC"/>
                <w:b/>
                <w:bCs/>
                <w:sz w:val="28"/>
                <w:szCs w:val="28"/>
                <w:cs/>
              </w:rPr>
            </w:pPr>
            <w:r>
              <w:rPr>
                <w:rFonts w:ascii="Browallia New" w:hAnsi="Browallia New" w:cs="Browallia New"/>
                <w:b/>
                <w:bCs/>
                <w:sz w:val="28"/>
                <w:szCs w:val="28"/>
              </w:rPr>
              <w:t xml:space="preserve">Type of </w:t>
            </w:r>
            <w:r>
              <w:rPr>
                <w:rFonts w:ascii="Browallia New" w:hAnsi="Browallia New" w:cs="Browallia New"/>
                <w:b/>
                <w:bCs/>
                <w:sz w:val="28"/>
                <w:szCs w:val="28"/>
              </w:rPr>
              <w:br/>
              <w:t>g</w:t>
            </w:r>
            <w:r w:rsidR="005B468A" w:rsidRPr="007F208A">
              <w:rPr>
                <w:rFonts w:ascii="Browallia New" w:hAnsi="Browallia New" w:cs="Browallia New"/>
                <w:b/>
                <w:bCs/>
                <w:sz w:val="28"/>
                <w:szCs w:val="28"/>
              </w:rPr>
              <w:t>reenhouse</w:t>
            </w:r>
            <w:r w:rsidR="004D5CA9">
              <w:rPr>
                <w:rFonts w:ascii="Browallia New" w:hAnsi="Browallia New" w:cs="Browallia New"/>
                <w:b/>
                <w:bCs/>
                <w:sz w:val="28"/>
                <w:szCs w:val="28"/>
              </w:rPr>
              <w:t xml:space="preserve"> </w:t>
            </w:r>
            <w:r w:rsidR="005B468A" w:rsidRPr="007F208A">
              <w:rPr>
                <w:rFonts w:ascii="Browallia New" w:hAnsi="Browallia New" w:cs="Browallia New"/>
                <w:b/>
                <w:bCs/>
                <w:sz w:val="28"/>
                <w:szCs w:val="28"/>
              </w:rPr>
              <w:t>gas</w:t>
            </w:r>
          </w:p>
        </w:tc>
        <w:tc>
          <w:tcPr>
            <w:tcW w:w="3209" w:type="dxa"/>
            <w:vAlign w:val="center"/>
          </w:tcPr>
          <w:p w14:paraId="0FB8AC7B" w14:textId="77777777" w:rsidR="005B468A" w:rsidRPr="007F208A" w:rsidRDefault="005B468A" w:rsidP="005B468A">
            <w:pPr>
              <w:spacing w:before="0" w:after="0" w:line="240" w:lineRule="auto"/>
              <w:ind w:left="0"/>
              <w:jc w:val="center"/>
              <w:rPr>
                <w:rFonts w:ascii="Browallia New" w:hAnsi="Browallia New" w:cs="Browallia New"/>
                <w:b/>
                <w:bCs/>
                <w:sz w:val="28"/>
                <w:szCs w:val="28"/>
              </w:rPr>
            </w:pPr>
            <w:r w:rsidRPr="007F208A">
              <w:rPr>
                <w:rFonts w:ascii="Browallia New" w:hAnsi="Browallia New" w:cs="Browallia New"/>
                <w:b/>
                <w:bCs/>
                <w:sz w:val="28"/>
                <w:szCs w:val="28"/>
              </w:rPr>
              <w:t>Details of activities that emit</w:t>
            </w:r>
          </w:p>
          <w:p w14:paraId="3A05590A" w14:textId="3ABD947F" w:rsidR="005B468A" w:rsidRPr="00EF5E43" w:rsidRDefault="005B468A" w:rsidP="005B468A">
            <w:pPr>
              <w:spacing w:before="0" w:after="0" w:line="240" w:lineRule="auto"/>
              <w:ind w:left="0"/>
              <w:jc w:val="center"/>
              <w:rPr>
                <w:rFonts w:ascii="BrowalliaUPC" w:hAnsi="BrowalliaUPC" w:cs="BrowalliaUPC"/>
                <w:b/>
                <w:bCs/>
                <w:sz w:val="28"/>
                <w:szCs w:val="28"/>
              </w:rPr>
            </w:pPr>
            <w:r w:rsidRPr="007F208A">
              <w:rPr>
                <w:rFonts w:ascii="Browallia New" w:hAnsi="Browallia New" w:cs="Browallia New"/>
                <w:b/>
                <w:bCs/>
                <w:sz w:val="28"/>
                <w:szCs w:val="28"/>
              </w:rPr>
              <w:t>greenhouse gas emissions</w:t>
            </w:r>
          </w:p>
        </w:tc>
      </w:tr>
      <w:tr w:rsidR="005B468A" w:rsidRPr="00EF5E43" w14:paraId="76D66637" w14:textId="77777777" w:rsidTr="00D305DD">
        <w:trPr>
          <w:trHeight w:val="101"/>
        </w:trPr>
        <w:tc>
          <w:tcPr>
            <w:tcW w:w="1838" w:type="dxa"/>
          </w:tcPr>
          <w:p w14:paraId="793EE46F" w14:textId="6B16551D" w:rsidR="005B468A" w:rsidRPr="00702380" w:rsidRDefault="005B468A" w:rsidP="005B468A">
            <w:pPr>
              <w:spacing w:before="0" w:after="0" w:line="240" w:lineRule="auto"/>
              <w:ind w:left="0"/>
              <w:rPr>
                <w:rFonts w:ascii="BrowalliaUPC" w:hAnsi="BrowalliaUPC" w:cs="BrowalliaUPC"/>
                <w:sz w:val="28"/>
                <w:szCs w:val="28"/>
              </w:rPr>
            </w:pPr>
            <w:r w:rsidRPr="007F208A">
              <w:rPr>
                <w:rFonts w:ascii="Browallia New" w:hAnsi="Browallia New" w:cs="Browallia New"/>
                <w:sz w:val="28"/>
                <w:szCs w:val="28"/>
              </w:rPr>
              <w:t xml:space="preserve">Baseline </w:t>
            </w:r>
            <w:r w:rsidR="00D305DD">
              <w:rPr>
                <w:rFonts w:ascii="Browallia New" w:hAnsi="Browallia New" w:cs="Browallia New"/>
                <w:sz w:val="28"/>
                <w:szCs w:val="28"/>
              </w:rPr>
              <w:t>e</w:t>
            </w:r>
            <w:r w:rsidRPr="007F208A">
              <w:rPr>
                <w:rFonts w:ascii="Browallia New" w:hAnsi="Browallia New" w:cs="Browallia New"/>
                <w:sz w:val="28"/>
                <w:szCs w:val="28"/>
              </w:rPr>
              <w:t>mission</w:t>
            </w:r>
          </w:p>
        </w:tc>
        <w:tc>
          <w:tcPr>
            <w:tcW w:w="1843" w:type="dxa"/>
          </w:tcPr>
          <w:p w14:paraId="7CCE5C00" w14:textId="138F3139" w:rsidR="005B468A" w:rsidRPr="00EF5E43" w:rsidRDefault="001D25B6" w:rsidP="005B468A">
            <w:pPr>
              <w:spacing w:before="0" w:after="0" w:line="240" w:lineRule="auto"/>
              <w:ind w:left="0"/>
              <w:rPr>
                <w:rFonts w:ascii="BrowalliaUPC" w:hAnsi="BrowalliaUPC" w:cs="BrowalliaUPC"/>
                <w:sz w:val="28"/>
                <w:szCs w:val="28"/>
                <w:cs/>
              </w:rPr>
            </w:pPr>
            <w:r>
              <w:rPr>
                <w:rFonts w:ascii="BrowalliaUPC" w:hAnsi="BrowalliaUPC" w:cs="BrowalliaUPC"/>
                <w:sz w:val="28"/>
                <w:szCs w:val="28"/>
              </w:rPr>
              <w:t>U</w:t>
            </w:r>
            <w:r w:rsidR="004D5CA9">
              <w:rPr>
                <w:rFonts w:ascii="BrowalliaUPC" w:hAnsi="BrowalliaUPC" w:cs="BrowalliaUPC"/>
                <w:sz w:val="28"/>
                <w:szCs w:val="28"/>
              </w:rPr>
              <w:t>sing of</w:t>
            </w:r>
            <w:r w:rsidR="004D5CA9" w:rsidRPr="005B468A">
              <w:rPr>
                <w:rFonts w:ascii="BrowalliaUPC" w:hAnsi="BrowalliaUPC" w:cs="BrowalliaUPC"/>
                <w:sz w:val="28"/>
                <w:szCs w:val="28"/>
              </w:rPr>
              <w:t xml:space="preserve"> </w:t>
            </w:r>
            <w:r w:rsidR="004D5CA9">
              <w:rPr>
                <w:rFonts w:ascii="BrowalliaUPC" w:hAnsi="BrowalliaUPC" w:cs="BrowalliaUPC"/>
                <w:sz w:val="28"/>
                <w:szCs w:val="28"/>
              </w:rPr>
              <w:t>e</w:t>
            </w:r>
            <w:r w:rsidR="005B468A" w:rsidRPr="005B468A">
              <w:rPr>
                <w:rFonts w:ascii="BrowalliaUPC" w:hAnsi="BrowalliaUPC" w:cs="BrowalliaUPC"/>
                <w:sz w:val="28"/>
                <w:szCs w:val="28"/>
              </w:rPr>
              <w:t xml:space="preserve">lectricity </w:t>
            </w:r>
          </w:p>
        </w:tc>
        <w:tc>
          <w:tcPr>
            <w:tcW w:w="2126" w:type="dxa"/>
          </w:tcPr>
          <w:p w14:paraId="13AC5893" w14:textId="5F577750" w:rsidR="005B468A" w:rsidRPr="00EF5E43" w:rsidRDefault="005B468A" w:rsidP="005B468A">
            <w:pPr>
              <w:spacing w:before="0" w:after="0" w:line="240" w:lineRule="auto"/>
              <w:ind w:left="0"/>
              <w:jc w:val="center"/>
              <w:rPr>
                <w:rFonts w:ascii="BrowalliaUPC" w:hAnsi="BrowalliaUPC" w:cs="BrowalliaUPC"/>
                <w:sz w:val="28"/>
                <w:szCs w:val="28"/>
              </w:rPr>
            </w:pPr>
            <w:r w:rsidRPr="00EF5E43">
              <w:rPr>
                <w:rFonts w:ascii="BrowalliaUPC" w:hAnsi="BrowalliaUPC" w:cs="BrowalliaUPC"/>
                <w:sz w:val="28"/>
                <w:szCs w:val="28"/>
              </w:rPr>
              <w:t>CO</w:t>
            </w:r>
            <w:r w:rsidRPr="00EF5E43">
              <w:rPr>
                <w:rFonts w:ascii="BrowalliaUPC" w:hAnsi="BrowalliaUPC" w:cs="BrowalliaUPC"/>
                <w:sz w:val="28"/>
                <w:szCs w:val="28"/>
                <w:vertAlign w:val="subscript"/>
              </w:rPr>
              <w:t>2</w:t>
            </w:r>
          </w:p>
        </w:tc>
        <w:tc>
          <w:tcPr>
            <w:tcW w:w="3209" w:type="dxa"/>
          </w:tcPr>
          <w:p w14:paraId="55CEBA85" w14:textId="38D17E22" w:rsidR="005B468A" w:rsidRPr="00EF5E43" w:rsidRDefault="004D5CA9" w:rsidP="001D25B6">
            <w:pPr>
              <w:spacing w:before="0" w:after="0" w:line="240" w:lineRule="auto"/>
              <w:ind w:left="0"/>
              <w:rPr>
                <w:rFonts w:ascii="BrowalliaUPC" w:hAnsi="BrowalliaUPC" w:cs="BrowalliaUPC"/>
                <w:sz w:val="28"/>
                <w:szCs w:val="28"/>
                <w:cs/>
              </w:rPr>
            </w:pPr>
            <w:r w:rsidRPr="004D5CA9">
              <w:rPr>
                <w:rFonts w:ascii="BrowalliaUPC" w:hAnsi="BrowalliaUPC" w:cs="BrowalliaUPC"/>
                <w:sz w:val="28"/>
                <w:szCs w:val="28"/>
              </w:rPr>
              <w:t xml:space="preserve">Electricity use </w:t>
            </w:r>
            <w:r w:rsidR="00D305DD">
              <w:rPr>
                <w:rFonts w:ascii="BrowalliaUPC" w:hAnsi="BrowalliaUPC" w:cs="BrowalliaUPC"/>
                <w:sz w:val="28"/>
                <w:szCs w:val="28"/>
              </w:rPr>
              <w:t>in</w:t>
            </w:r>
            <w:r w:rsidRPr="004D5CA9">
              <w:rPr>
                <w:rFonts w:ascii="BrowalliaUPC" w:hAnsi="BrowalliaUPC" w:cs="BrowalliaUPC"/>
                <w:sz w:val="28"/>
                <w:szCs w:val="28"/>
              </w:rPr>
              <w:t xml:space="preserve"> the cooling system from the base</w:t>
            </w:r>
            <w:r w:rsidR="001D25B6">
              <w:rPr>
                <w:rFonts w:ascii="BrowalliaUPC" w:hAnsi="BrowalliaUPC" w:cs="BrowalliaUPC"/>
                <w:sz w:val="28"/>
                <w:szCs w:val="28"/>
              </w:rPr>
              <w:t>line</w:t>
            </w:r>
            <w:r w:rsidRPr="004D5CA9">
              <w:rPr>
                <w:rFonts w:ascii="BrowalliaUPC" w:hAnsi="BrowalliaUPC" w:cs="BrowalliaUPC"/>
                <w:sz w:val="28"/>
                <w:szCs w:val="28"/>
              </w:rPr>
              <w:t xml:space="preserve"> </w:t>
            </w:r>
            <w:r w:rsidR="00CE43AB">
              <w:rPr>
                <w:rFonts w:ascii="BrowalliaUPC" w:hAnsi="BrowalliaUPC" w:cs="BrowalliaUPC"/>
                <w:sz w:val="28"/>
                <w:szCs w:val="28"/>
              </w:rPr>
              <w:t>activity</w:t>
            </w:r>
            <w:r>
              <w:rPr>
                <w:rFonts w:ascii="BrowalliaUPC" w:hAnsi="BrowalliaUPC" w:cs="BrowalliaUPC"/>
                <w:sz w:val="28"/>
                <w:szCs w:val="28"/>
              </w:rPr>
              <w:t>.</w:t>
            </w:r>
          </w:p>
        </w:tc>
      </w:tr>
      <w:tr w:rsidR="005B468A" w:rsidRPr="00EF5E43" w14:paraId="4765422E" w14:textId="77777777" w:rsidTr="00D305DD">
        <w:tc>
          <w:tcPr>
            <w:tcW w:w="1838" w:type="dxa"/>
            <w:vMerge w:val="restart"/>
          </w:tcPr>
          <w:p w14:paraId="62A2147C" w14:textId="7EE42402" w:rsidR="005B468A" w:rsidRPr="004272C7" w:rsidRDefault="005B468A" w:rsidP="005B468A">
            <w:pPr>
              <w:spacing w:before="0" w:after="0" w:line="240" w:lineRule="auto"/>
              <w:ind w:left="0"/>
              <w:rPr>
                <w:rFonts w:ascii="BrowalliaUPC" w:hAnsi="BrowalliaUPC" w:cs="BrowalliaUPC"/>
                <w:sz w:val="28"/>
                <w:szCs w:val="28"/>
                <w:cs/>
              </w:rPr>
            </w:pPr>
            <w:r>
              <w:rPr>
                <w:rFonts w:ascii="Browallia New" w:hAnsi="Browallia New" w:cs="Browallia New"/>
                <w:sz w:val="28"/>
                <w:szCs w:val="28"/>
              </w:rPr>
              <w:t>Project</w:t>
            </w:r>
            <w:r w:rsidRPr="007F208A">
              <w:rPr>
                <w:rFonts w:ascii="Browallia New" w:hAnsi="Browallia New" w:cs="Browallia New"/>
                <w:sz w:val="28"/>
                <w:szCs w:val="28"/>
              </w:rPr>
              <w:t xml:space="preserve"> </w:t>
            </w:r>
            <w:r w:rsidR="00D305DD">
              <w:rPr>
                <w:rFonts w:ascii="Browallia New" w:hAnsi="Browallia New" w:cs="Browallia New"/>
                <w:sz w:val="28"/>
                <w:szCs w:val="28"/>
              </w:rPr>
              <w:t>e</w:t>
            </w:r>
            <w:r w:rsidRPr="007F208A">
              <w:rPr>
                <w:rFonts w:ascii="Browallia New" w:hAnsi="Browallia New" w:cs="Browallia New"/>
                <w:sz w:val="28"/>
                <w:szCs w:val="28"/>
              </w:rPr>
              <w:t>mission</w:t>
            </w:r>
          </w:p>
        </w:tc>
        <w:tc>
          <w:tcPr>
            <w:tcW w:w="1843" w:type="dxa"/>
          </w:tcPr>
          <w:p w14:paraId="7EF8CAA2" w14:textId="3A046279" w:rsidR="005B468A" w:rsidRPr="004272C7" w:rsidRDefault="001D25B6" w:rsidP="005B468A">
            <w:pPr>
              <w:spacing w:before="0" w:after="0" w:line="240" w:lineRule="auto"/>
              <w:ind w:left="0"/>
              <w:rPr>
                <w:rFonts w:ascii="BrowalliaUPC" w:hAnsi="BrowalliaUPC" w:cs="BrowalliaUPC"/>
                <w:sz w:val="28"/>
                <w:szCs w:val="28"/>
                <w:cs/>
              </w:rPr>
            </w:pPr>
            <w:r>
              <w:rPr>
                <w:rFonts w:ascii="BrowalliaUPC" w:hAnsi="BrowalliaUPC" w:cs="BrowalliaUPC"/>
                <w:sz w:val="28"/>
                <w:szCs w:val="28"/>
              </w:rPr>
              <w:t>u</w:t>
            </w:r>
            <w:r w:rsidR="004D5CA9">
              <w:rPr>
                <w:rFonts w:ascii="BrowalliaUPC" w:hAnsi="BrowalliaUPC" w:cs="BrowalliaUPC"/>
                <w:sz w:val="28"/>
                <w:szCs w:val="28"/>
              </w:rPr>
              <w:t>sing of</w:t>
            </w:r>
            <w:r w:rsidR="004D5CA9" w:rsidRPr="005B468A">
              <w:rPr>
                <w:rFonts w:ascii="BrowalliaUPC" w:hAnsi="BrowalliaUPC" w:cs="BrowalliaUPC"/>
                <w:sz w:val="28"/>
                <w:szCs w:val="28"/>
              </w:rPr>
              <w:t xml:space="preserve"> </w:t>
            </w:r>
            <w:r w:rsidR="004D5CA9">
              <w:rPr>
                <w:rFonts w:ascii="BrowalliaUPC" w:hAnsi="BrowalliaUPC" w:cs="BrowalliaUPC"/>
                <w:sz w:val="28"/>
                <w:szCs w:val="28"/>
              </w:rPr>
              <w:t>e</w:t>
            </w:r>
            <w:r w:rsidR="004D5CA9" w:rsidRPr="005B468A">
              <w:rPr>
                <w:rFonts w:ascii="BrowalliaUPC" w:hAnsi="BrowalliaUPC" w:cs="BrowalliaUPC"/>
                <w:sz w:val="28"/>
                <w:szCs w:val="28"/>
              </w:rPr>
              <w:t>lectricity</w:t>
            </w:r>
          </w:p>
        </w:tc>
        <w:tc>
          <w:tcPr>
            <w:tcW w:w="2126" w:type="dxa"/>
          </w:tcPr>
          <w:p w14:paraId="2982B724" w14:textId="5EDD6F3A" w:rsidR="005B468A" w:rsidRPr="004272C7" w:rsidRDefault="005B468A" w:rsidP="005B468A">
            <w:pPr>
              <w:spacing w:before="0" w:after="0" w:line="240" w:lineRule="auto"/>
              <w:ind w:left="0"/>
              <w:jc w:val="center"/>
              <w:rPr>
                <w:rFonts w:ascii="BrowalliaUPC" w:hAnsi="BrowalliaUPC" w:cs="BrowalliaUPC"/>
                <w:sz w:val="28"/>
                <w:szCs w:val="28"/>
              </w:rPr>
            </w:pPr>
            <w:r w:rsidRPr="004272C7">
              <w:rPr>
                <w:rFonts w:ascii="BrowalliaUPC" w:hAnsi="BrowalliaUPC" w:cs="BrowalliaUPC"/>
                <w:sz w:val="28"/>
                <w:szCs w:val="28"/>
              </w:rPr>
              <w:t>CO</w:t>
            </w:r>
            <w:r w:rsidRPr="004272C7">
              <w:rPr>
                <w:rFonts w:ascii="BrowalliaUPC" w:hAnsi="BrowalliaUPC" w:cs="BrowalliaUPC"/>
                <w:sz w:val="28"/>
                <w:szCs w:val="28"/>
                <w:vertAlign w:val="subscript"/>
              </w:rPr>
              <w:t>2</w:t>
            </w:r>
          </w:p>
        </w:tc>
        <w:tc>
          <w:tcPr>
            <w:tcW w:w="3209" w:type="dxa"/>
          </w:tcPr>
          <w:p w14:paraId="16B8B786" w14:textId="31D597F7" w:rsidR="005B468A" w:rsidRPr="004272C7" w:rsidRDefault="004D5CA9" w:rsidP="005B468A">
            <w:pPr>
              <w:spacing w:before="0" w:after="0" w:line="240" w:lineRule="auto"/>
              <w:ind w:left="0"/>
              <w:rPr>
                <w:rFonts w:ascii="BrowalliaUPC" w:hAnsi="BrowalliaUPC" w:cs="BrowalliaUPC"/>
                <w:sz w:val="28"/>
                <w:szCs w:val="28"/>
                <w:cs/>
              </w:rPr>
            </w:pPr>
            <w:r w:rsidRPr="004D5CA9">
              <w:rPr>
                <w:rFonts w:ascii="BrowalliaUPC" w:hAnsi="BrowalliaUPC" w:cs="BrowalliaUPC"/>
                <w:sz w:val="28"/>
                <w:szCs w:val="28"/>
              </w:rPr>
              <w:t xml:space="preserve">Electricity use </w:t>
            </w:r>
            <w:r w:rsidR="00D305DD">
              <w:rPr>
                <w:rFonts w:ascii="BrowalliaUPC" w:hAnsi="BrowalliaUPC" w:cs="BrowalliaUPC"/>
                <w:sz w:val="28"/>
                <w:szCs w:val="28"/>
              </w:rPr>
              <w:t>in</w:t>
            </w:r>
            <w:r w:rsidRPr="004D5CA9">
              <w:rPr>
                <w:rFonts w:ascii="BrowalliaUPC" w:hAnsi="BrowalliaUPC" w:cs="BrowalliaUPC"/>
                <w:sz w:val="28"/>
                <w:szCs w:val="28"/>
              </w:rPr>
              <w:t xml:space="preserve"> the </w:t>
            </w:r>
            <w:r>
              <w:rPr>
                <w:rFonts w:ascii="BrowalliaUPC" w:hAnsi="BrowalliaUPC" w:cs="BrowalliaUPC"/>
                <w:sz w:val="28"/>
                <w:szCs w:val="28"/>
              </w:rPr>
              <w:t xml:space="preserve">district </w:t>
            </w:r>
            <w:r w:rsidRPr="004D5CA9">
              <w:rPr>
                <w:rFonts w:ascii="BrowalliaUPC" w:hAnsi="BrowalliaUPC" w:cs="BrowalliaUPC"/>
                <w:sz w:val="28"/>
                <w:szCs w:val="28"/>
              </w:rPr>
              <w:t>cooling system</w:t>
            </w:r>
            <w:r>
              <w:rPr>
                <w:rFonts w:ascii="BrowalliaUPC" w:hAnsi="BrowalliaUPC" w:cs="BrowalliaUPC"/>
                <w:sz w:val="28"/>
                <w:szCs w:val="28"/>
              </w:rPr>
              <w:t>.</w:t>
            </w:r>
          </w:p>
        </w:tc>
      </w:tr>
      <w:tr w:rsidR="005B468A" w:rsidRPr="00EF5E43" w14:paraId="4D34582C" w14:textId="77777777" w:rsidTr="00D305DD">
        <w:trPr>
          <w:trHeight w:val="608"/>
        </w:trPr>
        <w:tc>
          <w:tcPr>
            <w:tcW w:w="1838" w:type="dxa"/>
            <w:vMerge/>
          </w:tcPr>
          <w:p w14:paraId="1B784E86" w14:textId="6DD01966" w:rsidR="005B468A" w:rsidRPr="004272C7" w:rsidRDefault="005B468A" w:rsidP="005B468A">
            <w:pPr>
              <w:spacing w:before="0" w:after="0" w:line="240" w:lineRule="auto"/>
              <w:ind w:left="0"/>
              <w:rPr>
                <w:rFonts w:ascii="BrowalliaUPC" w:hAnsi="BrowalliaUPC" w:cs="BrowalliaUPC"/>
                <w:sz w:val="28"/>
                <w:szCs w:val="28"/>
                <w:cs/>
              </w:rPr>
            </w:pPr>
          </w:p>
        </w:tc>
        <w:tc>
          <w:tcPr>
            <w:tcW w:w="1843" w:type="dxa"/>
          </w:tcPr>
          <w:p w14:paraId="71692C17" w14:textId="740CA0B6" w:rsidR="005B468A" w:rsidRPr="004272C7" w:rsidRDefault="001D25B6" w:rsidP="005B468A">
            <w:pPr>
              <w:spacing w:before="0" w:after="0" w:line="240" w:lineRule="auto"/>
              <w:ind w:left="0"/>
              <w:rPr>
                <w:rFonts w:ascii="BrowalliaUPC" w:hAnsi="BrowalliaUPC" w:cs="BrowalliaUPC"/>
                <w:sz w:val="28"/>
                <w:szCs w:val="28"/>
                <w:cs/>
              </w:rPr>
            </w:pPr>
            <w:r>
              <w:rPr>
                <w:rFonts w:ascii="BrowalliaUPC" w:hAnsi="BrowalliaUPC" w:cs="BrowalliaUPC"/>
                <w:sz w:val="28"/>
                <w:szCs w:val="28"/>
              </w:rPr>
              <w:t>U</w:t>
            </w:r>
            <w:r w:rsidR="005B468A" w:rsidRPr="005B468A">
              <w:rPr>
                <w:rFonts w:ascii="BrowalliaUPC" w:hAnsi="BrowalliaUPC" w:cs="BrowalliaUPC"/>
                <w:sz w:val="28"/>
                <w:szCs w:val="28"/>
              </w:rPr>
              <w:t>s</w:t>
            </w:r>
            <w:r w:rsidR="004D5CA9">
              <w:rPr>
                <w:rFonts w:ascii="BrowalliaUPC" w:hAnsi="BrowalliaUPC" w:cs="BrowalliaUPC"/>
                <w:sz w:val="28"/>
                <w:szCs w:val="28"/>
              </w:rPr>
              <w:t>ing</w:t>
            </w:r>
            <w:r w:rsidR="005B468A" w:rsidRPr="005B468A">
              <w:rPr>
                <w:rFonts w:ascii="BrowalliaUPC" w:hAnsi="BrowalliaUPC" w:cs="BrowalliaUPC"/>
                <w:sz w:val="28"/>
                <w:szCs w:val="28"/>
              </w:rPr>
              <w:t xml:space="preserve"> of fossil fuels</w:t>
            </w:r>
          </w:p>
        </w:tc>
        <w:tc>
          <w:tcPr>
            <w:tcW w:w="2126" w:type="dxa"/>
          </w:tcPr>
          <w:p w14:paraId="6ACD5E25" w14:textId="22DC7DCE" w:rsidR="005B468A" w:rsidRPr="004272C7" w:rsidRDefault="005B468A" w:rsidP="005B468A">
            <w:pPr>
              <w:spacing w:before="0" w:after="0" w:line="240" w:lineRule="auto"/>
              <w:ind w:left="0"/>
              <w:jc w:val="center"/>
              <w:rPr>
                <w:rFonts w:ascii="BrowalliaUPC" w:hAnsi="BrowalliaUPC" w:cs="BrowalliaUPC"/>
                <w:sz w:val="28"/>
                <w:szCs w:val="28"/>
              </w:rPr>
            </w:pPr>
            <w:r w:rsidRPr="004272C7">
              <w:rPr>
                <w:rFonts w:ascii="BrowalliaUPC" w:hAnsi="BrowalliaUPC" w:cs="BrowalliaUPC"/>
                <w:sz w:val="28"/>
                <w:szCs w:val="28"/>
              </w:rPr>
              <w:t>CO</w:t>
            </w:r>
            <w:r w:rsidRPr="004272C7">
              <w:rPr>
                <w:rFonts w:ascii="BrowalliaUPC" w:hAnsi="BrowalliaUPC" w:cs="BrowalliaUPC"/>
                <w:sz w:val="28"/>
                <w:szCs w:val="28"/>
                <w:vertAlign w:val="subscript"/>
              </w:rPr>
              <w:t>2</w:t>
            </w:r>
          </w:p>
        </w:tc>
        <w:tc>
          <w:tcPr>
            <w:tcW w:w="3209" w:type="dxa"/>
          </w:tcPr>
          <w:p w14:paraId="63A1B1F1" w14:textId="4047943F" w:rsidR="005B468A" w:rsidRPr="004272C7" w:rsidRDefault="004D5CA9" w:rsidP="005B468A">
            <w:pPr>
              <w:spacing w:before="0" w:after="0" w:line="240" w:lineRule="auto"/>
              <w:ind w:left="0"/>
              <w:rPr>
                <w:rFonts w:ascii="BrowalliaUPC" w:hAnsi="BrowalliaUPC" w:cs="BrowalliaUPC"/>
                <w:sz w:val="28"/>
                <w:szCs w:val="28"/>
              </w:rPr>
            </w:pPr>
            <w:r w:rsidRPr="004D5CA9">
              <w:rPr>
                <w:rFonts w:ascii="BrowalliaUPC" w:hAnsi="BrowalliaUPC" w:cs="BrowalliaUPC"/>
                <w:sz w:val="28"/>
                <w:szCs w:val="28"/>
              </w:rPr>
              <w:t xml:space="preserve">Production of heat </w:t>
            </w:r>
            <w:r w:rsidR="00FC1D8F">
              <w:rPr>
                <w:rFonts w:ascii="BrowalliaUPC" w:hAnsi="BrowalliaUPC" w:cs="BrowalliaUPC"/>
                <w:sz w:val="28"/>
                <w:szCs w:val="28"/>
              </w:rPr>
              <w:t>duty</w:t>
            </w:r>
            <w:r w:rsidRPr="004D5CA9">
              <w:rPr>
                <w:rFonts w:ascii="BrowalliaUPC" w:hAnsi="BrowalliaUPC" w:cs="BrowalliaUPC"/>
                <w:sz w:val="28"/>
                <w:szCs w:val="28"/>
              </w:rPr>
              <w:t xml:space="preserve"> from fossil fuel combustion for </w:t>
            </w:r>
            <w:r>
              <w:rPr>
                <w:rFonts w:ascii="BrowalliaUPC" w:hAnsi="BrowalliaUPC" w:cs="BrowalliaUPC"/>
                <w:sz w:val="28"/>
                <w:szCs w:val="28"/>
              </w:rPr>
              <w:t xml:space="preserve">district </w:t>
            </w:r>
            <w:r w:rsidRPr="004D5CA9">
              <w:rPr>
                <w:rFonts w:ascii="BrowalliaUPC" w:hAnsi="BrowalliaUPC" w:cs="BrowalliaUPC"/>
                <w:sz w:val="28"/>
                <w:szCs w:val="28"/>
              </w:rPr>
              <w:t>cooling system</w:t>
            </w:r>
            <w:r>
              <w:rPr>
                <w:rFonts w:ascii="BrowalliaUPC" w:hAnsi="BrowalliaUPC" w:cs="BrowalliaUPC"/>
                <w:sz w:val="28"/>
                <w:szCs w:val="28"/>
              </w:rPr>
              <w:t>.</w:t>
            </w:r>
          </w:p>
        </w:tc>
      </w:tr>
      <w:tr w:rsidR="005B468A" w:rsidRPr="00EF5E43" w14:paraId="07E3C3B6" w14:textId="77777777" w:rsidTr="00D305DD">
        <w:trPr>
          <w:trHeight w:val="539"/>
        </w:trPr>
        <w:tc>
          <w:tcPr>
            <w:tcW w:w="1838" w:type="dxa"/>
            <w:vMerge w:val="restart"/>
          </w:tcPr>
          <w:p w14:paraId="6C8FD035" w14:textId="2DF04765" w:rsidR="005B468A" w:rsidRPr="004272C7" w:rsidRDefault="005B468A" w:rsidP="005B468A">
            <w:pPr>
              <w:spacing w:before="0" w:after="0" w:line="240" w:lineRule="auto"/>
              <w:ind w:left="0"/>
              <w:rPr>
                <w:rFonts w:ascii="BrowalliaUPC" w:hAnsi="BrowalliaUPC" w:cs="BrowalliaUPC"/>
                <w:sz w:val="28"/>
                <w:szCs w:val="28"/>
                <w:cs/>
              </w:rPr>
            </w:pPr>
            <w:r>
              <w:rPr>
                <w:rFonts w:ascii="Browallia New" w:hAnsi="Browallia New" w:cs="Browallia New"/>
                <w:sz w:val="28"/>
                <w:szCs w:val="28"/>
              </w:rPr>
              <w:t>Leakage</w:t>
            </w:r>
          </w:p>
        </w:tc>
        <w:tc>
          <w:tcPr>
            <w:tcW w:w="1843" w:type="dxa"/>
            <w:shd w:val="clear" w:color="auto" w:fill="auto"/>
          </w:tcPr>
          <w:p w14:paraId="64336F52" w14:textId="5958BA9F" w:rsidR="005B468A" w:rsidRPr="004272C7" w:rsidRDefault="004D5CA9" w:rsidP="005B468A">
            <w:pPr>
              <w:spacing w:before="0" w:after="0" w:line="240" w:lineRule="auto"/>
              <w:ind w:left="0"/>
              <w:rPr>
                <w:rFonts w:ascii="BrowalliaUPC" w:hAnsi="BrowalliaUPC" w:cs="BrowalliaUPC"/>
                <w:sz w:val="28"/>
                <w:szCs w:val="28"/>
                <w:cs/>
              </w:rPr>
            </w:pPr>
            <w:r w:rsidRPr="004D5CA9">
              <w:rPr>
                <w:rFonts w:ascii="BrowalliaUPC" w:hAnsi="BrowalliaUPC" w:cs="BrowalliaUPC"/>
                <w:sz w:val="28"/>
                <w:szCs w:val="28"/>
              </w:rPr>
              <w:t>Leakage of refrigerant</w:t>
            </w:r>
          </w:p>
        </w:tc>
        <w:tc>
          <w:tcPr>
            <w:tcW w:w="2126" w:type="dxa"/>
            <w:shd w:val="clear" w:color="auto" w:fill="auto"/>
          </w:tcPr>
          <w:p w14:paraId="2442968D" w14:textId="5CA38C11" w:rsidR="005B468A" w:rsidRPr="004272C7" w:rsidRDefault="005B468A" w:rsidP="005B468A">
            <w:pPr>
              <w:spacing w:before="0" w:after="0" w:line="240" w:lineRule="auto"/>
              <w:ind w:left="0"/>
              <w:jc w:val="center"/>
              <w:rPr>
                <w:rFonts w:ascii="BrowalliaUPC" w:hAnsi="BrowalliaUPC" w:cs="BrowalliaUPC"/>
                <w:b/>
                <w:bCs/>
                <w:sz w:val="28"/>
                <w:szCs w:val="28"/>
              </w:rPr>
            </w:pPr>
            <w:r w:rsidRPr="004272C7">
              <w:rPr>
                <w:rFonts w:ascii="BrowalliaUPC" w:hAnsi="BrowalliaUPC" w:cs="BrowalliaUPC"/>
                <w:color w:val="333333"/>
                <w:sz w:val="28"/>
                <w:szCs w:val="28"/>
                <w:shd w:val="clear" w:color="auto" w:fill="FFFFFF"/>
              </w:rPr>
              <w:t>HFCs</w:t>
            </w:r>
            <w:r w:rsidRPr="004272C7">
              <w:rPr>
                <w:rFonts w:ascii="BrowalliaUPC" w:hAnsi="BrowalliaUPC" w:cs="BrowalliaUPC"/>
                <w:color w:val="333333"/>
                <w:sz w:val="28"/>
                <w:szCs w:val="28"/>
                <w:shd w:val="clear" w:color="auto" w:fill="FFFFFF"/>
                <w:cs/>
              </w:rPr>
              <w:t xml:space="preserve"> </w:t>
            </w:r>
            <w:r w:rsidRPr="004272C7">
              <w:rPr>
                <w:rFonts w:ascii="BrowalliaUPC" w:hAnsi="BrowalliaUPC" w:cs="BrowalliaUPC" w:hint="cs"/>
                <w:color w:val="333333"/>
                <w:sz w:val="28"/>
                <w:szCs w:val="28"/>
                <w:shd w:val="clear" w:color="auto" w:fill="FFFFFF"/>
                <w:cs/>
              </w:rPr>
              <w:t xml:space="preserve">และ </w:t>
            </w:r>
            <w:r w:rsidRPr="004272C7">
              <w:rPr>
                <w:rFonts w:ascii="BrowalliaUPC" w:hAnsi="BrowalliaUPC" w:cs="BrowalliaUPC"/>
                <w:color w:val="333333"/>
                <w:sz w:val="28"/>
                <w:szCs w:val="28"/>
                <w:shd w:val="clear" w:color="auto" w:fill="FFFFFF"/>
              </w:rPr>
              <w:t>PFCs</w:t>
            </w:r>
          </w:p>
        </w:tc>
        <w:tc>
          <w:tcPr>
            <w:tcW w:w="3209" w:type="dxa"/>
            <w:shd w:val="clear" w:color="auto" w:fill="auto"/>
          </w:tcPr>
          <w:p w14:paraId="29965912" w14:textId="76868E74" w:rsidR="005B468A" w:rsidRPr="004272C7" w:rsidRDefault="004D5CA9" w:rsidP="005B468A">
            <w:pPr>
              <w:spacing w:before="0" w:after="0" w:line="240" w:lineRule="auto"/>
              <w:ind w:left="0"/>
              <w:rPr>
                <w:rFonts w:ascii="BrowalliaUPC" w:hAnsi="BrowalliaUPC" w:cs="BrowalliaUPC"/>
                <w:b/>
                <w:bCs/>
                <w:sz w:val="28"/>
                <w:szCs w:val="28"/>
                <w:cs/>
              </w:rPr>
            </w:pPr>
            <w:r w:rsidRPr="004D5CA9">
              <w:rPr>
                <w:rFonts w:ascii="BrowalliaUPC" w:hAnsi="BrowalliaUPC" w:cs="BrowalliaUPC"/>
                <w:sz w:val="28"/>
                <w:szCs w:val="28"/>
              </w:rPr>
              <w:t xml:space="preserve">Leakage of refrigerant in the </w:t>
            </w:r>
            <w:r>
              <w:rPr>
                <w:rFonts w:ascii="BrowalliaUPC" w:hAnsi="BrowalliaUPC" w:cs="BrowalliaUPC"/>
                <w:sz w:val="28"/>
                <w:szCs w:val="28"/>
              </w:rPr>
              <w:t xml:space="preserve">district </w:t>
            </w:r>
            <w:r w:rsidRPr="004D5CA9">
              <w:rPr>
                <w:rFonts w:ascii="BrowalliaUPC" w:hAnsi="BrowalliaUPC" w:cs="BrowalliaUPC"/>
                <w:sz w:val="28"/>
                <w:szCs w:val="28"/>
              </w:rPr>
              <w:t>cooling system</w:t>
            </w:r>
            <w:r>
              <w:rPr>
                <w:rFonts w:ascii="BrowalliaUPC" w:hAnsi="BrowalliaUPC" w:cs="BrowalliaUPC"/>
                <w:sz w:val="28"/>
                <w:szCs w:val="28"/>
              </w:rPr>
              <w:t xml:space="preserve">. </w:t>
            </w:r>
          </w:p>
        </w:tc>
      </w:tr>
      <w:tr w:rsidR="008F3F3E" w:rsidRPr="00EF5E43" w14:paraId="7D27C163" w14:textId="77777777" w:rsidTr="0081549C">
        <w:trPr>
          <w:trHeight w:val="548"/>
        </w:trPr>
        <w:tc>
          <w:tcPr>
            <w:tcW w:w="1838" w:type="dxa"/>
            <w:vMerge/>
          </w:tcPr>
          <w:p w14:paraId="1A10D8E5" w14:textId="77777777" w:rsidR="008F3F3E" w:rsidRPr="004272C7" w:rsidRDefault="008F3F3E" w:rsidP="001D150B">
            <w:pPr>
              <w:spacing w:before="0" w:after="0" w:line="240" w:lineRule="auto"/>
              <w:ind w:left="0"/>
              <w:rPr>
                <w:rFonts w:ascii="BrowalliaUPC" w:hAnsi="BrowalliaUPC" w:cs="BrowalliaUPC"/>
                <w:sz w:val="28"/>
                <w:szCs w:val="28"/>
                <w:cs/>
              </w:rPr>
            </w:pPr>
          </w:p>
        </w:tc>
        <w:tc>
          <w:tcPr>
            <w:tcW w:w="1843" w:type="dxa"/>
            <w:shd w:val="clear" w:color="auto" w:fill="auto"/>
          </w:tcPr>
          <w:p w14:paraId="135D93C0" w14:textId="5B7F2B87" w:rsidR="008F3F3E" w:rsidRPr="004272C7" w:rsidRDefault="004D5CA9" w:rsidP="001D150B">
            <w:pPr>
              <w:spacing w:before="0" w:after="0" w:line="240" w:lineRule="auto"/>
              <w:ind w:left="0"/>
              <w:rPr>
                <w:rFonts w:ascii="BrowalliaUPC" w:hAnsi="BrowalliaUPC" w:cs="BrowalliaUPC"/>
                <w:sz w:val="28"/>
                <w:szCs w:val="28"/>
                <w:cs/>
              </w:rPr>
            </w:pPr>
            <w:r>
              <w:rPr>
                <w:rFonts w:ascii="BrowalliaUPC" w:hAnsi="BrowalliaUPC" w:cs="BrowalliaUPC"/>
                <w:sz w:val="28"/>
                <w:szCs w:val="28"/>
              </w:rPr>
              <w:t xml:space="preserve">Using of </w:t>
            </w:r>
            <w:r w:rsidRPr="004D5CA9">
              <w:rPr>
                <w:rFonts w:ascii="BrowalliaUPC" w:hAnsi="BrowalliaUPC" w:cs="BrowalliaUPC"/>
                <w:sz w:val="28"/>
                <w:szCs w:val="28"/>
              </w:rPr>
              <w:t xml:space="preserve">water </w:t>
            </w:r>
          </w:p>
        </w:tc>
        <w:tc>
          <w:tcPr>
            <w:tcW w:w="2126" w:type="dxa"/>
            <w:shd w:val="clear" w:color="auto" w:fill="auto"/>
          </w:tcPr>
          <w:p w14:paraId="07F9D5F7" w14:textId="7196CBFB" w:rsidR="008F3F3E" w:rsidRPr="0081549C" w:rsidRDefault="009760F5" w:rsidP="0081549C">
            <w:pPr>
              <w:spacing w:before="0" w:after="0" w:line="240" w:lineRule="auto"/>
              <w:ind w:left="0"/>
              <w:jc w:val="center"/>
              <w:rPr>
                <w:rFonts w:ascii="BrowalliaUPC" w:hAnsi="BrowalliaUPC" w:cs="BrowalliaUPC"/>
                <w:sz w:val="28"/>
                <w:szCs w:val="28"/>
                <w:cs/>
              </w:rPr>
            </w:pPr>
            <w:r w:rsidRPr="004272C7">
              <w:rPr>
                <w:rFonts w:ascii="BrowalliaUPC" w:hAnsi="BrowalliaUPC" w:cs="BrowalliaUPC"/>
                <w:sz w:val="28"/>
                <w:szCs w:val="28"/>
              </w:rPr>
              <w:t>CO</w:t>
            </w:r>
            <w:r w:rsidRPr="004272C7">
              <w:rPr>
                <w:rFonts w:ascii="BrowalliaUPC" w:hAnsi="BrowalliaUPC" w:cs="BrowalliaUPC"/>
                <w:sz w:val="28"/>
                <w:szCs w:val="28"/>
                <w:vertAlign w:val="subscript"/>
              </w:rPr>
              <w:t>2</w:t>
            </w:r>
            <w:r w:rsidRPr="004272C7">
              <w:rPr>
                <w:rFonts w:ascii="BrowalliaUPC" w:hAnsi="BrowalliaUPC" w:cs="BrowalliaUPC"/>
                <w:sz w:val="28"/>
                <w:szCs w:val="28"/>
              </w:rPr>
              <w:t>, CH</w:t>
            </w:r>
            <w:r w:rsidRPr="004272C7">
              <w:rPr>
                <w:rFonts w:ascii="BrowalliaUPC" w:hAnsi="BrowalliaUPC" w:cs="BrowalliaUPC"/>
                <w:sz w:val="28"/>
                <w:szCs w:val="28"/>
                <w:vertAlign w:val="subscript"/>
              </w:rPr>
              <w:t>4</w:t>
            </w:r>
            <w:r w:rsidRPr="004272C7">
              <w:rPr>
                <w:rFonts w:ascii="BrowalliaUPC" w:hAnsi="BrowalliaUPC" w:cs="BrowalliaUPC"/>
                <w:sz w:val="28"/>
                <w:szCs w:val="28"/>
              </w:rPr>
              <w:t>, N</w:t>
            </w:r>
            <w:r w:rsidRPr="004272C7">
              <w:rPr>
                <w:rFonts w:ascii="BrowalliaUPC" w:hAnsi="BrowalliaUPC" w:cs="BrowalliaUPC"/>
                <w:sz w:val="28"/>
                <w:szCs w:val="28"/>
                <w:vertAlign w:val="subscript"/>
              </w:rPr>
              <w:t>2</w:t>
            </w:r>
            <w:r w:rsidRPr="004272C7">
              <w:rPr>
                <w:rFonts w:ascii="BrowalliaUPC" w:hAnsi="BrowalliaUPC" w:cs="BrowalliaUPC"/>
                <w:sz w:val="28"/>
                <w:szCs w:val="28"/>
              </w:rPr>
              <w:t>O, HFC</w:t>
            </w:r>
            <w:r w:rsidRPr="004272C7">
              <w:rPr>
                <w:rFonts w:ascii="BrowalliaUPC" w:hAnsi="BrowalliaUPC" w:cs="BrowalliaUPC"/>
                <w:sz w:val="16"/>
                <w:szCs w:val="16"/>
              </w:rPr>
              <w:t>S</w:t>
            </w:r>
            <w:r w:rsidRPr="004272C7">
              <w:rPr>
                <w:rFonts w:ascii="BrowalliaUPC" w:hAnsi="BrowalliaUPC" w:cs="BrowalliaUPC"/>
                <w:sz w:val="28"/>
                <w:szCs w:val="28"/>
              </w:rPr>
              <w:t>, PFCs, SF</w:t>
            </w:r>
            <w:r w:rsidRPr="004272C7">
              <w:rPr>
                <w:rFonts w:ascii="BrowalliaUPC" w:hAnsi="BrowalliaUPC" w:cs="BrowalliaUPC"/>
                <w:sz w:val="28"/>
                <w:szCs w:val="28"/>
                <w:vertAlign w:val="subscript"/>
              </w:rPr>
              <w:t>6</w:t>
            </w:r>
            <w:r w:rsidRPr="004272C7">
              <w:rPr>
                <w:rFonts w:ascii="BrowalliaUPC" w:hAnsi="BrowalliaUPC" w:cs="BrowalliaUPC"/>
                <w:sz w:val="28"/>
                <w:szCs w:val="28"/>
              </w:rPr>
              <w:t xml:space="preserve"> </w:t>
            </w:r>
            <w:r w:rsidR="00D305DD">
              <w:rPr>
                <w:rFonts w:ascii="BrowalliaUPC" w:hAnsi="BrowalliaUPC" w:cs="BrowalliaUPC"/>
                <w:sz w:val="28"/>
                <w:szCs w:val="28"/>
              </w:rPr>
              <w:t>and</w:t>
            </w:r>
            <w:r w:rsidRPr="004272C7">
              <w:rPr>
                <w:rFonts w:ascii="BrowalliaUPC" w:hAnsi="BrowalliaUPC" w:cs="BrowalliaUPC" w:hint="cs"/>
                <w:sz w:val="28"/>
                <w:szCs w:val="28"/>
                <w:cs/>
              </w:rPr>
              <w:t xml:space="preserve"> </w:t>
            </w:r>
            <w:r w:rsidRPr="004272C7">
              <w:rPr>
                <w:rFonts w:ascii="BrowalliaUPC" w:hAnsi="BrowalliaUPC" w:cs="BrowalliaUPC"/>
                <w:sz w:val="28"/>
                <w:szCs w:val="28"/>
              </w:rPr>
              <w:t>NF</w:t>
            </w:r>
            <w:r w:rsidRPr="004272C7">
              <w:rPr>
                <w:rFonts w:ascii="BrowalliaUPC" w:hAnsi="BrowalliaUPC" w:cs="BrowalliaUPC"/>
                <w:sz w:val="28"/>
                <w:szCs w:val="28"/>
                <w:vertAlign w:val="subscript"/>
              </w:rPr>
              <w:t>3</w:t>
            </w:r>
          </w:p>
        </w:tc>
        <w:tc>
          <w:tcPr>
            <w:tcW w:w="3209" w:type="dxa"/>
            <w:shd w:val="clear" w:color="auto" w:fill="auto"/>
          </w:tcPr>
          <w:p w14:paraId="16921476" w14:textId="2D71710F" w:rsidR="008F3F3E" w:rsidRPr="004272C7" w:rsidRDefault="004D5CA9" w:rsidP="001D150B">
            <w:pPr>
              <w:spacing w:before="0" w:after="0" w:line="240" w:lineRule="auto"/>
              <w:ind w:left="0"/>
              <w:rPr>
                <w:rFonts w:ascii="BrowalliaUPC" w:hAnsi="BrowalliaUPC" w:cs="BrowalliaUPC"/>
                <w:sz w:val="28"/>
                <w:szCs w:val="28"/>
                <w:cs/>
              </w:rPr>
            </w:pPr>
            <w:r w:rsidRPr="004D5CA9">
              <w:rPr>
                <w:rFonts w:ascii="BrowalliaUPC" w:hAnsi="BrowalliaUPC" w:cs="BrowalliaUPC"/>
                <w:sz w:val="28"/>
                <w:szCs w:val="28"/>
              </w:rPr>
              <w:t xml:space="preserve">Using water </w:t>
            </w:r>
            <w:r w:rsidR="001F20DD">
              <w:rPr>
                <w:rFonts w:ascii="BrowalliaUPC" w:hAnsi="BrowalliaUPC" w:cs="BrowalliaUPC"/>
                <w:sz w:val="28"/>
                <w:szCs w:val="28"/>
              </w:rPr>
              <w:t>in water</w:t>
            </w:r>
            <w:r w:rsidR="0081549C">
              <w:rPr>
                <w:rFonts w:ascii="BrowalliaUPC" w:hAnsi="BrowalliaUPC" w:cs="BrowalliaUPC"/>
                <w:sz w:val="28"/>
                <w:szCs w:val="28"/>
              </w:rPr>
              <w:t xml:space="preserve"> </w:t>
            </w:r>
            <w:r w:rsidR="00434891">
              <w:rPr>
                <w:rFonts w:ascii="BrowalliaUPC" w:hAnsi="BrowalliaUPC" w:cs="BrowalliaUPC"/>
                <w:sz w:val="28"/>
                <w:szCs w:val="28"/>
              </w:rPr>
              <w:t xml:space="preserve">cooled </w:t>
            </w:r>
            <w:r w:rsidR="001F20DD">
              <w:rPr>
                <w:rFonts w:ascii="BrowalliaUPC" w:hAnsi="BrowalliaUPC" w:cs="BrowalliaUPC"/>
                <w:sz w:val="28"/>
                <w:szCs w:val="28"/>
              </w:rPr>
              <w:t>condens</w:t>
            </w:r>
            <w:r w:rsidR="0081549C">
              <w:rPr>
                <w:rFonts w:ascii="BrowalliaUPC" w:hAnsi="BrowalliaUPC" w:cs="BrowalliaUPC"/>
                <w:sz w:val="28"/>
                <w:szCs w:val="28"/>
              </w:rPr>
              <w:t>er</w:t>
            </w:r>
            <w:r w:rsidRPr="004D5CA9">
              <w:rPr>
                <w:rFonts w:ascii="BrowalliaUPC" w:hAnsi="BrowalliaUPC" w:cs="BrowalliaUPC"/>
                <w:sz w:val="28"/>
                <w:szCs w:val="28"/>
              </w:rPr>
              <w:t xml:space="preserve"> </w:t>
            </w:r>
            <w:r w:rsidR="001F20DD">
              <w:rPr>
                <w:rFonts w:ascii="BrowalliaUPC" w:hAnsi="BrowalliaUPC" w:cs="BrowalliaUPC"/>
                <w:sz w:val="28"/>
                <w:szCs w:val="28"/>
              </w:rPr>
              <w:t>of</w:t>
            </w:r>
            <w:r w:rsidRPr="004D5CA9">
              <w:rPr>
                <w:rFonts w:ascii="BrowalliaUPC" w:hAnsi="BrowalliaUPC" w:cs="BrowalliaUPC"/>
                <w:sz w:val="28"/>
                <w:szCs w:val="28"/>
              </w:rPr>
              <w:t xml:space="preserve"> </w:t>
            </w:r>
            <w:r>
              <w:rPr>
                <w:rFonts w:ascii="BrowalliaUPC" w:hAnsi="BrowalliaUPC" w:cs="BrowalliaUPC"/>
                <w:sz w:val="28"/>
                <w:szCs w:val="28"/>
              </w:rPr>
              <w:t xml:space="preserve">district </w:t>
            </w:r>
            <w:r w:rsidRPr="004D5CA9">
              <w:rPr>
                <w:rFonts w:ascii="BrowalliaUPC" w:hAnsi="BrowalliaUPC" w:cs="BrowalliaUPC"/>
                <w:sz w:val="28"/>
                <w:szCs w:val="28"/>
              </w:rPr>
              <w:t>cooling system</w:t>
            </w:r>
            <w:r>
              <w:rPr>
                <w:rFonts w:ascii="BrowalliaUPC" w:hAnsi="BrowalliaUPC" w:cs="BrowalliaUPC"/>
                <w:sz w:val="28"/>
                <w:szCs w:val="28"/>
              </w:rPr>
              <w:t>.</w:t>
            </w:r>
          </w:p>
        </w:tc>
      </w:tr>
    </w:tbl>
    <w:p w14:paraId="01AA6AC1" w14:textId="77777777" w:rsidR="003F4CC7" w:rsidRPr="0021753C" w:rsidRDefault="003F4CC7" w:rsidP="006F7A32">
      <w:pPr>
        <w:spacing w:before="0" w:after="0" w:line="240" w:lineRule="auto"/>
        <w:ind w:left="0"/>
        <w:jc w:val="thaiDistribute"/>
        <w:rPr>
          <w:rFonts w:ascii="BrowalliaUPC" w:hAnsi="BrowalliaUPC" w:cs="BrowalliaUPC"/>
          <w:sz w:val="36"/>
          <w:szCs w:val="36"/>
        </w:rPr>
      </w:pPr>
    </w:p>
    <w:p w14:paraId="33350D92" w14:textId="3DB90B97" w:rsidR="003F4CC7" w:rsidRPr="00EF5E43" w:rsidRDefault="003F4CC7" w:rsidP="00FC07CF">
      <w:pPr>
        <w:pStyle w:val="ListParagraph"/>
        <w:numPr>
          <w:ilvl w:val="0"/>
          <w:numId w:val="2"/>
        </w:numPr>
        <w:tabs>
          <w:tab w:val="left" w:pos="284"/>
        </w:tabs>
        <w:spacing w:after="0" w:line="240" w:lineRule="auto"/>
        <w:ind w:left="431" w:hanging="431"/>
        <w:contextualSpacing w:val="0"/>
        <w:rPr>
          <w:rFonts w:ascii="BrowalliaUPC" w:hAnsi="BrowalliaUPC" w:cs="BrowalliaUPC"/>
          <w:b/>
          <w:bCs/>
          <w:szCs w:val="32"/>
        </w:rPr>
      </w:pPr>
      <w:r w:rsidRPr="00EF5E43">
        <w:rPr>
          <w:rFonts w:ascii="BrowalliaUPC" w:hAnsi="BrowalliaUPC" w:cs="BrowalliaUPC"/>
          <w:b/>
          <w:bCs/>
          <w:szCs w:val="32"/>
        </w:rPr>
        <w:t>Applicability</w:t>
      </w:r>
      <w:r w:rsidRPr="00EF5E43">
        <w:rPr>
          <w:rFonts w:ascii="BrowalliaUPC" w:hAnsi="BrowalliaUPC" w:cs="BrowalliaUPC"/>
          <w:b/>
          <w:bCs/>
          <w:szCs w:val="32"/>
          <w:cs/>
        </w:rPr>
        <w:t xml:space="preserve"> </w:t>
      </w:r>
      <w:r w:rsidRPr="00EF5E43">
        <w:rPr>
          <w:rFonts w:ascii="BrowalliaUPC" w:hAnsi="BrowalliaUPC" w:cs="BrowalliaUPC"/>
          <w:b/>
          <w:bCs/>
          <w:szCs w:val="32"/>
        </w:rPr>
        <w:t>and Scope of Project</w:t>
      </w:r>
    </w:p>
    <w:p w14:paraId="4A10EA33" w14:textId="289C787E" w:rsidR="004965A4" w:rsidRPr="0072441D" w:rsidRDefault="005B468A" w:rsidP="00FC07CF">
      <w:pPr>
        <w:pStyle w:val="NormalWeb"/>
        <w:tabs>
          <w:tab w:val="left" w:pos="361"/>
        </w:tabs>
        <w:spacing w:before="120" w:beforeAutospacing="0" w:after="0" w:afterAutospacing="0"/>
        <w:ind w:left="0" w:firstLine="851"/>
        <w:jc w:val="thaiDistribute"/>
        <w:rPr>
          <w:rFonts w:ascii="BrowalliaUPC" w:eastAsia="Tahoma" w:hAnsi="BrowalliaUPC" w:cs="BrowalliaUPC"/>
          <w:kern w:val="24"/>
          <w:sz w:val="32"/>
          <w:szCs w:val="32"/>
        </w:rPr>
      </w:pPr>
      <w:r w:rsidRPr="005B468A">
        <w:rPr>
          <w:rFonts w:ascii="BrowalliaUPC" w:eastAsia="Tahoma" w:hAnsi="BrowalliaUPC" w:cs="BrowalliaUPC"/>
          <w:kern w:val="24"/>
          <w:sz w:val="32"/>
          <w:szCs w:val="32"/>
        </w:rPr>
        <w:t>Project activit</w:t>
      </w:r>
      <w:r w:rsidR="002E4DF8">
        <w:rPr>
          <w:rFonts w:ascii="BrowalliaUPC" w:eastAsia="Tahoma" w:hAnsi="BrowalliaUPC" w:cs="BrowalliaUPC"/>
          <w:kern w:val="24"/>
          <w:sz w:val="32"/>
          <w:szCs w:val="32"/>
        </w:rPr>
        <w:t>y</w:t>
      </w:r>
      <w:r w:rsidRPr="005B468A">
        <w:rPr>
          <w:rFonts w:ascii="BrowalliaUPC" w:eastAsia="Tahoma" w:hAnsi="BrowalliaUPC" w:cs="BrowalliaUPC"/>
          <w:kern w:val="24"/>
          <w:sz w:val="32"/>
          <w:szCs w:val="32"/>
        </w:rPr>
        <w:t xml:space="preserve"> </w:t>
      </w:r>
      <w:r w:rsidR="002E4DF8">
        <w:rPr>
          <w:rFonts w:ascii="BrowalliaUPC" w:eastAsia="Tahoma" w:hAnsi="BrowalliaUPC" w:cs="BrowalliaUPC"/>
          <w:kern w:val="24"/>
          <w:sz w:val="32"/>
          <w:szCs w:val="32"/>
        </w:rPr>
        <w:t xml:space="preserve">must be </w:t>
      </w:r>
      <w:r w:rsidRPr="005B468A">
        <w:rPr>
          <w:rFonts w:ascii="BrowalliaUPC" w:eastAsia="Tahoma" w:hAnsi="BrowalliaUPC" w:cs="BrowalliaUPC"/>
          <w:kern w:val="24"/>
          <w:sz w:val="32"/>
          <w:szCs w:val="32"/>
        </w:rPr>
        <w:t xml:space="preserve">the </w:t>
      </w:r>
      <w:r w:rsidR="002E4DF8">
        <w:rPr>
          <w:rFonts w:ascii="BrowalliaUPC" w:eastAsia="Tahoma" w:hAnsi="BrowalliaUPC" w:cs="BrowalliaUPC"/>
          <w:kern w:val="24"/>
          <w:sz w:val="32"/>
          <w:szCs w:val="32"/>
        </w:rPr>
        <w:t xml:space="preserve">new </w:t>
      </w:r>
      <w:r w:rsidRPr="005B468A">
        <w:rPr>
          <w:rFonts w:ascii="BrowalliaUPC" w:eastAsia="Tahoma" w:hAnsi="BrowalliaUPC" w:cs="BrowalliaUPC"/>
          <w:kern w:val="24"/>
          <w:sz w:val="32"/>
          <w:szCs w:val="32"/>
        </w:rPr>
        <w:t xml:space="preserve">installation of a </w:t>
      </w:r>
      <w:r>
        <w:rPr>
          <w:rFonts w:ascii="BrowalliaUPC" w:eastAsia="Tahoma" w:hAnsi="BrowalliaUPC" w:cs="BrowalliaUPC"/>
          <w:kern w:val="24"/>
          <w:sz w:val="32"/>
          <w:szCs w:val="32"/>
        </w:rPr>
        <w:t>district</w:t>
      </w:r>
      <w:r w:rsidRPr="005B468A">
        <w:rPr>
          <w:rFonts w:ascii="BrowalliaUPC" w:eastAsia="Tahoma" w:hAnsi="BrowalliaUPC" w:cs="BrowalliaUPC"/>
          <w:kern w:val="24"/>
          <w:sz w:val="32"/>
          <w:szCs w:val="32"/>
        </w:rPr>
        <w:t xml:space="preserve"> cooling system and chilled water pip</w:t>
      </w:r>
      <w:r w:rsidR="002E4DF8">
        <w:rPr>
          <w:rFonts w:ascii="BrowalliaUPC" w:eastAsia="Tahoma" w:hAnsi="BrowalliaUPC" w:cs="BrowalliaUPC"/>
          <w:kern w:val="24"/>
          <w:sz w:val="32"/>
          <w:szCs w:val="32"/>
        </w:rPr>
        <w:t>ing</w:t>
      </w:r>
      <w:r w:rsidRPr="005B468A">
        <w:rPr>
          <w:rFonts w:ascii="BrowalliaUPC" w:eastAsia="Tahoma" w:hAnsi="BrowalliaUPC" w:cs="BrowalliaUPC"/>
          <w:kern w:val="24"/>
          <w:sz w:val="32"/>
          <w:szCs w:val="32"/>
        </w:rPr>
        <w:t xml:space="preserve"> network or the </w:t>
      </w:r>
      <w:r w:rsidR="000460D8">
        <w:rPr>
          <w:rFonts w:ascii="BrowalliaUPC" w:eastAsia="Tahoma" w:hAnsi="BrowalliaUPC" w:cs="BrowalliaUPC"/>
          <w:kern w:val="24"/>
          <w:sz w:val="32"/>
          <w:szCs w:val="32"/>
        </w:rPr>
        <w:t xml:space="preserve">new </w:t>
      </w:r>
      <w:r w:rsidRPr="005B468A">
        <w:rPr>
          <w:rFonts w:ascii="BrowalliaUPC" w:eastAsia="Tahoma" w:hAnsi="BrowalliaUPC" w:cs="BrowalliaUPC"/>
          <w:kern w:val="24"/>
          <w:sz w:val="32"/>
          <w:szCs w:val="32"/>
        </w:rPr>
        <w:t xml:space="preserve">installation of a </w:t>
      </w:r>
      <w:r>
        <w:rPr>
          <w:rFonts w:ascii="BrowalliaUPC" w:eastAsia="Tahoma" w:hAnsi="BrowalliaUPC" w:cs="BrowalliaUPC"/>
          <w:kern w:val="24"/>
          <w:sz w:val="32"/>
          <w:szCs w:val="32"/>
        </w:rPr>
        <w:t>district</w:t>
      </w:r>
      <w:r w:rsidRPr="005B468A">
        <w:rPr>
          <w:rFonts w:ascii="BrowalliaUPC" w:eastAsia="Tahoma" w:hAnsi="BrowalliaUPC" w:cs="BrowalliaUPC"/>
          <w:kern w:val="24"/>
          <w:sz w:val="32"/>
          <w:szCs w:val="32"/>
        </w:rPr>
        <w:t xml:space="preserve"> cooling system using the existing chilled water pip</w:t>
      </w:r>
      <w:r w:rsidR="00B010BD">
        <w:rPr>
          <w:rFonts w:ascii="BrowalliaUPC" w:eastAsia="Tahoma" w:hAnsi="BrowalliaUPC" w:cs="BrowalliaUPC"/>
          <w:kern w:val="24"/>
          <w:sz w:val="32"/>
          <w:szCs w:val="32"/>
        </w:rPr>
        <w:t>ing</w:t>
      </w:r>
      <w:r w:rsidRPr="005B468A">
        <w:rPr>
          <w:rFonts w:ascii="BrowalliaUPC" w:eastAsia="Tahoma" w:hAnsi="BrowalliaUPC" w:cs="BrowalliaUPC"/>
          <w:kern w:val="24"/>
          <w:sz w:val="32"/>
          <w:szCs w:val="32"/>
        </w:rPr>
        <w:t xml:space="preserve"> network or the installation of a new chilled water pip</w:t>
      </w:r>
      <w:r w:rsidR="00B010BD">
        <w:rPr>
          <w:rFonts w:ascii="BrowalliaUPC" w:eastAsia="Tahoma" w:hAnsi="BrowalliaUPC" w:cs="BrowalliaUPC"/>
          <w:kern w:val="24"/>
          <w:sz w:val="32"/>
          <w:szCs w:val="32"/>
        </w:rPr>
        <w:t>ing</w:t>
      </w:r>
      <w:r w:rsidRPr="005B468A">
        <w:rPr>
          <w:rFonts w:ascii="BrowalliaUPC" w:eastAsia="Tahoma" w:hAnsi="BrowalliaUPC" w:cs="BrowalliaUPC"/>
          <w:kern w:val="24"/>
          <w:sz w:val="32"/>
          <w:szCs w:val="32"/>
        </w:rPr>
        <w:t xml:space="preserve"> network</w:t>
      </w:r>
      <w:r w:rsidR="001B61DB">
        <w:rPr>
          <w:rFonts w:ascii="BrowalliaUPC" w:eastAsia="Tahoma" w:hAnsi="BrowalliaUPC" w:cs="BrowalliaUPC"/>
          <w:kern w:val="24"/>
          <w:sz w:val="32"/>
          <w:szCs w:val="32"/>
        </w:rPr>
        <w:t xml:space="preserve"> or</w:t>
      </w:r>
      <w:r w:rsidRPr="005B468A">
        <w:rPr>
          <w:rFonts w:ascii="BrowalliaUPC" w:eastAsia="Tahoma" w:hAnsi="BrowalliaUPC" w:cs="BrowalliaUPC"/>
          <w:kern w:val="24"/>
          <w:sz w:val="32"/>
          <w:szCs w:val="32"/>
        </w:rPr>
        <w:t xml:space="preserve"> </w:t>
      </w:r>
      <w:r w:rsidR="008C0EE7">
        <w:rPr>
          <w:rFonts w:ascii="BrowalliaUPC" w:eastAsia="Tahoma" w:hAnsi="BrowalliaUPC" w:cs="BrowalliaUPC"/>
          <w:kern w:val="24"/>
          <w:sz w:val="32"/>
          <w:szCs w:val="32"/>
        </w:rPr>
        <w:t xml:space="preserve">the </w:t>
      </w:r>
      <w:r w:rsidR="00150099">
        <w:rPr>
          <w:rFonts w:ascii="BrowalliaUPC" w:eastAsia="Tahoma" w:hAnsi="BrowalliaUPC" w:cs="BrowalliaUPC"/>
          <w:kern w:val="24"/>
          <w:sz w:val="32"/>
          <w:szCs w:val="32"/>
        </w:rPr>
        <w:t xml:space="preserve">additional </w:t>
      </w:r>
      <w:r w:rsidR="008C0EE7">
        <w:rPr>
          <w:rFonts w:ascii="BrowalliaUPC" w:eastAsia="Tahoma" w:hAnsi="BrowalliaUPC" w:cs="BrowalliaUPC"/>
          <w:kern w:val="24"/>
          <w:sz w:val="32"/>
          <w:szCs w:val="32"/>
        </w:rPr>
        <w:t xml:space="preserve">installation </w:t>
      </w:r>
      <w:r>
        <w:rPr>
          <w:rFonts w:ascii="BrowalliaUPC" w:eastAsia="Tahoma" w:hAnsi="BrowalliaUPC" w:cs="BrowalliaUPC"/>
          <w:kern w:val="24"/>
          <w:sz w:val="32"/>
          <w:szCs w:val="32"/>
        </w:rPr>
        <w:t>district</w:t>
      </w:r>
      <w:r w:rsidRPr="005B468A">
        <w:rPr>
          <w:rFonts w:ascii="BrowalliaUPC" w:eastAsia="Tahoma" w:hAnsi="BrowalliaUPC" w:cs="BrowalliaUPC"/>
          <w:kern w:val="24"/>
          <w:sz w:val="32"/>
          <w:szCs w:val="32"/>
        </w:rPr>
        <w:t xml:space="preserve"> cooling using the existing chilled water pipe network or expanding the chilled water pip</w:t>
      </w:r>
      <w:r w:rsidR="001C0F3D">
        <w:rPr>
          <w:rFonts w:ascii="BrowalliaUPC" w:eastAsia="Tahoma" w:hAnsi="BrowalliaUPC" w:cs="BrowalliaUPC"/>
          <w:kern w:val="24"/>
          <w:sz w:val="32"/>
          <w:szCs w:val="32"/>
        </w:rPr>
        <w:t>ing</w:t>
      </w:r>
      <w:r w:rsidRPr="005B468A">
        <w:rPr>
          <w:rFonts w:ascii="BrowalliaUPC" w:eastAsia="Tahoma" w:hAnsi="BrowalliaUPC" w:cs="BrowalliaUPC"/>
          <w:kern w:val="24"/>
          <w:sz w:val="32"/>
          <w:szCs w:val="32"/>
        </w:rPr>
        <w:t xml:space="preserve"> network. The </w:t>
      </w:r>
      <w:r w:rsidR="00956FD5" w:rsidRPr="005B468A">
        <w:rPr>
          <w:rFonts w:ascii="BrowalliaUPC" w:eastAsia="Tahoma" w:hAnsi="BrowalliaUPC" w:cs="BrowalliaUPC"/>
          <w:kern w:val="24"/>
          <w:sz w:val="32"/>
          <w:szCs w:val="32"/>
        </w:rPr>
        <w:t xml:space="preserve">project </w:t>
      </w:r>
      <w:r w:rsidRPr="005B468A">
        <w:rPr>
          <w:rFonts w:ascii="BrowalliaUPC" w:eastAsia="Tahoma" w:hAnsi="BrowalliaUPC" w:cs="BrowalliaUPC"/>
          <w:kern w:val="24"/>
          <w:sz w:val="32"/>
          <w:szCs w:val="32"/>
        </w:rPr>
        <w:t>scope covers c</w:t>
      </w:r>
      <w:r w:rsidR="00085C31">
        <w:rPr>
          <w:rFonts w:ascii="BrowalliaUPC" w:eastAsia="Tahoma" w:hAnsi="BrowalliaUPC" w:cs="BrowalliaUPC"/>
          <w:kern w:val="24"/>
          <w:sz w:val="32"/>
          <w:szCs w:val="32"/>
        </w:rPr>
        <w:t>hiller</w:t>
      </w:r>
      <w:r w:rsidR="00F83FAB">
        <w:rPr>
          <w:rFonts w:ascii="BrowalliaUPC" w:eastAsia="Tahoma" w:hAnsi="BrowalliaUPC" w:cs="BrowalliaUPC"/>
          <w:kern w:val="24"/>
          <w:sz w:val="32"/>
          <w:szCs w:val="32"/>
        </w:rPr>
        <w:t xml:space="preserve"> system</w:t>
      </w:r>
      <w:r>
        <w:rPr>
          <w:rFonts w:ascii="BrowalliaUPC" w:eastAsia="Tahoma" w:hAnsi="BrowalliaUPC" w:cs="BrowalliaUPC"/>
          <w:kern w:val="24"/>
          <w:sz w:val="32"/>
          <w:szCs w:val="32"/>
        </w:rPr>
        <w:t>,</w:t>
      </w:r>
      <w:r w:rsidRPr="005B468A">
        <w:rPr>
          <w:rFonts w:ascii="BrowalliaUPC" w:eastAsia="Tahoma" w:hAnsi="BrowalliaUPC" w:cs="BrowalliaUPC"/>
          <w:kern w:val="24"/>
          <w:sz w:val="32"/>
          <w:szCs w:val="32"/>
        </w:rPr>
        <w:t xml:space="preserve"> </w:t>
      </w:r>
      <w:r>
        <w:rPr>
          <w:rFonts w:ascii="BrowalliaUPC" w:eastAsia="Tahoma" w:hAnsi="BrowalliaUPC" w:cs="BrowalliaUPC"/>
          <w:kern w:val="24"/>
          <w:sz w:val="32"/>
          <w:szCs w:val="32"/>
        </w:rPr>
        <w:t>c</w:t>
      </w:r>
      <w:r w:rsidR="001E54EC">
        <w:rPr>
          <w:rFonts w:ascii="BrowalliaUPC" w:eastAsia="Tahoma" w:hAnsi="BrowalliaUPC" w:cs="BrowalliaUPC"/>
          <w:kern w:val="24"/>
          <w:sz w:val="32"/>
          <w:szCs w:val="32"/>
        </w:rPr>
        <w:t>hilled</w:t>
      </w:r>
      <w:r w:rsidRPr="005B468A">
        <w:rPr>
          <w:rFonts w:ascii="BrowalliaUPC" w:eastAsia="Tahoma" w:hAnsi="BrowalliaUPC" w:cs="BrowalliaUPC"/>
          <w:kern w:val="24"/>
          <w:sz w:val="32"/>
          <w:szCs w:val="32"/>
        </w:rPr>
        <w:t xml:space="preserve"> water pip</w:t>
      </w:r>
      <w:r w:rsidR="001E54EC">
        <w:rPr>
          <w:rFonts w:ascii="BrowalliaUPC" w:eastAsia="Tahoma" w:hAnsi="BrowalliaUPC" w:cs="BrowalliaUPC"/>
          <w:kern w:val="24"/>
          <w:sz w:val="32"/>
          <w:szCs w:val="32"/>
        </w:rPr>
        <w:t>ing</w:t>
      </w:r>
      <w:r w:rsidRPr="005B468A">
        <w:rPr>
          <w:rFonts w:ascii="BrowalliaUPC" w:eastAsia="Tahoma" w:hAnsi="BrowalliaUPC" w:cs="BrowalliaUPC"/>
          <w:kern w:val="24"/>
          <w:sz w:val="32"/>
          <w:szCs w:val="32"/>
        </w:rPr>
        <w:t xml:space="preserve"> network</w:t>
      </w:r>
      <w:r>
        <w:rPr>
          <w:rFonts w:ascii="BrowalliaUPC" w:eastAsia="Tahoma" w:hAnsi="BrowalliaUPC" w:cs="BrowalliaUPC"/>
          <w:kern w:val="24"/>
          <w:sz w:val="32"/>
          <w:szCs w:val="32"/>
        </w:rPr>
        <w:t>,</w:t>
      </w:r>
      <w:r w:rsidRPr="005B468A">
        <w:rPr>
          <w:rFonts w:ascii="BrowalliaUPC" w:eastAsia="Tahoma" w:hAnsi="BrowalliaUPC" w:cs="BrowalliaUPC"/>
          <w:kern w:val="24"/>
          <w:sz w:val="32"/>
          <w:szCs w:val="32"/>
        </w:rPr>
        <w:t xml:space="preserve"> </w:t>
      </w:r>
      <w:r w:rsidR="00A21B2A">
        <w:rPr>
          <w:rFonts w:ascii="BrowalliaUPC" w:eastAsia="Tahoma" w:hAnsi="BrowalliaUPC" w:cs="BrowalliaUPC"/>
          <w:kern w:val="24"/>
          <w:sz w:val="32"/>
          <w:szCs w:val="32"/>
        </w:rPr>
        <w:t>c</w:t>
      </w:r>
      <w:r w:rsidR="007B0427">
        <w:rPr>
          <w:rFonts w:ascii="BrowalliaUPC" w:eastAsia="Tahoma" w:hAnsi="BrowalliaUPC" w:cs="BrowalliaUPC"/>
          <w:kern w:val="24"/>
          <w:sz w:val="32"/>
          <w:szCs w:val="32"/>
        </w:rPr>
        <w:t>ool</w:t>
      </w:r>
      <w:r w:rsidR="005A6B7B">
        <w:rPr>
          <w:rFonts w:ascii="BrowalliaUPC" w:eastAsia="Tahoma" w:hAnsi="BrowalliaUPC" w:cs="BrowalliaUPC"/>
          <w:kern w:val="24"/>
          <w:sz w:val="32"/>
          <w:szCs w:val="32"/>
        </w:rPr>
        <w:t xml:space="preserve">ing </w:t>
      </w:r>
      <w:r w:rsidRPr="005B468A">
        <w:rPr>
          <w:rFonts w:ascii="BrowalliaUPC" w:eastAsia="Tahoma" w:hAnsi="BrowalliaUPC" w:cs="BrowalliaUPC"/>
          <w:kern w:val="24"/>
          <w:sz w:val="32"/>
          <w:szCs w:val="32"/>
        </w:rPr>
        <w:t>distribution station</w:t>
      </w:r>
      <w:r>
        <w:rPr>
          <w:rFonts w:ascii="BrowalliaUPC" w:eastAsia="Tahoma" w:hAnsi="BrowalliaUPC" w:cs="BrowalliaUPC"/>
          <w:kern w:val="24"/>
          <w:sz w:val="32"/>
          <w:szCs w:val="32"/>
        </w:rPr>
        <w:t>,</w:t>
      </w:r>
      <w:r w:rsidRPr="005B468A">
        <w:rPr>
          <w:rFonts w:ascii="BrowalliaUPC" w:eastAsia="Tahoma" w:hAnsi="BrowalliaUPC" w:cs="BrowalliaUPC"/>
          <w:kern w:val="24"/>
          <w:sz w:val="32"/>
          <w:szCs w:val="32"/>
        </w:rPr>
        <w:t xml:space="preserve"> </w:t>
      </w:r>
      <w:r>
        <w:rPr>
          <w:rFonts w:ascii="BrowalliaUPC" w:eastAsia="Tahoma" w:hAnsi="BrowalliaUPC" w:cs="BrowalliaUPC"/>
          <w:kern w:val="24"/>
          <w:sz w:val="32"/>
          <w:szCs w:val="32"/>
        </w:rPr>
        <w:t>b</w:t>
      </w:r>
      <w:r w:rsidRPr="005B468A">
        <w:rPr>
          <w:rFonts w:ascii="BrowalliaUPC" w:eastAsia="Tahoma" w:hAnsi="BrowalliaUPC" w:cs="BrowalliaUPC"/>
          <w:kern w:val="24"/>
          <w:sz w:val="32"/>
          <w:szCs w:val="32"/>
        </w:rPr>
        <w:t>uildings that use cooling and buildings that will use cooling.</w:t>
      </w:r>
    </w:p>
    <w:p w14:paraId="492DB0CA" w14:textId="4758406E" w:rsidR="003F4CC7" w:rsidRPr="00EF5E43" w:rsidRDefault="003F4CC7" w:rsidP="00FC07CF">
      <w:pPr>
        <w:pStyle w:val="ListParagraph"/>
        <w:numPr>
          <w:ilvl w:val="0"/>
          <w:numId w:val="2"/>
        </w:numPr>
        <w:tabs>
          <w:tab w:val="left" w:pos="284"/>
        </w:tabs>
        <w:spacing w:after="0" w:line="240" w:lineRule="auto"/>
        <w:ind w:left="431" w:hanging="431"/>
        <w:contextualSpacing w:val="0"/>
        <w:rPr>
          <w:rFonts w:ascii="BrowalliaUPC" w:hAnsi="BrowalliaUPC" w:cs="BrowalliaUPC"/>
          <w:b/>
          <w:bCs/>
          <w:szCs w:val="32"/>
        </w:rPr>
      </w:pPr>
      <w:r w:rsidRPr="00EF5E43">
        <w:rPr>
          <w:rFonts w:ascii="BrowalliaUPC" w:hAnsi="BrowalliaUPC" w:cs="BrowalliaUPC"/>
          <w:b/>
          <w:bCs/>
          <w:szCs w:val="32"/>
        </w:rPr>
        <w:t>Additionality</w:t>
      </w:r>
    </w:p>
    <w:p w14:paraId="6B2015A7" w14:textId="249AB294" w:rsidR="008D1857" w:rsidRPr="00BA73AD" w:rsidRDefault="00BA73AD" w:rsidP="008D1857">
      <w:pPr>
        <w:pStyle w:val="NormalWeb"/>
        <w:tabs>
          <w:tab w:val="left" w:pos="361"/>
        </w:tabs>
        <w:spacing w:before="120" w:beforeAutospacing="0" w:after="0" w:afterAutospacing="0"/>
        <w:ind w:left="0" w:firstLine="851"/>
        <w:jc w:val="thaiDistribute"/>
        <w:rPr>
          <w:rFonts w:ascii="BrowalliaUPC" w:eastAsia="Tahoma" w:hAnsi="BrowalliaUPC" w:cs="BrowalliaUPC"/>
          <w:kern w:val="24"/>
          <w:sz w:val="32"/>
          <w:szCs w:val="32"/>
        </w:rPr>
      </w:pPr>
      <w:r w:rsidRPr="00BA73AD">
        <w:rPr>
          <w:rFonts w:ascii="BrowalliaUPC" w:eastAsia="Tahoma" w:hAnsi="BrowalliaUPC" w:cs="BrowalliaUPC"/>
          <w:kern w:val="24"/>
          <w:sz w:val="32"/>
          <w:szCs w:val="32"/>
        </w:rPr>
        <w:t xml:space="preserve">The project activity must be proven the additionality using “Guidelines to Additionality Demonstration under the Thailand Voluntary Emission Reduction Program: T-VER” published by the TGO. In addition, project owners or project developers applying </w:t>
      </w:r>
      <w:r w:rsidR="008862D9">
        <w:rPr>
          <w:rFonts w:ascii="BrowalliaUPC" w:eastAsia="Tahoma" w:hAnsi="BrowalliaUPC" w:cs="BrowalliaUPC"/>
          <w:kern w:val="24"/>
          <w:sz w:val="32"/>
          <w:szCs w:val="32"/>
        </w:rPr>
        <w:t>the district cooling system</w:t>
      </w:r>
      <w:r w:rsidRPr="00BA73AD">
        <w:rPr>
          <w:rFonts w:ascii="BrowalliaUPC" w:eastAsia="Tahoma" w:hAnsi="BrowalliaUPC" w:cs="BrowalliaUPC"/>
          <w:kern w:val="24"/>
          <w:sz w:val="32"/>
          <w:szCs w:val="32"/>
        </w:rPr>
        <w:t xml:space="preserve"> gaining subsidies from government agencies must create guidelines to prove additional financial operations including amount of all direct and indirect support, such as direct subsidies and various </w:t>
      </w:r>
      <w:r w:rsidRPr="00BA73AD">
        <w:rPr>
          <w:rFonts w:ascii="BrowalliaUPC" w:eastAsia="Tahoma" w:hAnsi="BrowalliaUPC" w:cs="BrowalliaUPC"/>
          <w:kern w:val="24"/>
          <w:sz w:val="32"/>
          <w:szCs w:val="32"/>
        </w:rPr>
        <w:lastRenderedPageBreak/>
        <w:t>tax deductions, etc.</w:t>
      </w:r>
      <w:r w:rsidR="000D1BF2">
        <w:rPr>
          <w:rFonts w:ascii="BrowalliaUPC" w:eastAsia="Tahoma" w:hAnsi="BrowalliaUPC" w:cs="BrowalliaUPC"/>
          <w:kern w:val="24"/>
          <w:sz w:val="32"/>
          <w:szCs w:val="32"/>
        </w:rPr>
        <w:t xml:space="preserve"> </w:t>
      </w:r>
      <w:r w:rsidR="00F3714D">
        <w:rPr>
          <w:rFonts w:ascii="BrowalliaUPC" w:eastAsia="Tahoma" w:hAnsi="BrowalliaUPC" w:cs="BrowalliaUPC"/>
          <w:kern w:val="24"/>
          <w:sz w:val="32"/>
          <w:szCs w:val="32"/>
        </w:rPr>
        <w:t>as well as</w:t>
      </w:r>
      <w:r w:rsidR="008D1857" w:rsidRPr="00FC07CF">
        <w:rPr>
          <w:rFonts w:ascii="BrowalliaUPC" w:eastAsia="Tahoma" w:hAnsi="BrowalliaUPC" w:cs="BrowalliaUPC"/>
          <w:kern w:val="24"/>
          <w:sz w:val="32"/>
          <w:szCs w:val="32"/>
        </w:rPr>
        <w:t xml:space="preserve"> the </w:t>
      </w:r>
      <w:r w:rsidR="00DF1E6D">
        <w:rPr>
          <w:rFonts w:ascii="BrowalliaUPC" w:eastAsia="Tahoma" w:hAnsi="BrowalliaUPC" w:cs="BrowalliaUPC"/>
          <w:kern w:val="24"/>
          <w:sz w:val="32"/>
          <w:szCs w:val="32"/>
        </w:rPr>
        <w:t>income</w:t>
      </w:r>
      <w:r w:rsidR="008D1857" w:rsidRPr="00FC07CF">
        <w:rPr>
          <w:rFonts w:ascii="BrowalliaUPC" w:eastAsia="Tahoma" w:hAnsi="BrowalliaUPC" w:cs="BrowalliaUPC"/>
          <w:kern w:val="24"/>
          <w:sz w:val="32"/>
          <w:szCs w:val="32"/>
        </w:rPr>
        <w:t xml:space="preserve"> of the </w:t>
      </w:r>
      <w:r w:rsidR="00705804">
        <w:rPr>
          <w:rFonts w:ascii="BrowalliaUPC" w:eastAsia="Tahoma" w:hAnsi="BrowalliaUPC" w:cs="BrowalliaUPC"/>
          <w:kern w:val="24"/>
          <w:sz w:val="32"/>
          <w:szCs w:val="32"/>
        </w:rPr>
        <w:t xml:space="preserve">lost </w:t>
      </w:r>
      <w:r w:rsidR="008D1857" w:rsidRPr="00FC07CF">
        <w:rPr>
          <w:rFonts w:ascii="BrowalliaUPC" w:eastAsia="Tahoma" w:hAnsi="BrowalliaUPC" w:cs="BrowalliaUPC"/>
          <w:kern w:val="24"/>
          <w:sz w:val="32"/>
          <w:szCs w:val="32"/>
        </w:rPr>
        <w:t xml:space="preserve">area </w:t>
      </w:r>
      <w:r w:rsidR="00705804">
        <w:rPr>
          <w:rFonts w:ascii="BrowalliaUPC" w:eastAsia="Tahoma" w:hAnsi="BrowalliaUPC" w:cs="BrowalliaUPC"/>
          <w:kern w:val="24"/>
          <w:sz w:val="32"/>
          <w:szCs w:val="32"/>
        </w:rPr>
        <w:t>for</w:t>
      </w:r>
      <w:r w:rsidR="008D1857" w:rsidRPr="00FC07CF">
        <w:rPr>
          <w:rFonts w:ascii="BrowalliaUPC" w:eastAsia="Tahoma" w:hAnsi="BrowalliaUPC" w:cs="BrowalliaUPC"/>
          <w:kern w:val="24"/>
          <w:sz w:val="32"/>
          <w:szCs w:val="32"/>
        </w:rPr>
        <w:t xml:space="preserve"> commercial use </w:t>
      </w:r>
      <w:r w:rsidR="007829C1">
        <w:rPr>
          <w:rFonts w:ascii="BrowalliaUPC" w:eastAsia="Tahoma" w:hAnsi="BrowalliaUPC" w:cs="BrowalliaUPC"/>
          <w:kern w:val="24"/>
          <w:sz w:val="32"/>
          <w:szCs w:val="32"/>
        </w:rPr>
        <w:t>resulting</w:t>
      </w:r>
      <w:r w:rsidR="00A66187">
        <w:rPr>
          <w:rFonts w:ascii="BrowalliaUPC" w:eastAsia="Tahoma" w:hAnsi="BrowalliaUPC" w:cs="BrowalliaUPC"/>
          <w:kern w:val="24"/>
          <w:sz w:val="32"/>
          <w:szCs w:val="32"/>
        </w:rPr>
        <w:t xml:space="preserve"> to</w:t>
      </w:r>
      <w:r w:rsidR="008D1857" w:rsidRPr="00FC07CF">
        <w:rPr>
          <w:rFonts w:ascii="BrowalliaUPC" w:eastAsia="Tahoma" w:hAnsi="BrowalliaUPC" w:cs="BrowalliaUPC"/>
          <w:kern w:val="24"/>
          <w:sz w:val="32"/>
          <w:szCs w:val="32"/>
        </w:rPr>
        <w:t xml:space="preserve"> the installation of </w:t>
      </w:r>
      <w:r w:rsidR="00A66187">
        <w:rPr>
          <w:rFonts w:ascii="BrowalliaUPC" w:eastAsia="Tahoma" w:hAnsi="BrowalliaUPC" w:cs="BrowalliaUPC"/>
          <w:kern w:val="24"/>
          <w:sz w:val="32"/>
          <w:szCs w:val="32"/>
        </w:rPr>
        <w:t>the district cooling</w:t>
      </w:r>
      <w:r w:rsidR="008D1857" w:rsidRPr="00FC07CF">
        <w:rPr>
          <w:rFonts w:ascii="BrowalliaUPC" w:eastAsia="Tahoma" w:hAnsi="BrowalliaUPC" w:cs="BrowalliaUPC"/>
          <w:kern w:val="24"/>
          <w:sz w:val="32"/>
          <w:szCs w:val="32"/>
        </w:rPr>
        <w:t xml:space="preserve"> system and c</w:t>
      </w:r>
      <w:r w:rsidR="008D1857">
        <w:rPr>
          <w:rFonts w:ascii="BrowalliaUPC" w:eastAsia="Tahoma" w:hAnsi="BrowalliaUPC" w:cs="BrowalliaUPC"/>
          <w:kern w:val="24"/>
          <w:sz w:val="32"/>
          <w:szCs w:val="32"/>
        </w:rPr>
        <w:t>hilled</w:t>
      </w:r>
      <w:r w:rsidR="008D1857" w:rsidRPr="00FC07CF">
        <w:rPr>
          <w:rFonts w:ascii="BrowalliaUPC" w:eastAsia="Tahoma" w:hAnsi="BrowalliaUPC" w:cs="BrowalliaUPC"/>
          <w:kern w:val="24"/>
          <w:sz w:val="32"/>
          <w:szCs w:val="32"/>
        </w:rPr>
        <w:t xml:space="preserve"> water pip</w:t>
      </w:r>
      <w:r w:rsidR="008D1857">
        <w:rPr>
          <w:rFonts w:ascii="BrowalliaUPC" w:eastAsia="Tahoma" w:hAnsi="BrowalliaUPC" w:cs="BrowalliaUPC"/>
          <w:kern w:val="24"/>
          <w:sz w:val="32"/>
          <w:szCs w:val="32"/>
        </w:rPr>
        <w:t>ing</w:t>
      </w:r>
      <w:r w:rsidR="008D1857" w:rsidRPr="00FC07CF">
        <w:rPr>
          <w:rFonts w:ascii="BrowalliaUPC" w:eastAsia="Tahoma" w:hAnsi="BrowalliaUPC" w:cs="BrowalliaUPC"/>
          <w:kern w:val="24"/>
          <w:sz w:val="32"/>
          <w:szCs w:val="32"/>
        </w:rPr>
        <w:t xml:space="preserve"> networks.</w:t>
      </w:r>
    </w:p>
    <w:p w14:paraId="4A26AD16" w14:textId="76CEC300" w:rsidR="003F4CC7" w:rsidRPr="00EF5E43" w:rsidRDefault="003F4CC7" w:rsidP="00562CCC">
      <w:pPr>
        <w:pStyle w:val="ListParagraph"/>
        <w:numPr>
          <w:ilvl w:val="0"/>
          <w:numId w:val="2"/>
        </w:numPr>
        <w:tabs>
          <w:tab w:val="left" w:pos="284"/>
        </w:tabs>
        <w:spacing w:after="0" w:line="240" w:lineRule="auto"/>
        <w:ind w:left="431" w:hanging="431"/>
        <w:contextualSpacing w:val="0"/>
        <w:rPr>
          <w:rFonts w:ascii="BrowalliaUPC" w:hAnsi="BrowalliaUPC" w:cs="BrowalliaUPC"/>
          <w:b/>
          <w:bCs/>
          <w:szCs w:val="32"/>
        </w:rPr>
      </w:pPr>
      <w:r w:rsidRPr="00EF5E43">
        <w:rPr>
          <w:rFonts w:ascii="BrowalliaUPC" w:hAnsi="BrowalliaUPC" w:cs="BrowalliaUPC"/>
          <w:b/>
          <w:bCs/>
          <w:szCs w:val="32"/>
        </w:rPr>
        <w:t>Baseline Scenario</w:t>
      </w:r>
    </w:p>
    <w:p w14:paraId="2C45BC22" w14:textId="75904F3A" w:rsidR="0049081A" w:rsidRDefault="00467103" w:rsidP="00B00FF6">
      <w:pPr>
        <w:pStyle w:val="NormalWeb"/>
        <w:tabs>
          <w:tab w:val="left" w:pos="361"/>
        </w:tabs>
        <w:spacing w:before="120" w:beforeAutospacing="0" w:after="0" w:afterAutospacing="0"/>
        <w:ind w:left="0" w:firstLine="851"/>
        <w:jc w:val="thaiDistribute"/>
        <w:rPr>
          <w:rFonts w:ascii="BrowalliaUPC" w:eastAsia="Tahoma" w:hAnsi="BrowalliaUPC" w:cs="BrowalliaUPC"/>
          <w:kern w:val="24"/>
          <w:sz w:val="32"/>
          <w:szCs w:val="32"/>
        </w:rPr>
      </w:pPr>
      <w:r>
        <w:rPr>
          <w:rFonts w:ascii="BrowalliaUPC" w:eastAsia="Tahoma" w:hAnsi="BrowalliaUPC" w:cs="BrowalliaUPC"/>
          <w:kern w:val="24"/>
          <w:sz w:val="32"/>
          <w:szCs w:val="32"/>
        </w:rPr>
        <w:t>Referring to</w:t>
      </w:r>
      <w:r w:rsidR="00405F0C" w:rsidRPr="00405F0C">
        <w:rPr>
          <w:rFonts w:ascii="BrowalliaUPC" w:eastAsia="Tahoma" w:hAnsi="BrowalliaUPC" w:cs="BrowalliaUPC"/>
          <w:kern w:val="24"/>
          <w:sz w:val="32"/>
          <w:szCs w:val="32"/>
        </w:rPr>
        <w:t xml:space="preserve"> the guidelines for determining the baseline scenario with the concept of Below Business as Usual or Below BAU</w:t>
      </w:r>
      <w:r w:rsidR="00224F2D" w:rsidRPr="00224F2D">
        <w:rPr>
          <w:rFonts w:ascii="BrowalliaUPC" w:eastAsia="Tahoma" w:hAnsi="BrowalliaUPC" w:cs="BrowalliaUPC"/>
          <w:kern w:val="24"/>
          <w:sz w:val="32"/>
          <w:szCs w:val="32"/>
        </w:rPr>
        <w:t xml:space="preserve">, </w:t>
      </w:r>
      <w:r w:rsidR="0060149A">
        <w:rPr>
          <w:rFonts w:ascii="BrowalliaUPC" w:eastAsia="Tahoma" w:hAnsi="BrowalliaUPC" w:cs="BrowalliaUPC"/>
          <w:kern w:val="24"/>
          <w:sz w:val="32"/>
          <w:szCs w:val="32"/>
        </w:rPr>
        <w:t>t</w:t>
      </w:r>
      <w:r w:rsidR="00224F2D" w:rsidRPr="00224F2D">
        <w:rPr>
          <w:rFonts w:ascii="BrowalliaUPC" w:eastAsia="Tahoma" w:hAnsi="BrowalliaUPC" w:cs="BrowalliaUPC"/>
          <w:kern w:val="24"/>
          <w:sz w:val="32"/>
          <w:szCs w:val="32"/>
        </w:rPr>
        <w:t xml:space="preserve">he </w:t>
      </w:r>
      <w:r w:rsidR="0060149A">
        <w:rPr>
          <w:rFonts w:ascii="BrowalliaUPC" w:eastAsia="Tahoma" w:hAnsi="BrowalliaUPC" w:cs="BrowalliaUPC"/>
          <w:kern w:val="24"/>
          <w:sz w:val="32"/>
          <w:szCs w:val="32"/>
        </w:rPr>
        <w:t>bas</w:t>
      </w:r>
      <w:r w:rsidR="002B56E9">
        <w:rPr>
          <w:rFonts w:ascii="BrowalliaUPC" w:eastAsia="Tahoma" w:hAnsi="BrowalliaUPC" w:cs="BrowalliaUPC"/>
          <w:kern w:val="24"/>
          <w:sz w:val="32"/>
          <w:szCs w:val="32"/>
        </w:rPr>
        <w:t>e</w:t>
      </w:r>
      <w:r w:rsidR="0060149A">
        <w:rPr>
          <w:rFonts w:ascii="BrowalliaUPC" w:eastAsia="Tahoma" w:hAnsi="BrowalliaUPC" w:cs="BrowalliaUPC"/>
          <w:kern w:val="24"/>
          <w:sz w:val="32"/>
          <w:szCs w:val="32"/>
        </w:rPr>
        <w:t>line</w:t>
      </w:r>
      <w:r w:rsidR="00224F2D" w:rsidRPr="00224F2D">
        <w:rPr>
          <w:rFonts w:ascii="BrowalliaUPC" w:eastAsia="Tahoma" w:hAnsi="BrowalliaUPC" w:cs="BrowalliaUPC"/>
          <w:kern w:val="24"/>
          <w:sz w:val="32"/>
          <w:szCs w:val="32"/>
        </w:rPr>
        <w:t xml:space="preserve"> cooling system at the highest operating efficiency </w:t>
      </w:r>
      <w:r w:rsidR="008B7579">
        <w:rPr>
          <w:rFonts w:ascii="BrowalliaUPC" w:eastAsia="Tahoma" w:hAnsi="BrowalliaUPC" w:cs="BrowalliaUPC"/>
          <w:kern w:val="24"/>
          <w:sz w:val="32"/>
          <w:szCs w:val="32"/>
        </w:rPr>
        <w:t>consum</w:t>
      </w:r>
      <w:r w:rsidR="00224F2D" w:rsidRPr="00224F2D">
        <w:rPr>
          <w:rFonts w:ascii="BrowalliaUPC" w:eastAsia="Tahoma" w:hAnsi="BrowalliaUPC" w:cs="BrowalliaUPC"/>
          <w:kern w:val="24"/>
          <w:sz w:val="32"/>
          <w:szCs w:val="32"/>
        </w:rPr>
        <w:t xml:space="preserve">ing </w:t>
      </w:r>
      <w:r w:rsidR="008B7579">
        <w:rPr>
          <w:rFonts w:ascii="BrowalliaUPC" w:eastAsia="Tahoma" w:hAnsi="BrowalliaUPC" w:cs="BrowalliaUPC"/>
          <w:kern w:val="24"/>
          <w:sz w:val="32"/>
          <w:szCs w:val="32"/>
        </w:rPr>
        <w:t xml:space="preserve">the </w:t>
      </w:r>
      <w:r w:rsidR="00224F2D" w:rsidRPr="00224F2D">
        <w:rPr>
          <w:rFonts w:ascii="BrowalliaUPC" w:eastAsia="Tahoma" w:hAnsi="BrowalliaUPC" w:cs="BrowalliaUPC"/>
          <w:kern w:val="24"/>
          <w:sz w:val="32"/>
          <w:szCs w:val="32"/>
        </w:rPr>
        <w:t xml:space="preserve">electricity </w:t>
      </w:r>
      <w:r w:rsidR="008B7579">
        <w:rPr>
          <w:rFonts w:ascii="BrowalliaUPC" w:eastAsia="Tahoma" w:hAnsi="BrowalliaUPC" w:cs="BrowalliaUPC"/>
          <w:kern w:val="24"/>
          <w:sz w:val="32"/>
          <w:szCs w:val="32"/>
        </w:rPr>
        <w:t>re</w:t>
      </w:r>
      <w:r w:rsidR="0096221D">
        <w:rPr>
          <w:rFonts w:ascii="BrowalliaUPC" w:eastAsia="Tahoma" w:hAnsi="BrowalliaUPC" w:cs="BrowalliaUPC"/>
          <w:kern w:val="24"/>
          <w:sz w:val="32"/>
          <w:szCs w:val="32"/>
        </w:rPr>
        <w:t xml:space="preserve">leased </w:t>
      </w:r>
      <w:r w:rsidR="00224F2D" w:rsidRPr="00224F2D">
        <w:rPr>
          <w:rFonts w:ascii="BrowalliaUPC" w:eastAsia="Tahoma" w:hAnsi="BrowalliaUPC" w:cs="BrowalliaUPC"/>
          <w:kern w:val="24"/>
          <w:sz w:val="32"/>
          <w:szCs w:val="32"/>
        </w:rPr>
        <w:t>the lowest greenhouse gas emissions</w:t>
      </w:r>
      <w:r w:rsidR="00030DE4">
        <w:rPr>
          <w:rFonts w:ascii="BrowalliaUPC" w:eastAsia="Tahoma" w:hAnsi="BrowalliaUPC" w:cs="BrowalliaUPC"/>
          <w:kern w:val="24"/>
          <w:sz w:val="32"/>
          <w:szCs w:val="32"/>
        </w:rPr>
        <w:t xml:space="preserve"> </w:t>
      </w:r>
      <w:r w:rsidR="0096221D">
        <w:rPr>
          <w:rFonts w:ascii="BrowalliaUPC" w:eastAsia="Tahoma" w:hAnsi="BrowalliaUPC" w:cs="BrowalliaUPC"/>
          <w:kern w:val="24"/>
          <w:sz w:val="32"/>
          <w:szCs w:val="32"/>
        </w:rPr>
        <w:t>has been considered</w:t>
      </w:r>
      <w:r w:rsidR="00224F2D" w:rsidRPr="00224F2D">
        <w:rPr>
          <w:rFonts w:ascii="BrowalliaUPC" w:eastAsia="Tahoma" w:hAnsi="BrowalliaUPC" w:cs="BrowalliaUPC"/>
          <w:kern w:val="24"/>
          <w:sz w:val="32"/>
          <w:szCs w:val="32"/>
        </w:rPr>
        <w:t xml:space="preserve">. </w:t>
      </w:r>
      <w:r w:rsidR="006C7E15" w:rsidRPr="006C7E15">
        <w:rPr>
          <w:rFonts w:ascii="BrowalliaUPC" w:eastAsia="Tahoma" w:hAnsi="BrowalliaUPC" w:cs="BrowalliaUPC"/>
          <w:kern w:val="24"/>
          <w:sz w:val="32"/>
          <w:szCs w:val="32"/>
        </w:rPr>
        <w:t xml:space="preserve">Therefore, the baseline data is the greenhouse gas emissions from </w:t>
      </w:r>
      <w:r w:rsidR="00DC3B34" w:rsidRPr="00224F2D">
        <w:rPr>
          <w:rFonts w:ascii="BrowalliaUPC" w:eastAsia="Tahoma" w:hAnsi="BrowalliaUPC" w:cs="BrowalliaUPC"/>
          <w:kern w:val="24"/>
          <w:sz w:val="32"/>
          <w:szCs w:val="32"/>
        </w:rPr>
        <w:t xml:space="preserve">the use of electricity produced </w:t>
      </w:r>
      <w:r w:rsidR="008C099D">
        <w:rPr>
          <w:rFonts w:ascii="BrowalliaUPC" w:eastAsia="Tahoma" w:hAnsi="BrowalliaUPC" w:cs="BrowalliaUPC"/>
          <w:kern w:val="24"/>
          <w:sz w:val="32"/>
          <w:szCs w:val="32"/>
        </w:rPr>
        <w:t>by</w:t>
      </w:r>
      <w:r w:rsidR="00DC3B34" w:rsidRPr="00224F2D">
        <w:rPr>
          <w:rFonts w:ascii="BrowalliaUPC" w:eastAsia="Tahoma" w:hAnsi="BrowalliaUPC" w:cs="BrowalliaUPC"/>
          <w:kern w:val="24"/>
          <w:sz w:val="32"/>
          <w:szCs w:val="32"/>
        </w:rPr>
        <w:t xml:space="preserve"> natural gas power plants in the national grid </w:t>
      </w:r>
      <w:r w:rsidR="00AC344E">
        <w:rPr>
          <w:rFonts w:ascii="BrowalliaUPC" w:eastAsia="Tahoma" w:hAnsi="BrowalliaUPC" w:cs="BrowalliaUPC"/>
          <w:kern w:val="24"/>
          <w:sz w:val="32"/>
          <w:szCs w:val="32"/>
        </w:rPr>
        <w:t xml:space="preserve">system </w:t>
      </w:r>
      <w:r w:rsidR="00EF033D">
        <w:rPr>
          <w:rFonts w:ascii="BrowalliaUPC" w:eastAsia="Tahoma" w:hAnsi="BrowalliaUPC" w:cs="BrowalliaUPC"/>
          <w:kern w:val="24"/>
          <w:sz w:val="32"/>
          <w:szCs w:val="32"/>
        </w:rPr>
        <w:t>for operating</w:t>
      </w:r>
      <w:r w:rsidR="00DC3B34" w:rsidRPr="00224F2D">
        <w:rPr>
          <w:rFonts w:ascii="BrowalliaUPC" w:eastAsia="Tahoma" w:hAnsi="BrowalliaUPC" w:cs="BrowalliaUPC"/>
          <w:kern w:val="24"/>
          <w:sz w:val="32"/>
          <w:szCs w:val="32"/>
        </w:rPr>
        <w:t xml:space="preserve"> the </w:t>
      </w:r>
      <w:r w:rsidR="00735169">
        <w:rPr>
          <w:rFonts w:ascii="BrowalliaUPC" w:eastAsia="Tahoma" w:hAnsi="BrowalliaUPC" w:cs="BrowalliaUPC"/>
          <w:kern w:val="24"/>
          <w:sz w:val="32"/>
          <w:szCs w:val="32"/>
        </w:rPr>
        <w:t>baseline</w:t>
      </w:r>
      <w:r w:rsidR="00DC3B34" w:rsidRPr="00224F2D">
        <w:rPr>
          <w:rFonts w:ascii="BrowalliaUPC" w:eastAsia="Tahoma" w:hAnsi="BrowalliaUPC" w:cs="BrowalliaUPC"/>
          <w:kern w:val="24"/>
          <w:sz w:val="32"/>
          <w:szCs w:val="32"/>
        </w:rPr>
        <w:t xml:space="preserve"> cooling system </w:t>
      </w:r>
      <w:r w:rsidR="00735169">
        <w:rPr>
          <w:rFonts w:ascii="BrowalliaUPC" w:eastAsia="Tahoma" w:hAnsi="BrowalliaUPC" w:cs="BrowalliaUPC"/>
          <w:kern w:val="24"/>
          <w:sz w:val="32"/>
          <w:szCs w:val="32"/>
        </w:rPr>
        <w:t>with the</w:t>
      </w:r>
      <w:r w:rsidR="00DC3B34" w:rsidRPr="00224F2D">
        <w:rPr>
          <w:rFonts w:ascii="BrowalliaUPC" w:eastAsia="Tahoma" w:hAnsi="BrowalliaUPC" w:cs="BrowalliaUPC"/>
          <w:kern w:val="24"/>
          <w:sz w:val="32"/>
          <w:szCs w:val="32"/>
        </w:rPr>
        <w:t xml:space="preserve"> maximum efficiency.</w:t>
      </w:r>
    </w:p>
    <w:p w14:paraId="2A9C6B2D" w14:textId="7BF781EB" w:rsidR="00EB6C68" w:rsidRPr="00EF5E43" w:rsidRDefault="004C7897" w:rsidP="00562CCC">
      <w:pPr>
        <w:pStyle w:val="ListParagraph"/>
        <w:numPr>
          <w:ilvl w:val="0"/>
          <w:numId w:val="2"/>
        </w:numPr>
        <w:tabs>
          <w:tab w:val="left" w:pos="284"/>
        </w:tabs>
        <w:spacing w:after="0" w:line="240" w:lineRule="auto"/>
        <w:ind w:left="431" w:hanging="431"/>
        <w:contextualSpacing w:val="0"/>
        <w:rPr>
          <w:rFonts w:ascii="BrowalliaUPC" w:hAnsi="BrowalliaUPC" w:cs="BrowalliaUPC"/>
          <w:b/>
          <w:bCs/>
          <w:szCs w:val="32"/>
        </w:rPr>
      </w:pPr>
      <w:bookmarkStart w:id="0" w:name="_Hlk170295208"/>
      <w:r w:rsidRPr="00EF5E43">
        <w:rPr>
          <w:rFonts w:ascii="BrowalliaUPC" w:hAnsi="BrowalliaUPC" w:cs="BrowalliaUPC"/>
          <w:b/>
          <w:bCs/>
          <w:szCs w:val="32"/>
        </w:rPr>
        <w:t>Baseline Emission</w:t>
      </w:r>
    </w:p>
    <w:p w14:paraId="2341347F" w14:textId="3E83E47C" w:rsidR="00CF07CA" w:rsidRPr="00562CCC" w:rsidRDefault="003841C1" w:rsidP="00562CCC">
      <w:pPr>
        <w:pStyle w:val="NormalWeb"/>
        <w:tabs>
          <w:tab w:val="left" w:pos="361"/>
        </w:tabs>
        <w:spacing w:before="120" w:beforeAutospacing="0" w:after="0" w:afterAutospacing="0"/>
        <w:ind w:left="0" w:firstLine="851"/>
        <w:jc w:val="thaiDistribute"/>
        <w:rPr>
          <w:rFonts w:ascii="BrowalliaUPC" w:eastAsia="Tahoma" w:hAnsi="BrowalliaUPC" w:cs="BrowalliaUPC"/>
          <w:kern w:val="24"/>
          <w:sz w:val="32"/>
          <w:szCs w:val="32"/>
        </w:rPr>
      </w:pPr>
      <w:r>
        <w:rPr>
          <w:rFonts w:ascii="BrowalliaUPC" w:eastAsia="Tahoma" w:hAnsi="BrowalliaUPC" w:cs="BrowalliaUPC"/>
          <w:kern w:val="24"/>
          <w:sz w:val="32"/>
          <w:szCs w:val="32"/>
        </w:rPr>
        <w:t>Baseline</w:t>
      </w:r>
      <w:r w:rsidR="00FF5D66">
        <w:rPr>
          <w:rFonts w:ascii="BrowalliaUPC" w:eastAsia="Tahoma" w:hAnsi="BrowalliaUPC" w:cs="BrowalliaUPC"/>
          <w:kern w:val="24"/>
          <w:sz w:val="32"/>
          <w:szCs w:val="32"/>
        </w:rPr>
        <w:t xml:space="preserve"> </w:t>
      </w:r>
      <w:r w:rsidR="00224F2D" w:rsidRPr="00FF5D66">
        <w:rPr>
          <w:rFonts w:ascii="BrowalliaUPC" w:eastAsia="Tahoma" w:hAnsi="BrowalliaUPC" w:cs="BrowalliaUPC"/>
          <w:kern w:val="24"/>
          <w:sz w:val="32"/>
          <w:szCs w:val="32"/>
        </w:rPr>
        <w:t>emissions</w:t>
      </w:r>
      <w:r w:rsidR="00224F2D" w:rsidRPr="00562CCC">
        <w:rPr>
          <w:rFonts w:ascii="BrowalliaUPC" w:eastAsia="Tahoma" w:hAnsi="BrowalliaUPC" w:cs="BrowalliaUPC"/>
          <w:kern w:val="24"/>
          <w:sz w:val="32"/>
          <w:szCs w:val="32"/>
        </w:rPr>
        <w:t xml:space="preserve"> from electricity </w:t>
      </w:r>
      <w:r w:rsidR="007A782A">
        <w:rPr>
          <w:rFonts w:ascii="BrowalliaUPC" w:eastAsia="Tahoma" w:hAnsi="BrowalliaUPC" w:cs="BrowalliaUPC"/>
          <w:kern w:val="24"/>
          <w:sz w:val="32"/>
          <w:szCs w:val="32"/>
        </w:rPr>
        <w:t>consumption</w:t>
      </w:r>
      <w:r w:rsidR="00224F2D" w:rsidRPr="00562CCC">
        <w:rPr>
          <w:rFonts w:ascii="BrowalliaUPC" w:eastAsia="Tahoma" w:hAnsi="BrowalliaUPC" w:cs="BrowalliaUPC"/>
          <w:kern w:val="24"/>
          <w:sz w:val="32"/>
          <w:szCs w:val="32"/>
        </w:rPr>
        <w:t xml:space="preserve"> in the cooling system </w:t>
      </w:r>
      <w:r w:rsidR="00A57A3D">
        <w:rPr>
          <w:rFonts w:ascii="BrowalliaUPC" w:eastAsia="Tahoma" w:hAnsi="BrowalliaUPC" w:cs="BrowalliaUPC"/>
          <w:kern w:val="24"/>
          <w:sz w:val="32"/>
          <w:szCs w:val="32"/>
        </w:rPr>
        <w:t>for</w:t>
      </w:r>
      <w:r w:rsidR="00224F2D" w:rsidRPr="00562CCC">
        <w:rPr>
          <w:rFonts w:ascii="BrowalliaUPC" w:eastAsia="Tahoma" w:hAnsi="BrowalliaUPC" w:cs="BrowalliaUPC"/>
          <w:kern w:val="24"/>
          <w:sz w:val="32"/>
          <w:szCs w:val="32"/>
        </w:rPr>
        <w:t xml:space="preserve"> the base</w:t>
      </w:r>
      <w:r w:rsidR="00A57A3D">
        <w:rPr>
          <w:rFonts w:ascii="BrowalliaUPC" w:eastAsia="Tahoma" w:hAnsi="BrowalliaUPC" w:cs="BrowalliaUPC"/>
          <w:kern w:val="24"/>
          <w:sz w:val="32"/>
          <w:szCs w:val="32"/>
        </w:rPr>
        <w:t>line activity</w:t>
      </w:r>
      <w:r w:rsidR="00224F2D" w:rsidRPr="00562CCC">
        <w:rPr>
          <w:rFonts w:ascii="BrowalliaUPC" w:eastAsia="Tahoma" w:hAnsi="BrowalliaUPC" w:cs="BrowalliaUPC"/>
          <w:kern w:val="24"/>
          <w:sz w:val="32"/>
          <w:szCs w:val="32"/>
        </w:rPr>
        <w:t xml:space="preserve"> that can be calculated as follows:</w:t>
      </w:r>
    </w:p>
    <w:p w14:paraId="6BD222B3" w14:textId="7AA54E20" w:rsidR="008445AA" w:rsidRPr="006D5D37" w:rsidRDefault="008445AA" w:rsidP="006D5D37">
      <w:pPr>
        <w:spacing w:before="0" w:after="0" w:line="240" w:lineRule="auto"/>
        <w:ind w:left="0"/>
        <w:jc w:val="thaiDistribute"/>
        <w:rPr>
          <w:rFonts w:ascii="BrowalliaUPC" w:hAnsi="BrowalliaUPC" w:cs="BrowalliaUPC"/>
          <w:sz w:val="16"/>
          <w:szCs w:val="16"/>
          <w:cs/>
        </w:rPr>
      </w:pPr>
      <w:bookmarkStart w:id="1" w:name="_Hlk160536785"/>
    </w:p>
    <w:tbl>
      <w:tblPr>
        <w:tblStyle w:val="TableNormal1"/>
        <w:tblW w:w="8944" w:type="dxa"/>
        <w:tblLayout w:type="fixed"/>
        <w:tblLook w:val="01E0" w:firstRow="1" w:lastRow="1" w:firstColumn="1" w:lastColumn="1" w:noHBand="0" w:noVBand="0"/>
      </w:tblPr>
      <w:tblGrid>
        <w:gridCol w:w="6157"/>
        <w:gridCol w:w="2787"/>
      </w:tblGrid>
      <w:tr w:rsidR="0077175A" w:rsidRPr="00EF5E43" w14:paraId="138F9AB6" w14:textId="77777777" w:rsidTr="00494375">
        <w:trPr>
          <w:trHeight w:val="131"/>
        </w:trPr>
        <w:tc>
          <w:tcPr>
            <w:tcW w:w="6157" w:type="dxa"/>
          </w:tcPr>
          <w:p w14:paraId="2556595A" w14:textId="27175668" w:rsidR="0077175A" w:rsidRPr="00EF5E43" w:rsidRDefault="00F00B0D" w:rsidP="00494375">
            <w:pPr>
              <w:pStyle w:val="TableParagraph"/>
              <w:ind w:left="111"/>
              <w:rPr>
                <w:rFonts w:ascii="BrowalliaUPC" w:eastAsia="Cambria Math" w:hAnsi="BrowalliaUPC" w:cs="BrowalliaUPC"/>
                <w:b/>
                <w:bCs/>
                <w:sz w:val="32"/>
                <w:szCs w:val="32"/>
                <w:lang w:bidi="th-TH"/>
              </w:rPr>
            </w:pPr>
            <w:r>
              <w:rPr>
                <w:rFonts w:ascii="BrowalliaUPC" w:eastAsia="Cambria Math" w:hAnsi="BrowalliaUPC" w:cs="BrowalliaUPC" w:hint="cs"/>
                <w:b/>
                <w:bCs/>
                <w:sz w:val="32"/>
                <w:szCs w:val="32"/>
                <w:cs/>
                <w:lang w:bidi="th-TH"/>
              </w:rPr>
              <w:t xml:space="preserve">  </w:t>
            </w:r>
            <w:proofErr w:type="spellStart"/>
            <w:r w:rsidR="0077175A" w:rsidRPr="00EF5E43">
              <w:rPr>
                <w:rFonts w:ascii="BrowalliaUPC" w:eastAsia="Cambria Math" w:hAnsi="BrowalliaUPC" w:cs="BrowalliaUPC"/>
                <w:b/>
                <w:bCs/>
                <w:sz w:val="32"/>
                <w:szCs w:val="32"/>
                <w:lang w:bidi="th-TH"/>
              </w:rPr>
              <w:t>B</w:t>
            </w:r>
            <w:r w:rsidR="0077175A" w:rsidRPr="00EF5E43">
              <w:rPr>
                <w:rFonts w:ascii="BrowalliaUPC" w:eastAsia="Cambria Math" w:hAnsi="BrowalliaUPC" w:cs="BrowalliaUPC"/>
                <w:b/>
                <w:bCs/>
                <w:sz w:val="32"/>
                <w:szCs w:val="32"/>
              </w:rPr>
              <w:t>E</w:t>
            </w:r>
            <w:r w:rsidR="0077175A" w:rsidRPr="00EF5E43">
              <w:rPr>
                <w:rFonts w:ascii="BrowalliaUPC" w:eastAsia="Cambria Math" w:hAnsi="BrowalliaUPC" w:cs="BrowalliaUPC"/>
                <w:b/>
                <w:bCs/>
                <w:sz w:val="32"/>
                <w:szCs w:val="32"/>
                <w:vertAlign w:val="subscript"/>
              </w:rPr>
              <w:t>y</w:t>
            </w:r>
            <w:proofErr w:type="spellEnd"/>
            <w:r w:rsidR="0077175A" w:rsidRPr="00F00B0D">
              <w:rPr>
                <w:rFonts w:ascii="BrowalliaUPC" w:eastAsia="Cambria Math" w:hAnsi="BrowalliaUPC" w:cs="BrowalliaUPC"/>
                <w:b/>
                <w:bCs/>
                <w:sz w:val="32"/>
                <w:szCs w:val="32"/>
              </w:rPr>
              <w:t xml:space="preserve"> </w:t>
            </w:r>
            <w:r>
              <w:rPr>
                <w:rFonts w:ascii="BrowalliaUPC" w:eastAsia="Cambria Math" w:hAnsi="BrowalliaUPC" w:cs="BrowalliaUPC" w:hint="cs"/>
                <w:b/>
                <w:bCs/>
                <w:sz w:val="32"/>
                <w:szCs w:val="32"/>
                <w:cs/>
                <w:lang w:bidi="th-TH"/>
              </w:rPr>
              <w:t xml:space="preserve"> </w:t>
            </w:r>
            <w:r w:rsidR="0077175A" w:rsidRPr="00EF5E43">
              <w:rPr>
                <w:rFonts w:ascii="BrowalliaUPC" w:eastAsia="Cambria Math" w:hAnsi="BrowalliaUPC" w:cs="BrowalliaUPC"/>
                <w:b/>
                <w:bCs/>
                <w:sz w:val="32"/>
                <w:szCs w:val="32"/>
              </w:rPr>
              <w:t xml:space="preserve">=  </w:t>
            </w:r>
            <w:proofErr w:type="spellStart"/>
            <w:r w:rsidR="0077175A" w:rsidRPr="00EF5E43">
              <w:rPr>
                <w:rFonts w:ascii="BrowalliaUPC" w:eastAsia="Cambria Math" w:hAnsi="BrowalliaUPC" w:cs="BrowalliaUPC"/>
                <w:b/>
                <w:bCs/>
                <w:sz w:val="32"/>
                <w:szCs w:val="32"/>
              </w:rPr>
              <w:t>EC</w:t>
            </w:r>
            <w:r w:rsidR="0077175A" w:rsidRPr="00EF5E43">
              <w:rPr>
                <w:rFonts w:ascii="BrowalliaUPC" w:eastAsia="Cambria Math" w:hAnsi="BrowalliaUPC" w:cs="BrowalliaUPC"/>
                <w:b/>
                <w:bCs/>
                <w:sz w:val="32"/>
                <w:szCs w:val="32"/>
                <w:vertAlign w:val="subscript"/>
              </w:rPr>
              <w:t>BL,y</w:t>
            </w:r>
            <w:proofErr w:type="spellEnd"/>
            <w:r w:rsidR="0077175A" w:rsidRPr="00F00B0D">
              <w:rPr>
                <w:rFonts w:ascii="BrowalliaUPC" w:eastAsia="Cambria Math" w:hAnsi="BrowalliaUPC" w:cs="BrowalliaUPC"/>
                <w:b/>
                <w:bCs/>
                <w:sz w:val="32"/>
                <w:szCs w:val="32"/>
              </w:rPr>
              <w:t xml:space="preserve"> </w:t>
            </w:r>
            <w:r w:rsidR="0077175A" w:rsidRPr="00EF5E43">
              <w:rPr>
                <w:rFonts w:ascii="BrowalliaUPC" w:eastAsia="Cambria Math" w:hAnsi="BrowalliaUPC" w:cs="BrowalliaUPC"/>
                <w:b/>
                <w:bCs/>
                <w:sz w:val="32"/>
                <w:szCs w:val="32"/>
              </w:rPr>
              <w:t xml:space="preserve">× </w:t>
            </w:r>
            <w:proofErr w:type="spellStart"/>
            <w:r w:rsidR="0077175A" w:rsidRPr="00EF5E43">
              <w:rPr>
                <w:rFonts w:ascii="BrowalliaUPC" w:hAnsi="BrowalliaUPC" w:cs="BrowalliaUPC"/>
                <w:b/>
                <w:bCs/>
                <w:sz w:val="32"/>
                <w:szCs w:val="32"/>
              </w:rPr>
              <w:t>EF</w:t>
            </w:r>
            <w:r w:rsidR="0077175A" w:rsidRPr="00EF5E43">
              <w:rPr>
                <w:rFonts w:ascii="BrowalliaUPC" w:hAnsi="BrowalliaUPC" w:cs="BrowalliaUPC"/>
                <w:b/>
                <w:bCs/>
                <w:sz w:val="32"/>
                <w:szCs w:val="32"/>
                <w:vertAlign w:val="subscript"/>
              </w:rPr>
              <w:t>grid,y</w:t>
            </w:r>
            <w:proofErr w:type="spellEnd"/>
            <w:r w:rsidR="0077175A" w:rsidRPr="00EF5E43">
              <w:rPr>
                <w:rFonts w:ascii="BrowalliaUPC" w:eastAsia="Cambria Math" w:hAnsi="BrowalliaUPC" w:cs="BrowalliaUPC"/>
                <w:b/>
                <w:bCs/>
                <w:sz w:val="32"/>
                <w:szCs w:val="32"/>
              </w:rPr>
              <w:t xml:space="preserve"> ×</w:t>
            </w:r>
            <w:r w:rsidR="0077175A" w:rsidRPr="00EF5E43">
              <w:rPr>
                <w:rFonts w:ascii="BrowalliaUPC" w:eastAsia="Cambria Math" w:hAnsi="BrowalliaUPC" w:cs="BrowalliaUPC"/>
                <w:b/>
                <w:bCs/>
                <w:sz w:val="32"/>
                <w:szCs w:val="32"/>
                <w:cs/>
                <w:lang w:bidi="th-TH"/>
              </w:rPr>
              <w:t xml:space="preserve"> (1+</w:t>
            </w:r>
            <w:proofErr w:type="spellStart"/>
            <w:r w:rsidR="0077175A" w:rsidRPr="00EF5E43">
              <w:rPr>
                <w:rFonts w:ascii="BrowalliaUPC" w:eastAsia="Cambria Math" w:hAnsi="BrowalliaUPC" w:cs="BrowalliaUPC"/>
                <w:b/>
                <w:bCs/>
                <w:sz w:val="32"/>
                <w:szCs w:val="32"/>
                <w:lang w:bidi="th-TH"/>
              </w:rPr>
              <w:t>TDL</w:t>
            </w:r>
            <w:r w:rsidR="0077175A" w:rsidRPr="00EF5E43">
              <w:rPr>
                <w:rFonts w:ascii="BrowalliaUPC" w:eastAsia="Cambria Math" w:hAnsi="BrowalliaUPC" w:cs="BrowalliaUPC"/>
                <w:b/>
                <w:bCs/>
                <w:sz w:val="32"/>
                <w:szCs w:val="32"/>
                <w:vertAlign w:val="subscript"/>
                <w:lang w:bidi="th-TH"/>
              </w:rPr>
              <w:t>y</w:t>
            </w:r>
            <w:proofErr w:type="spellEnd"/>
            <w:r w:rsidR="0077175A" w:rsidRPr="00EF5E43">
              <w:rPr>
                <w:rFonts w:ascii="BrowalliaUPC" w:eastAsia="Cambria Math" w:hAnsi="BrowalliaUPC" w:cs="BrowalliaUPC"/>
                <w:b/>
                <w:bCs/>
                <w:sz w:val="32"/>
                <w:szCs w:val="32"/>
                <w:lang w:bidi="th-TH"/>
              </w:rPr>
              <w:t>)</w:t>
            </w:r>
          </w:p>
          <w:p w14:paraId="7CAE914E" w14:textId="77777777" w:rsidR="0077175A" w:rsidRPr="00EF5E43" w:rsidRDefault="0077175A" w:rsidP="00494375">
            <w:pPr>
              <w:pStyle w:val="TableParagraph"/>
              <w:ind w:left="0"/>
              <w:rPr>
                <w:rFonts w:ascii="BrowalliaUPC" w:eastAsia="Cambria Math" w:hAnsi="BrowalliaUPC" w:cs="BrowalliaUPC"/>
                <w:sz w:val="18"/>
                <w:szCs w:val="18"/>
              </w:rPr>
            </w:pPr>
          </w:p>
        </w:tc>
        <w:tc>
          <w:tcPr>
            <w:tcW w:w="2787" w:type="dxa"/>
          </w:tcPr>
          <w:p w14:paraId="500965B4" w14:textId="0205FC9B" w:rsidR="0077175A" w:rsidRPr="00EF5E43" w:rsidRDefault="00275CCA" w:rsidP="00494375">
            <w:pPr>
              <w:pStyle w:val="BodyText"/>
              <w:spacing w:before="94"/>
              <w:ind w:left="846"/>
              <w:jc w:val="center"/>
              <w:rPr>
                <w:rFonts w:ascii="BrowalliaUPC" w:hAnsi="BrowalliaUPC" w:cs="BrowalliaUPC"/>
                <w:b/>
                <w:bCs/>
                <w:sz w:val="32"/>
                <w:szCs w:val="32"/>
              </w:rPr>
            </w:pPr>
            <w:r>
              <w:rPr>
                <w:rFonts w:ascii="BrowalliaUPC" w:hAnsi="BrowalliaUPC" w:cs="BrowalliaUPC" w:hint="cs"/>
                <w:b/>
                <w:bCs/>
                <w:sz w:val="32"/>
                <w:szCs w:val="32"/>
                <w:cs/>
                <w:lang w:bidi="th-TH"/>
              </w:rPr>
              <w:t xml:space="preserve">         </w:t>
            </w:r>
            <w:r w:rsidR="00713233">
              <w:rPr>
                <w:rFonts w:ascii="BrowalliaUPC" w:hAnsi="BrowalliaUPC" w:cs="BrowalliaUPC"/>
                <w:b/>
                <w:bCs/>
                <w:sz w:val="32"/>
                <w:szCs w:val="32"/>
                <w:lang w:bidi="th-TH"/>
              </w:rPr>
              <w:t>Equation</w:t>
            </w:r>
            <w:r w:rsidR="0077175A" w:rsidRPr="00EF5E43">
              <w:rPr>
                <w:rFonts w:ascii="BrowalliaUPC" w:hAnsi="BrowalliaUPC" w:cs="BrowalliaUPC"/>
                <w:b/>
                <w:bCs/>
                <w:sz w:val="32"/>
                <w:szCs w:val="32"/>
                <w:lang w:bidi="th-TH"/>
              </w:rPr>
              <w:t xml:space="preserve"> (</w:t>
            </w:r>
            <w:r w:rsidR="00262FB5" w:rsidRPr="00EF5E43">
              <w:rPr>
                <w:rFonts w:ascii="BrowalliaUPC" w:hAnsi="BrowalliaUPC" w:cs="BrowalliaUPC"/>
                <w:b/>
                <w:bCs/>
                <w:sz w:val="32"/>
                <w:szCs w:val="32"/>
                <w:cs/>
                <w:lang w:bidi="th-TH"/>
              </w:rPr>
              <w:t>1</w:t>
            </w:r>
            <w:r w:rsidR="0077175A" w:rsidRPr="00EF5E43">
              <w:rPr>
                <w:rFonts w:ascii="BrowalliaUPC" w:hAnsi="BrowalliaUPC" w:cs="BrowalliaUPC"/>
                <w:b/>
                <w:bCs/>
                <w:sz w:val="32"/>
                <w:szCs w:val="32"/>
                <w:lang w:bidi="th-TH"/>
              </w:rPr>
              <w:t>)</w:t>
            </w:r>
          </w:p>
        </w:tc>
      </w:tr>
    </w:tbl>
    <w:p w14:paraId="072EF650" w14:textId="71ADB2CC" w:rsidR="0077175A" w:rsidRPr="00EF5E43" w:rsidRDefault="0020203D" w:rsidP="0077175A">
      <w:pPr>
        <w:pStyle w:val="BodyText"/>
        <w:spacing w:before="94"/>
        <w:ind w:left="142"/>
        <w:rPr>
          <w:rFonts w:ascii="BrowalliaUPC" w:hAnsi="BrowalliaUPC" w:cs="BrowalliaUPC"/>
          <w:sz w:val="32"/>
          <w:szCs w:val="32"/>
          <w:cs/>
          <w:lang w:bidi="th-TH"/>
        </w:rPr>
      </w:pPr>
      <w:r>
        <w:rPr>
          <w:rFonts w:ascii="BrowalliaUPC" w:hAnsi="BrowalliaUPC" w:cs="BrowalliaUPC"/>
          <w:sz w:val="32"/>
          <w:szCs w:val="32"/>
          <w:lang w:bidi="th-TH"/>
        </w:rPr>
        <w:t>Where:</w:t>
      </w:r>
    </w:p>
    <w:tbl>
      <w:tblPr>
        <w:tblStyle w:val="TableNormal1"/>
        <w:tblW w:w="8789" w:type="dxa"/>
        <w:tblLayout w:type="fixed"/>
        <w:tblLook w:val="01E0" w:firstRow="1" w:lastRow="1" w:firstColumn="1" w:lastColumn="1" w:noHBand="0" w:noVBand="0"/>
      </w:tblPr>
      <w:tblGrid>
        <w:gridCol w:w="1134"/>
        <w:gridCol w:w="425"/>
        <w:gridCol w:w="7230"/>
      </w:tblGrid>
      <w:tr w:rsidR="0077175A" w:rsidRPr="00EF5E43" w14:paraId="11451BA3" w14:textId="77777777" w:rsidTr="007B121F">
        <w:trPr>
          <w:trHeight w:val="336"/>
        </w:trPr>
        <w:tc>
          <w:tcPr>
            <w:tcW w:w="1134" w:type="dxa"/>
          </w:tcPr>
          <w:p w14:paraId="2FAC0566" w14:textId="31FDF2C0" w:rsidR="0077175A" w:rsidRPr="00EF5E43" w:rsidRDefault="0077175A" w:rsidP="00494375">
            <w:pPr>
              <w:pStyle w:val="TableParagraph"/>
              <w:ind w:left="200"/>
              <w:rPr>
                <w:rFonts w:ascii="BrowalliaUPC" w:eastAsia="Cambria Math" w:hAnsi="BrowalliaUPC" w:cs="BrowalliaUPC"/>
                <w:sz w:val="32"/>
                <w:szCs w:val="32"/>
              </w:rPr>
            </w:pPr>
            <w:proofErr w:type="spellStart"/>
            <w:r w:rsidRPr="00EF5E43">
              <w:rPr>
                <w:rFonts w:ascii="BrowalliaUPC" w:eastAsia="Cambria Math" w:hAnsi="BrowalliaUPC" w:cs="BrowalliaUPC"/>
                <w:sz w:val="32"/>
                <w:szCs w:val="32"/>
              </w:rPr>
              <w:t>BE</w:t>
            </w:r>
            <w:r w:rsidRPr="00EF5E43">
              <w:rPr>
                <w:rFonts w:ascii="BrowalliaUPC" w:eastAsia="Cambria Math" w:hAnsi="BrowalliaUPC" w:cs="BrowalliaUPC"/>
                <w:sz w:val="32"/>
                <w:szCs w:val="32"/>
                <w:vertAlign w:val="subscript"/>
              </w:rPr>
              <w:t>y</w:t>
            </w:r>
            <w:proofErr w:type="spellEnd"/>
          </w:p>
        </w:tc>
        <w:tc>
          <w:tcPr>
            <w:tcW w:w="425" w:type="dxa"/>
          </w:tcPr>
          <w:p w14:paraId="7557E594" w14:textId="77777777" w:rsidR="0077175A" w:rsidRPr="00EF5E43" w:rsidRDefault="0077175A" w:rsidP="00494375">
            <w:pPr>
              <w:pStyle w:val="TableParagraph"/>
              <w:ind w:left="0" w:right="111"/>
              <w:jc w:val="center"/>
              <w:rPr>
                <w:rFonts w:ascii="BrowalliaUPC" w:hAnsi="BrowalliaUPC" w:cs="BrowalliaUPC"/>
                <w:sz w:val="32"/>
                <w:szCs w:val="32"/>
              </w:rPr>
            </w:pPr>
            <w:r w:rsidRPr="00EF5E43">
              <w:rPr>
                <w:rFonts w:ascii="BrowalliaUPC" w:hAnsi="BrowalliaUPC" w:cs="BrowalliaUPC"/>
                <w:w w:val="99"/>
                <w:sz w:val="32"/>
                <w:szCs w:val="32"/>
              </w:rPr>
              <w:t>=</w:t>
            </w:r>
          </w:p>
        </w:tc>
        <w:tc>
          <w:tcPr>
            <w:tcW w:w="7230" w:type="dxa"/>
          </w:tcPr>
          <w:p w14:paraId="480F6290" w14:textId="38C15161" w:rsidR="0077175A" w:rsidRPr="00EF5E43" w:rsidRDefault="00530B5A" w:rsidP="00494375">
            <w:pPr>
              <w:pStyle w:val="TableParagraph"/>
              <w:ind w:left="115" w:right="224"/>
              <w:rPr>
                <w:rFonts w:ascii="BrowalliaUPC" w:hAnsi="BrowalliaUPC" w:cs="BrowalliaUPC"/>
                <w:position w:val="1"/>
                <w:sz w:val="32"/>
                <w:szCs w:val="32"/>
                <w:lang w:bidi="th-TH"/>
              </w:rPr>
            </w:pPr>
            <w:r w:rsidRPr="00530B5A">
              <w:rPr>
                <w:rFonts w:ascii="BrowalliaUPC" w:hAnsi="BrowalliaUPC" w:cs="BrowalliaUPC"/>
                <w:position w:val="1"/>
                <w:sz w:val="32"/>
                <w:szCs w:val="32"/>
                <w:lang w:bidi="th-TH"/>
              </w:rPr>
              <w:t>Baseline emissions in year y</w:t>
            </w:r>
            <w:r w:rsidR="0077175A" w:rsidRPr="00EF5E43">
              <w:rPr>
                <w:rFonts w:ascii="BrowalliaUPC" w:hAnsi="BrowalliaUPC" w:cs="BrowalliaUPC"/>
                <w:spacing w:val="-8"/>
                <w:position w:val="1"/>
                <w:sz w:val="32"/>
                <w:szCs w:val="32"/>
              </w:rPr>
              <w:t xml:space="preserve"> (</w:t>
            </w:r>
            <w:proofErr w:type="spellStart"/>
            <w:r w:rsidR="0077175A" w:rsidRPr="00EF5E43">
              <w:rPr>
                <w:rFonts w:ascii="BrowalliaUPC" w:hAnsi="BrowalliaUPC" w:cs="BrowalliaUPC"/>
                <w:spacing w:val="-8"/>
                <w:position w:val="1"/>
                <w:sz w:val="32"/>
                <w:szCs w:val="32"/>
              </w:rPr>
              <w:t>tCO</w:t>
            </w:r>
            <w:proofErr w:type="spellEnd"/>
            <w:r w:rsidR="0077175A" w:rsidRPr="00EF5E43">
              <w:rPr>
                <w:rFonts w:ascii="BrowalliaUPC" w:hAnsi="BrowalliaUPC" w:cs="BrowalliaUPC"/>
                <w:spacing w:val="-8"/>
                <w:sz w:val="32"/>
                <w:szCs w:val="32"/>
                <w:vertAlign w:val="subscript"/>
              </w:rPr>
              <w:t>2</w:t>
            </w:r>
            <w:r w:rsidR="0077175A" w:rsidRPr="00EF5E43">
              <w:rPr>
                <w:rFonts w:ascii="BrowalliaUPC" w:hAnsi="BrowalliaUPC" w:cs="BrowalliaUPC"/>
                <w:spacing w:val="-8"/>
                <w:position w:val="1"/>
                <w:sz w:val="32"/>
                <w:szCs w:val="32"/>
              </w:rPr>
              <w:t>/y</w:t>
            </w:r>
            <w:r w:rsidR="0077175A" w:rsidRPr="00EF5E43">
              <w:rPr>
                <w:rFonts w:ascii="BrowalliaUPC" w:hAnsi="BrowalliaUPC" w:cs="BrowalliaUPC"/>
                <w:spacing w:val="-8"/>
                <w:position w:val="1"/>
                <w:sz w:val="32"/>
                <w:szCs w:val="32"/>
                <w:lang w:bidi="th-TH"/>
              </w:rPr>
              <w:t>ear</w:t>
            </w:r>
            <w:r w:rsidR="0077175A" w:rsidRPr="00EF5E43">
              <w:rPr>
                <w:rFonts w:ascii="BrowalliaUPC" w:hAnsi="BrowalliaUPC" w:cs="BrowalliaUPC"/>
                <w:spacing w:val="-8"/>
                <w:position w:val="1"/>
                <w:sz w:val="32"/>
                <w:szCs w:val="32"/>
              </w:rPr>
              <w:t>)</w:t>
            </w:r>
          </w:p>
        </w:tc>
      </w:tr>
      <w:tr w:rsidR="0077175A" w:rsidRPr="00EF5E43" w14:paraId="7BB26379" w14:textId="77777777" w:rsidTr="007B121F">
        <w:trPr>
          <w:trHeight w:val="462"/>
        </w:trPr>
        <w:tc>
          <w:tcPr>
            <w:tcW w:w="1134" w:type="dxa"/>
          </w:tcPr>
          <w:p w14:paraId="2341F038" w14:textId="62CF758B" w:rsidR="0077175A" w:rsidRPr="00EF5E43" w:rsidRDefault="0077175A" w:rsidP="00494375">
            <w:pPr>
              <w:pStyle w:val="TableParagraph"/>
              <w:ind w:left="200"/>
              <w:rPr>
                <w:rFonts w:ascii="BrowalliaUPC" w:eastAsia="Cambria Math" w:hAnsi="BrowalliaUPC" w:cs="BrowalliaUPC"/>
                <w:sz w:val="32"/>
                <w:szCs w:val="32"/>
              </w:rPr>
            </w:pPr>
            <w:proofErr w:type="spellStart"/>
            <w:r w:rsidRPr="00EF5E43">
              <w:rPr>
                <w:rFonts w:ascii="BrowalliaUPC" w:eastAsia="Cambria Math" w:hAnsi="BrowalliaUPC" w:cs="BrowalliaUPC"/>
                <w:sz w:val="32"/>
                <w:szCs w:val="32"/>
              </w:rPr>
              <w:t>EC</w:t>
            </w:r>
            <w:r w:rsidRPr="00EF5E43">
              <w:rPr>
                <w:rFonts w:ascii="BrowalliaUPC" w:eastAsia="Cambria Math" w:hAnsi="BrowalliaUPC" w:cs="BrowalliaUPC"/>
                <w:sz w:val="32"/>
                <w:szCs w:val="32"/>
                <w:vertAlign w:val="subscript"/>
              </w:rPr>
              <w:t>BL</w:t>
            </w:r>
            <w:r w:rsidR="002546EC" w:rsidRPr="00EF5E43">
              <w:rPr>
                <w:rFonts w:ascii="BrowalliaUPC" w:eastAsia="Cambria Math" w:hAnsi="BrowalliaUPC" w:cs="BrowalliaUPC"/>
                <w:sz w:val="32"/>
                <w:szCs w:val="32"/>
                <w:vertAlign w:val="subscript"/>
                <w:lang w:bidi="th-TH"/>
              </w:rPr>
              <w:t>,</w:t>
            </w:r>
            <w:r w:rsidRPr="00EF5E43">
              <w:rPr>
                <w:rFonts w:ascii="BrowalliaUPC" w:eastAsia="Cambria Math" w:hAnsi="BrowalliaUPC" w:cs="BrowalliaUPC"/>
                <w:sz w:val="32"/>
                <w:szCs w:val="32"/>
                <w:vertAlign w:val="subscript"/>
              </w:rPr>
              <w:t>y</w:t>
            </w:r>
            <w:proofErr w:type="spellEnd"/>
          </w:p>
        </w:tc>
        <w:tc>
          <w:tcPr>
            <w:tcW w:w="425" w:type="dxa"/>
          </w:tcPr>
          <w:p w14:paraId="33A94A12" w14:textId="77777777" w:rsidR="0077175A" w:rsidRPr="00EF5E43" w:rsidRDefault="0077175A" w:rsidP="00494375">
            <w:pPr>
              <w:pStyle w:val="TableParagraph"/>
              <w:ind w:left="0" w:right="111"/>
              <w:jc w:val="center"/>
              <w:rPr>
                <w:rFonts w:ascii="BrowalliaUPC" w:hAnsi="BrowalliaUPC" w:cs="BrowalliaUPC"/>
                <w:sz w:val="32"/>
                <w:szCs w:val="32"/>
              </w:rPr>
            </w:pPr>
            <w:r w:rsidRPr="00EF5E43">
              <w:rPr>
                <w:rFonts w:ascii="BrowalliaUPC" w:hAnsi="BrowalliaUPC" w:cs="BrowalliaUPC"/>
                <w:w w:val="99"/>
                <w:sz w:val="32"/>
                <w:szCs w:val="32"/>
              </w:rPr>
              <w:t>=</w:t>
            </w:r>
          </w:p>
        </w:tc>
        <w:tc>
          <w:tcPr>
            <w:tcW w:w="7230" w:type="dxa"/>
          </w:tcPr>
          <w:p w14:paraId="008B5116" w14:textId="75D3DAB3" w:rsidR="0077175A" w:rsidRPr="00530B5A" w:rsidRDefault="00530B5A" w:rsidP="00A8183A">
            <w:pPr>
              <w:pStyle w:val="TableParagraph"/>
              <w:ind w:left="115" w:right="1"/>
              <w:rPr>
                <w:rFonts w:ascii="BrowalliaUPC" w:hAnsi="BrowalliaUPC" w:cs="BrowalliaUPC"/>
                <w:sz w:val="32"/>
                <w:szCs w:val="32"/>
              </w:rPr>
            </w:pPr>
            <w:r w:rsidRPr="00530B5A">
              <w:rPr>
                <w:rFonts w:ascii="BrowalliaUPC" w:hAnsi="BrowalliaUPC" w:cs="BrowalliaUPC"/>
                <w:sz w:val="32"/>
                <w:szCs w:val="32"/>
                <w:lang w:bidi="th-TH"/>
              </w:rPr>
              <w:t>Electricity consumption in the cooling system f</w:t>
            </w:r>
            <w:r w:rsidR="00696340">
              <w:rPr>
                <w:rFonts w:ascii="BrowalliaUPC" w:hAnsi="BrowalliaUPC" w:cs="BrowalliaUPC"/>
                <w:sz w:val="32"/>
                <w:szCs w:val="32"/>
                <w:lang w:bidi="th-TH"/>
              </w:rPr>
              <w:t>or</w:t>
            </w:r>
            <w:r w:rsidRPr="00530B5A">
              <w:rPr>
                <w:rFonts w:ascii="BrowalliaUPC" w:hAnsi="BrowalliaUPC" w:cs="BrowalliaUPC"/>
                <w:sz w:val="32"/>
                <w:szCs w:val="32"/>
                <w:lang w:bidi="th-TH"/>
              </w:rPr>
              <w:t xml:space="preserve"> the base</w:t>
            </w:r>
            <w:r w:rsidR="00696340">
              <w:rPr>
                <w:rFonts w:ascii="BrowalliaUPC" w:hAnsi="BrowalliaUPC" w:cs="BrowalliaUPC"/>
                <w:sz w:val="32"/>
                <w:szCs w:val="32"/>
                <w:lang w:bidi="th-TH"/>
              </w:rPr>
              <w:t>line activity</w:t>
            </w:r>
            <w:r w:rsidRPr="00530B5A">
              <w:rPr>
                <w:rFonts w:ascii="BrowalliaUPC" w:hAnsi="BrowalliaUPC" w:cs="BrowalliaUPC"/>
                <w:sz w:val="32"/>
                <w:szCs w:val="32"/>
                <w:lang w:bidi="th-TH"/>
              </w:rPr>
              <w:t xml:space="preserve"> in year y </w:t>
            </w:r>
            <w:r w:rsidR="0077175A" w:rsidRPr="00530B5A">
              <w:rPr>
                <w:rFonts w:ascii="BrowalliaUPC" w:hAnsi="BrowalliaUPC" w:cs="BrowalliaUPC"/>
                <w:sz w:val="32"/>
                <w:szCs w:val="32"/>
              </w:rPr>
              <w:t>(MWh/year)</w:t>
            </w:r>
          </w:p>
        </w:tc>
      </w:tr>
      <w:tr w:rsidR="0077175A" w:rsidRPr="00EF5E43" w14:paraId="2C99E38D" w14:textId="77777777" w:rsidTr="007B121F">
        <w:trPr>
          <w:trHeight w:val="56"/>
        </w:trPr>
        <w:tc>
          <w:tcPr>
            <w:tcW w:w="1134" w:type="dxa"/>
          </w:tcPr>
          <w:p w14:paraId="059F18CA" w14:textId="3C951D93" w:rsidR="0077175A" w:rsidRPr="00EF5E43" w:rsidRDefault="0077175A" w:rsidP="00494375">
            <w:pPr>
              <w:pStyle w:val="TableParagraph"/>
              <w:ind w:left="200"/>
              <w:rPr>
                <w:rFonts w:ascii="BrowalliaUPC" w:eastAsia="Cambria Math" w:hAnsi="BrowalliaUPC" w:cs="BrowalliaUPC"/>
                <w:sz w:val="32"/>
                <w:szCs w:val="32"/>
              </w:rPr>
            </w:pPr>
            <w:proofErr w:type="spellStart"/>
            <w:r w:rsidRPr="00EF5E43">
              <w:rPr>
                <w:rFonts w:ascii="BrowalliaUPC" w:hAnsi="BrowalliaUPC" w:cs="BrowalliaUPC"/>
                <w:sz w:val="32"/>
                <w:szCs w:val="32"/>
              </w:rPr>
              <w:t>EF</w:t>
            </w:r>
            <w:r w:rsidRPr="00EF5E43">
              <w:rPr>
                <w:rFonts w:ascii="BrowalliaUPC" w:hAnsi="BrowalliaUPC" w:cs="BrowalliaUPC"/>
                <w:sz w:val="32"/>
                <w:szCs w:val="32"/>
                <w:vertAlign w:val="subscript"/>
              </w:rPr>
              <w:t>grid,y</w:t>
            </w:r>
            <w:proofErr w:type="spellEnd"/>
          </w:p>
        </w:tc>
        <w:tc>
          <w:tcPr>
            <w:tcW w:w="425" w:type="dxa"/>
          </w:tcPr>
          <w:p w14:paraId="4386B7C1" w14:textId="77777777" w:rsidR="0077175A" w:rsidRPr="00EF5E43" w:rsidRDefault="0077175A" w:rsidP="00494375">
            <w:pPr>
              <w:pStyle w:val="TableParagraph"/>
              <w:ind w:left="0" w:right="111"/>
              <w:jc w:val="center"/>
              <w:rPr>
                <w:rFonts w:ascii="BrowalliaUPC" w:hAnsi="BrowalliaUPC" w:cs="BrowalliaUPC"/>
                <w:sz w:val="32"/>
                <w:szCs w:val="32"/>
              </w:rPr>
            </w:pPr>
            <w:r w:rsidRPr="00EF5E43">
              <w:rPr>
                <w:rFonts w:ascii="BrowalliaUPC" w:hAnsi="BrowalliaUPC" w:cs="BrowalliaUPC"/>
                <w:w w:val="99"/>
                <w:sz w:val="32"/>
                <w:szCs w:val="32"/>
              </w:rPr>
              <w:t>=</w:t>
            </w:r>
          </w:p>
        </w:tc>
        <w:tc>
          <w:tcPr>
            <w:tcW w:w="7230" w:type="dxa"/>
          </w:tcPr>
          <w:p w14:paraId="22442DB3" w14:textId="662FBE01" w:rsidR="0077175A" w:rsidRPr="00EF5E43" w:rsidRDefault="002F4EDD" w:rsidP="00494375">
            <w:pPr>
              <w:pStyle w:val="TableParagraph"/>
              <w:ind w:left="115"/>
              <w:rPr>
                <w:rFonts w:ascii="BrowalliaUPC" w:hAnsi="BrowalliaUPC" w:cs="BrowalliaUPC"/>
                <w:sz w:val="32"/>
                <w:szCs w:val="32"/>
              </w:rPr>
            </w:pPr>
            <w:r w:rsidRPr="002F4EDD">
              <w:rPr>
                <w:rFonts w:ascii="BrowalliaUPC" w:hAnsi="BrowalliaUPC" w:cs="BrowalliaUPC"/>
                <w:sz w:val="32"/>
                <w:szCs w:val="32"/>
                <w:lang w:bidi="th-TH"/>
              </w:rPr>
              <w:t>Emission factor for electricity generation/consumption in year y</w:t>
            </w:r>
            <w:r w:rsidR="0077175A" w:rsidRPr="00EF5E43">
              <w:rPr>
                <w:rFonts w:ascii="BrowalliaUPC" w:hAnsi="BrowalliaUPC" w:cs="BrowalliaUPC"/>
                <w:sz w:val="32"/>
                <w:szCs w:val="32"/>
              </w:rPr>
              <w:t xml:space="preserve"> (tCO</w:t>
            </w:r>
            <w:r w:rsidR="0077175A" w:rsidRPr="00EF5E43">
              <w:rPr>
                <w:rFonts w:ascii="BrowalliaUPC" w:hAnsi="BrowalliaUPC" w:cs="BrowalliaUPC"/>
                <w:sz w:val="32"/>
                <w:szCs w:val="32"/>
                <w:vertAlign w:val="subscript"/>
              </w:rPr>
              <w:t>2</w:t>
            </w:r>
            <w:r w:rsidR="0077175A" w:rsidRPr="00EF5E43">
              <w:rPr>
                <w:rFonts w:ascii="BrowalliaUPC" w:hAnsi="BrowalliaUPC" w:cs="BrowalliaUPC"/>
                <w:sz w:val="32"/>
                <w:szCs w:val="32"/>
              </w:rPr>
              <w:t>/MWh)</w:t>
            </w:r>
          </w:p>
        </w:tc>
      </w:tr>
      <w:tr w:rsidR="0077175A" w:rsidRPr="00EF5E43" w14:paraId="216E1C18" w14:textId="77777777" w:rsidTr="007B121F">
        <w:trPr>
          <w:trHeight w:val="56"/>
        </w:trPr>
        <w:tc>
          <w:tcPr>
            <w:tcW w:w="1134" w:type="dxa"/>
          </w:tcPr>
          <w:p w14:paraId="26BB628E" w14:textId="77777777" w:rsidR="0077175A" w:rsidRPr="00EF5E43" w:rsidRDefault="0077175A" w:rsidP="00494375">
            <w:pPr>
              <w:pStyle w:val="TableParagraph"/>
              <w:ind w:left="200"/>
              <w:rPr>
                <w:rFonts w:ascii="BrowalliaUPC" w:hAnsi="BrowalliaUPC" w:cs="BrowalliaUPC"/>
                <w:sz w:val="32"/>
                <w:szCs w:val="32"/>
              </w:rPr>
            </w:pPr>
            <w:proofErr w:type="spellStart"/>
            <w:r w:rsidRPr="00EF5E43">
              <w:rPr>
                <w:rFonts w:ascii="BrowalliaUPC" w:hAnsi="BrowalliaUPC" w:cs="BrowalliaUPC"/>
                <w:sz w:val="32"/>
                <w:szCs w:val="32"/>
              </w:rPr>
              <w:t>TDL</w:t>
            </w:r>
            <w:r w:rsidRPr="00EF5E43">
              <w:rPr>
                <w:rFonts w:ascii="BrowalliaUPC" w:hAnsi="BrowalliaUPC" w:cs="BrowalliaUPC"/>
                <w:sz w:val="32"/>
                <w:szCs w:val="32"/>
                <w:vertAlign w:val="subscript"/>
              </w:rPr>
              <w:t>y</w:t>
            </w:r>
            <w:proofErr w:type="spellEnd"/>
          </w:p>
        </w:tc>
        <w:tc>
          <w:tcPr>
            <w:tcW w:w="425" w:type="dxa"/>
          </w:tcPr>
          <w:p w14:paraId="7DC09C40" w14:textId="77777777" w:rsidR="0077175A" w:rsidRPr="00EF5E43" w:rsidRDefault="0077175A" w:rsidP="00494375">
            <w:pPr>
              <w:pStyle w:val="TableParagraph"/>
              <w:ind w:left="0" w:right="111"/>
              <w:jc w:val="center"/>
              <w:rPr>
                <w:rFonts w:ascii="BrowalliaUPC" w:hAnsi="BrowalliaUPC" w:cs="BrowalliaUPC"/>
                <w:w w:val="99"/>
                <w:sz w:val="32"/>
                <w:szCs w:val="32"/>
              </w:rPr>
            </w:pPr>
            <w:r w:rsidRPr="00EF5E43">
              <w:rPr>
                <w:rFonts w:ascii="BrowalliaUPC" w:hAnsi="BrowalliaUPC" w:cs="BrowalliaUPC"/>
                <w:w w:val="99"/>
                <w:sz w:val="32"/>
                <w:szCs w:val="32"/>
              </w:rPr>
              <w:t>=</w:t>
            </w:r>
          </w:p>
        </w:tc>
        <w:tc>
          <w:tcPr>
            <w:tcW w:w="7230" w:type="dxa"/>
          </w:tcPr>
          <w:p w14:paraId="61374C11" w14:textId="06C58922" w:rsidR="0077175A" w:rsidRPr="00EF5E43" w:rsidRDefault="00A745BA" w:rsidP="00494375">
            <w:pPr>
              <w:pStyle w:val="TableParagraph"/>
              <w:ind w:left="115"/>
              <w:rPr>
                <w:rFonts w:ascii="BrowalliaUPC" w:hAnsi="BrowalliaUPC" w:cs="BrowalliaUPC"/>
                <w:sz w:val="32"/>
                <w:szCs w:val="32"/>
                <w:lang w:bidi="th-TH"/>
              </w:rPr>
            </w:pPr>
            <w:r w:rsidRPr="00CB29EB">
              <w:rPr>
                <w:rFonts w:ascii="BrowalliaUPC" w:hAnsi="BrowalliaUPC" w:cs="BrowalliaUPC"/>
                <w:sz w:val="32"/>
                <w:szCs w:val="32"/>
                <w:lang w:bidi="th-TH"/>
              </w:rPr>
              <w:t xml:space="preserve">Proportion of power loss in the </w:t>
            </w:r>
            <w:r>
              <w:rPr>
                <w:rFonts w:ascii="BrowalliaUPC" w:hAnsi="BrowalliaUPC" w:cs="BrowalliaUPC"/>
                <w:sz w:val="32"/>
                <w:szCs w:val="32"/>
                <w:lang w:bidi="th-TH"/>
              </w:rPr>
              <w:t xml:space="preserve">national grid for transmission </w:t>
            </w:r>
            <w:r w:rsidRPr="00CB29EB">
              <w:rPr>
                <w:rFonts w:ascii="BrowalliaUPC" w:hAnsi="BrowalliaUPC" w:cs="BrowalliaUPC"/>
                <w:sz w:val="32"/>
                <w:szCs w:val="32"/>
                <w:lang w:bidi="th-TH"/>
              </w:rPr>
              <w:t>in year y</w:t>
            </w:r>
          </w:p>
        </w:tc>
      </w:tr>
    </w:tbl>
    <w:p w14:paraId="0540EB95" w14:textId="77777777" w:rsidR="008F6485" w:rsidRPr="00172356" w:rsidRDefault="008F6485" w:rsidP="008F6485">
      <w:pPr>
        <w:spacing w:before="0" w:after="0" w:line="240" w:lineRule="auto"/>
        <w:ind w:left="0"/>
        <w:jc w:val="thaiDistribute"/>
        <w:rPr>
          <w:rFonts w:ascii="BrowalliaUPC" w:hAnsi="BrowalliaUPC" w:cs="BrowalliaUPC"/>
          <w:sz w:val="28"/>
          <w:szCs w:val="28"/>
        </w:rPr>
      </w:pPr>
    </w:p>
    <w:p w14:paraId="38687422" w14:textId="6876308D" w:rsidR="00A032A0" w:rsidRPr="00F26D24" w:rsidRDefault="00455ED6" w:rsidP="00530B5A">
      <w:pPr>
        <w:pStyle w:val="ListParagraph"/>
        <w:tabs>
          <w:tab w:val="left" w:pos="426"/>
        </w:tabs>
        <w:spacing w:before="0" w:after="120" w:line="240" w:lineRule="auto"/>
        <w:ind w:left="0"/>
        <w:rPr>
          <w:rFonts w:ascii="BrowalliaUPC" w:hAnsi="BrowalliaUPC" w:cs="BrowalliaUPC"/>
          <w:b/>
          <w:bCs/>
          <w:szCs w:val="32"/>
        </w:rPr>
      </w:pPr>
      <w:r w:rsidRPr="00F26D24">
        <w:rPr>
          <w:rFonts w:ascii="BrowalliaUPC" w:hAnsi="BrowalliaUPC" w:cs="BrowalliaUPC"/>
          <w:b/>
          <w:bCs/>
          <w:szCs w:val="32"/>
        </w:rPr>
        <w:t>5.1</w:t>
      </w:r>
      <w:r w:rsidR="00BD537C" w:rsidRPr="00F26D24">
        <w:rPr>
          <w:rFonts w:ascii="BrowalliaUPC" w:hAnsi="BrowalliaUPC" w:cs="BrowalliaUPC"/>
          <w:b/>
          <w:bCs/>
          <w:szCs w:val="32"/>
          <w:cs/>
        </w:rPr>
        <w:tab/>
      </w:r>
      <w:r w:rsidR="00530B5A" w:rsidRPr="00530B5A">
        <w:rPr>
          <w:rFonts w:ascii="BrowalliaUPC" w:hAnsi="BrowalliaUPC" w:cs="BrowalliaUPC"/>
          <w:b/>
          <w:bCs/>
          <w:szCs w:val="32"/>
        </w:rPr>
        <w:t>Electricity consumption in the cooling system f</w:t>
      </w:r>
      <w:r w:rsidR="00A419CA">
        <w:rPr>
          <w:rFonts w:ascii="BrowalliaUPC" w:hAnsi="BrowalliaUPC" w:cs="BrowalliaUPC"/>
          <w:b/>
          <w:bCs/>
          <w:szCs w:val="32"/>
        </w:rPr>
        <w:t>or</w:t>
      </w:r>
      <w:r w:rsidR="00530B5A" w:rsidRPr="00530B5A">
        <w:rPr>
          <w:rFonts w:ascii="BrowalliaUPC" w:hAnsi="BrowalliaUPC" w:cs="BrowalliaUPC"/>
          <w:b/>
          <w:bCs/>
          <w:szCs w:val="32"/>
        </w:rPr>
        <w:t xml:space="preserve"> the base</w:t>
      </w:r>
      <w:r w:rsidR="00A419CA">
        <w:rPr>
          <w:rFonts w:ascii="BrowalliaUPC" w:hAnsi="BrowalliaUPC" w:cs="BrowalliaUPC"/>
          <w:b/>
          <w:bCs/>
          <w:szCs w:val="32"/>
        </w:rPr>
        <w:t>line activity</w:t>
      </w:r>
      <w:r w:rsidR="00CB29EB">
        <w:rPr>
          <w:rFonts w:ascii="BrowalliaUPC" w:hAnsi="BrowalliaUPC" w:cs="BrowalliaUPC"/>
          <w:b/>
          <w:bCs/>
          <w:szCs w:val="32"/>
        </w:rPr>
        <w:t xml:space="preserve"> (</w:t>
      </w:r>
      <w:proofErr w:type="spellStart"/>
      <w:r w:rsidR="00CB29EB" w:rsidRPr="00EF5E43">
        <w:rPr>
          <w:rFonts w:ascii="BrowalliaUPC" w:eastAsia="Cambria Math" w:hAnsi="BrowalliaUPC" w:cs="BrowalliaUPC"/>
          <w:b/>
          <w:bCs/>
        </w:rPr>
        <w:t>EC</w:t>
      </w:r>
      <w:r w:rsidR="00CB29EB" w:rsidRPr="00EF5E43">
        <w:rPr>
          <w:rFonts w:ascii="BrowalliaUPC" w:eastAsia="Cambria Math" w:hAnsi="BrowalliaUPC" w:cs="BrowalliaUPC"/>
          <w:b/>
          <w:bCs/>
          <w:vertAlign w:val="subscript"/>
        </w:rPr>
        <w:t>BL,y</w:t>
      </w:r>
      <w:proofErr w:type="spellEnd"/>
      <w:r w:rsidR="00CB29EB" w:rsidRPr="00CB29EB">
        <w:rPr>
          <w:rFonts w:ascii="BrowalliaUPC" w:eastAsia="Cambria Math" w:hAnsi="BrowalliaUPC" w:cs="BrowalliaUPC"/>
          <w:b/>
          <w:bCs/>
        </w:rPr>
        <w:t>)</w:t>
      </w:r>
    </w:p>
    <w:p w14:paraId="5991A427" w14:textId="6042A9EA" w:rsidR="00A032A0" w:rsidRPr="00A05435" w:rsidRDefault="00E93E7D" w:rsidP="00A05435">
      <w:pPr>
        <w:pStyle w:val="NormalWeb"/>
        <w:tabs>
          <w:tab w:val="left" w:pos="361"/>
        </w:tabs>
        <w:spacing w:before="120" w:beforeAutospacing="0" w:after="0" w:afterAutospacing="0"/>
        <w:ind w:left="0" w:firstLine="851"/>
        <w:jc w:val="thaiDistribute"/>
        <w:rPr>
          <w:rFonts w:ascii="BrowalliaUPC" w:eastAsia="Tahoma" w:hAnsi="BrowalliaUPC" w:cs="BrowalliaUPC"/>
          <w:kern w:val="24"/>
          <w:sz w:val="32"/>
          <w:szCs w:val="32"/>
        </w:rPr>
      </w:pPr>
      <w:r w:rsidRPr="00A05435">
        <w:rPr>
          <w:rFonts w:ascii="BrowalliaUPC" w:eastAsia="Tahoma" w:hAnsi="BrowalliaUPC" w:cs="BrowalliaUPC"/>
          <w:kern w:val="24"/>
          <w:sz w:val="32"/>
          <w:szCs w:val="32"/>
        </w:rPr>
        <w:t>Electricity consumption in the cooling system for the baseline activity</w:t>
      </w:r>
      <w:r w:rsidR="00A032A0" w:rsidRPr="00A05435">
        <w:rPr>
          <w:rFonts w:ascii="BrowalliaUPC" w:eastAsia="Tahoma" w:hAnsi="BrowalliaUPC" w:cs="BrowalliaUPC"/>
          <w:kern w:val="24"/>
          <w:sz w:val="32"/>
          <w:szCs w:val="32"/>
        </w:rPr>
        <w:t xml:space="preserve"> </w:t>
      </w:r>
      <w:r w:rsidR="00530B5A" w:rsidRPr="00A05435">
        <w:rPr>
          <w:rFonts w:ascii="BrowalliaUPC" w:eastAsia="Tahoma" w:hAnsi="BrowalliaUPC" w:cs="BrowalliaUPC"/>
          <w:kern w:val="24"/>
          <w:sz w:val="32"/>
          <w:szCs w:val="32"/>
        </w:rPr>
        <w:t>are calculated as follows:</w:t>
      </w:r>
    </w:p>
    <w:p w14:paraId="5C432F5F" w14:textId="77777777" w:rsidR="00F26D24" w:rsidRPr="00F26D24" w:rsidRDefault="00F26D24" w:rsidP="00F26D24">
      <w:pPr>
        <w:spacing w:before="0" w:after="0" w:line="240" w:lineRule="auto"/>
        <w:ind w:left="0"/>
        <w:jc w:val="thaiDistribute"/>
        <w:rPr>
          <w:rFonts w:ascii="BrowalliaUPC" w:hAnsi="BrowalliaUPC" w:cs="BrowalliaUPC"/>
          <w:sz w:val="16"/>
          <w:szCs w:val="16"/>
        </w:rPr>
      </w:pPr>
    </w:p>
    <w:p w14:paraId="0CA271B8" w14:textId="4F564606" w:rsidR="00A032A0" w:rsidRPr="00EF5E43" w:rsidRDefault="00F00B0D" w:rsidP="006F7A32">
      <w:pPr>
        <w:tabs>
          <w:tab w:val="left" w:pos="6852"/>
          <w:tab w:val="left" w:pos="7797"/>
        </w:tabs>
        <w:spacing w:before="0" w:after="0" w:line="240" w:lineRule="auto"/>
        <w:ind w:left="0"/>
        <w:rPr>
          <w:rFonts w:ascii="BrowalliaUPC" w:hAnsi="BrowalliaUPC" w:cs="BrowalliaUPC"/>
          <w:b/>
          <w:bCs/>
          <w:cs/>
        </w:rPr>
      </w:pPr>
      <w:r>
        <w:rPr>
          <w:rFonts w:ascii="BrowalliaUPC" w:hAnsi="BrowalliaUPC" w:cs="BrowalliaUPC" w:hint="cs"/>
          <w:b/>
          <w:bCs/>
          <w:cs/>
        </w:rPr>
        <w:t xml:space="preserve">   </w:t>
      </w:r>
      <w:r w:rsidR="00591E33" w:rsidRPr="00EF5E43">
        <w:rPr>
          <w:rFonts w:ascii="BrowalliaUPC" w:hAnsi="BrowalliaUPC" w:cs="BrowalliaUPC"/>
          <w:b/>
          <w:bCs/>
        </w:rPr>
        <w:t xml:space="preserve"> </w:t>
      </w:r>
      <w:proofErr w:type="spellStart"/>
      <w:r w:rsidR="002546EC" w:rsidRPr="00EF5E43">
        <w:rPr>
          <w:rFonts w:ascii="BrowalliaUPC" w:eastAsia="Cambria Math" w:hAnsi="BrowalliaUPC" w:cs="BrowalliaUPC"/>
          <w:b/>
          <w:bCs/>
        </w:rPr>
        <w:t>EC</w:t>
      </w:r>
      <w:r w:rsidR="002546EC" w:rsidRPr="00EF5E43">
        <w:rPr>
          <w:rFonts w:ascii="BrowalliaUPC" w:eastAsia="Cambria Math" w:hAnsi="BrowalliaUPC" w:cs="BrowalliaUPC"/>
          <w:b/>
          <w:bCs/>
          <w:vertAlign w:val="subscript"/>
        </w:rPr>
        <w:t>BL,y</w:t>
      </w:r>
      <w:proofErr w:type="spellEnd"/>
      <w:r w:rsidR="002546EC" w:rsidRPr="00EF5E43" w:rsidDel="002546EC">
        <w:rPr>
          <w:rFonts w:ascii="BrowalliaUPC" w:hAnsi="BrowalliaUPC" w:cs="BrowalliaUPC"/>
          <w:b/>
          <w:bCs/>
        </w:rPr>
        <w:t xml:space="preserve"> </w:t>
      </w:r>
      <w:r w:rsidR="00A032A0" w:rsidRPr="00EF5E43">
        <w:rPr>
          <w:rFonts w:ascii="BrowalliaUPC" w:hAnsi="BrowalliaUPC" w:cs="BrowalliaUPC"/>
          <w:b/>
          <w:bCs/>
        </w:rPr>
        <w:t xml:space="preserve"> =</w:t>
      </w:r>
      <w:r w:rsidR="002546EC" w:rsidRPr="00EF5E43">
        <w:rPr>
          <w:rFonts w:ascii="BrowalliaUPC" w:hAnsi="BrowalliaUPC" w:cs="BrowalliaUPC"/>
          <w:b/>
          <w:bCs/>
          <w:cs/>
        </w:rPr>
        <w:t xml:space="preserve"> </w:t>
      </w:r>
      <w:r w:rsidR="002546EC" w:rsidRPr="00EF5E43">
        <w:rPr>
          <w:rFonts w:ascii="Arial" w:hAnsi="Arial" w:cs="Arial"/>
          <w:b/>
          <w:bCs/>
        </w:rPr>
        <w:t>∑</w:t>
      </w:r>
      <w:r w:rsidR="002546EC" w:rsidRPr="00EF5E43">
        <w:rPr>
          <w:rFonts w:ascii="BrowalliaUPC" w:hAnsi="BrowalliaUPC" w:cs="BrowalliaUPC"/>
          <w:b/>
          <w:bCs/>
          <w:vertAlign w:val="subscript"/>
        </w:rPr>
        <w:t>r</w:t>
      </w:r>
      <w:r w:rsidR="002546EC" w:rsidRPr="00EF5E43">
        <w:rPr>
          <w:rFonts w:ascii="BrowalliaUPC" w:hAnsi="BrowalliaUPC" w:cs="BrowalliaUPC"/>
          <w:b/>
          <w:bCs/>
        </w:rPr>
        <w:t xml:space="preserve"> </w:t>
      </w:r>
      <w:proofErr w:type="spellStart"/>
      <w:r w:rsidR="002546EC" w:rsidRPr="00EF5E43">
        <w:rPr>
          <w:rFonts w:ascii="BrowalliaUPC" w:hAnsi="BrowalliaUPC" w:cs="BrowalliaUPC"/>
          <w:b/>
          <w:bCs/>
        </w:rPr>
        <w:t>C</w:t>
      </w:r>
      <w:r w:rsidR="002546EC" w:rsidRPr="00EF5E43">
        <w:rPr>
          <w:rFonts w:ascii="BrowalliaUPC" w:hAnsi="BrowalliaUPC" w:cs="BrowalliaUPC"/>
          <w:b/>
          <w:bCs/>
          <w:vertAlign w:val="subscript"/>
        </w:rPr>
        <w:t>p,r,y</w:t>
      </w:r>
      <w:proofErr w:type="spellEnd"/>
      <w:r w:rsidR="002546EC" w:rsidRPr="008F3CD6">
        <w:rPr>
          <w:rFonts w:ascii="BrowalliaUPC" w:hAnsi="BrowalliaUPC" w:cs="BrowalliaUPC"/>
          <w:b/>
          <w:bCs/>
        </w:rPr>
        <w:t xml:space="preserve"> </w:t>
      </w:r>
      <w:r w:rsidR="002546EC" w:rsidRPr="00EF5E43">
        <w:rPr>
          <w:rFonts w:ascii="BrowalliaUPC" w:eastAsia="Cambria Math" w:hAnsi="BrowalliaUPC" w:cs="BrowalliaUPC"/>
          <w:b/>
          <w:bCs/>
        </w:rPr>
        <w:t>× SEER</w:t>
      </w:r>
      <w:r w:rsidR="002546EC" w:rsidRPr="00EF5E43">
        <w:rPr>
          <w:rFonts w:ascii="BrowalliaUPC" w:eastAsia="Cambria Math" w:hAnsi="BrowalliaUPC" w:cs="BrowalliaUPC"/>
          <w:b/>
          <w:bCs/>
          <w:vertAlign w:val="subscript"/>
        </w:rPr>
        <w:t>B</w:t>
      </w:r>
      <w:r w:rsidR="007E6F17">
        <w:rPr>
          <w:rFonts w:ascii="BrowalliaUPC" w:eastAsia="Cambria Math" w:hAnsi="BrowalliaUPC" w:cs="BrowalliaUPC"/>
          <w:b/>
          <w:bCs/>
          <w:vertAlign w:val="subscript"/>
        </w:rPr>
        <w:t>L</w:t>
      </w:r>
      <w:r w:rsidR="00A032A0" w:rsidRPr="00EF5E43">
        <w:rPr>
          <w:rFonts w:ascii="BrowalliaUPC" w:hAnsi="BrowalliaUPC" w:cs="BrowalliaUPC"/>
          <w:b/>
          <w:bCs/>
        </w:rPr>
        <w:tab/>
      </w:r>
      <w:r w:rsidR="00275CCA">
        <w:rPr>
          <w:rFonts w:ascii="BrowalliaUPC" w:hAnsi="BrowalliaUPC" w:cs="BrowalliaUPC" w:hint="cs"/>
          <w:b/>
          <w:bCs/>
          <w:cs/>
        </w:rPr>
        <w:t xml:space="preserve">              </w:t>
      </w:r>
      <w:r w:rsidR="00713233">
        <w:rPr>
          <w:rFonts w:ascii="BrowalliaUPC" w:hAnsi="BrowalliaUPC" w:cs="BrowalliaUPC"/>
          <w:b/>
          <w:bCs/>
        </w:rPr>
        <w:t>Equation</w:t>
      </w:r>
      <w:r w:rsidR="00A032A0" w:rsidRPr="00EF5E43">
        <w:rPr>
          <w:rFonts w:ascii="BrowalliaUPC" w:hAnsi="BrowalliaUPC" w:cs="BrowalliaUPC"/>
          <w:b/>
          <w:bCs/>
          <w:cs/>
        </w:rPr>
        <w:t xml:space="preserve"> (</w:t>
      </w:r>
      <w:r w:rsidR="003028E6" w:rsidRPr="00EF5E43">
        <w:rPr>
          <w:rFonts w:ascii="BrowalliaUPC" w:hAnsi="BrowalliaUPC" w:cs="BrowalliaUPC"/>
          <w:b/>
          <w:bCs/>
        </w:rPr>
        <w:t>2</w:t>
      </w:r>
      <w:r w:rsidR="00A032A0" w:rsidRPr="00EF5E43">
        <w:rPr>
          <w:rFonts w:ascii="BrowalliaUPC" w:hAnsi="BrowalliaUPC" w:cs="BrowalliaUPC"/>
          <w:b/>
          <w:bCs/>
          <w:cs/>
        </w:rPr>
        <w:t>)</w:t>
      </w:r>
    </w:p>
    <w:p w14:paraId="412BF9D9" w14:textId="77777777" w:rsidR="00F00B0D" w:rsidRPr="00F00B0D" w:rsidRDefault="00F00B0D" w:rsidP="00F00B0D">
      <w:pPr>
        <w:spacing w:before="0" w:after="0" w:line="240" w:lineRule="auto"/>
        <w:ind w:left="0"/>
        <w:jc w:val="thaiDistribute"/>
        <w:rPr>
          <w:rFonts w:ascii="BrowalliaUPC" w:hAnsi="BrowalliaUPC" w:cs="BrowalliaUPC"/>
          <w:sz w:val="16"/>
          <w:szCs w:val="16"/>
        </w:rPr>
      </w:pPr>
    </w:p>
    <w:p w14:paraId="3276E2A4" w14:textId="4A053766" w:rsidR="00A032A0" w:rsidRPr="00F00B0D" w:rsidRDefault="0020203D" w:rsidP="00F00B0D">
      <w:pPr>
        <w:pStyle w:val="BodyText"/>
        <w:spacing w:before="94"/>
        <w:ind w:left="142"/>
        <w:rPr>
          <w:rFonts w:ascii="BrowalliaUPC" w:hAnsi="BrowalliaUPC" w:cs="BrowalliaUPC"/>
          <w:sz w:val="32"/>
          <w:szCs w:val="32"/>
          <w:lang w:bidi="th-TH"/>
        </w:rPr>
      </w:pPr>
      <w:r>
        <w:rPr>
          <w:rFonts w:ascii="BrowalliaUPC" w:hAnsi="BrowalliaUPC" w:cs="BrowalliaUPC"/>
          <w:sz w:val="32"/>
          <w:szCs w:val="32"/>
        </w:rPr>
        <w:t>Where:</w:t>
      </w:r>
    </w:p>
    <w:tbl>
      <w:tblPr>
        <w:tblW w:w="8789" w:type="dxa"/>
        <w:tblInd w:w="142" w:type="dxa"/>
        <w:tblLayout w:type="fixed"/>
        <w:tblLook w:val="04A0" w:firstRow="1" w:lastRow="0" w:firstColumn="1" w:lastColumn="0" w:noHBand="0" w:noVBand="1"/>
      </w:tblPr>
      <w:tblGrid>
        <w:gridCol w:w="992"/>
        <w:gridCol w:w="426"/>
        <w:gridCol w:w="7371"/>
      </w:tblGrid>
      <w:tr w:rsidR="002546EC" w:rsidRPr="00EF5E43" w14:paraId="16A07F2F" w14:textId="77777777" w:rsidTr="00D95B36">
        <w:tc>
          <w:tcPr>
            <w:tcW w:w="992" w:type="dxa"/>
            <w:shd w:val="clear" w:color="auto" w:fill="auto"/>
          </w:tcPr>
          <w:p w14:paraId="7965A1AA" w14:textId="1C82A7C6" w:rsidR="002546EC" w:rsidRPr="00EF5E43" w:rsidRDefault="002546EC" w:rsidP="008E0A69">
            <w:pPr>
              <w:pStyle w:val="ListParagraph"/>
              <w:tabs>
                <w:tab w:val="left" w:pos="3329"/>
              </w:tabs>
              <w:spacing w:before="0" w:after="0" w:line="240" w:lineRule="auto"/>
              <w:ind w:left="0"/>
              <w:contextualSpacing w:val="0"/>
              <w:rPr>
                <w:rFonts w:ascii="BrowalliaUPC" w:hAnsi="BrowalliaUPC" w:cs="BrowalliaUPC"/>
                <w:szCs w:val="32"/>
              </w:rPr>
            </w:pPr>
            <w:proofErr w:type="spellStart"/>
            <w:r w:rsidRPr="00EF5E43">
              <w:rPr>
                <w:rFonts w:ascii="BrowalliaUPC" w:eastAsia="Cambria Math" w:hAnsi="BrowalliaUPC" w:cs="BrowalliaUPC"/>
                <w:szCs w:val="32"/>
              </w:rPr>
              <w:t>EC</w:t>
            </w:r>
            <w:r w:rsidRPr="00EF5E43">
              <w:rPr>
                <w:rFonts w:ascii="BrowalliaUPC" w:eastAsia="Cambria Math" w:hAnsi="BrowalliaUPC" w:cs="BrowalliaUPC"/>
                <w:szCs w:val="32"/>
                <w:vertAlign w:val="subscript"/>
              </w:rPr>
              <w:t>BL,y</w:t>
            </w:r>
            <w:proofErr w:type="spellEnd"/>
          </w:p>
        </w:tc>
        <w:tc>
          <w:tcPr>
            <w:tcW w:w="426" w:type="dxa"/>
            <w:shd w:val="clear" w:color="auto" w:fill="auto"/>
          </w:tcPr>
          <w:p w14:paraId="4AF7EC65" w14:textId="0FB4DF43" w:rsidR="002546EC" w:rsidRPr="00F00B0D" w:rsidRDefault="002546EC" w:rsidP="006F7A32">
            <w:pPr>
              <w:pStyle w:val="ListParagraph"/>
              <w:tabs>
                <w:tab w:val="left" w:pos="3329"/>
              </w:tabs>
              <w:spacing w:before="0" w:after="0" w:line="240" w:lineRule="auto"/>
              <w:ind w:left="0"/>
              <w:contextualSpacing w:val="0"/>
              <w:jc w:val="center"/>
              <w:rPr>
                <w:rFonts w:ascii="BrowalliaUPC" w:hAnsi="BrowalliaUPC" w:cs="BrowalliaUPC"/>
                <w:szCs w:val="32"/>
              </w:rPr>
            </w:pPr>
            <w:r w:rsidRPr="00F00B0D">
              <w:rPr>
                <w:rFonts w:ascii="BrowalliaUPC" w:hAnsi="BrowalliaUPC" w:cs="BrowalliaUPC"/>
                <w:w w:val="99"/>
                <w:szCs w:val="32"/>
              </w:rPr>
              <w:t>=</w:t>
            </w:r>
          </w:p>
        </w:tc>
        <w:tc>
          <w:tcPr>
            <w:tcW w:w="7371" w:type="dxa"/>
            <w:shd w:val="clear" w:color="auto" w:fill="auto"/>
          </w:tcPr>
          <w:p w14:paraId="2434BF6D" w14:textId="5FC3F56B" w:rsidR="002546EC" w:rsidRPr="008E0A69" w:rsidRDefault="00A8183A" w:rsidP="007E6F17">
            <w:pPr>
              <w:pStyle w:val="ListParagraph"/>
              <w:tabs>
                <w:tab w:val="left" w:pos="3329"/>
              </w:tabs>
              <w:spacing w:before="0" w:after="0" w:line="240" w:lineRule="auto"/>
              <w:ind w:left="0"/>
              <w:contextualSpacing w:val="0"/>
              <w:rPr>
                <w:rFonts w:ascii="BrowalliaUPC" w:hAnsi="BrowalliaUPC" w:cs="BrowalliaUPC"/>
                <w:szCs w:val="32"/>
                <w:cs/>
              </w:rPr>
            </w:pPr>
            <w:r w:rsidRPr="00530B5A">
              <w:rPr>
                <w:rFonts w:ascii="BrowalliaUPC" w:hAnsi="BrowalliaUPC" w:cs="BrowalliaUPC"/>
                <w:szCs w:val="32"/>
              </w:rPr>
              <w:t>Electricity consumption in the cooling system f</w:t>
            </w:r>
            <w:r>
              <w:rPr>
                <w:rFonts w:ascii="BrowalliaUPC" w:hAnsi="BrowalliaUPC" w:cs="BrowalliaUPC"/>
                <w:szCs w:val="32"/>
              </w:rPr>
              <w:t>or</w:t>
            </w:r>
            <w:r w:rsidRPr="00530B5A">
              <w:rPr>
                <w:rFonts w:ascii="BrowalliaUPC" w:hAnsi="BrowalliaUPC" w:cs="BrowalliaUPC"/>
                <w:szCs w:val="32"/>
              </w:rPr>
              <w:t xml:space="preserve"> the base</w:t>
            </w:r>
            <w:r>
              <w:rPr>
                <w:rFonts w:ascii="BrowalliaUPC" w:hAnsi="BrowalliaUPC" w:cs="BrowalliaUPC"/>
                <w:szCs w:val="32"/>
              </w:rPr>
              <w:t>line activity</w:t>
            </w:r>
            <w:r w:rsidRPr="00530B5A">
              <w:rPr>
                <w:rFonts w:ascii="BrowalliaUPC" w:hAnsi="BrowalliaUPC" w:cs="BrowalliaUPC"/>
                <w:szCs w:val="32"/>
              </w:rPr>
              <w:t xml:space="preserve"> in year y</w:t>
            </w:r>
            <w:r w:rsidR="002546EC" w:rsidRPr="008E0A69">
              <w:rPr>
                <w:rFonts w:ascii="BrowalliaUPC" w:hAnsi="BrowalliaUPC" w:cs="BrowalliaUPC"/>
                <w:szCs w:val="32"/>
              </w:rPr>
              <w:t xml:space="preserve"> (MWh/year)</w:t>
            </w:r>
          </w:p>
        </w:tc>
      </w:tr>
      <w:tr w:rsidR="002546EC" w:rsidRPr="00EF5E43" w14:paraId="12DEB64E" w14:textId="77777777" w:rsidTr="00D95B36">
        <w:tc>
          <w:tcPr>
            <w:tcW w:w="992" w:type="dxa"/>
            <w:shd w:val="clear" w:color="auto" w:fill="auto"/>
          </w:tcPr>
          <w:p w14:paraId="263BE599" w14:textId="5B6B1D23" w:rsidR="002546EC" w:rsidRPr="00EF5E43" w:rsidRDefault="002546EC" w:rsidP="008E0A69">
            <w:pPr>
              <w:pStyle w:val="ListParagraph"/>
              <w:tabs>
                <w:tab w:val="left" w:pos="3329"/>
              </w:tabs>
              <w:spacing w:before="0" w:after="0" w:line="240" w:lineRule="auto"/>
              <w:ind w:left="0"/>
              <w:contextualSpacing w:val="0"/>
              <w:rPr>
                <w:rFonts w:ascii="BrowalliaUPC" w:hAnsi="BrowalliaUPC" w:cs="BrowalliaUPC"/>
                <w:szCs w:val="32"/>
              </w:rPr>
            </w:pPr>
            <w:bookmarkStart w:id="2" w:name="_Hlk166072155"/>
            <w:r w:rsidRPr="00EF5E43">
              <w:rPr>
                <w:rFonts w:ascii="BrowalliaUPC" w:hAnsi="BrowalliaUPC" w:cs="BrowalliaUPC"/>
                <w:szCs w:val="32"/>
              </w:rPr>
              <w:t>C</w:t>
            </w:r>
            <w:r w:rsidRPr="00EF5E43">
              <w:rPr>
                <w:rFonts w:ascii="BrowalliaUPC" w:hAnsi="BrowalliaUPC" w:cs="BrowalliaUPC"/>
                <w:szCs w:val="32"/>
                <w:vertAlign w:val="subscript"/>
              </w:rPr>
              <w:t>p,r,y</w:t>
            </w:r>
            <w:bookmarkEnd w:id="2"/>
          </w:p>
        </w:tc>
        <w:tc>
          <w:tcPr>
            <w:tcW w:w="426" w:type="dxa"/>
            <w:shd w:val="clear" w:color="auto" w:fill="auto"/>
          </w:tcPr>
          <w:p w14:paraId="62E3E8E9" w14:textId="70A244B2" w:rsidR="002546EC" w:rsidRPr="00F00B0D" w:rsidRDefault="002546EC" w:rsidP="006F7A32">
            <w:pPr>
              <w:pStyle w:val="ListParagraph"/>
              <w:tabs>
                <w:tab w:val="left" w:pos="3329"/>
              </w:tabs>
              <w:spacing w:before="0" w:after="0" w:line="240" w:lineRule="auto"/>
              <w:ind w:left="0"/>
              <w:contextualSpacing w:val="0"/>
              <w:jc w:val="center"/>
              <w:rPr>
                <w:rFonts w:ascii="BrowalliaUPC" w:hAnsi="BrowalliaUPC" w:cs="BrowalliaUPC"/>
                <w:szCs w:val="32"/>
              </w:rPr>
            </w:pPr>
            <w:r w:rsidRPr="00F00B0D">
              <w:rPr>
                <w:rFonts w:ascii="BrowalliaUPC" w:hAnsi="BrowalliaUPC" w:cs="BrowalliaUPC"/>
                <w:szCs w:val="32"/>
              </w:rPr>
              <w:t>=</w:t>
            </w:r>
          </w:p>
        </w:tc>
        <w:tc>
          <w:tcPr>
            <w:tcW w:w="7371" w:type="dxa"/>
            <w:shd w:val="clear" w:color="auto" w:fill="auto"/>
          </w:tcPr>
          <w:p w14:paraId="5C6B13AD" w14:textId="4054F302" w:rsidR="002546EC" w:rsidRPr="008E0A69" w:rsidRDefault="00530B5A" w:rsidP="007E6F17">
            <w:pPr>
              <w:pStyle w:val="ListParagraph"/>
              <w:tabs>
                <w:tab w:val="left" w:pos="3329"/>
              </w:tabs>
              <w:spacing w:before="0" w:after="0" w:line="240" w:lineRule="auto"/>
              <w:ind w:left="0"/>
              <w:contextualSpacing w:val="0"/>
              <w:rPr>
                <w:rFonts w:ascii="BrowalliaUPC" w:hAnsi="BrowalliaUPC" w:cs="BrowalliaUPC"/>
                <w:szCs w:val="32"/>
                <w:cs/>
              </w:rPr>
            </w:pPr>
            <w:r w:rsidRPr="0020203D">
              <w:rPr>
                <w:rFonts w:ascii="BrowalliaUPC" w:hAnsi="BrowalliaUPC" w:cs="BrowalliaUPC"/>
                <w:szCs w:val="32"/>
              </w:rPr>
              <w:t>Cooling output of new district cooling plant r in year y (MWh/y</w:t>
            </w:r>
            <w:r>
              <w:rPr>
                <w:rFonts w:ascii="BrowalliaUPC" w:hAnsi="BrowalliaUPC" w:cs="BrowalliaUPC"/>
                <w:szCs w:val="32"/>
              </w:rPr>
              <w:t>ea</w:t>
            </w:r>
            <w:r w:rsidRPr="0020203D">
              <w:rPr>
                <w:rFonts w:ascii="BrowalliaUPC" w:hAnsi="BrowalliaUPC" w:cs="BrowalliaUPC"/>
                <w:szCs w:val="32"/>
              </w:rPr>
              <w:t>r)</w:t>
            </w:r>
          </w:p>
        </w:tc>
      </w:tr>
      <w:tr w:rsidR="002546EC" w:rsidRPr="00EF5E43" w14:paraId="37735032" w14:textId="77777777" w:rsidTr="00D95B36">
        <w:tc>
          <w:tcPr>
            <w:tcW w:w="992" w:type="dxa"/>
            <w:shd w:val="clear" w:color="auto" w:fill="auto"/>
          </w:tcPr>
          <w:p w14:paraId="05049BBE" w14:textId="7CBF836A" w:rsidR="002546EC" w:rsidRPr="00EF5E43" w:rsidRDefault="002546EC" w:rsidP="008E0A69">
            <w:pPr>
              <w:pStyle w:val="ListParagraph"/>
              <w:tabs>
                <w:tab w:val="left" w:pos="3329"/>
              </w:tabs>
              <w:spacing w:before="0" w:after="0" w:line="240" w:lineRule="auto"/>
              <w:ind w:left="0"/>
              <w:contextualSpacing w:val="0"/>
              <w:rPr>
                <w:rFonts w:ascii="BrowalliaUPC" w:hAnsi="BrowalliaUPC" w:cs="BrowalliaUPC"/>
                <w:szCs w:val="32"/>
              </w:rPr>
            </w:pPr>
            <w:r w:rsidRPr="00EF5E43">
              <w:rPr>
                <w:rFonts w:ascii="BrowalliaUPC" w:eastAsia="Cambria Math" w:hAnsi="BrowalliaUPC" w:cs="BrowalliaUPC"/>
                <w:szCs w:val="32"/>
              </w:rPr>
              <w:t>SEER</w:t>
            </w:r>
            <w:r w:rsidRPr="00EF5E43">
              <w:rPr>
                <w:rFonts w:ascii="BrowalliaUPC" w:eastAsia="Cambria Math" w:hAnsi="BrowalliaUPC" w:cs="BrowalliaUPC"/>
                <w:szCs w:val="32"/>
                <w:vertAlign w:val="subscript"/>
              </w:rPr>
              <w:t>B</w:t>
            </w:r>
            <w:r w:rsidR="007E6F17">
              <w:rPr>
                <w:rFonts w:ascii="BrowalliaUPC" w:eastAsia="Cambria Math" w:hAnsi="BrowalliaUPC" w:cs="BrowalliaUPC"/>
                <w:szCs w:val="32"/>
                <w:vertAlign w:val="subscript"/>
              </w:rPr>
              <w:t>L</w:t>
            </w:r>
          </w:p>
        </w:tc>
        <w:tc>
          <w:tcPr>
            <w:tcW w:w="426" w:type="dxa"/>
            <w:shd w:val="clear" w:color="auto" w:fill="auto"/>
          </w:tcPr>
          <w:p w14:paraId="0F90275C" w14:textId="129224E9" w:rsidR="002546EC" w:rsidRPr="00F00B0D" w:rsidRDefault="002546EC" w:rsidP="006F7A32">
            <w:pPr>
              <w:pStyle w:val="ListParagraph"/>
              <w:tabs>
                <w:tab w:val="left" w:pos="3329"/>
              </w:tabs>
              <w:spacing w:before="0" w:after="0" w:line="240" w:lineRule="auto"/>
              <w:ind w:left="0"/>
              <w:contextualSpacing w:val="0"/>
              <w:jc w:val="center"/>
              <w:rPr>
                <w:rFonts w:ascii="BrowalliaUPC" w:hAnsi="BrowalliaUPC" w:cs="BrowalliaUPC"/>
                <w:szCs w:val="32"/>
              </w:rPr>
            </w:pPr>
            <w:r w:rsidRPr="00F00B0D">
              <w:rPr>
                <w:rFonts w:ascii="BrowalliaUPC" w:hAnsi="BrowalliaUPC" w:cs="BrowalliaUPC"/>
                <w:szCs w:val="32"/>
              </w:rPr>
              <w:t>=</w:t>
            </w:r>
          </w:p>
        </w:tc>
        <w:tc>
          <w:tcPr>
            <w:tcW w:w="7371" w:type="dxa"/>
            <w:shd w:val="clear" w:color="auto" w:fill="auto"/>
          </w:tcPr>
          <w:p w14:paraId="20A00F2F" w14:textId="103E3659" w:rsidR="002546EC" w:rsidRPr="008E0A69" w:rsidRDefault="00530B5A" w:rsidP="007E6F17">
            <w:pPr>
              <w:pStyle w:val="ListParagraph"/>
              <w:tabs>
                <w:tab w:val="left" w:pos="3329"/>
              </w:tabs>
              <w:spacing w:before="0" w:after="0" w:line="240" w:lineRule="auto"/>
              <w:ind w:left="0"/>
              <w:contextualSpacing w:val="0"/>
              <w:rPr>
                <w:rFonts w:ascii="BrowalliaUPC" w:hAnsi="BrowalliaUPC" w:cs="BrowalliaUPC"/>
                <w:szCs w:val="32"/>
                <w:cs/>
              </w:rPr>
            </w:pPr>
            <w:r w:rsidRPr="00530B5A">
              <w:rPr>
                <w:rFonts w:ascii="BrowalliaUPC" w:hAnsi="BrowalliaUPC" w:cs="BrowalliaUPC"/>
                <w:szCs w:val="32"/>
              </w:rPr>
              <w:t xml:space="preserve">Seasonal </w:t>
            </w:r>
            <w:r w:rsidR="00A74FCB">
              <w:rPr>
                <w:rFonts w:ascii="BrowalliaUPC" w:hAnsi="BrowalliaUPC" w:cs="BrowalliaUPC"/>
                <w:szCs w:val="32"/>
              </w:rPr>
              <w:t>e</w:t>
            </w:r>
            <w:r w:rsidRPr="00530B5A">
              <w:rPr>
                <w:rFonts w:ascii="BrowalliaUPC" w:hAnsi="BrowalliaUPC" w:cs="BrowalliaUPC"/>
                <w:szCs w:val="32"/>
              </w:rPr>
              <w:t xml:space="preserve">nergy </w:t>
            </w:r>
            <w:r w:rsidR="00A74FCB">
              <w:rPr>
                <w:rFonts w:ascii="BrowalliaUPC" w:hAnsi="BrowalliaUPC" w:cs="BrowalliaUPC"/>
                <w:szCs w:val="32"/>
              </w:rPr>
              <w:t>e</w:t>
            </w:r>
            <w:r w:rsidRPr="00530B5A">
              <w:rPr>
                <w:rFonts w:ascii="BrowalliaUPC" w:hAnsi="BrowalliaUPC" w:cs="BrowalliaUPC"/>
                <w:szCs w:val="32"/>
              </w:rPr>
              <w:t xml:space="preserve">fficiency </w:t>
            </w:r>
            <w:r w:rsidR="00A74FCB">
              <w:rPr>
                <w:rFonts w:ascii="BrowalliaUPC" w:hAnsi="BrowalliaUPC" w:cs="BrowalliaUPC"/>
                <w:szCs w:val="32"/>
              </w:rPr>
              <w:t>r</w:t>
            </w:r>
            <w:r w:rsidRPr="00530B5A">
              <w:rPr>
                <w:rFonts w:ascii="BrowalliaUPC" w:hAnsi="BrowalliaUPC" w:cs="BrowalliaUPC"/>
                <w:szCs w:val="32"/>
              </w:rPr>
              <w:t xml:space="preserve">atio of the cooling system </w:t>
            </w:r>
            <w:r w:rsidR="00A74FCB">
              <w:rPr>
                <w:rFonts w:ascii="BrowalliaUPC" w:hAnsi="BrowalliaUPC" w:cs="BrowalliaUPC"/>
                <w:szCs w:val="32"/>
              </w:rPr>
              <w:t>for</w:t>
            </w:r>
            <w:r w:rsidRPr="00530B5A">
              <w:rPr>
                <w:rFonts w:ascii="BrowalliaUPC" w:hAnsi="BrowalliaUPC" w:cs="BrowalliaUPC"/>
                <w:szCs w:val="32"/>
              </w:rPr>
              <w:t xml:space="preserve"> the base</w:t>
            </w:r>
            <w:r w:rsidR="00A74FCB">
              <w:rPr>
                <w:rFonts w:ascii="BrowalliaUPC" w:hAnsi="BrowalliaUPC" w:cs="BrowalliaUPC"/>
                <w:szCs w:val="32"/>
              </w:rPr>
              <w:t>line</w:t>
            </w:r>
            <w:r w:rsidRPr="00530B5A">
              <w:rPr>
                <w:rFonts w:ascii="BrowalliaUPC" w:hAnsi="BrowalliaUPC" w:cs="BrowalliaUPC"/>
                <w:szCs w:val="32"/>
              </w:rPr>
              <w:t xml:space="preserve"> </w:t>
            </w:r>
            <w:r w:rsidR="00A74FCB">
              <w:rPr>
                <w:rFonts w:ascii="BrowalliaUPC" w:hAnsi="BrowalliaUPC" w:cs="BrowalliaUPC"/>
                <w:szCs w:val="32"/>
              </w:rPr>
              <w:t>activity</w:t>
            </w:r>
          </w:p>
        </w:tc>
      </w:tr>
      <w:bookmarkEnd w:id="1"/>
    </w:tbl>
    <w:p w14:paraId="4691D1F5" w14:textId="77777777" w:rsidR="00531B9C" w:rsidRDefault="00531B9C" w:rsidP="00531B9C">
      <w:pPr>
        <w:spacing w:before="0" w:after="0" w:line="240" w:lineRule="auto"/>
        <w:ind w:left="0"/>
        <w:jc w:val="thaiDistribute"/>
        <w:rPr>
          <w:rFonts w:ascii="BrowalliaUPC" w:hAnsi="BrowalliaUPC" w:cs="BrowalliaUPC"/>
          <w:sz w:val="16"/>
          <w:szCs w:val="16"/>
        </w:rPr>
      </w:pPr>
    </w:p>
    <w:p w14:paraId="23841A2A" w14:textId="39E89AA6" w:rsidR="002546EC" w:rsidRPr="00EF5E43" w:rsidRDefault="002546EC" w:rsidP="00224F2D">
      <w:pPr>
        <w:tabs>
          <w:tab w:val="left" w:pos="284"/>
          <w:tab w:val="left" w:pos="709"/>
        </w:tabs>
        <w:spacing w:before="0" w:after="0" w:line="240" w:lineRule="auto"/>
        <w:ind w:left="0"/>
        <w:rPr>
          <w:rFonts w:ascii="BrowalliaUPC" w:hAnsi="BrowalliaUPC" w:cs="BrowalliaUPC"/>
          <w:b/>
          <w:bCs/>
        </w:rPr>
      </w:pPr>
      <w:r w:rsidRPr="00EF5E43">
        <w:rPr>
          <w:rFonts w:ascii="BrowalliaUPC" w:hAnsi="BrowalliaUPC" w:cs="BrowalliaUPC"/>
          <w:b/>
          <w:bCs/>
          <w:cs/>
        </w:rPr>
        <w:lastRenderedPageBreak/>
        <w:t>5.1.1</w:t>
      </w:r>
      <w:r w:rsidR="00BD537C" w:rsidRPr="00EF5E43">
        <w:rPr>
          <w:rFonts w:ascii="BrowalliaUPC" w:hAnsi="BrowalliaUPC" w:cs="BrowalliaUPC"/>
          <w:b/>
          <w:bCs/>
          <w:cs/>
        </w:rPr>
        <w:tab/>
      </w:r>
      <w:r w:rsidR="00CB29EB" w:rsidRPr="00CB29EB">
        <w:rPr>
          <w:rFonts w:ascii="BrowalliaUPC" w:hAnsi="BrowalliaUPC" w:cs="BrowalliaUPC"/>
          <w:b/>
          <w:bCs/>
        </w:rPr>
        <w:t>Cooling output of new district cooling plant r</w:t>
      </w:r>
      <w:r w:rsidR="007163C5" w:rsidRPr="00EF5E43">
        <w:rPr>
          <w:rFonts w:ascii="BrowalliaUPC" w:hAnsi="BrowalliaUPC" w:cs="BrowalliaUPC"/>
          <w:b/>
          <w:bCs/>
        </w:rPr>
        <w:t xml:space="preserve"> (C</w:t>
      </w:r>
      <w:r w:rsidR="007163C5" w:rsidRPr="00EF5E43">
        <w:rPr>
          <w:rFonts w:ascii="BrowalliaUPC" w:hAnsi="BrowalliaUPC" w:cs="BrowalliaUPC"/>
          <w:b/>
          <w:bCs/>
          <w:vertAlign w:val="subscript"/>
        </w:rPr>
        <w:t>p,r,y</w:t>
      </w:r>
      <w:r w:rsidR="007163C5" w:rsidRPr="00EF5E43">
        <w:rPr>
          <w:rFonts w:ascii="BrowalliaUPC" w:hAnsi="BrowalliaUPC" w:cs="BrowalliaUPC"/>
          <w:b/>
          <w:bCs/>
        </w:rPr>
        <w:t>)</w:t>
      </w:r>
    </w:p>
    <w:p w14:paraId="45957260" w14:textId="20C8F8EA" w:rsidR="00BE5721" w:rsidRPr="00EF5E43" w:rsidRDefault="007D5BA3" w:rsidP="0096014C">
      <w:pPr>
        <w:spacing w:after="0" w:line="240" w:lineRule="auto"/>
        <w:ind w:left="0" w:firstLine="851"/>
        <w:jc w:val="thaiDistribute"/>
        <w:rPr>
          <w:rFonts w:ascii="BrowalliaUPC" w:hAnsi="BrowalliaUPC" w:cs="BrowalliaUPC"/>
        </w:rPr>
      </w:pPr>
      <w:r>
        <w:rPr>
          <w:rFonts w:ascii="BrowalliaUPC" w:hAnsi="BrowalliaUPC" w:cs="BrowalliaUPC"/>
        </w:rPr>
        <w:t>There are two</w:t>
      </w:r>
      <w:r w:rsidRPr="00072982">
        <w:rPr>
          <w:rFonts w:ascii="BrowalliaUPC" w:hAnsi="BrowalliaUPC" w:cs="BrowalliaUPC"/>
          <w:cs/>
        </w:rPr>
        <w:t xml:space="preserve"> </w:t>
      </w:r>
      <w:r w:rsidRPr="00072982">
        <w:rPr>
          <w:rFonts w:ascii="BrowalliaUPC" w:hAnsi="BrowalliaUPC" w:cs="BrowalliaUPC"/>
        </w:rPr>
        <w:t>options</w:t>
      </w:r>
      <w:r>
        <w:rPr>
          <w:rFonts w:ascii="BrowalliaUPC" w:hAnsi="BrowalliaUPC" w:cs="BrowalliaUPC"/>
        </w:rPr>
        <w:t xml:space="preserve"> to calculate</w:t>
      </w:r>
      <w:r w:rsidRPr="00072982">
        <w:rPr>
          <w:rFonts w:ascii="BrowalliaUPC" w:hAnsi="BrowalliaUPC" w:cs="BrowalliaUPC"/>
        </w:rPr>
        <w:t xml:space="preserve"> </w:t>
      </w:r>
      <w:r w:rsidR="00072982" w:rsidRPr="00072982">
        <w:rPr>
          <w:rFonts w:ascii="BrowalliaUPC" w:hAnsi="BrowalliaUPC" w:cs="BrowalliaUPC"/>
        </w:rPr>
        <w:t>C</w:t>
      </w:r>
      <w:r w:rsidR="00072982" w:rsidRPr="00072982">
        <w:rPr>
          <w:rFonts w:ascii="BrowalliaUPC" w:hAnsi="BrowalliaUPC" w:cs="BrowalliaUPC"/>
          <w:vertAlign w:val="subscript"/>
        </w:rPr>
        <w:t>p,r,y</w:t>
      </w:r>
      <w:r w:rsidR="00072982" w:rsidRPr="00072982">
        <w:rPr>
          <w:rFonts w:ascii="BrowalliaUPC" w:hAnsi="BrowalliaUPC" w:cs="BrowalliaUPC"/>
        </w:rPr>
        <w:t xml:space="preserve"> as follows:</w:t>
      </w:r>
    </w:p>
    <w:p w14:paraId="5C4510C1" w14:textId="1D264595" w:rsidR="00072982" w:rsidRDefault="00072982" w:rsidP="00322AA5">
      <w:pPr>
        <w:tabs>
          <w:tab w:val="left" w:pos="284"/>
          <w:tab w:val="left" w:pos="567"/>
          <w:tab w:val="left" w:pos="1985"/>
        </w:tabs>
        <w:spacing w:after="0" w:line="240" w:lineRule="auto"/>
        <w:ind w:left="1985" w:hanging="1134"/>
        <w:rPr>
          <w:rFonts w:ascii="BrowalliaUPC" w:hAnsi="BrowalliaUPC" w:cs="BrowalliaUPC"/>
          <w:b/>
          <w:bCs/>
        </w:rPr>
      </w:pPr>
      <w:r w:rsidRPr="00072982">
        <w:rPr>
          <w:rFonts w:ascii="BrowalliaUPC" w:hAnsi="BrowalliaUPC" w:cs="BrowalliaUPC"/>
          <w:b/>
          <w:bCs/>
        </w:rPr>
        <w:t xml:space="preserve">Option </w:t>
      </w:r>
      <w:r w:rsidRPr="00072982">
        <w:rPr>
          <w:rFonts w:ascii="BrowalliaUPC" w:hAnsi="BrowalliaUPC" w:cs="BrowalliaUPC"/>
          <w:b/>
          <w:bCs/>
          <w:cs/>
        </w:rPr>
        <w:t xml:space="preserve">1: </w:t>
      </w:r>
      <w:r>
        <w:rPr>
          <w:rFonts w:ascii="BrowalliaUPC" w:hAnsi="BrowalliaUPC" w:cs="BrowalliaUPC"/>
          <w:b/>
          <w:bCs/>
        </w:rPr>
        <w:tab/>
      </w:r>
      <w:r w:rsidR="00ED1F32" w:rsidRPr="00ED1F32">
        <w:rPr>
          <w:rFonts w:ascii="BrowalliaUPC" w:hAnsi="BrowalliaUPC" w:cs="BrowalliaUPC"/>
        </w:rPr>
        <w:t>Direct m</w:t>
      </w:r>
      <w:r w:rsidRPr="00072982">
        <w:rPr>
          <w:rFonts w:ascii="BrowalliaUPC" w:hAnsi="BrowalliaUPC" w:cs="BrowalliaUPC"/>
        </w:rPr>
        <w:t xml:space="preserve">easure the amount of cooling through the measurement </w:t>
      </w:r>
      <w:r w:rsidR="00570A62">
        <w:rPr>
          <w:rFonts w:ascii="BrowalliaUPC" w:hAnsi="BrowalliaUPC" w:cs="BrowalliaUPC"/>
        </w:rPr>
        <w:t>device</w:t>
      </w:r>
      <w:r w:rsidR="00B73C4C">
        <w:rPr>
          <w:rFonts w:ascii="BrowalliaUPC" w:hAnsi="BrowalliaUPC" w:cs="BrowalliaUPC"/>
        </w:rPr>
        <w:t>s</w:t>
      </w:r>
      <w:r w:rsidR="00570A62">
        <w:rPr>
          <w:rFonts w:ascii="BrowalliaUPC" w:hAnsi="BrowalliaUPC" w:cs="BrowalliaUPC"/>
        </w:rPr>
        <w:t xml:space="preserve"> </w:t>
      </w:r>
      <w:r w:rsidRPr="00072982">
        <w:rPr>
          <w:rFonts w:ascii="BrowalliaUPC" w:hAnsi="BrowalliaUPC" w:cs="BrowalliaUPC"/>
        </w:rPr>
        <w:t>and</w:t>
      </w:r>
      <w:r w:rsidR="00322AA5">
        <w:rPr>
          <w:rFonts w:ascii="BrowalliaUPC" w:hAnsi="BrowalliaUPC" w:cs="BrowalliaUPC"/>
        </w:rPr>
        <w:t xml:space="preserve"> </w:t>
      </w:r>
      <w:r w:rsidRPr="00072982">
        <w:rPr>
          <w:rFonts w:ascii="BrowalliaUPC" w:hAnsi="BrowalliaUPC" w:cs="BrowalliaUPC"/>
        </w:rPr>
        <w:t xml:space="preserve">control system </w:t>
      </w:r>
      <w:r w:rsidR="00B73C4C">
        <w:rPr>
          <w:rFonts w:ascii="BrowalliaUPC" w:hAnsi="BrowalliaUPC" w:cs="BrowalliaUPC"/>
        </w:rPr>
        <w:t>in</w:t>
      </w:r>
      <w:r w:rsidRPr="00072982">
        <w:rPr>
          <w:rFonts w:ascii="BrowalliaUPC" w:hAnsi="BrowalliaUPC" w:cs="BrowalliaUPC"/>
        </w:rPr>
        <w:t xml:space="preserve"> the cooling system.</w:t>
      </w:r>
    </w:p>
    <w:p w14:paraId="292CC147" w14:textId="35671D29" w:rsidR="00504C98" w:rsidRPr="00322AA5" w:rsidRDefault="00072982" w:rsidP="00322AA5">
      <w:pPr>
        <w:tabs>
          <w:tab w:val="left" w:pos="284"/>
          <w:tab w:val="left" w:pos="567"/>
          <w:tab w:val="left" w:pos="1985"/>
        </w:tabs>
        <w:spacing w:after="0" w:line="240" w:lineRule="auto"/>
        <w:ind w:left="1985" w:hanging="1134"/>
        <w:rPr>
          <w:rFonts w:ascii="BrowalliaUPC" w:hAnsi="BrowalliaUPC" w:cs="BrowalliaUPC"/>
          <w:b/>
          <w:bCs/>
        </w:rPr>
      </w:pPr>
      <w:r w:rsidRPr="00072982">
        <w:rPr>
          <w:rFonts w:ascii="BrowalliaUPC" w:hAnsi="BrowalliaUPC" w:cs="BrowalliaUPC"/>
          <w:b/>
          <w:bCs/>
        </w:rPr>
        <w:t xml:space="preserve">Option </w:t>
      </w:r>
      <w:r w:rsidRPr="00072982">
        <w:rPr>
          <w:rFonts w:ascii="BrowalliaUPC" w:hAnsi="BrowalliaUPC" w:cs="BrowalliaUPC"/>
          <w:b/>
          <w:bCs/>
          <w:cs/>
        </w:rPr>
        <w:t xml:space="preserve">2: </w:t>
      </w:r>
      <w:r>
        <w:rPr>
          <w:rFonts w:ascii="BrowalliaUPC" w:hAnsi="BrowalliaUPC" w:cs="BrowalliaUPC"/>
          <w:b/>
          <w:bCs/>
        </w:rPr>
        <w:tab/>
      </w:r>
      <w:r w:rsidR="00224F2D" w:rsidRPr="00322AA5">
        <w:rPr>
          <w:rFonts w:ascii="BrowalliaUPC" w:hAnsi="BrowalliaUPC" w:cs="BrowalliaUPC"/>
        </w:rPr>
        <w:t>Calculate based on measure</w:t>
      </w:r>
      <w:r w:rsidR="00D70CB7">
        <w:rPr>
          <w:rFonts w:ascii="BrowalliaUPC" w:hAnsi="BrowalliaUPC" w:cs="BrowalliaUPC"/>
        </w:rPr>
        <w:t>d</w:t>
      </w:r>
      <w:r w:rsidR="00224F2D" w:rsidRPr="00322AA5">
        <w:rPr>
          <w:rFonts w:ascii="BrowalliaUPC" w:hAnsi="BrowalliaUPC" w:cs="BrowalliaUPC"/>
        </w:rPr>
        <w:t xml:space="preserve"> </w:t>
      </w:r>
      <w:r w:rsidR="00D70CB7">
        <w:rPr>
          <w:rFonts w:ascii="BrowalliaUPC" w:hAnsi="BrowalliaUPC" w:cs="BrowalliaUPC"/>
        </w:rPr>
        <w:t>data for</w:t>
      </w:r>
      <w:r w:rsidR="00224F2D" w:rsidRPr="00322AA5">
        <w:rPr>
          <w:rFonts w:ascii="BrowalliaUPC" w:hAnsi="BrowalliaUPC" w:cs="BrowalliaUPC"/>
        </w:rPr>
        <w:t xml:space="preserve"> temperature differences,</w:t>
      </w:r>
      <w:r w:rsidR="00322AA5" w:rsidRPr="00322AA5">
        <w:rPr>
          <w:rFonts w:ascii="BrowalliaUPC" w:hAnsi="BrowalliaUPC" w:cs="BrowalliaUPC"/>
        </w:rPr>
        <w:t xml:space="preserve"> </w:t>
      </w:r>
      <w:r w:rsidR="00224F2D" w:rsidRPr="00322AA5">
        <w:rPr>
          <w:rFonts w:ascii="BrowalliaUPC" w:hAnsi="BrowalliaUPC" w:cs="BrowalliaUPC"/>
        </w:rPr>
        <w:t xml:space="preserve">flow rate of chilled water and </w:t>
      </w:r>
      <w:r w:rsidR="00A81816">
        <w:rPr>
          <w:rFonts w:ascii="BrowalliaUPC" w:hAnsi="BrowalliaUPC" w:cs="BrowalliaUPC"/>
        </w:rPr>
        <w:t xml:space="preserve">annual </w:t>
      </w:r>
      <w:r w:rsidR="00A81816" w:rsidRPr="00322AA5">
        <w:rPr>
          <w:rFonts w:ascii="BrowalliaUPC" w:hAnsi="BrowalliaUPC" w:cs="BrowalliaUPC"/>
        </w:rPr>
        <w:t xml:space="preserve">operating hours </w:t>
      </w:r>
      <w:r w:rsidR="00A81816">
        <w:rPr>
          <w:rFonts w:ascii="BrowalliaUPC" w:hAnsi="BrowalliaUPC" w:cs="BrowalliaUPC"/>
        </w:rPr>
        <w:t xml:space="preserve">of </w:t>
      </w:r>
      <w:r w:rsidR="003B763A">
        <w:rPr>
          <w:rFonts w:ascii="BrowalliaUPC" w:hAnsi="BrowalliaUPC" w:cs="BrowalliaUPC"/>
        </w:rPr>
        <w:t xml:space="preserve">cooling </w:t>
      </w:r>
      <w:r w:rsidR="00224F2D" w:rsidRPr="00322AA5">
        <w:rPr>
          <w:rFonts w:ascii="BrowalliaUPC" w:hAnsi="BrowalliaUPC" w:cs="BrowalliaUPC"/>
        </w:rPr>
        <w:t>system</w:t>
      </w:r>
      <w:r w:rsidR="003B763A">
        <w:rPr>
          <w:rFonts w:ascii="BrowalliaUPC" w:hAnsi="BrowalliaUPC" w:cs="BrowalliaUPC"/>
        </w:rPr>
        <w:t xml:space="preserve"> </w:t>
      </w:r>
    </w:p>
    <w:p w14:paraId="6176EDA6" w14:textId="77777777" w:rsidR="00917657" w:rsidRPr="00917657" w:rsidRDefault="00917657" w:rsidP="00917657">
      <w:pPr>
        <w:spacing w:before="0" w:after="0" w:line="240" w:lineRule="auto"/>
        <w:ind w:left="0"/>
        <w:jc w:val="thaiDistribute"/>
        <w:rPr>
          <w:rFonts w:ascii="BrowalliaUPC" w:hAnsi="BrowalliaUPC" w:cs="BrowalliaUPC"/>
          <w:sz w:val="16"/>
          <w:szCs w:val="16"/>
        </w:rPr>
      </w:pPr>
    </w:p>
    <w:p w14:paraId="3765575B" w14:textId="3283CA22" w:rsidR="00BE5721" w:rsidRPr="00EF5E43" w:rsidRDefault="00504C98" w:rsidP="006F7A32">
      <w:pPr>
        <w:tabs>
          <w:tab w:val="left" w:pos="284"/>
          <w:tab w:val="left" w:pos="567"/>
          <w:tab w:val="left" w:pos="851"/>
        </w:tabs>
        <w:spacing w:before="0" w:after="0" w:line="240" w:lineRule="auto"/>
        <w:ind w:left="0"/>
        <w:rPr>
          <w:rFonts w:ascii="BrowalliaUPC" w:hAnsi="BrowalliaUPC" w:cs="BrowalliaUPC"/>
          <w:b/>
          <w:bCs/>
          <w:cs/>
        </w:rPr>
      </w:pPr>
      <w:r w:rsidRPr="00EF5E43">
        <w:rPr>
          <w:rFonts w:ascii="BrowalliaUPC" w:hAnsi="BrowalliaUPC" w:cs="BrowalliaUPC"/>
        </w:rPr>
        <w:t xml:space="preserve"> </w:t>
      </w:r>
      <w:r w:rsidR="00BE5721" w:rsidRPr="00EF5E43">
        <w:rPr>
          <w:rFonts w:ascii="BrowalliaUPC" w:eastAsia="Cambria Math" w:hAnsi="BrowalliaUPC" w:cs="BrowalliaUPC"/>
          <w:b/>
          <w:bCs/>
          <w:cs/>
        </w:rPr>
        <w:t xml:space="preserve">     </w:t>
      </w:r>
      <w:proofErr w:type="spellStart"/>
      <w:r w:rsidR="00BE5721" w:rsidRPr="00EF5E43">
        <w:rPr>
          <w:rFonts w:ascii="BrowalliaUPC" w:eastAsia="Cambria Math" w:hAnsi="BrowalliaUPC" w:cs="BrowalliaUPC"/>
          <w:b/>
          <w:bCs/>
        </w:rPr>
        <w:t>C</w:t>
      </w:r>
      <w:r w:rsidR="00BE5721" w:rsidRPr="00EF5E43">
        <w:rPr>
          <w:rFonts w:ascii="BrowalliaUPC" w:eastAsia="Cambria Math" w:hAnsi="BrowalliaUPC" w:cs="BrowalliaUPC"/>
          <w:b/>
          <w:bCs/>
          <w:vertAlign w:val="subscript"/>
        </w:rPr>
        <w:t>p,r,y</w:t>
      </w:r>
      <w:proofErr w:type="spellEnd"/>
      <w:r w:rsidR="00BE5721" w:rsidRPr="00EF5E43">
        <w:rPr>
          <w:rFonts w:ascii="BrowalliaUPC" w:hAnsi="BrowalliaUPC" w:cs="BrowalliaUPC"/>
          <w:b/>
          <w:bCs/>
        </w:rPr>
        <w:t xml:space="preserve"> =</w:t>
      </w:r>
      <w:r w:rsidR="00BE5721" w:rsidRPr="00EF5E43">
        <w:rPr>
          <w:rFonts w:ascii="BrowalliaUPC" w:hAnsi="BrowalliaUPC" w:cs="BrowalliaUPC"/>
          <w:b/>
          <w:bCs/>
          <w:cs/>
        </w:rPr>
        <w:t xml:space="preserve"> </w:t>
      </w:r>
      <w:r w:rsidR="00BE5721" w:rsidRPr="00EF5E43">
        <w:rPr>
          <w:rFonts w:ascii="BrowalliaUPC" w:hAnsi="BrowalliaUPC" w:cs="BrowalliaUPC"/>
          <w:b/>
          <w:bCs/>
          <w:szCs w:val="40"/>
        </w:rPr>
        <w:t xml:space="preserve">Cp </w:t>
      </w:r>
      <w:r w:rsidR="00BE5721" w:rsidRPr="00EF5E43">
        <w:rPr>
          <w:rFonts w:ascii="BrowalliaUPC" w:eastAsia="Cambria Math" w:hAnsi="BrowalliaUPC" w:cs="BrowalliaUPC"/>
          <w:b/>
          <w:bCs/>
        </w:rPr>
        <w:t xml:space="preserve">× </w:t>
      </w:r>
      <w:proofErr w:type="spellStart"/>
      <w:r w:rsidR="00BE5721" w:rsidRPr="00EF5E43">
        <w:rPr>
          <w:rFonts w:ascii="BrowalliaUPC" w:eastAsia="Cambria Math" w:hAnsi="BrowalliaUPC" w:cs="BrowalliaUPC"/>
          <w:b/>
          <w:bCs/>
        </w:rPr>
        <w:t>F</w:t>
      </w:r>
      <w:r w:rsidR="00BE5721" w:rsidRPr="00EF5E43">
        <w:rPr>
          <w:rFonts w:ascii="BrowalliaUPC" w:eastAsia="Cambria Math" w:hAnsi="BrowalliaUPC" w:cs="BrowalliaUPC"/>
          <w:b/>
          <w:bCs/>
          <w:vertAlign w:val="subscript"/>
        </w:rPr>
        <w:t>r,y</w:t>
      </w:r>
      <w:proofErr w:type="spellEnd"/>
      <w:r w:rsidR="00BE5721" w:rsidRPr="00EF5E43">
        <w:rPr>
          <w:rFonts w:ascii="BrowalliaUPC" w:eastAsia="Cambria Math" w:hAnsi="BrowalliaUPC" w:cs="BrowalliaUPC"/>
          <w:b/>
          <w:bCs/>
          <w:vertAlign w:val="subscript"/>
        </w:rPr>
        <w:t xml:space="preserve"> </w:t>
      </w:r>
      <w:r w:rsidR="00BE5721" w:rsidRPr="00EF5E43">
        <w:rPr>
          <w:rFonts w:ascii="BrowalliaUPC" w:eastAsia="Cambria Math" w:hAnsi="BrowalliaUPC" w:cs="BrowalliaUPC"/>
          <w:b/>
          <w:bCs/>
        </w:rPr>
        <w:t xml:space="preserve">× </w:t>
      </w:r>
      <w:r w:rsidR="00BE5721" w:rsidRPr="00EF5E43">
        <w:rPr>
          <w:rFonts w:ascii="Arial" w:hAnsi="Arial" w:cs="Arial"/>
          <w:b/>
          <w:bCs/>
        </w:rPr>
        <w:t>∆</w:t>
      </w:r>
      <w:proofErr w:type="spellStart"/>
      <w:r w:rsidR="00BE5721" w:rsidRPr="00EF5E43">
        <w:rPr>
          <w:rFonts w:ascii="BrowalliaUPC" w:hAnsi="BrowalliaUPC" w:cs="BrowalliaUPC"/>
          <w:b/>
          <w:bCs/>
        </w:rPr>
        <w:t>T</w:t>
      </w:r>
      <w:r w:rsidR="00BE5721" w:rsidRPr="00EF5E43">
        <w:rPr>
          <w:rFonts w:ascii="BrowalliaUPC" w:hAnsi="BrowalliaUPC" w:cs="BrowalliaUPC"/>
          <w:b/>
          <w:bCs/>
          <w:vertAlign w:val="subscript"/>
        </w:rPr>
        <w:t>r,y</w:t>
      </w:r>
      <w:proofErr w:type="spellEnd"/>
      <w:r w:rsidR="00BE5721" w:rsidRPr="00EF5E43">
        <w:rPr>
          <w:rFonts w:ascii="BrowalliaUPC" w:hAnsi="BrowalliaUPC" w:cs="BrowalliaUPC"/>
          <w:b/>
          <w:bCs/>
          <w:vertAlign w:val="subscript"/>
        </w:rPr>
        <w:t xml:space="preserve"> </w:t>
      </w:r>
      <w:r w:rsidR="00BE5721" w:rsidRPr="00EF5E43">
        <w:rPr>
          <w:rFonts w:ascii="BrowalliaUPC" w:eastAsia="Cambria Math" w:hAnsi="BrowalliaUPC" w:cs="BrowalliaUPC"/>
          <w:b/>
          <w:bCs/>
        </w:rPr>
        <w:t xml:space="preserve">× </w:t>
      </w:r>
      <w:proofErr w:type="spellStart"/>
      <w:r w:rsidR="00BE5721" w:rsidRPr="00EF5E43">
        <w:rPr>
          <w:rFonts w:ascii="BrowalliaUPC" w:eastAsia="Cambria Math" w:hAnsi="BrowalliaUPC" w:cs="BrowalliaUPC"/>
          <w:b/>
          <w:bCs/>
        </w:rPr>
        <w:t>h</w:t>
      </w:r>
      <w:r w:rsidR="00BE5721" w:rsidRPr="00EF5E43">
        <w:rPr>
          <w:rFonts w:ascii="BrowalliaUPC" w:eastAsia="Cambria Math" w:hAnsi="BrowalliaUPC" w:cs="BrowalliaUPC"/>
          <w:b/>
          <w:bCs/>
          <w:vertAlign w:val="subscript"/>
        </w:rPr>
        <w:t>r,y</w:t>
      </w:r>
      <w:proofErr w:type="spellEnd"/>
      <w:r w:rsidR="00BE5721" w:rsidRPr="00EF5E43">
        <w:rPr>
          <w:rFonts w:ascii="BrowalliaUPC" w:eastAsia="Cambria Math" w:hAnsi="BrowalliaUPC" w:cs="BrowalliaUPC"/>
          <w:b/>
          <w:bCs/>
          <w:vertAlign w:val="subscript"/>
        </w:rPr>
        <w:t xml:space="preserve"> </w:t>
      </w:r>
      <w:r w:rsidR="00BE5721" w:rsidRPr="00EF5E43">
        <w:rPr>
          <w:rFonts w:ascii="BrowalliaUPC" w:eastAsia="Cambria Math" w:hAnsi="BrowalliaUPC" w:cs="BrowalliaUPC"/>
          <w:b/>
          <w:bCs/>
        </w:rPr>
        <w:t>× 3.6 × 10</w:t>
      </w:r>
      <w:r w:rsidR="00BE5721" w:rsidRPr="00EF5E43">
        <w:rPr>
          <w:rFonts w:ascii="BrowalliaUPC" w:eastAsia="Cambria Math" w:hAnsi="BrowalliaUPC" w:cs="BrowalliaUPC"/>
          <w:b/>
          <w:bCs/>
          <w:vertAlign w:val="superscript"/>
        </w:rPr>
        <w:t>9</w:t>
      </w:r>
      <w:r w:rsidR="00BE5721" w:rsidRPr="00EF5E43">
        <w:rPr>
          <w:rFonts w:ascii="BrowalliaUPC" w:hAnsi="BrowalliaUPC" w:cs="BrowalliaUPC"/>
          <w:b/>
          <w:bCs/>
        </w:rPr>
        <w:tab/>
      </w:r>
      <w:r w:rsidR="00BE5721" w:rsidRPr="00EF5E43">
        <w:rPr>
          <w:rFonts w:ascii="BrowalliaUPC" w:hAnsi="BrowalliaUPC" w:cs="BrowalliaUPC"/>
          <w:b/>
          <w:bCs/>
        </w:rPr>
        <w:tab/>
      </w:r>
      <w:r w:rsidR="00CE59D8" w:rsidRPr="00EF5E43">
        <w:rPr>
          <w:rFonts w:ascii="BrowalliaUPC" w:hAnsi="BrowalliaUPC" w:cs="BrowalliaUPC"/>
          <w:b/>
          <w:bCs/>
          <w:cs/>
        </w:rPr>
        <w:t xml:space="preserve">                                               </w:t>
      </w:r>
      <w:r w:rsidR="00713233">
        <w:rPr>
          <w:rFonts w:ascii="BrowalliaUPC" w:hAnsi="BrowalliaUPC" w:cs="BrowalliaUPC"/>
          <w:b/>
          <w:bCs/>
        </w:rPr>
        <w:t>Equation</w:t>
      </w:r>
      <w:r w:rsidR="00BE5721" w:rsidRPr="00EF5E43">
        <w:rPr>
          <w:rFonts w:ascii="BrowalliaUPC" w:hAnsi="BrowalliaUPC" w:cs="BrowalliaUPC"/>
          <w:b/>
          <w:bCs/>
          <w:cs/>
        </w:rPr>
        <w:t xml:space="preserve"> (</w:t>
      </w:r>
      <w:r w:rsidR="00275CCA">
        <w:rPr>
          <w:rFonts w:ascii="BrowalliaUPC" w:hAnsi="BrowalliaUPC" w:cs="BrowalliaUPC"/>
          <w:b/>
          <w:bCs/>
        </w:rPr>
        <w:t>3</w:t>
      </w:r>
      <w:r w:rsidR="00BE5721" w:rsidRPr="00EF5E43">
        <w:rPr>
          <w:rFonts w:ascii="BrowalliaUPC" w:hAnsi="BrowalliaUPC" w:cs="BrowalliaUPC"/>
          <w:b/>
          <w:bCs/>
          <w:cs/>
        </w:rPr>
        <w:t>)</w:t>
      </w:r>
    </w:p>
    <w:p w14:paraId="07437B01" w14:textId="77777777" w:rsidR="00917657" w:rsidRPr="00917657" w:rsidRDefault="00917657" w:rsidP="00917657">
      <w:pPr>
        <w:spacing w:before="0" w:after="0" w:line="240" w:lineRule="auto"/>
        <w:ind w:left="0"/>
        <w:jc w:val="thaiDistribute"/>
        <w:rPr>
          <w:rFonts w:ascii="BrowalliaUPC" w:hAnsi="BrowalliaUPC" w:cs="BrowalliaUPC"/>
          <w:sz w:val="16"/>
          <w:szCs w:val="16"/>
        </w:rPr>
      </w:pPr>
    </w:p>
    <w:p w14:paraId="45D51B45" w14:textId="5E0019CF" w:rsidR="00BE5721" w:rsidRPr="00917657" w:rsidRDefault="0020203D" w:rsidP="00917657">
      <w:pPr>
        <w:pStyle w:val="BodyText"/>
        <w:spacing w:before="94"/>
        <w:ind w:left="142"/>
        <w:rPr>
          <w:rFonts w:ascii="BrowalliaUPC" w:hAnsi="BrowalliaUPC" w:cs="BrowalliaUPC"/>
          <w:sz w:val="32"/>
          <w:szCs w:val="32"/>
          <w:lang w:bidi="th-TH"/>
        </w:rPr>
      </w:pPr>
      <w:r>
        <w:rPr>
          <w:rFonts w:ascii="BrowalliaUPC" w:hAnsi="BrowalliaUPC" w:cs="BrowalliaUPC"/>
          <w:sz w:val="32"/>
          <w:szCs w:val="32"/>
        </w:rPr>
        <w:t>Where:</w:t>
      </w:r>
    </w:p>
    <w:tbl>
      <w:tblPr>
        <w:tblW w:w="8788" w:type="dxa"/>
        <w:tblInd w:w="284" w:type="dxa"/>
        <w:tblLayout w:type="fixed"/>
        <w:tblLook w:val="04A0" w:firstRow="1" w:lastRow="0" w:firstColumn="1" w:lastColumn="0" w:noHBand="0" w:noVBand="1"/>
      </w:tblPr>
      <w:tblGrid>
        <w:gridCol w:w="709"/>
        <w:gridCol w:w="283"/>
        <w:gridCol w:w="7796"/>
      </w:tblGrid>
      <w:tr w:rsidR="00BE5721" w:rsidRPr="00EF5E43" w14:paraId="09F03714" w14:textId="77777777" w:rsidTr="001F6321">
        <w:tc>
          <w:tcPr>
            <w:tcW w:w="709" w:type="dxa"/>
            <w:shd w:val="clear" w:color="auto" w:fill="auto"/>
          </w:tcPr>
          <w:p w14:paraId="1B83FE69" w14:textId="3DA25D1F" w:rsidR="00BE5721" w:rsidRPr="00EF5E43" w:rsidRDefault="00BE5721" w:rsidP="0020203D">
            <w:pPr>
              <w:pStyle w:val="ListParagraph"/>
              <w:tabs>
                <w:tab w:val="left" w:pos="3329"/>
              </w:tabs>
              <w:spacing w:before="0" w:after="0" w:line="240" w:lineRule="auto"/>
              <w:ind w:left="0"/>
              <w:contextualSpacing w:val="0"/>
              <w:rPr>
                <w:rFonts w:ascii="BrowalliaUPC" w:hAnsi="BrowalliaUPC" w:cs="BrowalliaUPC"/>
                <w:szCs w:val="32"/>
              </w:rPr>
            </w:pPr>
            <w:r w:rsidRPr="00EF5E43">
              <w:rPr>
                <w:rFonts w:ascii="BrowalliaUPC" w:hAnsi="BrowalliaUPC" w:cs="BrowalliaUPC"/>
              </w:rPr>
              <w:t>C</w:t>
            </w:r>
            <w:r w:rsidRPr="00EF5E43">
              <w:rPr>
                <w:rFonts w:ascii="BrowalliaUPC" w:hAnsi="BrowalliaUPC" w:cs="BrowalliaUPC"/>
                <w:vertAlign w:val="subscript"/>
              </w:rPr>
              <w:t>p,r,y</w:t>
            </w:r>
          </w:p>
        </w:tc>
        <w:tc>
          <w:tcPr>
            <w:tcW w:w="283" w:type="dxa"/>
            <w:shd w:val="clear" w:color="auto" w:fill="auto"/>
          </w:tcPr>
          <w:p w14:paraId="31C3BB8A" w14:textId="6F04F05B" w:rsidR="00BE5721" w:rsidRPr="00EF5E43" w:rsidRDefault="00BE5721" w:rsidP="0020203D">
            <w:pPr>
              <w:pStyle w:val="ListParagraph"/>
              <w:tabs>
                <w:tab w:val="left" w:pos="3329"/>
              </w:tabs>
              <w:spacing w:before="0" w:after="0" w:line="240" w:lineRule="auto"/>
              <w:ind w:left="0"/>
              <w:contextualSpacing w:val="0"/>
              <w:rPr>
                <w:rFonts w:ascii="BrowalliaUPC" w:hAnsi="BrowalliaUPC" w:cs="BrowalliaUPC"/>
                <w:szCs w:val="32"/>
              </w:rPr>
            </w:pPr>
            <w:r w:rsidRPr="00EF5E43">
              <w:rPr>
                <w:rFonts w:ascii="BrowalliaUPC" w:hAnsi="BrowalliaUPC" w:cs="BrowalliaUPC"/>
                <w:szCs w:val="32"/>
              </w:rPr>
              <w:t>=</w:t>
            </w:r>
          </w:p>
        </w:tc>
        <w:tc>
          <w:tcPr>
            <w:tcW w:w="7796" w:type="dxa"/>
            <w:shd w:val="clear" w:color="auto" w:fill="auto"/>
          </w:tcPr>
          <w:p w14:paraId="3CFE7C38" w14:textId="00776ACB" w:rsidR="00262FB5" w:rsidRPr="00EF5E43" w:rsidRDefault="0020203D" w:rsidP="0020203D">
            <w:pPr>
              <w:pStyle w:val="ListParagraph"/>
              <w:tabs>
                <w:tab w:val="left" w:pos="3329"/>
              </w:tabs>
              <w:spacing w:before="0" w:after="0" w:line="240" w:lineRule="auto"/>
              <w:ind w:left="0"/>
              <w:contextualSpacing w:val="0"/>
              <w:rPr>
                <w:rFonts w:ascii="BrowalliaUPC" w:hAnsi="BrowalliaUPC" w:cs="BrowalliaUPC"/>
                <w:szCs w:val="32"/>
                <w:cs/>
              </w:rPr>
            </w:pPr>
            <w:r w:rsidRPr="0020203D">
              <w:rPr>
                <w:rFonts w:ascii="BrowalliaUPC" w:hAnsi="BrowalliaUPC" w:cs="BrowalliaUPC"/>
                <w:szCs w:val="32"/>
              </w:rPr>
              <w:t xml:space="preserve">Cooling output of </w:t>
            </w:r>
            <w:r w:rsidR="00A572DB">
              <w:rPr>
                <w:rFonts w:ascii="BrowalliaUPC" w:hAnsi="BrowalliaUPC" w:cs="BrowalliaUPC"/>
                <w:szCs w:val="32"/>
              </w:rPr>
              <w:t xml:space="preserve">new </w:t>
            </w:r>
            <w:r w:rsidRPr="0020203D">
              <w:rPr>
                <w:rFonts w:ascii="BrowalliaUPC" w:hAnsi="BrowalliaUPC" w:cs="BrowalliaUPC"/>
                <w:szCs w:val="32"/>
              </w:rPr>
              <w:t>district cooling plant r in year y (MWh/y</w:t>
            </w:r>
            <w:r w:rsidR="00530B5A">
              <w:rPr>
                <w:rFonts w:ascii="BrowalliaUPC" w:hAnsi="BrowalliaUPC" w:cs="BrowalliaUPC"/>
                <w:szCs w:val="32"/>
              </w:rPr>
              <w:t>ea</w:t>
            </w:r>
            <w:r w:rsidRPr="0020203D">
              <w:rPr>
                <w:rFonts w:ascii="BrowalliaUPC" w:hAnsi="BrowalliaUPC" w:cs="BrowalliaUPC"/>
                <w:szCs w:val="32"/>
              </w:rPr>
              <w:t>r)</w:t>
            </w:r>
          </w:p>
        </w:tc>
      </w:tr>
      <w:tr w:rsidR="00BE5721" w:rsidRPr="00EF5E43" w14:paraId="2A3004E8" w14:textId="77777777" w:rsidTr="001F6321">
        <w:tc>
          <w:tcPr>
            <w:tcW w:w="709" w:type="dxa"/>
            <w:shd w:val="clear" w:color="auto" w:fill="auto"/>
          </w:tcPr>
          <w:p w14:paraId="4463613F" w14:textId="78B517FF" w:rsidR="00BE5721" w:rsidRPr="001038C1" w:rsidRDefault="00BE5721" w:rsidP="0020203D">
            <w:pPr>
              <w:pStyle w:val="ListParagraph"/>
              <w:tabs>
                <w:tab w:val="left" w:pos="3329"/>
              </w:tabs>
              <w:spacing w:before="0" w:after="0" w:line="240" w:lineRule="auto"/>
              <w:ind w:left="0"/>
              <w:contextualSpacing w:val="0"/>
              <w:rPr>
                <w:rFonts w:ascii="BrowalliaUPC" w:hAnsi="BrowalliaUPC" w:cs="BrowalliaUPC"/>
                <w:szCs w:val="32"/>
              </w:rPr>
            </w:pPr>
            <w:bookmarkStart w:id="3" w:name="_Hlk166679084"/>
            <w:proofErr w:type="spellStart"/>
            <w:r w:rsidRPr="001038C1">
              <w:rPr>
                <w:rFonts w:ascii="BrowalliaUPC" w:eastAsia="Cambria Math" w:hAnsi="BrowalliaUPC" w:cs="BrowalliaUPC"/>
              </w:rPr>
              <w:t>F</w:t>
            </w:r>
            <w:r w:rsidRPr="001038C1">
              <w:rPr>
                <w:rFonts w:ascii="BrowalliaUPC" w:eastAsia="Cambria Math" w:hAnsi="BrowalliaUPC" w:cs="BrowalliaUPC"/>
                <w:vertAlign w:val="subscript"/>
              </w:rPr>
              <w:t>r,y</w:t>
            </w:r>
            <w:proofErr w:type="spellEnd"/>
          </w:p>
        </w:tc>
        <w:tc>
          <w:tcPr>
            <w:tcW w:w="283" w:type="dxa"/>
            <w:shd w:val="clear" w:color="auto" w:fill="auto"/>
          </w:tcPr>
          <w:p w14:paraId="33967957" w14:textId="77777777" w:rsidR="00BE5721" w:rsidRPr="001038C1" w:rsidRDefault="00BE5721" w:rsidP="0020203D">
            <w:pPr>
              <w:pStyle w:val="ListParagraph"/>
              <w:tabs>
                <w:tab w:val="left" w:pos="3329"/>
              </w:tabs>
              <w:spacing w:before="0" w:after="0" w:line="240" w:lineRule="auto"/>
              <w:ind w:left="0"/>
              <w:contextualSpacing w:val="0"/>
              <w:rPr>
                <w:rFonts w:ascii="BrowalliaUPC" w:hAnsi="BrowalliaUPC" w:cs="BrowalliaUPC"/>
                <w:szCs w:val="32"/>
              </w:rPr>
            </w:pPr>
            <w:r w:rsidRPr="001038C1">
              <w:rPr>
                <w:rFonts w:ascii="BrowalliaUPC" w:hAnsi="BrowalliaUPC" w:cs="BrowalliaUPC"/>
                <w:szCs w:val="32"/>
              </w:rPr>
              <w:t>=</w:t>
            </w:r>
          </w:p>
        </w:tc>
        <w:tc>
          <w:tcPr>
            <w:tcW w:w="7796" w:type="dxa"/>
            <w:shd w:val="clear" w:color="auto" w:fill="auto"/>
          </w:tcPr>
          <w:p w14:paraId="2EB9D513" w14:textId="64CB29B5" w:rsidR="00262FB5" w:rsidRPr="001038C1" w:rsidRDefault="0020203D" w:rsidP="001F6321">
            <w:pPr>
              <w:tabs>
                <w:tab w:val="left" w:pos="3329"/>
              </w:tabs>
              <w:spacing w:before="0" w:after="0" w:line="240" w:lineRule="auto"/>
              <w:ind w:left="0"/>
              <w:rPr>
                <w:rFonts w:ascii="BrowalliaUPC" w:hAnsi="BrowalliaUPC" w:cs="BrowalliaUPC"/>
                <w:cs/>
              </w:rPr>
            </w:pPr>
            <w:r w:rsidRPr="0020203D">
              <w:rPr>
                <w:rFonts w:ascii="BrowalliaUPC" w:hAnsi="BrowalliaUPC" w:cs="BrowalliaUPC"/>
              </w:rPr>
              <w:t xml:space="preserve">Average </w:t>
            </w:r>
            <w:r w:rsidR="00A572DB">
              <w:rPr>
                <w:rFonts w:ascii="BrowalliaUPC" w:hAnsi="BrowalliaUPC" w:cs="BrowalliaUPC"/>
              </w:rPr>
              <w:t xml:space="preserve">chilled water </w:t>
            </w:r>
            <w:r w:rsidRPr="0020203D">
              <w:rPr>
                <w:rFonts w:ascii="BrowalliaUPC" w:hAnsi="BrowalliaUPC" w:cs="BrowalliaUPC"/>
              </w:rPr>
              <w:t>flow rate (integrated over the year) of new district cooling plant r in year y (g/hour)</w:t>
            </w:r>
          </w:p>
        </w:tc>
      </w:tr>
      <w:tr w:rsidR="00BE5721" w:rsidRPr="00EF5E43" w14:paraId="17FC8870" w14:textId="77777777" w:rsidTr="001F6321">
        <w:tc>
          <w:tcPr>
            <w:tcW w:w="709" w:type="dxa"/>
            <w:shd w:val="clear" w:color="auto" w:fill="auto"/>
          </w:tcPr>
          <w:p w14:paraId="3EB5EDC5" w14:textId="72EC6084" w:rsidR="00BE5721" w:rsidRPr="00A46A41" w:rsidRDefault="00BE5721" w:rsidP="0020203D">
            <w:pPr>
              <w:pStyle w:val="ListParagraph"/>
              <w:tabs>
                <w:tab w:val="left" w:pos="3329"/>
              </w:tabs>
              <w:spacing w:before="0" w:after="0" w:line="240" w:lineRule="auto"/>
              <w:ind w:left="0"/>
              <w:contextualSpacing w:val="0"/>
              <w:rPr>
                <w:rFonts w:ascii="BrowalliaUPC" w:eastAsia="Cambria Math" w:hAnsi="BrowalliaUPC" w:cs="BrowalliaUPC"/>
              </w:rPr>
            </w:pPr>
            <w:bookmarkStart w:id="4" w:name="_Hlk166678719"/>
            <w:bookmarkEnd w:id="3"/>
            <w:r w:rsidRPr="00A46A41">
              <w:rPr>
                <w:rFonts w:ascii="Arial" w:hAnsi="Arial" w:cs="Arial"/>
              </w:rPr>
              <w:t>∆</w:t>
            </w:r>
            <w:proofErr w:type="spellStart"/>
            <w:r w:rsidRPr="00A46A41">
              <w:rPr>
                <w:rFonts w:ascii="BrowalliaUPC" w:hAnsi="BrowalliaUPC" w:cs="BrowalliaUPC"/>
              </w:rPr>
              <w:t>T</w:t>
            </w:r>
            <w:r w:rsidRPr="00A46A41">
              <w:rPr>
                <w:rFonts w:ascii="BrowalliaUPC" w:hAnsi="BrowalliaUPC" w:cs="BrowalliaUPC"/>
                <w:vertAlign w:val="subscript"/>
              </w:rPr>
              <w:t>r,y</w:t>
            </w:r>
            <w:proofErr w:type="spellEnd"/>
          </w:p>
        </w:tc>
        <w:tc>
          <w:tcPr>
            <w:tcW w:w="283" w:type="dxa"/>
            <w:shd w:val="clear" w:color="auto" w:fill="auto"/>
          </w:tcPr>
          <w:p w14:paraId="646F745B" w14:textId="65DB9271" w:rsidR="00BE5721" w:rsidRPr="00A46A41" w:rsidRDefault="00BE5721" w:rsidP="0020203D">
            <w:pPr>
              <w:pStyle w:val="ListParagraph"/>
              <w:tabs>
                <w:tab w:val="left" w:pos="3329"/>
              </w:tabs>
              <w:spacing w:before="0" w:after="0" w:line="240" w:lineRule="auto"/>
              <w:ind w:left="0"/>
              <w:contextualSpacing w:val="0"/>
              <w:rPr>
                <w:rFonts w:ascii="BrowalliaUPC" w:hAnsi="BrowalliaUPC" w:cs="BrowalliaUPC"/>
                <w:szCs w:val="32"/>
              </w:rPr>
            </w:pPr>
            <w:r w:rsidRPr="00A46A41">
              <w:rPr>
                <w:rFonts w:ascii="BrowalliaUPC" w:hAnsi="BrowalliaUPC" w:cs="BrowalliaUPC"/>
                <w:szCs w:val="32"/>
              </w:rPr>
              <w:t>=</w:t>
            </w:r>
          </w:p>
        </w:tc>
        <w:tc>
          <w:tcPr>
            <w:tcW w:w="7796" w:type="dxa"/>
            <w:shd w:val="clear" w:color="auto" w:fill="auto"/>
          </w:tcPr>
          <w:p w14:paraId="22CFC670" w14:textId="7084BD7E" w:rsidR="00262FB5" w:rsidRPr="0020203D" w:rsidRDefault="0020203D" w:rsidP="0020203D">
            <w:pPr>
              <w:pStyle w:val="ListParagraph"/>
              <w:tabs>
                <w:tab w:val="left" w:pos="3329"/>
              </w:tabs>
              <w:spacing w:before="0" w:after="0" w:line="240" w:lineRule="auto"/>
              <w:ind w:left="0"/>
              <w:contextualSpacing w:val="0"/>
              <w:rPr>
                <w:rFonts w:ascii="BrowalliaUPC" w:hAnsi="BrowalliaUPC" w:cs="BrowalliaUPC"/>
                <w:szCs w:val="32"/>
                <w:cs/>
              </w:rPr>
            </w:pPr>
            <w:r w:rsidRPr="0020203D">
              <w:rPr>
                <w:rFonts w:ascii="BrowalliaUPC" w:hAnsi="BrowalliaUPC" w:cs="BrowalliaUPC"/>
                <w:szCs w:val="32"/>
              </w:rPr>
              <w:t xml:space="preserve">Temperature difference between supply and return of chilled water </w:t>
            </w:r>
            <w:r w:rsidR="005D23D5">
              <w:rPr>
                <w:rFonts w:ascii="BrowalliaUPC" w:hAnsi="BrowalliaUPC" w:cs="BrowalliaUPC"/>
                <w:szCs w:val="32"/>
              </w:rPr>
              <w:t>for</w:t>
            </w:r>
            <w:r w:rsidRPr="0020203D">
              <w:rPr>
                <w:rFonts w:ascii="BrowalliaUPC" w:hAnsi="BrowalliaUPC" w:cs="BrowalliaUPC"/>
                <w:szCs w:val="32"/>
              </w:rPr>
              <w:t xml:space="preserve"> new district cooling plant r in year y (°C)</w:t>
            </w:r>
            <w:r w:rsidR="001038C1" w:rsidRPr="0020203D">
              <w:rPr>
                <w:rFonts w:ascii="BrowalliaUPC" w:hAnsi="BrowalliaUPC" w:cs="BrowalliaUPC" w:hint="cs"/>
                <w:szCs w:val="32"/>
                <w:cs/>
              </w:rPr>
              <w:t xml:space="preserve"> </w:t>
            </w:r>
          </w:p>
        </w:tc>
      </w:tr>
      <w:bookmarkEnd w:id="4"/>
      <w:tr w:rsidR="00BE5721" w:rsidRPr="00EF5E43" w14:paraId="4C24DC56" w14:textId="77777777" w:rsidTr="001F6321">
        <w:tc>
          <w:tcPr>
            <w:tcW w:w="709" w:type="dxa"/>
            <w:shd w:val="clear" w:color="auto" w:fill="auto"/>
          </w:tcPr>
          <w:p w14:paraId="5348FA25" w14:textId="7257CBD0" w:rsidR="00BE5721" w:rsidRPr="00A46A41" w:rsidRDefault="00BE5721" w:rsidP="0020203D">
            <w:pPr>
              <w:pStyle w:val="ListParagraph"/>
              <w:tabs>
                <w:tab w:val="left" w:pos="3329"/>
              </w:tabs>
              <w:spacing w:before="0" w:after="0" w:line="240" w:lineRule="auto"/>
              <w:ind w:left="0"/>
              <w:contextualSpacing w:val="0"/>
              <w:rPr>
                <w:rFonts w:ascii="BrowalliaUPC" w:hAnsi="BrowalliaUPC" w:cs="BrowalliaUPC"/>
              </w:rPr>
            </w:pPr>
            <w:proofErr w:type="spellStart"/>
            <w:r w:rsidRPr="00A46A41">
              <w:rPr>
                <w:rFonts w:ascii="BrowalliaUPC" w:eastAsia="Cambria Math" w:hAnsi="BrowalliaUPC" w:cs="BrowalliaUPC"/>
              </w:rPr>
              <w:t>h</w:t>
            </w:r>
            <w:r w:rsidRPr="00A46A41">
              <w:rPr>
                <w:rFonts w:ascii="BrowalliaUPC" w:eastAsia="Cambria Math" w:hAnsi="BrowalliaUPC" w:cs="BrowalliaUPC"/>
                <w:vertAlign w:val="subscript"/>
              </w:rPr>
              <w:t>r,y</w:t>
            </w:r>
            <w:proofErr w:type="spellEnd"/>
          </w:p>
        </w:tc>
        <w:tc>
          <w:tcPr>
            <w:tcW w:w="283" w:type="dxa"/>
            <w:shd w:val="clear" w:color="auto" w:fill="auto"/>
          </w:tcPr>
          <w:p w14:paraId="31B14BE3" w14:textId="338DEACB" w:rsidR="00BE5721" w:rsidRPr="00A46A41" w:rsidRDefault="00BE5721" w:rsidP="0020203D">
            <w:pPr>
              <w:pStyle w:val="ListParagraph"/>
              <w:tabs>
                <w:tab w:val="left" w:pos="3329"/>
              </w:tabs>
              <w:spacing w:before="0" w:after="0" w:line="240" w:lineRule="auto"/>
              <w:ind w:left="0"/>
              <w:contextualSpacing w:val="0"/>
              <w:rPr>
                <w:rFonts w:ascii="BrowalliaUPC" w:hAnsi="BrowalliaUPC" w:cs="BrowalliaUPC"/>
                <w:szCs w:val="32"/>
              </w:rPr>
            </w:pPr>
            <w:r w:rsidRPr="00A46A41">
              <w:rPr>
                <w:rFonts w:ascii="BrowalliaUPC" w:hAnsi="BrowalliaUPC" w:cs="BrowalliaUPC"/>
                <w:szCs w:val="32"/>
              </w:rPr>
              <w:t>=</w:t>
            </w:r>
          </w:p>
        </w:tc>
        <w:tc>
          <w:tcPr>
            <w:tcW w:w="7796" w:type="dxa"/>
            <w:shd w:val="clear" w:color="auto" w:fill="auto"/>
          </w:tcPr>
          <w:p w14:paraId="79B91343" w14:textId="663996E8" w:rsidR="00262FB5" w:rsidRPr="00B230A2" w:rsidRDefault="0020203D" w:rsidP="0020203D">
            <w:pPr>
              <w:pStyle w:val="ListParagraph"/>
              <w:tabs>
                <w:tab w:val="left" w:pos="3329"/>
              </w:tabs>
              <w:spacing w:before="0" w:after="0" w:line="240" w:lineRule="auto"/>
              <w:ind w:left="0"/>
              <w:contextualSpacing w:val="0"/>
              <w:rPr>
                <w:rFonts w:ascii="BrowalliaUPC" w:hAnsi="BrowalliaUPC" w:cs="BrowalliaUPC"/>
                <w:szCs w:val="32"/>
                <w:cs/>
              </w:rPr>
            </w:pPr>
            <w:r w:rsidRPr="00B230A2">
              <w:rPr>
                <w:rFonts w:ascii="BrowalliaUPC" w:hAnsi="BrowalliaUPC" w:cs="BrowalliaUPC"/>
                <w:szCs w:val="32"/>
              </w:rPr>
              <w:t>Number of the operating hours of the new district cooling plant r in year y (hours)</w:t>
            </w:r>
          </w:p>
        </w:tc>
      </w:tr>
      <w:tr w:rsidR="00BE5721" w:rsidRPr="00EF5E43" w14:paraId="1AEB3491" w14:textId="77777777" w:rsidTr="001F6321">
        <w:tc>
          <w:tcPr>
            <w:tcW w:w="709" w:type="dxa"/>
            <w:shd w:val="clear" w:color="auto" w:fill="auto"/>
          </w:tcPr>
          <w:p w14:paraId="15ACF2F9" w14:textId="18DB416F" w:rsidR="00BE5721" w:rsidRPr="00A46A41" w:rsidRDefault="00BE5721" w:rsidP="00775B72">
            <w:pPr>
              <w:pStyle w:val="ListParagraph"/>
              <w:tabs>
                <w:tab w:val="left" w:pos="3329"/>
              </w:tabs>
              <w:spacing w:before="0" w:after="0" w:line="240" w:lineRule="auto"/>
              <w:ind w:left="0"/>
              <w:contextualSpacing w:val="0"/>
              <w:rPr>
                <w:rFonts w:ascii="BrowalliaUPC" w:eastAsia="Cambria Math" w:hAnsi="BrowalliaUPC" w:cs="BrowalliaUPC"/>
              </w:rPr>
            </w:pPr>
            <w:r w:rsidRPr="00A46A41">
              <w:rPr>
                <w:rFonts w:ascii="BrowalliaUPC" w:hAnsi="BrowalliaUPC" w:cs="BrowalliaUPC"/>
              </w:rPr>
              <w:t>Cp</w:t>
            </w:r>
          </w:p>
        </w:tc>
        <w:tc>
          <w:tcPr>
            <w:tcW w:w="283" w:type="dxa"/>
            <w:shd w:val="clear" w:color="auto" w:fill="auto"/>
          </w:tcPr>
          <w:p w14:paraId="26F1F8E0" w14:textId="3E5D653B" w:rsidR="00BE5721" w:rsidRPr="00A46A41" w:rsidRDefault="00BE5721" w:rsidP="006F7A32">
            <w:pPr>
              <w:pStyle w:val="ListParagraph"/>
              <w:tabs>
                <w:tab w:val="left" w:pos="3329"/>
              </w:tabs>
              <w:spacing w:before="0" w:after="0" w:line="240" w:lineRule="auto"/>
              <w:ind w:left="0"/>
              <w:contextualSpacing w:val="0"/>
              <w:rPr>
                <w:rFonts w:ascii="BrowalliaUPC" w:hAnsi="BrowalliaUPC" w:cs="BrowalliaUPC"/>
                <w:szCs w:val="32"/>
              </w:rPr>
            </w:pPr>
            <w:r w:rsidRPr="00A46A41">
              <w:rPr>
                <w:rFonts w:ascii="BrowalliaUPC" w:hAnsi="BrowalliaUPC" w:cs="BrowalliaUPC"/>
                <w:szCs w:val="32"/>
              </w:rPr>
              <w:t>=</w:t>
            </w:r>
          </w:p>
        </w:tc>
        <w:tc>
          <w:tcPr>
            <w:tcW w:w="7796" w:type="dxa"/>
            <w:shd w:val="clear" w:color="auto" w:fill="auto"/>
          </w:tcPr>
          <w:p w14:paraId="2BE5689E" w14:textId="0FFD62F0" w:rsidR="00262FB5" w:rsidRPr="00B230A2" w:rsidRDefault="0020203D" w:rsidP="006F7A32">
            <w:pPr>
              <w:tabs>
                <w:tab w:val="left" w:pos="3329"/>
              </w:tabs>
              <w:spacing w:before="0" w:after="0" w:line="240" w:lineRule="auto"/>
              <w:ind w:left="0"/>
              <w:rPr>
                <w:rFonts w:ascii="BrowalliaUPC" w:hAnsi="BrowalliaUPC" w:cs="BrowalliaUPC"/>
                <w:cs/>
              </w:rPr>
            </w:pPr>
            <w:r w:rsidRPr="00B230A2">
              <w:rPr>
                <w:rFonts w:ascii="BrowalliaUPC" w:hAnsi="BrowalliaUPC" w:cs="BrowalliaUPC"/>
              </w:rPr>
              <w:t xml:space="preserve">Specific heat capacity of </w:t>
            </w:r>
            <w:r w:rsidR="00B01DAF">
              <w:rPr>
                <w:rFonts w:ascii="BrowalliaUPC" w:hAnsi="BrowalliaUPC" w:cs="BrowalliaUPC"/>
              </w:rPr>
              <w:t>chilled water</w:t>
            </w:r>
            <w:r w:rsidRPr="00B230A2">
              <w:rPr>
                <w:rFonts w:ascii="BrowalliaUPC" w:hAnsi="BrowalliaUPC" w:cs="BrowalliaUPC"/>
              </w:rPr>
              <w:t xml:space="preserve"> (J/g)</w:t>
            </w:r>
          </w:p>
        </w:tc>
      </w:tr>
    </w:tbl>
    <w:p w14:paraId="1054EEDC" w14:textId="2364BC03" w:rsidR="00CE59D8" w:rsidRPr="00F54113" w:rsidRDefault="00CE59D8" w:rsidP="00A46A41">
      <w:pPr>
        <w:spacing w:before="0" w:after="0" w:line="240" w:lineRule="auto"/>
        <w:ind w:left="0"/>
        <w:jc w:val="thaiDistribute"/>
        <w:rPr>
          <w:rFonts w:ascii="BrowalliaUPC" w:hAnsi="BrowalliaUPC" w:cs="BrowalliaUPC"/>
          <w:sz w:val="28"/>
          <w:szCs w:val="28"/>
        </w:rPr>
      </w:pPr>
    </w:p>
    <w:p w14:paraId="445E9963" w14:textId="116968D3" w:rsidR="00BE5721" w:rsidRPr="00EF5E43" w:rsidRDefault="00A46A41" w:rsidP="00A46A41">
      <w:pPr>
        <w:tabs>
          <w:tab w:val="left" w:pos="284"/>
          <w:tab w:val="left" w:pos="709"/>
        </w:tabs>
        <w:spacing w:before="0" w:after="120" w:line="240" w:lineRule="auto"/>
        <w:ind w:left="0"/>
        <w:rPr>
          <w:rFonts w:ascii="BrowalliaUPC" w:hAnsi="BrowalliaUPC" w:cs="BrowalliaUPC"/>
          <w:b/>
          <w:bCs/>
        </w:rPr>
      </w:pPr>
      <w:r>
        <w:rPr>
          <w:rFonts w:ascii="BrowalliaUPC" w:hAnsi="BrowalliaUPC" w:cs="BrowalliaUPC"/>
          <w:b/>
          <w:bCs/>
        </w:rPr>
        <w:t>5.1.2</w:t>
      </w:r>
      <w:r>
        <w:rPr>
          <w:rFonts w:ascii="BrowalliaUPC" w:hAnsi="BrowalliaUPC" w:cs="BrowalliaUPC"/>
          <w:b/>
          <w:bCs/>
        </w:rPr>
        <w:tab/>
      </w:r>
      <w:r w:rsidR="0020203D" w:rsidRPr="0020203D">
        <w:rPr>
          <w:rFonts w:ascii="BrowalliaUPC" w:hAnsi="BrowalliaUPC" w:cs="BrowalliaUPC"/>
          <w:b/>
          <w:bCs/>
        </w:rPr>
        <w:t>Seasonal Energy Efficiency Ratio</w:t>
      </w:r>
      <w:r w:rsidR="00262FB5" w:rsidRPr="00EF5E43">
        <w:rPr>
          <w:rFonts w:ascii="BrowalliaUPC" w:hAnsi="BrowalliaUPC" w:cs="BrowalliaUPC"/>
          <w:b/>
          <w:bCs/>
          <w:cs/>
        </w:rPr>
        <w:t xml:space="preserve"> (</w:t>
      </w:r>
      <w:r w:rsidR="00262FB5" w:rsidRPr="00A46A41">
        <w:rPr>
          <w:rFonts w:ascii="BrowalliaUPC" w:hAnsi="BrowalliaUPC" w:cs="BrowalliaUPC"/>
          <w:b/>
          <w:bCs/>
        </w:rPr>
        <w:t>SEER</w:t>
      </w:r>
      <w:r w:rsidR="00262FB5" w:rsidRPr="00A46A41">
        <w:rPr>
          <w:rFonts w:ascii="BrowalliaUPC" w:hAnsi="BrowalliaUPC" w:cs="BrowalliaUPC"/>
          <w:b/>
          <w:bCs/>
          <w:vertAlign w:val="subscript"/>
        </w:rPr>
        <w:t>B</w:t>
      </w:r>
      <w:r w:rsidR="007E6F17" w:rsidRPr="00A46A41">
        <w:rPr>
          <w:rFonts w:ascii="BrowalliaUPC" w:hAnsi="BrowalliaUPC" w:cs="BrowalliaUPC"/>
          <w:b/>
          <w:bCs/>
          <w:vertAlign w:val="subscript"/>
        </w:rPr>
        <w:t>L</w:t>
      </w:r>
      <w:r w:rsidR="00262FB5" w:rsidRPr="00A46A41">
        <w:rPr>
          <w:rFonts w:ascii="BrowalliaUPC" w:hAnsi="BrowalliaUPC" w:cs="BrowalliaUPC"/>
          <w:b/>
          <w:bCs/>
          <w:cs/>
        </w:rPr>
        <w:t>)</w:t>
      </w:r>
    </w:p>
    <w:p w14:paraId="2E6E6172" w14:textId="32DCD853" w:rsidR="000817BD" w:rsidRPr="00EF5E43" w:rsidRDefault="00224F2D" w:rsidP="00CE6D62">
      <w:pPr>
        <w:spacing w:after="0" w:line="240" w:lineRule="auto"/>
        <w:ind w:left="0" w:firstLine="851"/>
        <w:jc w:val="thaiDistribute"/>
        <w:rPr>
          <w:rFonts w:ascii="BrowalliaUPC" w:hAnsi="BrowalliaUPC" w:cs="BrowalliaUPC"/>
        </w:rPr>
      </w:pPr>
      <w:r w:rsidRPr="00224F2D">
        <w:rPr>
          <w:rFonts w:ascii="BrowalliaUPC" w:hAnsi="BrowalliaUPC" w:cs="BrowalliaUPC"/>
        </w:rPr>
        <w:t>SEER</w:t>
      </w:r>
      <w:r w:rsidRPr="00224F2D">
        <w:rPr>
          <w:rFonts w:ascii="BrowalliaUPC" w:hAnsi="BrowalliaUPC" w:cs="BrowalliaUPC"/>
          <w:vertAlign w:val="subscript"/>
        </w:rPr>
        <w:t>BL</w:t>
      </w:r>
      <w:r w:rsidRPr="00224F2D">
        <w:rPr>
          <w:rFonts w:ascii="BrowalliaUPC" w:hAnsi="BrowalliaUPC" w:cs="BrowalliaUPC"/>
        </w:rPr>
        <w:t xml:space="preserve"> of the cooling system in the base</w:t>
      </w:r>
      <w:r w:rsidR="0035508E">
        <w:rPr>
          <w:rFonts w:ascii="BrowalliaUPC" w:hAnsi="BrowalliaUPC" w:cs="BrowalliaUPC"/>
        </w:rPr>
        <w:t>line</w:t>
      </w:r>
      <w:r w:rsidRPr="00224F2D">
        <w:rPr>
          <w:rFonts w:ascii="BrowalliaUPC" w:hAnsi="BrowalliaUPC" w:cs="BrowalliaUPC"/>
        </w:rPr>
        <w:t xml:space="preserve"> </w:t>
      </w:r>
      <w:r w:rsidR="0035508E">
        <w:rPr>
          <w:rFonts w:ascii="BrowalliaUPC" w:hAnsi="BrowalliaUPC" w:cs="BrowalliaUPC"/>
        </w:rPr>
        <w:t>activity</w:t>
      </w:r>
      <w:r w:rsidRPr="00224F2D">
        <w:rPr>
          <w:rFonts w:ascii="BrowalliaUPC" w:hAnsi="BrowalliaUPC" w:cs="BrowalliaUPC"/>
        </w:rPr>
        <w:t xml:space="preserve"> </w:t>
      </w:r>
      <w:r w:rsidR="000819BA">
        <w:rPr>
          <w:rFonts w:ascii="BrowalliaUPC" w:hAnsi="BrowalliaUPC" w:cs="BrowalliaUPC"/>
        </w:rPr>
        <w:t xml:space="preserve">is considered </w:t>
      </w:r>
      <w:r w:rsidR="00C24164">
        <w:rPr>
          <w:rFonts w:ascii="BrowalliaUPC" w:hAnsi="BrowalliaUPC" w:cs="BrowalliaUPC"/>
        </w:rPr>
        <w:t>with</w:t>
      </w:r>
      <w:r w:rsidRPr="00224F2D">
        <w:rPr>
          <w:rFonts w:ascii="BrowalliaUPC" w:hAnsi="BrowalliaUPC" w:cs="BrowalliaUPC"/>
        </w:rPr>
        <w:t xml:space="preserve"> two cases: </w:t>
      </w:r>
      <w:r w:rsidR="00C24164">
        <w:rPr>
          <w:rFonts w:ascii="BrowalliaUPC" w:hAnsi="BrowalliaUPC" w:cs="BrowalliaUPC"/>
        </w:rPr>
        <w:br/>
      </w:r>
      <w:r w:rsidRPr="00224F2D">
        <w:rPr>
          <w:rFonts w:ascii="BrowalliaUPC" w:hAnsi="BrowalliaUPC" w:cs="BrowalliaUPC"/>
        </w:rPr>
        <w:t>a building with existing cooling systems and a new building. It can be calculated as follows.</w:t>
      </w:r>
    </w:p>
    <w:p w14:paraId="7E4A0694" w14:textId="403524D3" w:rsidR="00BE5721" w:rsidRPr="00EF5E43" w:rsidRDefault="00224F2D" w:rsidP="00CE6D62">
      <w:pPr>
        <w:spacing w:after="0" w:line="240" w:lineRule="auto"/>
        <w:ind w:left="0"/>
        <w:jc w:val="thaiDistribute"/>
        <w:rPr>
          <w:rFonts w:ascii="BrowalliaUPC" w:hAnsi="BrowalliaUPC" w:cs="BrowalliaUPC"/>
        </w:rPr>
      </w:pPr>
      <w:r w:rsidRPr="00224F2D">
        <w:rPr>
          <w:rFonts w:ascii="BrowalliaUPC" w:hAnsi="BrowalliaUPC" w:cs="BrowalliaUPC"/>
          <w:b/>
          <w:bCs/>
        </w:rPr>
        <w:t xml:space="preserve">Case </w:t>
      </w:r>
      <w:r w:rsidRPr="00224F2D">
        <w:rPr>
          <w:rFonts w:ascii="BrowalliaUPC" w:hAnsi="BrowalliaUPC" w:cs="BrowalliaUPC"/>
          <w:b/>
          <w:bCs/>
          <w:cs/>
        </w:rPr>
        <w:t xml:space="preserve">1: </w:t>
      </w:r>
      <w:r w:rsidR="008A412C">
        <w:rPr>
          <w:rFonts w:ascii="BrowalliaUPC" w:hAnsi="BrowalliaUPC" w:cs="BrowalliaUPC"/>
          <w:b/>
          <w:bCs/>
        </w:rPr>
        <w:t xml:space="preserve">A </w:t>
      </w:r>
      <w:r w:rsidR="000C13ED">
        <w:rPr>
          <w:rFonts w:ascii="BrowalliaUPC" w:hAnsi="BrowalliaUPC" w:cs="BrowalliaUPC"/>
          <w:b/>
          <w:bCs/>
        </w:rPr>
        <w:t>b</w:t>
      </w:r>
      <w:r w:rsidR="000C13ED" w:rsidRPr="00224F2D">
        <w:rPr>
          <w:rFonts w:ascii="BrowalliaUPC" w:hAnsi="BrowalliaUPC" w:cs="BrowalliaUPC"/>
          <w:b/>
          <w:bCs/>
        </w:rPr>
        <w:t>uilding</w:t>
      </w:r>
      <w:r w:rsidRPr="00224F2D">
        <w:rPr>
          <w:rFonts w:ascii="BrowalliaUPC" w:hAnsi="BrowalliaUPC" w:cs="BrowalliaUPC"/>
          <w:b/>
          <w:bCs/>
        </w:rPr>
        <w:t xml:space="preserve"> with existing cooling systems, </w:t>
      </w:r>
      <w:r w:rsidRPr="00224F2D">
        <w:rPr>
          <w:rFonts w:ascii="BrowalliaUPC" w:hAnsi="BrowalliaUPC" w:cs="BrowalliaUPC"/>
        </w:rPr>
        <w:t xml:space="preserve">there are </w:t>
      </w:r>
      <w:r w:rsidR="00DE75E7">
        <w:rPr>
          <w:rFonts w:ascii="BrowalliaUPC" w:hAnsi="BrowalliaUPC" w:cs="BrowalliaUPC"/>
        </w:rPr>
        <w:t>two</w:t>
      </w:r>
      <w:r w:rsidRPr="00224F2D">
        <w:rPr>
          <w:rFonts w:ascii="BrowalliaUPC" w:hAnsi="BrowalliaUPC" w:cs="BrowalliaUPC"/>
          <w:cs/>
        </w:rPr>
        <w:t xml:space="preserve"> </w:t>
      </w:r>
      <w:r w:rsidRPr="00224F2D">
        <w:rPr>
          <w:rFonts w:ascii="BrowalliaUPC" w:hAnsi="BrowalliaUPC" w:cs="BrowalliaUPC"/>
        </w:rPr>
        <w:t>options as follows:</w:t>
      </w:r>
    </w:p>
    <w:p w14:paraId="604FF47C" w14:textId="39C98E6E" w:rsidR="00A23215" w:rsidRPr="00224F2D" w:rsidRDefault="00224F2D" w:rsidP="00224F2D">
      <w:pPr>
        <w:tabs>
          <w:tab w:val="left" w:pos="284"/>
          <w:tab w:val="left" w:pos="567"/>
        </w:tabs>
        <w:spacing w:after="0" w:line="240" w:lineRule="auto"/>
        <w:ind w:left="1985" w:hanging="1134"/>
        <w:jc w:val="thaiDistribute"/>
        <w:rPr>
          <w:rFonts w:ascii="BrowalliaUPC" w:hAnsi="BrowalliaUPC" w:cs="BrowalliaUPC"/>
        </w:rPr>
      </w:pPr>
      <w:r w:rsidRPr="00224F2D">
        <w:rPr>
          <w:rFonts w:ascii="BrowalliaUPC" w:hAnsi="BrowalliaUPC" w:cs="BrowalliaUPC"/>
          <w:b/>
          <w:bCs/>
        </w:rPr>
        <w:t xml:space="preserve">Option </w:t>
      </w:r>
      <w:r w:rsidRPr="00224F2D">
        <w:rPr>
          <w:rFonts w:ascii="BrowalliaUPC" w:hAnsi="BrowalliaUPC" w:cs="BrowalliaUPC"/>
          <w:b/>
          <w:bCs/>
          <w:cs/>
        </w:rPr>
        <w:t xml:space="preserve">1: </w:t>
      </w:r>
      <w:r>
        <w:rPr>
          <w:rFonts w:ascii="BrowalliaUPC" w:hAnsi="BrowalliaUPC" w:cs="BrowalliaUPC"/>
          <w:b/>
          <w:bCs/>
        </w:rPr>
        <w:tab/>
      </w:r>
      <w:r w:rsidRPr="00224F2D">
        <w:rPr>
          <w:rFonts w:ascii="BrowalliaUPC" w:hAnsi="BrowalliaUPC" w:cs="BrowalliaUPC"/>
        </w:rPr>
        <w:t>Refer to the manufacturer</w:t>
      </w:r>
      <w:r w:rsidR="002F3007">
        <w:rPr>
          <w:rFonts w:ascii="BrowalliaUPC" w:hAnsi="BrowalliaUPC" w:cs="BrowalliaUPC"/>
        </w:rPr>
        <w:t xml:space="preserve">’s </w:t>
      </w:r>
      <w:r w:rsidR="002F3007" w:rsidRPr="00224F2D">
        <w:rPr>
          <w:rFonts w:ascii="BrowalliaUPC" w:hAnsi="BrowalliaUPC" w:cs="BrowalliaUPC"/>
        </w:rPr>
        <w:t xml:space="preserve">information </w:t>
      </w:r>
      <w:r w:rsidRPr="00224F2D">
        <w:rPr>
          <w:rFonts w:ascii="BrowalliaUPC" w:hAnsi="BrowalliaUPC" w:cs="BrowalliaUPC"/>
        </w:rPr>
        <w:t>of the cooling system.</w:t>
      </w:r>
    </w:p>
    <w:p w14:paraId="53246E8F" w14:textId="05E89B32" w:rsidR="00A23215" w:rsidRPr="00DE1826" w:rsidRDefault="00224F2D" w:rsidP="00224F2D">
      <w:pPr>
        <w:tabs>
          <w:tab w:val="left" w:pos="284"/>
          <w:tab w:val="left" w:pos="567"/>
          <w:tab w:val="left" w:pos="1985"/>
        </w:tabs>
        <w:spacing w:after="0" w:line="240" w:lineRule="auto"/>
        <w:ind w:left="1985" w:hanging="1134"/>
        <w:jc w:val="thaiDistribute"/>
        <w:rPr>
          <w:rFonts w:ascii="BrowalliaUPC" w:hAnsi="BrowalliaUPC" w:cs="BrowalliaUPC"/>
          <w:b/>
          <w:bCs/>
        </w:rPr>
      </w:pPr>
      <w:r w:rsidRPr="00224F2D">
        <w:rPr>
          <w:rFonts w:ascii="BrowalliaUPC" w:hAnsi="BrowalliaUPC" w:cs="BrowalliaUPC"/>
          <w:b/>
          <w:bCs/>
        </w:rPr>
        <w:t xml:space="preserve">Option </w:t>
      </w:r>
      <w:r>
        <w:rPr>
          <w:rFonts w:ascii="BrowalliaUPC" w:hAnsi="BrowalliaUPC" w:cs="BrowalliaUPC"/>
          <w:b/>
          <w:bCs/>
        </w:rPr>
        <w:t>2:</w:t>
      </w:r>
      <w:r w:rsidR="00DE1826" w:rsidRPr="00CE6D62">
        <w:rPr>
          <w:rFonts w:ascii="BrowalliaUPC" w:hAnsi="BrowalliaUPC" w:cs="BrowalliaUPC"/>
          <w:b/>
          <w:bCs/>
        </w:rPr>
        <w:tab/>
      </w:r>
      <w:r w:rsidRPr="00224F2D">
        <w:rPr>
          <w:rFonts w:ascii="BrowalliaUPC" w:hAnsi="BrowalliaUPC" w:cs="BrowalliaUPC"/>
        </w:rPr>
        <w:t xml:space="preserve">SEER of the </w:t>
      </w:r>
      <w:r w:rsidR="0096014C">
        <w:rPr>
          <w:rFonts w:ascii="BrowalliaUPC" w:hAnsi="BrowalliaUPC" w:cs="BrowalliaUPC"/>
        </w:rPr>
        <w:t>best avail</w:t>
      </w:r>
      <w:r w:rsidR="0008295B">
        <w:rPr>
          <w:rFonts w:ascii="BrowalliaUPC" w:hAnsi="BrowalliaUPC" w:cs="BrowalliaUPC"/>
        </w:rPr>
        <w:t>able technology</w:t>
      </w:r>
      <w:r w:rsidR="000D32A5">
        <w:rPr>
          <w:rFonts w:ascii="BrowalliaUPC" w:hAnsi="BrowalliaUPC" w:cs="BrowalliaUPC"/>
        </w:rPr>
        <w:t xml:space="preserve"> (BAT)</w:t>
      </w:r>
      <w:r w:rsidRPr="00224F2D">
        <w:rPr>
          <w:rFonts w:ascii="BrowalliaUPC" w:hAnsi="BrowalliaUPC" w:cs="BrowalliaUPC"/>
        </w:rPr>
        <w:t xml:space="preserve"> in a host country for a building with the same function (e.g. office, apartments) and similar </w:t>
      </w:r>
      <w:r w:rsidR="008F3342">
        <w:rPr>
          <w:rFonts w:ascii="BrowalliaUPC" w:hAnsi="BrowalliaUPC" w:cs="BrowalliaUPC"/>
        </w:rPr>
        <w:t>gross floor area</w:t>
      </w:r>
      <w:r w:rsidR="001761A2">
        <w:rPr>
          <w:rFonts w:ascii="BrowalliaUPC" w:hAnsi="BrowalliaUPC" w:cs="BrowalliaUPC"/>
        </w:rPr>
        <w:t xml:space="preserve"> (</w:t>
      </w:r>
      <w:r w:rsidRPr="00224F2D">
        <w:rPr>
          <w:rFonts w:ascii="BrowalliaUPC" w:hAnsi="BrowalliaUPC" w:cs="BrowalliaUPC"/>
        </w:rPr>
        <w:t>GFA</w:t>
      </w:r>
      <w:r w:rsidR="001761A2">
        <w:rPr>
          <w:rFonts w:ascii="BrowalliaUPC" w:hAnsi="BrowalliaUPC" w:cs="BrowalliaUPC"/>
        </w:rPr>
        <w:t xml:space="preserve">) </w:t>
      </w:r>
      <w:r w:rsidRPr="00224F2D">
        <w:rPr>
          <w:rFonts w:ascii="BrowalliaUPC" w:hAnsi="BrowalliaUPC" w:cs="BrowalliaUPC"/>
        </w:rPr>
        <w:t xml:space="preserve">in the range from </w:t>
      </w:r>
      <w:r w:rsidRPr="00224F2D">
        <w:rPr>
          <w:rFonts w:ascii="BrowalliaUPC" w:hAnsi="BrowalliaUPC" w:cs="BrowalliaUPC"/>
          <w:cs/>
        </w:rPr>
        <w:t xml:space="preserve">50 </w:t>
      </w:r>
      <w:r w:rsidRPr="00224F2D">
        <w:rPr>
          <w:rFonts w:ascii="BrowalliaUPC" w:hAnsi="BrowalliaUPC" w:cs="BrowalliaUPC"/>
        </w:rPr>
        <w:t xml:space="preserve">to </w:t>
      </w:r>
      <w:r w:rsidRPr="00224F2D">
        <w:rPr>
          <w:rFonts w:ascii="BrowalliaUPC" w:hAnsi="BrowalliaUPC" w:cs="BrowalliaUPC"/>
          <w:cs/>
        </w:rPr>
        <w:t xml:space="preserve">150 </w:t>
      </w:r>
      <w:r w:rsidRPr="00224F2D">
        <w:rPr>
          <w:rFonts w:ascii="BrowalliaUPC" w:hAnsi="BrowalliaUPC" w:cs="BrowalliaUPC"/>
        </w:rPr>
        <w:t xml:space="preserve">percent of </w:t>
      </w:r>
      <w:r w:rsidR="0071497C" w:rsidRPr="00224F2D">
        <w:rPr>
          <w:rFonts w:ascii="BrowalliaUPC" w:hAnsi="BrowalliaUPC" w:cs="BrowalliaUPC"/>
        </w:rPr>
        <w:t xml:space="preserve">GFA </w:t>
      </w:r>
      <w:r w:rsidR="0071497C">
        <w:rPr>
          <w:rFonts w:ascii="BrowalliaUPC" w:hAnsi="BrowalliaUPC" w:cs="BrowalliaUPC"/>
        </w:rPr>
        <w:t xml:space="preserve">for </w:t>
      </w:r>
      <w:r w:rsidRPr="00224F2D">
        <w:rPr>
          <w:rFonts w:ascii="BrowalliaUPC" w:hAnsi="BrowalliaUPC" w:cs="BrowalliaUPC"/>
        </w:rPr>
        <w:t>the baseline building.</w:t>
      </w:r>
    </w:p>
    <w:p w14:paraId="23F09504" w14:textId="374119CA" w:rsidR="0020203D" w:rsidRPr="00EF5E43" w:rsidRDefault="00224F2D" w:rsidP="00CB3A6C">
      <w:pPr>
        <w:tabs>
          <w:tab w:val="left" w:pos="284"/>
          <w:tab w:val="left" w:pos="567"/>
          <w:tab w:val="left" w:pos="851"/>
        </w:tabs>
        <w:spacing w:after="0" w:line="240" w:lineRule="auto"/>
        <w:ind w:left="0"/>
        <w:jc w:val="thaiDistribute"/>
        <w:rPr>
          <w:rFonts w:ascii="BrowalliaUPC" w:hAnsi="BrowalliaUPC" w:cs="BrowalliaUPC"/>
          <w:cs/>
        </w:rPr>
      </w:pPr>
      <w:r w:rsidRPr="00224F2D">
        <w:rPr>
          <w:rFonts w:ascii="BrowalliaUPC" w:hAnsi="BrowalliaUPC" w:cs="BrowalliaUPC"/>
          <w:b/>
          <w:bCs/>
        </w:rPr>
        <w:t xml:space="preserve">Case </w:t>
      </w:r>
      <w:r w:rsidRPr="00224F2D">
        <w:rPr>
          <w:rFonts w:ascii="BrowalliaUPC" w:hAnsi="BrowalliaUPC" w:cs="BrowalliaUPC"/>
          <w:b/>
          <w:bCs/>
          <w:cs/>
        </w:rPr>
        <w:t xml:space="preserve">2: </w:t>
      </w:r>
      <w:r w:rsidR="00711770">
        <w:rPr>
          <w:rFonts w:ascii="BrowalliaUPC" w:hAnsi="BrowalliaUPC" w:cs="BrowalliaUPC"/>
          <w:b/>
          <w:bCs/>
        </w:rPr>
        <w:t>A</w:t>
      </w:r>
      <w:r w:rsidRPr="00224F2D">
        <w:rPr>
          <w:rFonts w:ascii="BrowalliaUPC" w:hAnsi="BrowalliaUPC" w:cs="BrowalliaUPC"/>
          <w:b/>
          <w:bCs/>
        </w:rPr>
        <w:t xml:space="preserve"> new building</w:t>
      </w:r>
      <w:r w:rsidR="00FA16F9">
        <w:rPr>
          <w:rFonts w:ascii="BrowalliaUPC" w:hAnsi="BrowalliaUPC" w:cs="BrowalliaUPC"/>
          <w:b/>
          <w:bCs/>
        </w:rPr>
        <w:t>,</w:t>
      </w:r>
      <w:r w:rsidRPr="00224F2D">
        <w:rPr>
          <w:rFonts w:ascii="BrowalliaUPC" w:hAnsi="BrowalliaUPC" w:cs="BrowalliaUPC"/>
          <w:b/>
          <w:bCs/>
        </w:rPr>
        <w:t xml:space="preserve"> </w:t>
      </w:r>
      <w:r w:rsidRPr="00FA16F9">
        <w:rPr>
          <w:rFonts w:ascii="BrowalliaUPC" w:hAnsi="BrowalliaUPC" w:cs="BrowalliaUPC"/>
        </w:rPr>
        <w:t>Refer</w:t>
      </w:r>
      <w:r w:rsidR="00FA16F9">
        <w:rPr>
          <w:rFonts w:ascii="BrowalliaUPC" w:hAnsi="BrowalliaUPC" w:cs="BrowalliaUPC"/>
        </w:rPr>
        <w:t xml:space="preserve"> to</w:t>
      </w:r>
      <w:r w:rsidRPr="00FA16F9">
        <w:rPr>
          <w:rFonts w:ascii="BrowalliaUPC" w:hAnsi="BrowalliaUPC" w:cs="BrowalliaUPC"/>
        </w:rPr>
        <w:t xml:space="preserve"> </w:t>
      </w:r>
      <w:r w:rsidRPr="00224F2D">
        <w:rPr>
          <w:rFonts w:ascii="BrowalliaUPC" w:hAnsi="BrowalliaUPC" w:cs="BrowalliaUPC"/>
        </w:rPr>
        <w:t xml:space="preserve">SEER of the BAT for a building with the same function (e.g. office, apartments) and similar GFA, i.e. in the range from </w:t>
      </w:r>
      <w:r w:rsidRPr="00224F2D">
        <w:rPr>
          <w:rFonts w:ascii="BrowalliaUPC" w:hAnsi="BrowalliaUPC" w:cs="BrowalliaUPC"/>
          <w:cs/>
        </w:rPr>
        <w:t xml:space="preserve">50 </w:t>
      </w:r>
      <w:r w:rsidRPr="00224F2D">
        <w:rPr>
          <w:rFonts w:ascii="BrowalliaUPC" w:hAnsi="BrowalliaUPC" w:cs="BrowalliaUPC"/>
        </w:rPr>
        <w:t xml:space="preserve">per cent to </w:t>
      </w:r>
      <w:r w:rsidRPr="00224F2D">
        <w:rPr>
          <w:rFonts w:ascii="BrowalliaUPC" w:hAnsi="BrowalliaUPC" w:cs="BrowalliaUPC"/>
          <w:cs/>
        </w:rPr>
        <w:t xml:space="preserve">150 </w:t>
      </w:r>
      <w:r w:rsidRPr="00224F2D">
        <w:rPr>
          <w:rFonts w:ascii="BrowalliaUPC" w:hAnsi="BrowalliaUPC" w:cs="BrowalliaUPC"/>
        </w:rPr>
        <w:t>per cent of the baseline building GFA.</w:t>
      </w:r>
    </w:p>
    <w:p w14:paraId="44D3371C" w14:textId="77777777" w:rsidR="000D2B3A" w:rsidRDefault="000D2B3A">
      <w:pPr>
        <w:spacing w:before="0" w:after="0" w:line="240" w:lineRule="auto"/>
        <w:ind w:left="0"/>
        <w:rPr>
          <w:rFonts w:ascii="BrowalliaUPC" w:hAnsi="BrowalliaUPC" w:cs="BrowalliaUPC"/>
          <w:b/>
          <w:bCs/>
        </w:rPr>
      </w:pPr>
      <w:r>
        <w:rPr>
          <w:rFonts w:ascii="BrowalliaUPC" w:hAnsi="BrowalliaUPC" w:cs="BrowalliaUPC"/>
          <w:b/>
          <w:bCs/>
        </w:rPr>
        <w:br w:type="page"/>
      </w:r>
    </w:p>
    <w:p w14:paraId="48E75D6A" w14:textId="7B4FF0BB" w:rsidR="00741D96" w:rsidRPr="00EF5E43" w:rsidRDefault="00741D96" w:rsidP="00937AC7">
      <w:pPr>
        <w:pStyle w:val="ListParagraph"/>
        <w:numPr>
          <w:ilvl w:val="0"/>
          <w:numId w:val="2"/>
        </w:numPr>
        <w:tabs>
          <w:tab w:val="left" w:pos="284"/>
        </w:tabs>
        <w:spacing w:after="0" w:line="240" w:lineRule="auto"/>
        <w:ind w:left="431" w:hanging="431"/>
        <w:contextualSpacing w:val="0"/>
        <w:rPr>
          <w:rFonts w:ascii="BrowalliaUPC" w:hAnsi="BrowalliaUPC" w:cs="BrowalliaUPC"/>
          <w:b/>
          <w:bCs/>
          <w:szCs w:val="32"/>
        </w:rPr>
      </w:pPr>
      <w:r w:rsidRPr="00EF5E43">
        <w:rPr>
          <w:rFonts w:ascii="BrowalliaUPC" w:hAnsi="BrowalliaUPC" w:cs="BrowalliaUPC"/>
          <w:b/>
          <w:bCs/>
          <w:szCs w:val="32"/>
        </w:rPr>
        <w:lastRenderedPageBreak/>
        <w:t>Project Emission</w:t>
      </w:r>
    </w:p>
    <w:p w14:paraId="48DD3C70" w14:textId="398FFC07" w:rsidR="005863BA" w:rsidRPr="00EF5E43" w:rsidRDefault="006C4A07" w:rsidP="00937AC7">
      <w:pPr>
        <w:spacing w:after="0" w:line="240" w:lineRule="auto"/>
        <w:ind w:left="0" w:firstLine="851"/>
        <w:jc w:val="thaiDistribute"/>
        <w:rPr>
          <w:rFonts w:ascii="BrowalliaUPC" w:hAnsi="BrowalliaUPC" w:cs="BrowalliaUPC"/>
        </w:rPr>
      </w:pPr>
      <w:r>
        <w:rPr>
          <w:rFonts w:ascii="BrowalliaUPC" w:hAnsi="BrowalliaUPC" w:cs="BrowalliaUPC"/>
        </w:rPr>
        <w:t>Project e</w:t>
      </w:r>
      <w:r w:rsidR="00530B5A" w:rsidRPr="00530B5A">
        <w:rPr>
          <w:rFonts w:ascii="BrowalliaUPC" w:hAnsi="BrowalliaUPC" w:cs="BrowalliaUPC"/>
        </w:rPr>
        <w:t>missions only consider CO</w:t>
      </w:r>
      <w:r w:rsidR="00530B5A" w:rsidRPr="00937AC7">
        <w:rPr>
          <w:rFonts w:ascii="BrowalliaUPC" w:hAnsi="BrowalliaUPC" w:cs="BrowalliaUPC"/>
          <w:vertAlign w:val="subscript"/>
          <w:cs/>
        </w:rPr>
        <w:t>2</w:t>
      </w:r>
      <w:r w:rsidR="00530B5A">
        <w:rPr>
          <w:rFonts w:ascii="BrowalliaUPC" w:hAnsi="BrowalliaUPC" w:cs="BrowalliaUPC"/>
        </w:rPr>
        <w:t xml:space="preserve"> </w:t>
      </w:r>
      <w:r w:rsidR="00530B5A" w:rsidRPr="00530B5A">
        <w:rPr>
          <w:rFonts w:ascii="BrowalliaUPC" w:hAnsi="BrowalliaUPC" w:cs="BrowalliaUPC"/>
        </w:rPr>
        <w:t xml:space="preserve">emissions from electricity use and fossil fuel use related to </w:t>
      </w:r>
      <w:r w:rsidR="00530B5A">
        <w:rPr>
          <w:rFonts w:ascii="BrowalliaUPC" w:hAnsi="BrowalliaUPC" w:cs="BrowalliaUPC"/>
        </w:rPr>
        <w:t xml:space="preserve">the </w:t>
      </w:r>
      <w:r w:rsidR="00530B5A" w:rsidRPr="00530B5A">
        <w:rPr>
          <w:rFonts w:ascii="BrowalliaUPC" w:hAnsi="BrowalliaUPC" w:cs="BrowalliaUPC"/>
        </w:rPr>
        <w:t>new district cooling system.</w:t>
      </w:r>
    </w:p>
    <w:p w14:paraId="6A6461C9" w14:textId="69036D0D" w:rsidR="005863BA" w:rsidRPr="00EF5E43" w:rsidRDefault="00530B5A" w:rsidP="00937AC7">
      <w:pPr>
        <w:spacing w:after="0" w:line="240" w:lineRule="auto"/>
        <w:ind w:left="0" w:firstLine="851"/>
        <w:jc w:val="thaiDistribute"/>
        <w:rPr>
          <w:rFonts w:ascii="BrowalliaUPC" w:hAnsi="BrowalliaUPC" w:cs="BrowalliaUPC"/>
        </w:rPr>
      </w:pPr>
      <w:bookmarkStart w:id="5" w:name="_Hlk172556861"/>
      <w:r w:rsidRPr="0020203D">
        <w:rPr>
          <w:rFonts w:ascii="BrowalliaUPC" w:hAnsi="BrowalliaUPC" w:cs="BrowalliaUPC"/>
        </w:rPr>
        <w:t>Project emissions</w:t>
      </w:r>
      <w:r>
        <w:rPr>
          <w:rFonts w:ascii="BrowalliaUPC" w:hAnsi="BrowalliaUPC" w:cs="BrowalliaUPC"/>
        </w:rPr>
        <w:t xml:space="preserve"> </w:t>
      </w:r>
      <w:r w:rsidRPr="00713233">
        <w:rPr>
          <w:rFonts w:ascii="BrowalliaUPC" w:hAnsi="BrowalliaUPC" w:cs="BrowalliaUPC"/>
        </w:rPr>
        <w:t>are calculated as follows:</w:t>
      </w:r>
      <w:bookmarkEnd w:id="5"/>
    </w:p>
    <w:p w14:paraId="280858B4" w14:textId="77777777" w:rsidR="005863BA" w:rsidRPr="00EF5E43" w:rsidRDefault="005863BA" w:rsidP="008B4B37">
      <w:pPr>
        <w:spacing w:before="0" w:after="0" w:line="240" w:lineRule="auto"/>
        <w:ind w:left="0"/>
        <w:jc w:val="thaiDistribute"/>
        <w:rPr>
          <w:rFonts w:ascii="BrowalliaUPC" w:hAnsi="BrowalliaUPC" w:cs="BrowalliaUPC"/>
          <w:sz w:val="16"/>
          <w:szCs w:val="16"/>
        </w:rPr>
      </w:pPr>
    </w:p>
    <w:tbl>
      <w:tblPr>
        <w:tblW w:w="0" w:type="auto"/>
        <w:tblInd w:w="85" w:type="dxa"/>
        <w:tblLayout w:type="fixed"/>
        <w:tblLook w:val="04A0" w:firstRow="1" w:lastRow="0" w:firstColumn="1" w:lastColumn="0" w:noHBand="0" w:noVBand="1"/>
      </w:tblPr>
      <w:tblGrid>
        <w:gridCol w:w="813"/>
        <w:gridCol w:w="357"/>
        <w:gridCol w:w="7761"/>
      </w:tblGrid>
      <w:tr w:rsidR="003F0D0B" w:rsidRPr="00EF5E43" w14:paraId="7505FD9F" w14:textId="77777777" w:rsidTr="0031747C">
        <w:tc>
          <w:tcPr>
            <w:tcW w:w="813" w:type="dxa"/>
            <w:shd w:val="clear" w:color="auto" w:fill="auto"/>
            <w:vAlign w:val="center"/>
          </w:tcPr>
          <w:p w14:paraId="3FBFED8B" w14:textId="77777777" w:rsidR="00240A53" w:rsidRPr="00EF5E43" w:rsidRDefault="00240A53" w:rsidP="00493DF1">
            <w:pPr>
              <w:pStyle w:val="ListParagraph"/>
              <w:tabs>
                <w:tab w:val="left" w:pos="3329"/>
              </w:tabs>
              <w:spacing w:before="0" w:after="0" w:line="240" w:lineRule="auto"/>
              <w:ind w:left="0"/>
              <w:rPr>
                <w:rFonts w:ascii="BrowalliaUPC" w:hAnsi="BrowalliaUPC" w:cs="BrowalliaUPC"/>
                <w:b/>
                <w:bCs/>
                <w:szCs w:val="32"/>
              </w:rPr>
            </w:pPr>
            <w:r w:rsidRPr="00EF5E43">
              <w:rPr>
                <w:rFonts w:ascii="BrowalliaUPC" w:hAnsi="BrowalliaUPC" w:cs="BrowalliaUPC"/>
                <w:b/>
                <w:bCs/>
                <w:szCs w:val="32"/>
              </w:rPr>
              <w:t>PE</w:t>
            </w:r>
            <w:r w:rsidRPr="00EF5E43">
              <w:rPr>
                <w:rFonts w:ascii="BrowalliaUPC" w:hAnsi="BrowalliaUPC" w:cs="BrowalliaUPC"/>
                <w:b/>
                <w:bCs/>
                <w:szCs w:val="32"/>
                <w:vertAlign w:val="subscript"/>
              </w:rPr>
              <w:t>y</w:t>
            </w:r>
          </w:p>
        </w:tc>
        <w:tc>
          <w:tcPr>
            <w:tcW w:w="357" w:type="dxa"/>
            <w:shd w:val="clear" w:color="auto" w:fill="auto"/>
            <w:vAlign w:val="center"/>
          </w:tcPr>
          <w:p w14:paraId="4108D410" w14:textId="77777777" w:rsidR="00240A53" w:rsidRPr="00EF5E43" w:rsidRDefault="00240A53" w:rsidP="00493DF1">
            <w:pPr>
              <w:pStyle w:val="ListParagraph"/>
              <w:tabs>
                <w:tab w:val="left" w:pos="3329"/>
              </w:tabs>
              <w:spacing w:before="0" w:after="0" w:line="240" w:lineRule="auto"/>
              <w:ind w:left="0"/>
              <w:rPr>
                <w:rFonts w:ascii="BrowalliaUPC" w:hAnsi="BrowalliaUPC" w:cs="BrowalliaUPC"/>
                <w:b/>
                <w:bCs/>
                <w:szCs w:val="32"/>
              </w:rPr>
            </w:pPr>
            <w:r w:rsidRPr="00EF5E43">
              <w:rPr>
                <w:rFonts w:ascii="BrowalliaUPC" w:hAnsi="BrowalliaUPC" w:cs="BrowalliaUPC"/>
                <w:b/>
                <w:bCs/>
                <w:szCs w:val="32"/>
              </w:rPr>
              <w:t>=</w:t>
            </w:r>
          </w:p>
        </w:tc>
        <w:tc>
          <w:tcPr>
            <w:tcW w:w="7761" w:type="dxa"/>
            <w:shd w:val="clear" w:color="auto" w:fill="auto"/>
            <w:vAlign w:val="center"/>
          </w:tcPr>
          <w:p w14:paraId="0ABC4DEC" w14:textId="2836819E" w:rsidR="00240A53" w:rsidRPr="00EF5E43" w:rsidRDefault="000A28B6" w:rsidP="00493DF1">
            <w:pPr>
              <w:pStyle w:val="ListParagraph"/>
              <w:tabs>
                <w:tab w:val="left" w:pos="3329"/>
              </w:tabs>
              <w:spacing w:before="0" w:after="0" w:line="240" w:lineRule="auto"/>
              <w:ind w:left="0"/>
              <w:rPr>
                <w:rFonts w:ascii="BrowalliaUPC" w:hAnsi="BrowalliaUPC" w:cs="BrowalliaUPC"/>
                <w:b/>
                <w:bCs/>
                <w:szCs w:val="32"/>
                <w:cs/>
              </w:rPr>
            </w:pPr>
            <w:proofErr w:type="spellStart"/>
            <w:r w:rsidRPr="00EF5E43">
              <w:rPr>
                <w:rFonts w:ascii="BrowalliaUPC" w:hAnsi="BrowalliaUPC" w:cs="BrowalliaUPC"/>
                <w:b/>
                <w:bCs/>
                <w:szCs w:val="32"/>
              </w:rPr>
              <w:t>PE</w:t>
            </w:r>
            <w:r w:rsidRPr="00EF5E43">
              <w:rPr>
                <w:rFonts w:ascii="BrowalliaUPC" w:hAnsi="BrowalliaUPC" w:cs="BrowalliaUPC"/>
                <w:b/>
                <w:bCs/>
                <w:szCs w:val="32"/>
                <w:vertAlign w:val="subscript"/>
              </w:rPr>
              <w:t>EC,y</w:t>
            </w:r>
            <w:proofErr w:type="spellEnd"/>
            <w:r w:rsidR="00013154">
              <w:rPr>
                <w:rFonts w:ascii="BrowalliaUPC" w:hAnsi="BrowalliaUPC" w:cs="BrowalliaUPC"/>
                <w:b/>
                <w:bCs/>
                <w:szCs w:val="32"/>
              </w:rPr>
              <w:t xml:space="preserve"> </w:t>
            </w:r>
            <w:r w:rsidRPr="00EF5E43">
              <w:rPr>
                <w:rFonts w:ascii="BrowalliaUPC" w:hAnsi="BrowalliaUPC" w:cs="BrowalliaUPC"/>
                <w:b/>
                <w:bCs/>
                <w:szCs w:val="32"/>
              </w:rPr>
              <w:t xml:space="preserve">+ </w:t>
            </w:r>
            <w:proofErr w:type="spellStart"/>
            <w:r w:rsidRPr="00EF5E43">
              <w:rPr>
                <w:rFonts w:ascii="BrowalliaUPC" w:hAnsi="BrowalliaUPC" w:cs="BrowalliaUPC"/>
                <w:b/>
                <w:bCs/>
                <w:szCs w:val="32"/>
              </w:rPr>
              <w:t>PE</w:t>
            </w:r>
            <w:r w:rsidRPr="00EF5E43">
              <w:rPr>
                <w:rFonts w:ascii="BrowalliaUPC" w:hAnsi="BrowalliaUPC" w:cs="BrowalliaUPC"/>
                <w:b/>
                <w:bCs/>
                <w:szCs w:val="32"/>
                <w:vertAlign w:val="subscript"/>
              </w:rPr>
              <w:t>FC,y</w:t>
            </w:r>
            <w:proofErr w:type="spellEnd"/>
            <w:r w:rsidR="00240A53" w:rsidRPr="00EF5E43">
              <w:rPr>
                <w:rFonts w:ascii="BrowalliaUPC" w:hAnsi="BrowalliaUPC" w:cs="BrowalliaUPC"/>
                <w:b/>
                <w:bCs/>
                <w:szCs w:val="32"/>
              </w:rPr>
              <w:tab/>
            </w:r>
            <w:r w:rsidR="00240A53" w:rsidRPr="00EF5E43">
              <w:rPr>
                <w:rFonts w:ascii="BrowalliaUPC" w:hAnsi="BrowalliaUPC" w:cs="BrowalliaUPC"/>
                <w:b/>
                <w:bCs/>
                <w:szCs w:val="32"/>
              </w:rPr>
              <w:tab/>
              <w:t xml:space="preserve">            </w:t>
            </w:r>
            <w:r w:rsidR="00E42C09">
              <w:rPr>
                <w:rFonts w:ascii="BrowalliaUPC" w:hAnsi="BrowalliaUPC" w:cs="BrowalliaUPC" w:hint="cs"/>
                <w:b/>
                <w:bCs/>
                <w:szCs w:val="32"/>
                <w:cs/>
              </w:rPr>
              <w:t xml:space="preserve">                         </w:t>
            </w:r>
            <w:r w:rsidR="004965A4" w:rsidRPr="00EF5E43">
              <w:rPr>
                <w:rFonts w:ascii="BrowalliaUPC" w:hAnsi="BrowalliaUPC" w:cs="BrowalliaUPC"/>
                <w:b/>
                <w:bCs/>
                <w:szCs w:val="32"/>
              </w:rPr>
              <w:t xml:space="preserve">          </w:t>
            </w:r>
            <w:r w:rsidR="00713233">
              <w:rPr>
                <w:rFonts w:ascii="BrowalliaUPC" w:hAnsi="BrowalliaUPC" w:cs="BrowalliaUPC"/>
                <w:b/>
                <w:bCs/>
                <w:szCs w:val="32"/>
              </w:rPr>
              <w:t>Equation</w:t>
            </w:r>
            <w:r w:rsidR="00240A53" w:rsidRPr="00EF5E43">
              <w:rPr>
                <w:rFonts w:ascii="BrowalliaUPC" w:hAnsi="BrowalliaUPC" w:cs="BrowalliaUPC"/>
                <w:b/>
                <w:bCs/>
                <w:szCs w:val="32"/>
                <w:cs/>
              </w:rPr>
              <w:t xml:space="preserve"> (</w:t>
            </w:r>
            <w:r w:rsidR="00275CCA">
              <w:rPr>
                <w:rFonts w:ascii="BrowalliaUPC" w:hAnsi="BrowalliaUPC" w:cs="BrowalliaUPC"/>
                <w:b/>
                <w:bCs/>
                <w:szCs w:val="32"/>
              </w:rPr>
              <w:t>4</w:t>
            </w:r>
            <w:r w:rsidR="00240A53" w:rsidRPr="00EF5E43">
              <w:rPr>
                <w:rFonts w:ascii="BrowalliaUPC" w:hAnsi="BrowalliaUPC" w:cs="BrowalliaUPC"/>
                <w:b/>
                <w:bCs/>
                <w:szCs w:val="32"/>
                <w:cs/>
              </w:rPr>
              <w:t>)</w:t>
            </w:r>
          </w:p>
        </w:tc>
      </w:tr>
    </w:tbl>
    <w:p w14:paraId="72F158BB" w14:textId="77777777" w:rsidR="008B4B37" w:rsidRPr="008B4B37" w:rsidRDefault="008B4B37" w:rsidP="008B4B37">
      <w:pPr>
        <w:spacing w:before="0" w:after="0" w:line="240" w:lineRule="auto"/>
        <w:ind w:left="0"/>
        <w:jc w:val="thaiDistribute"/>
        <w:rPr>
          <w:rFonts w:ascii="BrowalliaUPC" w:hAnsi="BrowalliaUPC" w:cs="BrowalliaUPC"/>
          <w:sz w:val="16"/>
          <w:szCs w:val="16"/>
        </w:rPr>
      </w:pPr>
    </w:p>
    <w:p w14:paraId="01DFA105" w14:textId="42D3127A" w:rsidR="00240A53" w:rsidRPr="00EF5E43" w:rsidRDefault="0020203D" w:rsidP="00493DF1">
      <w:pPr>
        <w:tabs>
          <w:tab w:val="left" w:pos="567"/>
        </w:tabs>
        <w:spacing w:before="0" w:after="0" w:line="240" w:lineRule="auto"/>
        <w:ind w:left="0"/>
        <w:jc w:val="thaiDistribute"/>
        <w:rPr>
          <w:rFonts w:ascii="BrowalliaUPC" w:hAnsi="BrowalliaUPC" w:cs="BrowalliaUPC"/>
          <w:b/>
          <w:bCs/>
        </w:rPr>
      </w:pPr>
      <w:r>
        <w:rPr>
          <w:rFonts w:ascii="BrowalliaUPC" w:hAnsi="BrowalliaUPC" w:cs="BrowalliaUPC"/>
        </w:rPr>
        <w:t>Where:</w:t>
      </w:r>
    </w:p>
    <w:tbl>
      <w:tblPr>
        <w:tblW w:w="0" w:type="auto"/>
        <w:tblInd w:w="80" w:type="dxa"/>
        <w:tblLayout w:type="fixed"/>
        <w:tblLook w:val="04A0" w:firstRow="1" w:lastRow="0" w:firstColumn="1" w:lastColumn="0" w:noHBand="0" w:noVBand="1"/>
      </w:tblPr>
      <w:tblGrid>
        <w:gridCol w:w="1054"/>
        <w:gridCol w:w="426"/>
        <w:gridCol w:w="7348"/>
      </w:tblGrid>
      <w:tr w:rsidR="003F0D0B" w:rsidRPr="00EF5E43" w14:paraId="5119214A" w14:textId="77777777" w:rsidTr="00E42C09">
        <w:tc>
          <w:tcPr>
            <w:tcW w:w="1054" w:type="dxa"/>
            <w:shd w:val="clear" w:color="auto" w:fill="auto"/>
            <w:vAlign w:val="center"/>
          </w:tcPr>
          <w:p w14:paraId="7B30F1CA" w14:textId="77777777" w:rsidR="00240A53" w:rsidRPr="00EF5E43" w:rsidRDefault="00240A53" w:rsidP="00493DF1">
            <w:pPr>
              <w:pStyle w:val="ListParagraph"/>
              <w:tabs>
                <w:tab w:val="left" w:pos="3329"/>
              </w:tabs>
              <w:spacing w:before="0" w:after="0" w:line="240" w:lineRule="auto"/>
              <w:ind w:left="0"/>
              <w:rPr>
                <w:rFonts w:ascii="BrowalliaUPC" w:hAnsi="BrowalliaUPC" w:cs="BrowalliaUPC"/>
                <w:szCs w:val="32"/>
              </w:rPr>
            </w:pPr>
            <w:bookmarkStart w:id="6" w:name="_Hlk159055758"/>
            <w:r w:rsidRPr="00EF5E43">
              <w:rPr>
                <w:rFonts w:ascii="BrowalliaUPC" w:hAnsi="BrowalliaUPC" w:cs="BrowalliaUPC"/>
                <w:szCs w:val="32"/>
              </w:rPr>
              <w:t>PE</w:t>
            </w:r>
            <w:r w:rsidRPr="00EF5E43">
              <w:rPr>
                <w:rFonts w:ascii="BrowalliaUPC" w:hAnsi="BrowalliaUPC" w:cs="BrowalliaUPC"/>
                <w:szCs w:val="32"/>
                <w:vertAlign w:val="subscript"/>
              </w:rPr>
              <w:t>y</w:t>
            </w:r>
          </w:p>
        </w:tc>
        <w:tc>
          <w:tcPr>
            <w:tcW w:w="426" w:type="dxa"/>
            <w:shd w:val="clear" w:color="auto" w:fill="auto"/>
            <w:vAlign w:val="center"/>
          </w:tcPr>
          <w:p w14:paraId="1FB8BC56" w14:textId="77777777" w:rsidR="00240A53" w:rsidRPr="00E42C09" w:rsidRDefault="00240A53" w:rsidP="00493DF1">
            <w:pPr>
              <w:pStyle w:val="ListParagraph"/>
              <w:tabs>
                <w:tab w:val="left" w:pos="3329"/>
              </w:tabs>
              <w:spacing w:before="0" w:after="0" w:line="240" w:lineRule="auto"/>
              <w:ind w:left="0"/>
              <w:rPr>
                <w:rFonts w:ascii="BrowalliaUPC" w:hAnsi="BrowalliaUPC" w:cs="BrowalliaUPC"/>
                <w:szCs w:val="32"/>
              </w:rPr>
            </w:pPr>
            <w:r w:rsidRPr="00E42C09">
              <w:rPr>
                <w:rFonts w:ascii="BrowalliaUPC" w:hAnsi="BrowalliaUPC" w:cs="BrowalliaUPC"/>
                <w:szCs w:val="32"/>
              </w:rPr>
              <w:t>=</w:t>
            </w:r>
          </w:p>
        </w:tc>
        <w:tc>
          <w:tcPr>
            <w:tcW w:w="7348" w:type="dxa"/>
            <w:shd w:val="clear" w:color="auto" w:fill="auto"/>
            <w:vAlign w:val="center"/>
          </w:tcPr>
          <w:p w14:paraId="0D1DF3A8" w14:textId="4767CA99" w:rsidR="00240A53" w:rsidRPr="00E42C09" w:rsidRDefault="00E02412" w:rsidP="00493DF1">
            <w:pPr>
              <w:pStyle w:val="ListParagraph"/>
              <w:tabs>
                <w:tab w:val="left" w:pos="3329"/>
              </w:tabs>
              <w:spacing w:before="0" w:after="0" w:line="240" w:lineRule="auto"/>
              <w:ind w:left="0"/>
              <w:rPr>
                <w:rFonts w:ascii="BrowalliaUPC" w:hAnsi="BrowalliaUPC" w:cs="BrowalliaUPC"/>
                <w:szCs w:val="32"/>
              </w:rPr>
            </w:pPr>
            <w:r>
              <w:rPr>
                <w:rFonts w:ascii="BrowalliaUPC" w:hAnsi="BrowalliaUPC" w:cs="BrowalliaUPC"/>
                <w:szCs w:val="32"/>
              </w:rPr>
              <w:t>Total p</w:t>
            </w:r>
            <w:r w:rsidR="0020203D" w:rsidRPr="0020203D">
              <w:rPr>
                <w:rFonts w:ascii="BrowalliaUPC" w:hAnsi="BrowalliaUPC" w:cs="BrowalliaUPC"/>
                <w:szCs w:val="32"/>
              </w:rPr>
              <w:t>roject emissions in year y (</w:t>
            </w:r>
            <w:proofErr w:type="spellStart"/>
            <w:r w:rsidR="0020203D" w:rsidRPr="0020203D">
              <w:rPr>
                <w:rFonts w:ascii="BrowalliaUPC" w:hAnsi="BrowalliaUPC" w:cs="BrowalliaUPC"/>
                <w:szCs w:val="32"/>
              </w:rPr>
              <w:t>tCO</w:t>
            </w:r>
            <w:proofErr w:type="spellEnd"/>
            <w:r w:rsidR="0020203D" w:rsidRPr="00713233">
              <w:rPr>
                <w:rFonts w:ascii="BrowalliaUPC" w:hAnsi="BrowalliaUPC" w:cs="BrowalliaUPC"/>
                <w:szCs w:val="32"/>
                <w:vertAlign w:val="subscript"/>
                <w:cs/>
              </w:rPr>
              <w:t>2</w:t>
            </w:r>
            <w:r w:rsidR="0020203D" w:rsidRPr="0020203D">
              <w:rPr>
                <w:rFonts w:ascii="BrowalliaUPC" w:hAnsi="BrowalliaUPC" w:cs="BrowalliaUPC"/>
                <w:szCs w:val="32"/>
              </w:rPr>
              <w:t>e/y</w:t>
            </w:r>
            <w:r w:rsidR="00155094">
              <w:rPr>
                <w:rFonts w:ascii="BrowalliaUPC" w:hAnsi="BrowalliaUPC" w:cs="BrowalliaUPC"/>
                <w:szCs w:val="32"/>
              </w:rPr>
              <w:t>ea</w:t>
            </w:r>
            <w:r w:rsidR="0020203D" w:rsidRPr="0020203D">
              <w:rPr>
                <w:rFonts w:ascii="BrowalliaUPC" w:hAnsi="BrowalliaUPC" w:cs="BrowalliaUPC"/>
                <w:szCs w:val="32"/>
              </w:rPr>
              <w:t>r)</w:t>
            </w:r>
          </w:p>
        </w:tc>
      </w:tr>
      <w:tr w:rsidR="003F0D0B" w:rsidRPr="00EF5E43" w14:paraId="2FDD0A35" w14:textId="77777777" w:rsidTr="00E42C09">
        <w:tc>
          <w:tcPr>
            <w:tcW w:w="1054" w:type="dxa"/>
            <w:shd w:val="clear" w:color="auto" w:fill="auto"/>
          </w:tcPr>
          <w:p w14:paraId="4C1EE2A2" w14:textId="7708C837" w:rsidR="0031747C" w:rsidRPr="00EF5E43" w:rsidRDefault="000A28B6" w:rsidP="00493DF1">
            <w:pPr>
              <w:pStyle w:val="ListParagraph"/>
              <w:tabs>
                <w:tab w:val="left" w:pos="3329"/>
              </w:tabs>
              <w:spacing w:before="0" w:after="0" w:line="240" w:lineRule="auto"/>
              <w:ind w:left="0"/>
              <w:rPr>
                <w:rFonts w:ascii="BrowalliaUPC" w:hAnsi="BrowalliaUPC" w:cs="BrowalliaUPC"/>
                <w:szCs w:val="32"/>
              </w:rPr>
            </w:pPr>
            <w:proofErr w:type="spellStart"/>
            <w:r w:rsidRPr="00EF5E43">
              <w:rPr>
                <w:rFonts w:ascii="BrowalliaUPC" w:hAnsi="BrowalliaUPC" w:cs="BrowalliaUPC"/>
                <w:szCs w:val="32"/>
              </w:rPr>
              <w:t>PE</w:t>
            </w:r>
            <w:r w:rsidRPr="00EF5E43">
              <w:rPr>
                <w:rFonts w:ascii="BrowalliaUPC" w:hAnsi="BrowalliaUPC" w:cs="BrowalliaUPC"/>
                <w:szCs w:val="32"/>
                <w:vertAlign w:val="subscript"/>
              </w:rPr>
              <w:t>EC,y</w:t>
            </w:r>
            <w:proofErr w:type="spellEnd"/>
          </w:p>
        </w:tc>
        <w:tc>
          <w:tcPr>
            <w:tcW w:w="426" w:type="dxa"/>
            <w:shd w:val="clear" w:color="auto" w:fill="auto"/>
          </w:tcPr>
          <w:p w14:paraId="57E93705" w14:textId="332E3FBF" w:rsidR="0031747C" w:rsidRPr="00E42C09" w:rsidRDefault="0031747C" w:rsidP="00493DF1">
            <w:pPr>
              <w:pStyle w:val="ListParagraph"/>
              <w:tabs>
                <w:tab w:val="left" w:pos="3329"/>
              </w:tabs>
              <w:spacing w:before="0" w:after="0" w:line="240" w:lineRule="auto"/>
              <w:ind w:left="0"/>
              <w:rPr>
                <w:rFonts w:ascii="BrowalliaUPC" w:hAnsi="BrowalliaUPC" w:cs="BrowalliaUPC"/>
                <w:szCs w:val="32"/>
              </w:rPr>
            </w:pPr>
            <w:r w:rsidRPr="00E42C09">
              <w:rPr>
                <w:rFonts w:ascii="BrowalliaUPC" w:hAnsi="BrowalliaUPC" w:cs="BrowalliaUPC"/>
                <w:szCs w:val="32"/>
              </w:rPr>
              <w:t>=</w:t>
            </w:r>
          </w:p>
        </w:tc>
        <w:tc>
          <w:tcPr>
            <w:tcW w:w="7348" w:type="dxa"/>
            <w:shd w:val="clear" w:color="auto" w:fill="auto"/>
            <w:vAlign w:val="center"/>
          </w:tcPr>
          <w:p w14:paraId="28F09050" w14:textId="6C55B384" w:rsidR="0031747C" w:rsidRPr="00E42C09" w:rsidRDefault="00E02412" w:rsidP="00E42C09">
            <w:pPr>
              <w:pStyle w:val="ListParagraph"/>
              <w:tabs>
                <w:tab w:val="left" w:pos="3329"/>
              </w:tabs>
              <w:spacing w:before="0" w:after="0" w:line="240" w:lineRule="auto"/>
              <w:ind w:left="0"/>
              <w:rPr>
                <w:rFonts w:ascii="BrowalliaUPC" w:hAnsi="BrowalliaUPC" w:cs="BrowalliaUPC"/>
                <w:szCs w:val="32"/>
              </w:rPr>
            </w:pPr>
            <w:r>
              <w:rPr>
                <w:rFonts w:ascii="BrowalliaUPC" w:hAnsi="BrowalliaUPC" w:cs="BrowalliaUPC"/>
                <w:szCs w:val="32"/>
              </w:rPr>
              <w:t>Project e</w:t>
            </w:r>
            <w:r w:rsidR="00713233" w:rsidRPr="00713233">
              <w:rPr>
                <w:rFonts w:ascii="BrowalliaUPC" w:hAnsi="BrowalliaUPC" w:cs="BrowalliaUPC"/>
                <w:szCs w:val="32"/>
              </w:rPr>
              <w:t xml:space="preserve">missions from electricity consumption associated with the generation of cooling output in the </w:t>
            </w:r>
            <w:r w:rsidR="00530B5A" w:rsidRPr="00530B5A">
              <w:rPr>
                <w:rFonts w:ascii="BrowalliaUPC" w:hAnsi="BrowalliaUPC" w:cs="BrowalliaUPC"/>
                <w:szCs w:val="32"/>
              </w:rPr>
              <w:t>new district cooling system</w:t>
            </w:r>
            <w:r w:rsidR="00713233">
              <w:rPr>
                <w:rFonts w:ascii="BrowalliaUPC" w:hAnsi="BrowalliaUPC" w:cs="BrowalliaUPC"/>
                <w:szCs w:val="32"/>
              </w:rPr>
              <w:t xml:space="preserve"> in year y</w:t>
            </w:r>
            <w:r w:rsidR="00713233" w:rsidRPr="00713233">
              <w:rPr>
                <w:rFonts w:ascii="BrowalliaUPC" w:hAnsi="BrowalliaUPC" w:cs="BrowalliaUPC"/>
                <w:szCs w:val="32"/>
              </w:rPr>
              <w:t xml:space="preserve"> (</w:t>
            </w:r>
            <w:proofErr w:type="spellStart"/>
            <w:r w:rsidR="00713233" w:rsidRPr="00713233">
              <w:rPr>
                <w:rFonts w:ascii="BrowalliaUPC" w:hAnsi="BrowalliaUPC" w:cs="BrowalliaUPC"/>
                <w:szCs w:val="32"/>
              </w:rPr>
              <w:t>tCO</w:t>
            </w:r>
            <w:proofErr w:type="spellEnd"/>
            <w:r w:rsidR="00713233" w:rsidRPr="00713233">
              <w:rPr>
                <w:rFonts w:ascii="BrowalliaUPC" w:hAnsi="BrowalliaUPC" w:cs="BrowalliaUPC"/>
                <w:szCs w:val="32"/>
                <w:vertAlign w:val="subscript"/>
                <w:cs/>
              </w:rPr>
              <w:t>2</w:t>
            </w:r>
            <w:r w:rsidR="00713233" w:rsidRPr="00713233">
              <w:rPr>
                <w:rFonts w:ascii="BrowalliaUPC" w:hAnsi="BrowalliaUPC" w:cs="BrowalliaUPC"/>
                <w:szCs w:val="32"/>
              </w:rPr>
              <w:t>e/y</w:t>
            </w:r>
            <w:r w:rsidR="00155094">
              <w:rPr>
                <w:rFonts w:ascii="BrowalliaUPC" w:hAnsi="BrowalliaUPC" w:cs="BrowalliaUPC"/>
                <w:szCs w:val="32"/>
              </w:rPr>
              <w:t>ea</w:t>
            </w:r>
            <w:r w:rsidR="00713233" w:rsidRPr="00713233">
              <w:rPr>
                <w:rFonts w:ascii="BrowalliaUPC" w:hAnsi="BrowalliaUPC" w:cs="BrowalliaUPC"/>
                <w:szCs w:val="32"/>
              </w:rPr>
              <w:t>r)</w:t>
            </w:r>
          </w:p>
        </w:tc>
      </w:tr>
      <w:tr w:rsidR="003F0D0B" w:rsidRPr="00EF5E43" w14:paraId="3D778202" w14:textId="77777777" w:rsidTr="00E42C09">
        <w:tc>
          <w:tcPr>
            <w:tcW w:w="1054" w:type="dxa"/>
            <w:shd w:val="clear" w:color="auto" w:fill="auto"/>
          </w:tcPr>
          <w:p w14:paraId="4B5DBEFC" w14:textId="26140959" w:rsidR="0031747C" w:rsidRPr="00EF5E43" w:rsidRDefault="000A28B6" w:rsidP="00493DF1">
            <w:pPr>
              <w:pStyle w:val="ListParagraph"/>
              <w:tabs>
                <w:tab w:val="left" w:pos="3329"/>
              </w:tabs>
              <w:spacing w:before="0" w:after="0" w:line="240" w:lineRule="auto"/>
              <w:ind w:left="0"/>
              <w:rPr>
                <w:rFonts w:ascii="BrowalliaUPC" w:hAnsi="BrowalliaUPC" w:cs="BrowalliaUPC"/>
                <w:szCs w:val="32"/>
              </w:rPr>
            </w:pPr>
            <w:proofErr w:type="spellStart"/>
            <w:r w:rsidRPr="00EF5E43">
              <w:rPr>
                <w:rFonts w:ascii="BrowalliaUPC" w:hAnsi="BrowalliaUPC" w:cs="BrowalliaUPC"/>
                <w:szCs w:val="32"/>
              </w:rPr>
              <w:t>PE</w:t>
            </w:r>
            <w:r w:rsidRPr="00EF5E43">
              <w:rPr>
                <w:rFonts w:ascii="BrowalliaUPC" w:hAnsi="BrowalliaUPC" w:cs="BrowalliaUPC"/>
                <w:szCs w:val="32"/>
                <w:vertAlign w:val="subscript"/>
              </w:rPr>
              <w:t>FC,y</w:t>
            </w:r>
            <w:proofErr w:type="spellEnd"/>
          </w:p>
        </w:tc>
        <w:tc>
          <w:tcPr>
            <w:tcW w:w="426" w:type="dxa"/>
            <w:shd w:val="clear" w:color="auto" w:fill="auto"/>
          </w:tcPr>
          <w:p w14:paraId="66749E84" w14:textId="7D8B986A" w:rsidR="0031747C" w:rsidRPr="00E42C09" w:rsidRDefault="0031747C" w:rsidP="00493DF1">
            <w:pPr>
              <w:pStyle w:val="ListParagraph"/>
              <w:tabs>
                <w:tab w:val="left" w:pos="3329"/>
              </w:tabs>
              <w:spacing w:before="0" w:after="0" w:line="240" w:lineRule="auto"/>
              <w:ind w:left="0"/>
              <w:rPr>
                <w:rFonts w:ascii="BrowalliaUPC" w:hAnsi="BrowalliaUPC" w:cs="BrowalliaUPC"/>
                <w:szCs w:val="32"/>
              </w:rPr>
            </w:pPr>
            <w:r w:rsidRPr="00E42C09">
              <w:rPr>
                <w:rFonts w:ascii="BrowalliaUPC" w:hAnsi="BrowalliaUPC" w:cs="BrowalliaUPC"/>
                <w:szCs w:val="32"/>
              </w:rPr>
              <w:t>=</w:t>
            </w:r>
          </w:p>
        </w:tc>
        <w:tc>
          <w:tcPr>
            <w:tcW w:w="7348" w:type="dxa"/>
            <w:shd w:val="clear" w:color="auto" w:fill="auto"/>
          </w:tcPr>
          <w:p w14:paraId="22F21E0C" w14:textId="131F8EFC" w:rsidR="0031747C" w:rsidRPr="00E42C09" w:rsidRDefault="00E02412" w:rsidP="00493DF1">
            <w:pPr>
              <w:pStyle w:val="ListParagraph"/>
              <w:tabs>
                <w:tab w:val="left" w:pos="3329"/>
              </w:tabs>
              <w:spacing w:before="0" w:after="0" w:line="240" w:lineRule="auto"/>
              <w:ind w:left="0"/>
              <w:rPr>
                <w:rFonts w:ascii="BrowalliaUPC" w:hAnsi="BrowalliaUPC" w:cs="BrowalliaUPC"/>
                <w:szCs w:val="32"/>
                <w:cs/>
              </w:rPr>
            </w:pPr>
            <w:r>
              <w:rPr>
                <w:rFonts w:ascii="BrowalliaUPC" w:hAnsi="BrowalliaUPC" w:cs="BrowalliaUPC"/>
                <w:szCs w:val="32"/>
              </w:rPr>
              <w:t xml:space="preserve">Project </w:t>
            </w:r>
            <w:r w:rsidR="00713233" w:rsidRPr="00713233">
              <w:rPr>
                <w:rFonts w:ascii="BrowalliaUPC" w:hAnsi="BrowalliaUPC" w:cs="BrowalliaUPC"/>
                <w:szCs w:val="32"/>
              </w:rPr>
              <w:t xml:space="preserve">emissions from fossil fuel combustion </w:t>
            </w:r>
            <w:r w:rsidR="008C45EB">
              <w:rPr>
                <w:rFonts w:ascii="BrowalliaUPC" w:hAnsi="BrowalliaUPC" w:cs="BrowalliaUPC"/>
                <w:szCs w:val="32"/>
              </w:rPr>
              <w:t xml:space="preserve">for </w:t>
            </w:r>
            <w:r w:rsidR="00286163">
              <w:rPr>
                <w:rFonts w:ascii="BrowalliaUPC" w:hAnsi="BrowalliaUPC" w:cs="BrowalliaUPC"/>
                <w:szCs w:val="32"/>
              </w:rPr>
              <w:t xml:space="preserve">generating </w:t>
            </w:r>
            <w:r w:rsidR="008C45EB">
              <w:rPr>
                <w:rFonts w:ascii="BrowalliaUPC" w:hAnsi="BrowalliaUPC" w:cs="BrowalliaUPC"/>
                <w:szCs w:val="32"/>
              </w:rPr>
              <w:t xml:space="preserve">heat duty supplying to </w:t>
            </w:r>
            <w:r w:rsidR="00713233" w:rsidRPr="00713233">
              <w:rPr>
                <w:rFonts w:ascii="BrowalliaUPC" w:hAnsi="BrowalliaUPC" w:cs="BrowalliaUPC"/>
                <w:szCs w:val="32"/>
              </w:rPr>
              <w:t xml:space="preserve">the </w:t>
            </w:r>
            <w:r w:rsidR="00530B5A" w:rsidRPr="00530B5A">
              <w:rPr>
                <w:rFonts w:ascii="BrowalliaUPC" w:hAnsi="BrowalliaUPC" w:cs="BrowalliaUPC"/>
                <w:szCs w:val="32"/>
              </w:rPr>
              <w:t>new district cooling system</w:t>
            </w:r>
            <w:r w:rsidR="00713233">
              <w:rPr>
                <w:rFonts w:ascii="BrowalliaUPC" w:hAnsi="BrowalliaUPC" w:cs="BrowalliaUPC"/>
                <w:szCs w:val="32"/>
              </w:rPr>
              <w:t xml:space="preserve"> in year y</w:t>
            </w:r>
            <w:r w:rsidR="00713233" w:rsidRPr="00713233">
              <w:rPr>
                <w:rFonts w:ascii="BrowalliaUPC" w:hAnsi="BrowalliaUPC" w:cs="BrowalliaUPC"/>
                <w:szCs w:val="32"/>
              </w:rPr>
              <w:t xml:space="preserve"> (</w:t>
            </w:r>
            <w:proofErr w:type="spellStart"/>
            <w:r w:rsidR="00713233" w:rsidRPr="00713233">
              <w:rPr>
                <w:rFonts w:ascii="BrowalliaUPC" w:hAnsi="BrowalliaUPC" w:cs="BrowalliaUPC"/>
                <w:szCs w:val="32"/>
              </w:rPr>
              <w:t>tCO</w:t>
            </w:r>
            <w:proofErr w:type="spellEnd"/>
            <w:r w:rsidR="00713233" w:rsidRPr="00713233">
              <w:rPr>
                <w:rFonts w:ascii="BrowalliaUPC" w:hAnsi="BrowalliaUPC" w:cs="BrowalliaUPC"/>
                <w:szCs w:val="32"/>
                <w:vertAlign w:val="subscript"/>
                <w:cs/>
              </w:rPr>
              <w:t>2</w:t>
            </w:r>
            <w:r w:rsidR="00713233" w:rsidRPr="00713233">
              <w:rPr>
                <w:rFonts w:ascii="BrowalliaUPC" w:hAnsi="BrowalliaUPC" w:cs="BrowalliaUPC"/>
                <w:szCs w:val="32"/>
              </w:rPr>
              <w:t>e/y</w:t>
            </w:r>
            <w:r w:rsidR="00155094">
              <w:rPr>
                <w:rFonts w:ascii="BrowalliaUPC" w:hAnsi="BrowalliaUPC" w:cs="BrowalliaUPC"/>
                <w:szCs w:val="32"/>
              </w:rPr>
              <w:t>ea</w:t>
            </w:r>
            <w:r w:rsidR="00713233" w:rsidRPr="00713233">
              <w:rPr>
                <w:rFonts w:ascii="BrowalliaUPC" w:hAnsi="BrowalliaUPC" w:cs="BrowalliaUPC"/>
                <w:szCs w:val="32"/>
              </w:rPr>
              <w:t>r)</w:t>
            </w:r>
          </w:p>
        </w:tc>
      </w:tr>
      <w:bookmarkEnd w:id="6"/>
    </w:tbl>
    <w:p w14:paraId="210BCE10" w14:textId="77777777" w:rsidR="00E42C09" w:rsidRPr="009A5A8D" w:rsidRDefault="00E42C09" w:rsidP="00E42C09">
      <w:pPr>
        <w:spacing w:before="0" w:after="0" w:line="240" w:lineRule="auto"/>
        <w:ind w:left="0"/>
        <w:jc w:val="thaiDistribute"/>
        <w:rPr>
          <w:rFonts w:ascii="BrowalliaUPC" w:hAnsi="BrowalliaUPC" w:cs="BrowalliaUPC"/>
          <w:sz w:val="20"/>
          <w:szCs w:val="20"/>
        </w:rPr>
      </w:pPr>
    </w:p>
    <w:p w14:paraId="6AB08960" w14:textId="6E74B98B" w:rsidR="000A28B6" w:rsidRPr="00EF5E43" w:rsidRDefault="00DF08C6" w:rsidP="00713233">
      <w:pPr>
        <w:pStyle w:val="ListParagraph"/>
        <w:tabs>
          <w:tab w:val="left" w:pos="3329"/>
        </w:tabs>
        <w:spacing w:before="0" w:after="0" w:line="240" w:lineRule="auto"/>
        <w:ind w:left="0"/>
        <w:jc w:val="thaiDistribute"/>
        <w:rPr>
          <w:rFonts w:ascii="BrowalliaUPC" w:hAnsi="BrowalliaUPC" w:cs="BrowalliaUPC"/>
          <w:b/>
          <w:bCs/>
          <w:szCs w:val="32"/>
        </w:rPr>
      </w:pPr>
      <w:r>
        <w:rPr>
          <w:rFonts w:ascii="BrowalliaUPC" w:hAnsi="BrowalliaUPC" w:cs="BrowalliaUPC"/>
          <w:b/>
          <w:bCs/>
          <w:szCs w:val="32"/>
        </w:rPr>
        <w:t>6.1</w:t>
      </w:r>
      <w:r w:rsidR="000A28B6" w:rsidRPr="00EF5E43">
        <w:rPr>
          <w:rFonts w:ascii="BrowalliaUPC" w:hAnsi="BrowalliaUPC" w:cs="BrowalliaUPC"/>
          <w:b/>
          <w:bCs/>
          <w:szCs w:val="32"/>
          <w:cs/>
        </w:rPr>
        <w:t xml:space="preserve"> </w:t>
      </w:r>
      <w:r w:rsidR="00713233" w:rsidRPr="00713233">
        <w:rPr>
          <w:rFonts w:ascii="BrowalliaUPC" w:hAnsi="BrowalliaUPC" w:cs="BrowalliaUPC"/>
          <w:b/>
          <w:bCs/>
          <w:szCs w:val="32"/>
        </w:rPr>
        <w:t xml:space="preserve">Emissions from electricity consumption associated with the generation of cooling output in the new district cooling </w:t>
      </w:r>
      <w:r w:rsidR="00530B5A">
        <w:rPr>
          <w:rFonts w:ascii="BrowalliaUPC" w:hAnsi="BrowalliaUPC" w:cs="BrowalliaUPC"/>
          <w:b/>
          <w:bCs/>
          <w:szCs w:val="32"/>
        </w:rPr>
        <w:t>system.</w:t>
      </w:r>
      <w:r w:rsidR="00CB29EB">
        <w:rPr>
          <w:rFonts w:ascii="BrowalliaUPC" w:hAnsi="BrowalliaUPC" w:cs="BrowalliaUPC"/>
          <w:b/>
          <w:bCs/>
          <w:szCs w:val="32"/>
        </w:rPr>
        <w:t xml:space="preserve"> (</w:t>
      </w:r>
      <w:proofErr w:type="spellStart"/>
      <w:r w:rsidR="00CB29EB" w:rsidRPr="00EF5E43">
        <w:rPr>
          <w:rFonts w:ascii="BrowalliaUPC" w:eastAsia="Cambria Math" w:hAnsi="BrowalliaUPC" w:cs="BrowalliaUPC"/>
          <w:b/>
          <w:bCs/>
          <w:szCs w:val="32"/>
        </w:rPr>
        <w:t>PE</w:t>
      </w:r>
      <w:r w:rsidR="00CB29EB" w:rsidRPr="00EF5E43">
        <w:rPr>
          <w:rFonts w:ascii="BrowalliaUPC" w:eastAsia="Cambria Math" w:hAnsi="BrowalliaUPC" w:cs="BrowalliaUPC"/>
          <w:b/>
          <w:bCs/>
          <w:szCs w:val="32"/>
          <w:vertAlign w:val="subscript"/>
        </w:rPr>
        <w:t>EC,y</w:t>
      </w:r>
      <w:proofErr w:type="spellEnd"/>
      <w:r w:rsidR="00CB29EB">
        <w:rPr>
          <w:rFonts w:ascii="BrowalliaUPC" w:hAnsi="BrowalliaUPC" w:cs="BrowalliaUPC"/>
          <w:b/>
          <w:bCs/>
          <w:szCs w:val="32"/>
        </w:rPr>
        <w:t>)</w:t>
      </w:r>
    </w:p>
    <w:p w14:paraId="746DB2BA" w14:textId="5535E142" w:rsidR="00F9792F" w:rsidRPr="00EF5E43" w:rsidRDefault="00530B5A" w:rsidP="00DF08C6">
      <w:pPr>
        <w:spacing w:after="0" w:line="240" w:lineRule="auto"/>
        <w:ind w:left="0" w:firstLine="851"/>
        <w:jc w:val="thaiDistribute"/>
        <w:rPr>
          <w:rFonts w:ascii="BrowalliaUPC" w:hAnsi="BrowalliaUPC" w:cs="BrowalliaUPC"/>
        </w:rPr>
      </w:pPr>
      <w:r w:rsidRPr="00530B5A">
        <w:rPr>
          <w:rFonts w:ascii="BrowalliaUPC" w:hAnsi="BrowalliaUPC" w:cs="BrowalliaUPC"/>
        </w:rPr>
        <w:t xml:space="preserve">Emissions from electricity </w:t>
      </w:r>
      <w:r w:rsidR="001F0754">
        <w:rPr>
          <w:rFonts w:ascii="BrowalliaUPC" w:hAnsi="BrowalliaUPC" w:cs="BrowalliaUPC"/>
        </w:rPr>
        <w:t>consumption in the district</w:t>
      </w:r>
      <w:r w:rsidRPr="00530B5A">
        <w:rPr>
          <w:rFonts w:ascii="BrowalliaUPC" w:hAnsi="BrowalliaUPC" w:cs="BrowalliaUPC"/>
        </w:rPr>
        <w:t xml:space="preserve"> cooling systems</w:t>
      </w:r>
      <w:r>
        <w:rPr>
          <w:rFonts w:ascii="BrowalliaUPC" w:hAnsi="BrowalliaUPC" w:cs="BrowalliaUPC"/>
        </w:rPr>
        <w:t xml:space="preserve"> </w:t>
      </w:r>
      <w:r w:rsidRPr="00530B5A">
        <w:rPr>
          <w:rFonts w:ascii="BrowalliaUPC" w:hAnsi="BrowalliaUPC" w:cs="BrowalliaUPC"/>
        </w:rPr>
        <w:t>from project implementation</w:t>
      </w:r>
      <w:r>
        <w:rPr>
          <w:rFonts w:ascii="BrowalliaUPC" w:hAnsi="BrowalliaUPC" w:cs="BrowalliaUPC"/>
        </w:rPr>
        <w:t xml:space="preserve"> c</w:t>
      </w:r>
      <w:r w:rsidRPr="00530B5A">
        <w:rPr>
          <w:rFonts w:ascii="BrowalliaUPC" w:hAnsi="BrowalliaUPC" w:cs="BrowalliaUPC"/>
        </w:rPr>
        <w:t xml:space="preserve">an be calculated </w:t>
      </w:r>
      <w:r w:rsidR="00391640">
        <w:rPr>
          <w:rFonts w:ascii="BrowalliaUPC" w:hAnsi="BrowalliaUPC" w:cs="BrowalliaUPC"/>
        </w:rPr>
        <w:t>using</w:t>
      </w:r>
      <w:r w:rsidRPr="00530B5A">
        <w:rPr>
          <w:rFonts w:ascii="BrowalliaUPC" w:hAnsi="BrowalliaUPC" w:cs="BrowalliaUPC"/>
        </w:rPr>
        <w:t xml:space="preserve"> the amount of electricity use</w:t>
      </w:r>
      <w:r>
        <w:rPr>
          <w:rFonts w:ascii="BrowalliaUPC" w:hAnsi="BrowalliaUPC" w:cs="BrowalliaUPC"/>
        </w:rPr>
        <w:t xml:space="preserve">, </w:t>
      </w:r>
      <w:r w:rsidRPr="00530B5A">
        <w:rPr>
          <w:rFonts w:ascii="BrowalliaUPC" w:hAnsi="BrowalliaUPC" w:cs="BrowalliaUPC"/>
        </w:rPr>
        <w:t xml:space="preserve">emissions </w:t>
      </w:r>
      <w:r w:rsidR="00606288">
        <w:rPr>
          <w:rFonts w:ascii="BrowalliaUPC" w:hAnsi="BrowalliaUPC" w:cs="BrowalliaUPC"/>
        </w:rPr>
        <w:t>factor of</w:t>
      </w:r>
      <w:r w:rsidRPr="00530B5A">
        <w:rPr>
          <w:rFonts w:ascii="BrowalliaUPC" w:hAnsi="BrowalliaUPC" w:cs="BrowalliaUPC"/>
        </w:rPr>
        <w:t xml:space="preserve"> electricity production and loss of power in the electrical grid</w:t>
      </w:r>
      <w:r>
        <w:rPr>
          <w:rFonts w:ascii="BrowalliaUPC" w:hAnsi="BrowalliaUPC" w:cs="BrowalliaUPC"/>
        </w:rPr>
        <w:t xml:space="preserve"> which c</w:t>
      </w:r>
      <w:r w:rsidRPr="00530B5A">
        <w:rPr>
          <w:rFonts w:ascii="BrowalliaUPC" w:hAnsi="BrowalliaUPC" w:cs="BrowalliaUPC"/>
        </w:rPr>
        <w:t>an be calculated as follows.</w:t>
      </w:r>
    </w:p>
    <w:p w14:paraId="2F6E8FB1" w14:textId="77777777" w:rsidR="00F9792F" w:rsidRPr="009A5A8D" w:rsidRDefault="00F9792F" w:rsidP="00F9792F">
      <w:pPr>
        <w:tabs>
          <w:tab w:val="left" w:pos="284"/>
        </w:tabs>
        <w:spacing w:before="0" w:after="0" w:line="240" w:lineRule="auto"/>
        <w:ind w:left="0" w:firstLine="567"/>
        <w:jc w:val="thaiDistribute"/>
        <w:rPr>
          <w:rFonts w:ascii="BrowalliaUPC" w:hAnsi="BrowalliaUPC" w:cs="BrowalliaUPC"/>
          <w:sz w:val="20"/>
          <w:szCs w:val="20"/>
        </w:rPr>
      </w:pPr>
    </w:p>
    <w:tbl>
      <w:tblPr>
        <w:tblStyle w:val="TableNormal1"/>
        <w:tblW w:w="8944" w:type="dxa"/>
        <w:tblLayout w:type="fixed"/>
        <w:tblLook w:val="01E0" w:firstRow="1" w:lastRow="1" w:firstColumn="1" w:lastColumn="1" w:noHBand="0" w:noVBand="0"/>
      </w:tblPr>
      <w:tblGrid>
        <w:gridCol w:w="6157"/>
        <w:gridCol w:w="2787"/>
      </w:tblGrid>
      <w:tr w:rsidR="00F9792F" w:rsidRPr="00EF5E43" w14:paraId="10FC89E8" w14:textId="77777777" w:rsidTr="00494375">
        <w:trPr>
          <w:trHeight w:val="131"/>
        </w:trPr>
        <w:tc>
          <w:tcPr>
            <w:tcW w:w="6157" w:type="dxa"/>
          </w:tcPr>
          <w:p w14:paraId="3F8B5889" w14:textId="5EA65F5B" w:rsidR="00F9792F" w:rsidRPr="00EF5E43" w:rsidRDefault="00F9792F" w:rsidP="00494375">
            <w:pPr>
              <w:pStyle w:val="TableParagraph"/>
              <w:ind w:left="111"/>
              <w:rPr>
                <w:rFonts w:ascii="BrowalliaUPC" w:eastAsia="Cambria Math" w:hAnsi="BrowalliaUPC" w:cs="BrowalliaUPC"/>
                <w:b/>
                <w:bCs/>
                <w:sz w:val="32"/>
                <w:szCs w:val="32"/>
                <w:lang w:bidi="th-TH"/>
              </w:rPr>
            </w:pPr>
            <w:proofErr w:type="spellStart"/>
            <w:r w:rsidRPr="00EF5E43">
              <w:rPr>
                <w:rFonts w:ascii="BrowalliaUPC" w:eastAsia="Cambria Math" w:hAnsi="BrowalliaUPC" w:cs="BrowalliaUPC"/>
                <w:b/>
                <w:bCs/>
                <w:sz w:val="32"/>
                <w:szCs w:val="32"/>
              </w:rPr>
              <w:t>PE</w:t>
            </w:r>
            <w:r w:rsidRPr="00EF5E43">
              <w:rPr>
                <w:rFonts w:ascii="BrowalliaUPC" w:eastAsia="Cambria Math" w:hAnsi="BrowalliaUPC" w:cs="BrowalliaUPC"/>
                <w:b/>
                <w:bCs/>
                <w:sz w:val="32"/>
                <w:szCs w:val="32"/>
                <w:vertAlign w:val="subscript"/>
              </w:rPr>
              <w:t>EC,y</w:t>
            </w:r>
            <w:proofErr w:type="spellEnd"/>
            <w:r w:rsidRPr="00DF08C6">
              <w:rPr>
                <w:rFonts w:ascii="BrowalliaUPC" w:eastAsia="Cambria Math" w:hAnsi="BrowalliaUPC" w:cs="BrowalliaUPC"/>
                <w:b/>
                <w:bCs/>
                <w:sz w:val="32"/>
                <w:szCs w:val="32"/>
              </w:rPr>
              <w:t xml:space="preserve"> </w:t>
            </w:r>
            <w:r w:rsidR="00DF08C6">
              <w:rPr>
                <w:rFonts w:ascii="BrowalliaUPC" w:eastAsia="Cambria Math" w:hAnsi="BrowalliaUPC" w:cs="BrowalliaUPC"/>
                <w:b/>
                <w:bCs/>
                <w:sz w:val="32"/>
                <w:szCs w:val="32"/>
              </w:rPr>
              <w:t xml:space="preserve"> </w:t>
            </w:r>
            <w:r w:rsidRPr="00EF5E43">
              <w:rPr>
                <w:rFonts w:ascii="BrowalliaUPC" w:eastAsia="Cambria Math" w:hAnsi="BrowalliaUPC" w:cs="BrowalliaUPC"/>
                <w:b/>
                <w:bCs/>
                <w:sz w:val="32"/>
                <w:szCs w:val="32"/>
              </w:rPr>
              <w:t xml:space="preserve">=  </w:t>
            </w:r>
            <w:proofErr w:type="spellStart"/>
            <w:r w:rsidRPr="00EF5E43">
              <w:rPr>
                <w:rFonts w:ascii="BrowalliaUPC" w:eastAsia="Cambria Math" w:hAnsi="BrowalliaUPC" w:cs="BrowalliaUPC"/>
                <w:b/>
                <w:bCs/>
                <w:sz w:val="32"/>
                <w:szCs w:val="32"/>
              </w:rPr>
              <w:t>EC</w:t>
            </w:r>
            <w:r w:rsidRPr="00EF5E43">
              <w:rPr>
                <w:rFonts w:ascii="BrowalliaUPC" w:eastAsia="Cambria Math" w:hAnsi="BrowalliaUPC" w:cs="BrowalliaUPC"/>
                <w:b/>
                <w:bCs/>
                <w:sz w:val="32"/>
                <w:szCs w:val="32"/>
                <w:vertAlign w:val="subscript"/>
              </w:rPr>
              <w:t>PJ,y</w:t>
            </w:r>
            <w:proofErr w:type="spellEnd"/>
            <w:r w:rsidRPr="00DF08C6">
              <w:rPr>
                <w:rFonts w:ascii="BrowalliaUPC" w:eastAsia="Cambria Math" w:hAnsi="BrowalliaUPC" w:cs="BrowalliaUPC"/>
                <w:b/>
                <w:bCs/>
                <w:sz w:val="32"/>
                <w:szCs w:val="32"/>
              </w:rPr>
              <w:t xml:space="preserve"> </w:t>
            </w:r>
            <w:r w:rsidRPr="00EF5E43">
              <w:rPr>
                <w:rFonts w:ascii="BrowalliaUPC" w:eastAsia="Cambria Math" w:hAnsi="BrowalliaUPC" w:cs="BrowalliaUPC"/>
                <w:b/>
                <w:bCs/>
                <w:sz w:val="32"/>
                <w:szCs w:val="32"/>
              </w:rPr>
              <w:t xml:space="preserve">× </w:t>
            </w:r>
            <w:proofErr w:type="spellStart"/>
            <w:r w:rsidRPr="00EF5E43">
              <w:rPr>
                <w:rFonts w:ascii="BrowalliaUPC" w:hAnsi="BrowalliaUPC" w:cs="BrowalliaUPC"/>
                <w:b/>
                <w:bCs/>
                <w:sz w:val="32"/>
                <w:szCs w:val="32"/>
              </w:rPr>
              <w:t>EF</w:t>
            </w:r>
            <w:r w:rsidRPr="00EF5E43">
              <w:rPr>
                <w:rFonts w:ascii="BrowalliaUPC" w:hAnsi="BrowalliaUPC" w:cs="BrowalliaUPC"/>
                <w:b/>
                <w:bCs/>
                <w:sz w:val="32"/>
                <w:szCs w:val="32"/>
                <w:vertAlign w:val="subscript"/>
              </w:rPr>
              <w:t>grid,y</w:t>
            </w:r>
            <w:proofErr w:type="spellEnd"/>
            <w:r w:rsidRPr="00EF5E43">
              <w:rPr>
                <w:rFonts w:ascii="BrowalliaUPC" w:eastAsia="Cambria Math" w:hAnsi="BrowalliaUPC" w:cs="BrowalliaUPC"/>
                <w:b/>
                <w:bCs/>
                <w:sz w:val="32"/>
                <w:szCs w:val="32"/>
              </w:rPr>
              <w:t xml:space="preserve"> ×</w:t>
            </w:r>
            <w:r w:rsidRPr="00EF5E43">
              <w:rPr>
                <w:rFonts w:ascii="BrowalliaUPC" w:eastAsia="Cambria Math" w:hAnsi="BrowalliaUPC" w:cs="BrowalliaUPC"/>
                <w:b/>
                <w:bCs/>
                <w:sz w:val="32"/>
                <w:szCs w:val="32"/>
                <w:cs/>
                <w:lang w:bidi="th-TH"/>
              </w:rPr>
              <w:t xml:space="preserve"> (1+</w:t>
            </w:r>
            <w:proofErr w:type="spellStart"/>
            <w:r w:rsidRPr="00EF5E43">
              <w:rPr>
                <w:rFonts w:ascii="BrowalliaUPC" w:eastAsia="Cambria Math" w:hAnsi="BrowalliaUPC" w:cs="BrowalliaUPC"/>
                <w:b/>
                <w:bCs/>
                <w:sz w:val="32"/>
                <w:szCs w:val="32"/>
                <w:lang w:bidi="th-TH"/>
              </w:rPr>
              <w:t>TDL</w:t>
            </w:r>
            <w:r w:rsidRPr="00EF5E43">
              <w:rPr>
                <w:rFonts w:ascii="BrowalliaUPC" w:eastAsia="Cambria Math" w:hAnsi="BrowalliaUPC" w:cs="BrowalliaUPC"/>
                <w:b/>
                <w:bCs/>
                <w:sz w:val="32"/>
                <w:szCs w:val="32"/>
                <w:vertAlign w:val="subscript"/>
                <w:lang w:bidi="th-TH"/>
              </w:rPr>
              <w:t>y</w:t>
            </w:r>
            <w:proofErr w:type="spellEnd"/>
            <w:r w:rsidRPr="00EF5E43">
              <w:rPr>
                <w:rFonts w:ascii="BrowalliaUPC" w:eastAsia="Cambria Math" w:hAnsi="BrowalliaUPC" w:cs="BrowalliaUPC"/>
                <w:b/>
                <w:bCs/>
                <w:sz w:val="32"/>
                <w:szCs w:val="32"/>
                <w:lang w:bidi="th-TH"/>
              </w:rPr>
              <w:t>)</w:t>
            </w:r>
          </w:p>
          <w:p w14:paraId="5FD05470" w14:textId="77777777" w:rsidR="00F9792F" w:rsidRPr="000B5074" w:rsidRDefault="00F9792F" w:rsidP="00494375">
            <w:pPr>
              <w:pStyle w:val="TableParagraph"/>
              <w:ind w:left="0"/>
              <w:rPr>
                <w:rFonts w:ascii="BrowalliaUPC" w:eastAsia="Cambria Math" w:hAnsi="BrowalliaUPC" w:cs="BrowalliaUPC"/>
                <w:sz w:val="12"/>
                <w:szCs w:val="12"/>
              </w:rPr>
            </w:pPr>
          </w:p>
        </w:tc>
        <w:tc>
          <w:tcPr>
            <w:tcW w:w="2787" w:type="dxa"/>
          </w:tcPr>
          <w:p w14:paraId="56443044" w14:textId="337A8F66" w:rsidR="00F9792F" w:rsidRPr="00EF5E43" w:rsidRDefault="00DF08C6" w:rsidP="00494375">
            <w:pPr>
              <w:pStyle w:val="BodyText"/>
              <w:spacing w:before="94"/>
              <w:ind w:left="846"/>
              <w:jc w:val="center"/>
              <w:rPr>
                <w:rFonts w:ascii="BrowalliaUPC" w:hAnsi="BrowalliaUPC" w:cs="BrowalliaUPC"/>
                <w:b/>
                <w:bCs/>
                <w:sz w:val="32"/>
                <w:szCs w:val="32"/>
              </w:rPr>
            </w:pPr>
            <w:r>
              <w:rPr>
                <w:rFonts w:ascii="BrowalliaUPC" w:hAnsi="BrowalliaUPC" w:cs="BrowalliaUPC"/>
                <w:b/>
                <w:bCs/>
                <w:sz w:val="32"/>
                <w:szCs w:val="32"/>
                <w:lang w:bidi="th-TH"/>
              </w:rPr>
              <w:t xml:space="preserve">          </w:t>
            </w:r>
            <w:r w:rsidR="00713233">
              <w:rPr>
                <w:rFonts w:ascii="BrowalliaUPC" w:hAnsi="BrowalliaUPC" w:cs="BrowalliaUPC"/>
                <w:b/>
                <w:bCs/>
                <w:sz w:val="32"/>
                <w:szCs w:val="32"/>
                <w:lang w:bidi="th-TH"/>
              </w:rPr>
              <w:t>Equation</w:t>
            </w:r>
            <w:r w:rsidR="00F9792F" w:rsidRPr="00EF5E43">
              <w:rPr>
                <w:rFonts w:ascii="BrowalliaUPC" w:hAnsi="BrowalliaUPC" w:cs="BrowalliaUPC"/>
                <w:b/>
                <w:bCs/>
                <w:sz w:val="32"/>
                <w:szCs w:val="32"/>
                <w:lang w:bidi="th-TH"/>
              </w:rPr>
              <w:t xml:space="preserve"> (</w:t>
            </w:r>
            <w:r w:rsidR="00275CCA">
              <w:rPr>
                <w:rFonts w:ascii="BrowalliaUPC" w:hAnsi="BrowalliaUPC" w:cs="BrowalliaUPC"/>
                <w:b/>
                <w:bCs/>
                <w:sz w:val="32"/>
                <w:szCs w:val="32"/>
                <w:lang w:bidi="th-TH"/>
              </w:rPr>
              <w:t>5</w:t>
            </w:r>
            <w:r w:rsidR="00F9792F" w:rsidRPr="00EF5E43">
              <w:rPr>
                <w:rFonts w:ascii="BrowalliaUPC" w:hAnsi="BrowalliaUPC" w:cs="BrowalliaUPC"/>
                <w:b/>
                <w:bCs/>
                <w:sz w:val="32"/>
                <w:szCs w:val="32"/>
                <w:lang w:bidi="th-TH"/>
              </w:rPr>
              <w:t>)</w:t>
            </w:r>
          </w:p>
        </w:tc>
      </w:tr>
    </w:tbl>
    <w:p w14:paraId="43433DA8" w14:textId="6E37A761" w:rsidR="00F9792F" w:rsidRPr="00EF5E43" w:rsidRDefault="00530B5A" w:rsidP="00F9792F">
      <w:pPr>
        <w:pStyle w:val="BodyText"/>
        <w:spacing w:before="94"/>
        <w:ind w:left="142"/>
        <w:rPr>
          <w:rFonts w:ascii="BrowalliaUPC" w:hAnsi="BrowalliaUPC" w:cs="BrowalliaUPC"/>
          <w:sz w:val="32"/>
          <w:szCs w:val="32"/>
          <w:cs/>
          <w:lang w:bidi="th-TH"/>
        </w:rPr>
      </w:pPr>
      <w:r>
        <w:rPr>
          <w:rFonts w:ascii="BrowalliaUPC" w:hAnsi="BrowalliaUPC" w:cs="BrowalliaUPC"/>
          <w:sz w:val="32"/>
          <w:szCs w:val="32"/>
          <w:lang w:bidi="th-TH"/>
        </w:rPr>
        <w:t>Where:</w:t>
      </w:r>
    </w:p>
    <w:tbl>
      <w:tblPr>
        <w:tblStyle w:val="TableNormal1"/>
        <w:tblW w:w="8931" w:type="dxa"/>
        <w:tblLayout w:type="fixed"/>
        <w:tblLook w:val="01E0" w:firstRow="1" w:lastRow="1" w:firstColumn="1" w:lastColumn="1" w:noHBand="0" w:noVBand="0"/>
      </w:tblPr>
      <w:tblGrid>
        <w:gridCol w:w="1134"/>
        <w:gridCol w:w="425"/>
        <w:gridCol w:w="7372"/>
      </w:tblGrid>
      <w:tr w:rsidR="00F9792F" w:rsidRPr="00EF5E43" w14:paraId="10750F83" w14:textId="77777777" w:rsidTr="00D312C3">
        <w:trPr>
          <w:trHeight w:val="336"/>
        </w:trPr>
        <w:tc>
          <w:tcPr>
            <w:tcW w:w="1134" w:type="dxa"/>
          </w:tcPr>
          <w:p w14:paraId="05A12E9A" w14:textId="77777777" w:rsidR="00F9792F" w:rsidRPr="00EF5E43" w:rsidRDefault="00F9792F" w:rsidP="00494375">
            <w:pPr>
              <w:pStyle w:val="TableParagraph"/>
              <w:ind w:left="200"/>
              <w:rPr>
                <w:rFonts w:ascii="BrowalliaUPC" w:eastAsia="Cambria Math" w:hAnsi="BrowalliaUPC" w:cs="BrowalliaUPC"/>
                <w:sz w:val="32"/>
                <w:szCs w:val="32"/>
              </w:rPr>
            </w:pPr>
            <w:proofErr w:type="spellStart"/>
            <w:r w:rsidRPr="00EF5E43">
              <w:rPr>
                <w:rFonts w:ascii="BrowalliaUPC" w:eastAsia="Cambria Math" w:hAnsi="BrowalliaUPC" w:cs="BrowalliaUPC"/>
                <w:sz w:val="32"/>
                <w:szCs w:val="32"/>
              </w:rPr>
              <w:t>PE</w:t>
            </w:r>
            <w:r w:rsidRPr="00EF5E43">
              <w:rPr>
                <w:rFonts w:ascii="BrowalliaUPC" w:eastAsia="Cambria Math" w:hAnsi="BrowalliaUPC" w:cs="BrowalliaUPC"/>
                <w:sz w:val="32"/>
                <w:szCs w:val="32"/>
                <w:vertAlign w:val="subscript"/>
              </w:rPr>
              <w:t>EC,y</w:t>
            </w:r>
            <w:proofErr w:type="spellEnd"/>
          </w:p>
        </w:tc>
        <w:tc>
          <w:tcPr>
            <w:tcW w:w="425" w:type="dxa"/>
          </w:tcPr>
          <w:p w14:paraId="138571E3" w14:textId="77777777" w:rsidR="00F9792F" w:rsidRPr="00EF5E43" w:rsidRDefault="00F9792F" w:rsidP="00494375">
            <w:pPr>
              <w:pStyle w:val="TableParagraph"/>
              <w:ind w:left="0" w:right="111"/>
              <w:jc w:val="center"/>
              <w:rPr>
                <w:rFonts w:ascii="BrowalliaUPC" w:hAnsi="BrowalliaUPC" w:cs="BrowalliaUPC"/>
                <w:sz w:val="32"/>
                <w:szCs w:val="32"/>
              </w:rPr>
            </w:pPr>
            <w:r w:rsidRPr="00EF5E43">
              <w:rPr>
                <w:rFonts w:ascii="BrowalliaUPC" w:hAnsi="BrowalliaUPC" w:cs="BrowalliaUPC"/>
                <w:w w:val="99"/>
                <w:sz w:val="32"/>
                <w:szCs w:val="32"/>
              </w:rPr>
              <w:t>=</w:t>
            </w:r>
          </w:p>
        </w:tc>
        <w:tc>
          <w:tcPr>
            <w:tcW w:w="7372" w:type="dxa"/>
          </w:tcPr>
          <w:p w14:paraId="016EBDD4" w14:textId="42E1A9D6" w:rsidR="00F9792F" w:rsidRPr="00D312C3" w:rsidRDefault="00CB29EB" w:rsidP="00D312C3">
            <w:pPr>
              <w:pStyle w:val="TableParagraph"/>
              <w:ind w:left="115"/>
              <w:rPr>
                <w:rFonts w:ascii="BrowalliaUPC" w:hAnsi="BrowalliaUPC" w:cs="BrowalliaUPC"/>
                <w:sz w:val="32"/>
                <w:szCs w:val="32"/>
                <w:lang w:bidi="th-TH"/>
              </w:rPr>
            </w:pPr>
            <w:r w:rsidRPr="00CB29EB">
              <w:rPr>
                <w:rFonts w:ascii="BrowalliaUPC" w:hAnsi="BrowalliaUPC" w:cs="BrowalliaUPC"/>
                <w:sz w:val="32"/>
                <w:szCs w:val="32"/>
                <w:lang w:bidi="th-TH"/>
              </w:rPr>
              <w:t>Emissions from electricity consumption associated with the generation of cooling output in the new district cooling system.</w:t>
            </w:r>
            <w:r w:rsidR="00F9792F" w:rsidRPr="00D312C3">
              <w:rPr>
                <w:rFonts w:ascii="BrowalliaUPC" w:hAnsi="BrowalliaUPC" w:cs="BrowalliaUPC"/>
                <w:sz w:val="32"/>
                <w:szCs w:val="32"/>
              </w:rPr>
              <w:t xml:space="preserve"> (tCO</w:t>
            </w:r>
            <w:r w:rsidR="00F9792F" w:rsidRPr="00D312C3">
              <w:rPr>
                <w:rFonts w:ascii="BrowalliaUPC" w:hAnsi="BrowalliaUPC" w:cs="BrowalliaUPC"/>
                <w:sz w:val="32"/>
                <w:szCs w:val="32"/>
                <w:vertAlign w:val="subscript"/>
              </w:rPr>
              <w:t>2</w:t>
            </w:r>
            <w:r w:rsidR="00F9792F" w:rsidRPr="00D312C3">
              <w:rPr>
                <w:rFonts w:ascii="BrowalliaUPC" w:hAnsi="BrowalliaUPC" w:cs="BrowalliaUPC"/>
                <w:sz w:val="32"/>
                <w:szCs w:val="32"/>
              </w:rPr>
              <w:t>/y</w:t>
            </w:r>
            <w:r w:rsidR="00F9792F" w:rsidRPr="00D312C3">
              <w:rPr>
                <w:rFonts w:ascii="BrowalliaUPC" w:hAnsi="BrowalliaUPC" w:cs="BrowalliaUPC"/>
                <w:sz w:val="32"/>
                <w:szCs w:val="32"/>
                <w:lang w:bidi="th-TH"/>
              </w:rPr>
              <w:t>ear</w:t>
            </w:r>
            <w:r w:rsidR="00F9792F" w:rsidRPr="00D312C3">
              <w:rPr>
                <w:rFonts w:ascii="BrowalliaUPC" w:hAnsi="BrowalliaUPC" w:cs="BrowalliaUPC"/>
                <w:sz w:val="32"/>
                <w:szCs w:val="32"/>
              </w:rPr>
              <w:t>)</w:t>
            </w:r>
          </w:p>
        </w:tc>
      </w:tr>
      <w:tr w:rsidR="00F9792F" w:rsidRPr="00EF5E43" w14:paraId="57A13E07" w14:textId="77777777" w:rsidTr="00D312C3">
        <w:trPr>
          <w:trHeight w:val="377"/>
        </w:trPr>
        <w:tc>
          <w:tcPr>
            <w:tcW w:w="1134" w:type="dxa"/>
          </w:tcPr>
          <w:p w14:paraId="75E0CF7B" w14:textId="77777777" w:rsidR="00F9792F" w:rsidRPr="00EF5E43" w:rsidRDefault="00F9792F" w:rsidP="00494375">
            <w:pPr>
              <w:pStyle w:val="TableParagraph"/>
              <w:ind w:left="200"/>
              <w:rPr>
                <w:rFonts w:ascii="BrowalliaUPC" w:eastAsia="Cambria Math" w:hAnsi="BrowalliaUPC" w:cs="BrowalliaUPC"/>
                <w:sz w:val="32"/>
                <w:szCs w:val="32"/>
              </w:rPr>
            </w:pPr>
            <w:proofErr w:type="spellStart"/>
            <w:r w:rsidRPr="00EF5E43">
              <w:rPr>
                <w:rFonts w:ascii="BrowalliaUPC" w:eastAsia="Cambria Math" w:hAnsi="BrowalliaUPC" w:cs="BrowalliaUPC"/>
                <w:sz w:val="32"/>
                <w:szCs w:val="32"/>
              </w:rPr>
              <w:t>EC</w:t>
            </w:r>
            <w:r w:rsidRPr="00EF5E43">
              <w:rPr>
                <w:rFonts w:ascii="BrowalliaUPC" w:eastAsia="Cambria Math" w:hAnsi="BrowalliaUPC" w:cs="BrowalliaUPC"/>
                <w:sz w:val="32"/>
                <w:szCs w:val="32"/>
                <w:vertAlign w:val="subscript"/>
              </w:rPr>
              <w:t>PJ,y</w:t>
            </w:r>
            <w:proofErr w:type="spellEnd"/>
          </w:p>
        </w:tc>
        <w:tc>
          <w:tcPr>
            <w:tcW w:w="425" w:type="dxa"/>
          </w:tcPr>
          <w:p w14:paraId="4C84A48C" w14:textId="77777777" w:rsidR="00F9792F" w:rsidRPr="00EF5E43" w:rsidRDefault="00F9792F" w:rsidP="00494375">
            <w:pPr>
              <w:pStyle w:val="TableParagraph"/>
              <w:ind w:left="0" w:right="111"/>
              <w:jc w:val="center"/>
              <w:rPr>
                <w:rFonts w:ascii="BrowalliaUPC" w:hAnsi="BrowalliaUPC" w:cs="BrowalliaUPC"/>
                <w:sz w:val="32"/>
                <w:szCs w:val="32"/>
              </w:rPr>
            </w:pPr>
            <w:r w:rsidRPr="00EF5E43">
              <w:rPr>
                <w:rFonts w:ascii="BrowalliaUPC" w:hAnsi="BrowalliaUPC" w:cs="BrowalliaUPC"/>
                <w:w w:val="99"/>
                <w:sz w:val="32"/>
                <w:szCs w:val="32"/>
              </w:rPr>
              <w:t>=</w:t>
            </w:r>
          </w:p>
        </w:tc>
        <w:tc>
          <w:tcPr>
            <w:tcW w:w="7372" w:type="dxa"/>
          </w:tcPr>
          <w:p w14:paraId="17A95EA9" w14:textId="10D11C25" w:rsidR="00F9792F" w:rsidRPr="00D312C3" w:rsidRDefault="00D862AD" w:rsidP="00D312C3">
            <w:pPr>
              <w:pStyle w:val="TableParagraph"/>
              <w:ind w:left="115"/>
              <w:rPr>
                <w:rFonts w:ascii="BrowalliaUPC" w:hAnsi="BrowalliaUPC" w:cs="BrowalliaUPC"/>
                <w:sz w:val="32"/>
                <w:szCs w:val="32"/>
              </w:rPr>
            </w:pPr>
            <w:r>
              <w:rPr>
                <w:rFonts w:ascii="BrowalliaUPC" w:hAnsi="BrowalliaUPC" w:cs="BrowalliaUPC"/>
                <w:sz w:val="32"/>
                <w:szCs w:val="32"/>
                <w:lang w:bidi="th-TH"/>
              </w:rPr>
              <w:t>E</w:t>
            </w:r>
            <w:r w:rsidR="00CB29EB" w:rsidRPr="00CB29EB">
              <w:rPr>
                <w:rFonts w:ascii="BrowalliaUPC" w:hAnsi="BrowalliaUPC" w:cs="BrowalliaUPC"/>
                <w:sz w:val="32"/>
                <w:szCs w:val="32"/>
                <w:lang w:bidi="th-TH"/>
              </w:rPr>
              <w:t>lectricity consum</w:t>
            </w:r>
            <w:r>
              <w:rPr>
                <w:rFonts w:ascii="BrowalliaUPC" w:hAnsi="BrowalliaUPC" w:cs="BrowalliaUPC"/>
                <w:sz w:val="32"/>
                <w:szCs w:val="32"/>
                <w:lang w:bidi="th-TH"/>
              </w:rPr>
              <w:t xml:space="preserve">ption for </w:t>
            </w:r>
            <w:r w:rsidR="00CB29EB" w:rsidRPr="00CB29EB">
              <w:rPr>
                <w:rFonts w:ascii="BrowalliaUPC" w:hAnsi="BrowalliaUPC" w:cs="BrowalliaUPC"/>
                <w:sz w:val="32"/>
                <w:szCs w:val="32"/>
                <w:lang w:bidi="th-TH"/>
              </w:rPr>
              <w:t xml:space="preserve">the project </w:t>
            </w:r>
            <w:r>
              <w:rPr>
                <w:rFonts w:ascii="BrowalliaUPC" w:hAnsi="BrowalliaUPC" w:cs="BrowalliaUPC"/>
                <w:sz w:val="32"/>
                <w:szCs w:val="32"/>
                <w:lang w:bidi="th-TH"/>
              </w:rPr>
              <w:t>act</w:t>
            </w:r>
            <w:r w:rsidR="00BC7756">
              <w:rPr>
                <w:rFonts w:ascii="BrowalliaUPC" w:hAnsi="BrowalliaUPC" w:cs="BrowalliaUPC"/>
                <w:sz w:val="32"/>
                <w:szCs w:val="32"/>
                <w:lang w:bidi="th-TH"/>
              </w:rPr>
              <w:t>i</w:t>
            </w:r>
            <w:r>
              <w:rPr>
                <w:rFonts w:ascii="BrowalliaUPC" w:hAnsi="BrowalliaUPC" w:cs="BrowalliaUPC"/>
                <w:sz w:val="32"/>
                <w:szCs w:val="32"/>
                <w:lang w:bidi="th-TH"/>
              </w:rPr>
              <w:t>vity</w:t>
            </w:r>
            <w:r w:rsidR="00BC7756">
              <w:rPr>
                <w:rFonts w:ascii="BrowalliaUPC" w:hAnsi="BrowalliaUPC" w:cs="BrowalliaUPC"/>
                <w:sz w:val="32"/>
                <w:szCs w:val="32"/>
                <w:lang w:bidi="th-TH"/>
              </w:rPr>
              <w:t xml:space="preserve"> </w:t>
            </w:r>
            <w:r w:rsidR="00CB29EB" w:rsidRPr="00CB29EB">
              <w:rPr>
                <w:rFonts w:ascii="BrowalliaUPC" w:hAnsi="BrowalliaUPC" w:cs="BrowalliaUPC"/>
                <w:sz w:val="32"/>
                <w:szCs w:val="32"/>
                <w:lang w:bidi="th-TH"/>
              </w:rPr>
              <w:t>in year y</w:t>
            </w:r>
            <w:r w:rsidR="00F9792F" w:rsidRPr="00D312C3">
              <w:rPr>
                <w:rFonts w:ascii="BrowalliaUPC" w:hAnsi="BrowalliaUPC" w:cs="BrowalliaUPC"/>
                <w:i/>
                <w:sz w:val="32"/>
                <w:szCs w:val="32"/>
              </w:rPr>
              <w:t xml:space="preserve"> </w:t>
            </w:r>
            <w:r w:rsidR="00F9792F" w:rsidRPr="00D312C3">
              <w:rPr>
                <w:rFonts w:ascii="BrowalliaUPC" w:hAnsi="BrowalliaUPC" w:cs="BrowalliaUPC"/>
                <w:sz w:val="32"/>
                <w:szCs w:val="32"/>
              </w:rPr>
              <w:t>(MWh/year)</w:t>
            </w:r>
          </w:p>
        </w:tc>
      </w:tr>
      <w:tr w:rsidR="00F9792F" w:rsidRPr="00EF5E43" w14:paraId="65385141" w14:textId="77777777" w:rsidTr="00D312C3">
        <w:trPr>
          <w:trHeight w:val="56"/>
        </w:trPr>
        <w:tc>
          <w:tcPr>
            <w:tcW w:w="1134" w:type="dxa"/>
          </w:tcPr>
          <w:p w14:paraId="5FD57B11" w14:textId="77777777" w:rsidR="00F9792F" w:rsidRPr="00EF5E43" w:rsidRDefault="00F9792F" w:rsidP="00494375">
            <w:pPr>
              <w:pStyle w:val="TableParagraph"/>
              <w:ind w:left="200"/>
              <w:rPr>
                <w:rFonts w:ascii="BrowalliaUPC" w:eastAsia="Cambria Math" w:hAnsi="BrowalliaUPC" w:cs="BrowalliaUPC"/>
                <w:sz w:val="32"/>
                <w:szCs w:val="32"/>
              </w:rPr>
            </w:pPr>
            <w:proofErr w:type="spellStart"/>
            <w:r w:rsidRPr="00EF5E43">
              <w:rPr>
                <w:rFonts w:ascii="BrowalliaUPC" w:hAnsi="BrowalliaUPC" w:cs="BrowalliaUPC"/>
                <w:sz w:val="32"/>
                <w:szCs w:val="32"/>
              </w:rPr>
              <w:t>EF</w:t>
            </w:r>
            <w:r w:rsidRPr="00EF5E43">
              <w:rPr>
                <w:rFonts w:ascii="BrowalliaUPC" w:hAnsi="BrowalliaUPC" w:cs="BrowalliaUPC"/>
                <w:sz w:val="32"/>
                <w:szCs w:val="32"/>
                <w:vertAlign w:val="subscript"/>
              </w:rPr>
              <w:t>grid,y</w:t>
            </w:r>
            <w:proofErr w:type="spellEnd"/>
          </w:p>
        </w:tc>
        <w:tc>
          <w:tcPr>
            <w:tcW w:w="425" w:type="dxa"/>
          </w:tcPr>
          <w:p w14:paraId="1BDF23EE" w14:textId="77777777" w:rsidR="00F9792F" w:rsidRPr="00EF5E43" w:rsidRDefault="00F9792F" w:rsidP="00494375">
            <w:pPr>
              <w:pStyle w:val="TableParagraph"/>
              <w:ind w:left="0" w:right="111"/>
              <w:jc w:val="center"/>
              <w:rPr>
                <w:rFonts w:ascii="BrowalliaUPC" w:hAnsi="BrowalliaUPC" w:cs="BrowalliaUPC"/>
                <w:sz w:val="32"/>
                <w:szCs w:val="32"/>
              </w:rPr>
            </w:pPr>
            <w:r w:rsidRPr="00EF5E43">
              <w:rPr>
                <w:rFonts w:ascii="BrowalliaUPC" w:hAnsi="BrowalliaUPC" w:cs="BrowalliaUPC"/>
                <w:w w:val="99"/>
                <w:sz w:val="32"/>
                <w:szCs w:val="32"/>
              </w:rPr>
              <w:t>=</w:t>
            </w:r>
          </w:p>
        </w:tc>
        <w:tc>
          <w:tcPr>
            <w:tcW w:w="7372" w:type="dxa"/>
          </w:tcPr>
          <w:p w14:paraId="5A721263" w14:textId="1A868F77" w:rsidR="00F9792F" w:rsidRPr="00D312C3" w:rsidRDefault="00FD528D" w:rsidP="00D312C3">
            <w:pPr>
              <w:pStyle w:val="TableParagraph"/>
              <w:ind w:left="115"/>
              <w:rPr>
                <w:rFonts w:ascii="BrowalliaUPC" w:hAnsi="BrowalliaUPC" w:cs="BrowalliaUPC"/>
                <w:sz w:val="32"/>
                <w:szCs w:val="32"/>
              </w:rPr>
            </w:pPr>
            <w:r w:rsidRPr="002F4EDD">
              <w:rPr>
                <w:rFonts w:ascii="BrowalliaUPC" w:hAnsi="BrowalliaUPC" w:cs="BrowalliaUPC"/>
                <w:sz w:val="32"/>
                <w:szCs w:val="32"/>
                <w:lang w:bidi="th-TH"/>
              </w:rPr>
              <w:t>Emission factor for electricity generation/consumption</w:t>
            </w:r>
            <w:r w:rsidR="00CB29EB" w:rsidRPr="00CB29EB">
              <w:rPr>
                <w:rFonts w:ascii="BrowalliaUPC" w:hAnsi="BrowalliaUPC" w:cs="BrowalliaUPC"/>
                <w:sz w:val="32"/>
                <w:szCs w:val="32"/>
                <w:lang w:bidi="th-TH"/>
              </w:rPr>
              <w:t xml:space="preserve"> in year y</w:t>
            </w:r>
            <w:r w:rsidR="00F9792F" w:rsidRPr="00D312C3">
              <w:rPr>
                <w:rFonts w:ascii="BrowalliaUPC" w:hAnsi="BrowalliaUPC" w:cs="BrowalliaUPC"/>
                <w:sz w:val="32"/>
                <w:szCs w:val="32"/>
              </w:rPr>
              <w:t xml:space="preserve"> (tCO</w:t>
            </w:r>
            <w:r w:rsidR="00F9792F" w:rsidRPr="00D312C3">
              <w:rPr>
                <w:rFonts w:ascii="BrowalliaUPC" w:hAnsi="BrowalliaUPC" w:cs="BrowalliaUPC"/>
                <w:sz w:val="32"/>
                <w:szCs w:val="32"/>
                <w:vertAlign w:val="subscript"/>
              </w:rPr>
              <w:t>2</w:t>
            </w:r>
            <w:r w:rsidR="00F9792F" w:rsidRPr="00D312C3">
              <w:rPr>
                <w:rFonts w:ascii="BrowalliaUPC" w:hAnsi="BrowalliaUPC" w:cs="BrowalliaUPC"/>
                <w:sz w:val="32"/>
                <w:szCs w:val="32"/>
              </w:rPr>
              <w:t>/MWh)</w:t>
            </w:r>
          </w:p>
        </w:tc>
      </w:tr>
      <w:tr w:rsidR="00F9792F" w:rsidRPr="00EF5E43" w14:paraId="6DE4B45F" w14:textId="77777777" w:rsidTr="00D312C3">
        <w:trPr>
          <w:trHeight w:val="56"/>
        </w:trPr>
        <w:tc>
          <w:tcPr>
            <w:tcW w:w="1134" w:type="dxa"/>
          </w:tcPr>
          <w:p w14:paraId="3C921D08" w14:textId="77777777" w:rsidR="00F9792F" w:rsidRPr="00EF5E43" w:rsidRDefault="00F9792F" w:rsidP="00494375">
            <w:pPr>
              <w:pStyle w:val="TableParagraph"/>
              <w:ind w:left="200"/>
              <w:rPr>
                <w:rFonts w:ascii="BrowalliaUPC" w:hAnsi="BrowalliaUPC" w:cs="BrowalliaUPC"/>
                <w:sz w:val="32"/>
                <w:szCs w:val="32"/>
              </w:rPr>
            </w:pPr>
            <w:proofErr w:type="spellStart"/>
            <w:r w:rsidRPr="00EF5E43">
              <w:rPr>
                <w:rFonts w:ascii="BrowalliaUPC" w:hAnsi="BrowalliaUPC" w:cs="BrowalliaUPC"/>
                <w:sz w:val="32"/>
                <w:szCs w:val="32"/>
              </w:rPr>
              <w:t>TDL</w:t>
            </w:r>
            <w:r w:rsidRPr="00EF5E43">
              <w:rPr>
                <w:rFonts w:ascii="BrowalliaUPC" w:hAnsi="BrowalliaUPC" w:cs="BrowalliaUPC"/>
                <w:sz w:val="32"/>
                <w:szCs w:val="32"/>
                <w:vertAlign w:val="subscript"/>
              </w:rPr>
              <w:t>y</w:t>
            </w:r>
            <w:proofErr w:type="spellEnd"/>
          </w:p>
        </w:tc>
        <w:tc>
          <w:tcPr>
            <w:tcW w:w="425" w:type="dxa"/>
          </w:tcPr>
          <w:p w14:paraId="4C707D65" w14:textId="77777777" w:rsidR="00F9792F" w:rsidRPr="00EF5E43" w:rsidRDefault="00F9792F" w:rsidP="00494375">
            <w:pPr>
              <w:pStyle w:val="TableParagraph"/>
              <w:ind w:left="0" w:right="111"/>
              <w:jc w:val="center"/>
              <w:rPr>
                <w:rFonts w:ascii="BrowalliaUPC" w:hAnsi="BrowalliaUPC" w:cs="BrowalliaUPC"/>
                <w:w w:val="99"/>
                <w:sz w:val="32"/>
                <w:szCs w:val="32"/>
              </w:rPr>
            </w:pPr>
            <w:r w:rsidRPr="00EF5E43">
              <w:rPr>
                <w:rFonts w:ascii="BrowalliaUPC" w:hAnsi="BrowalliaUPC" w:cs="BrowalliaUPC"/>
                <w:w w:val="99"/>
                <w:sz w:val="32"/>
                <w:szCs w:val="32"/>
              </w:rPr>
              <w:t>=</w:t>
            </w:r>
          </w:p>
        </w:tc>
        <w:tc>
          <w:tcPr>
            <w:tcW w:w="7372" w:type="dxa"/>
          </w:tcPr>
          <w:p w14:paraId="12875C18" w14:textId="530464C6" w:rsidR="00F9792F" w:rsidRPr="00D312C3" w:rsidRDefault="00FD528D" w:rsidP="00D312C3">
            <w:pPr>
              <w:pStyle w:val="TableParagraph"/>
              <w:ind w:left="115"/>
              <w:rPr>
                <w:rFonts w:ascii="BrowalliaUPC" w:hAnsi="BrowalliaUPC" w:cs="BrowalliaUPC"/>
                <w:sz w:val="32"/>
                <w:szCs w:val="32"/>
                <w:lang w:bidi="th-TH"/>
              </w:rPr>
            </w:pPr>
            <w:r w:rsidRPr="00CB29EB">
              <w:rPr>
                <w:rFonts w:ascii="BrowalliaUPC" w:hAnsi="BrowalliaUPC" w:cs="BrowalliaUPC"/>
                <w:sz w:val="32"/>
                <w:szCs w:val="32"/>
                <w:lang w:bidi="th-TH"/>
              </w:rPr>
              <w:t xml:space="preserve">Proportion of power loss in the </w:t>
            </w:r>
            <w:r>
              <w:rPr>
                <w:rFonts w:ascii="BrowalliaUPC" w:hAnsi="BrowalliaUPC" w:cs="BrowalliaUPC"/>
                <w:sz w:val="32"/>
                <w:szCs w:val="32"/>
                <w:lang w:bidi="th-TH"/>
              </w:rPr>
              <w:t>national grid for transmission</w:t>
            </w:r>
            <w:r w:rsidR="00CB29EB">
              <w:rPr>
                <w:rFonts w:ascii="BrowalliaUPC" w:hAnsi="BrowalliaUPC" w:cs="BrowalliaUPC"/>
                <w:sz w:val="32"/>
                <w:szCs w:val="32"/>
                <w:lang w:bidi="th-TH"/>
              </w:rPr>
              <w:t xml:space="preserve"> </w:t>
            </w:r>
            <w:r w:rsidR="00CB29EB" w:rsidRPr="00CB29EB">
              <w:rPr>
                <w:rFonts w:ascii="BrowalliaUPC" w:hAnsi="BrowalliaUPC" w:cs="BrowalliaUPC"/>
                <w:sz w:val="32"/>
                <w:szCs w:val="32"/>
                <w:lang w:bidi="th-TH"/>
              </w:rPr>
              <w:t>in year y</w:t>
            </w:r>
          </w:p>
        </w:tc>
      </w:tr>
    </w:tbl>
    <w:p w14:paraId="60621452" w14:textId="77777777" w:rsidR="00CE6D62" w:rsidRDefault="00CE6D62" w:rsidP="00D312C3">
      <w:pPr>
        <w:spacing w:before="0" w:after="0" w:line="240" w:lineRule="auto"/>
        <w:ind w:left="0"/>
        <w:jc w:val="thaiDistribute"/>
        <w:rPr>
          <w:rFonts w:ascii="BrowalliaUPC" w:hAnsi="BrowalliaUPC" w:cs="BrowalliaUPC"/>
          <w:sz w:val="16"/>
          <w:szCs w:val="16"/>
        </w:rPr>
      </w:pPr>
    </w:p>
    <w:p w14:paraId="71B7F1C0" w14:textId="5A05B0FF" w:rsidR="000A28B6" w:rsidRPr="00DF08C6" w:rsidRDefault="00D312C3" w:rsidP="004D709D">
      <w:pPr>
        <w:pStyle w:val="ListParagraph"/>
        <w:tabs>
          <w:tab w:val="left" w:pos="426"/>
          <w:tab w:val="left" w:pos="3329"/>
        </w:tabs>
        <w:spacing w:before="0" w:after="0" w:line="240" w:lineRule="auto"/>
        <w:ind w:left="0"/>
        <w:rPr>
          <w:rFonts w:ascii="BrowalliaUPC" w:hAnsi="BrowalliaUPC" w:cs="BrowalliaUPC"/>
          <w:b/>
          <w:bCs/>
          <w:szCs w:val="32"/>
        </w:rPr>
      </w:pPr>
      <w:r>
        <w:rPr>
          <w:rFonts w:ascii="BrowalliaUPC" w:hAnsi="BrowalliaUPC" w:cs="BrowalliaUPC"/>
          <w:b/>
          <w:bCs/>
          <w:szCs w:val="32"/>
        </w:rPr>
        <w:t>6.2</w:t>
      </w:r>
      <w:r w:rsidR="004D709D">
        <w:rPr>
          <w:rFonts w:ascii="BrowalliaUPC" w:hAnsi="BrowalliaUPC" w:cs="BrowalliaUPC"/>
          <w:b/>
          <w:bCs/>
          <w:szCs w:val="32"/>
        </w:rPr>
        <w:tab/>
      </w:r>
      <w:r w:rsidR="004D709D" w:rsidRPr="004D709D">
        <w:rPr>
          <w:rFonts w:ascii="BrowalliaUPC" w:hAnsi="BrowalliaUPC" w:cs="BrowalliaUPC"/>
          <w:b/>
          <w:bCs/>
          <w:szCs w:val="32"/>
        </w:rPr>
        <w:t>Project emissions from fossil fuel combustion for generating heat duty supplying to the new district cooling system</w:t>
      </w:r>
      <w:r w:rsidR="00CB29EB" w:rsidRPr="00CB29EB">
        <w:rPr>
          <w:rFonts w:ascii="BrowalliaUPC" w:hAnsi="BrowalliaUPC" w:cs="BrowalliaUPC"/>
          <w:b/>
          <w:bCs/>
          <w:szCs w:val="32"/>
        </w:rPr>
        <w:t xml:space="preserve"> (</w:t>
      </w:r>
      <w:proofErr w:type="spellStart"/>
      <w:r w:rsidR="00CB29EB" w:rsidRPr="00CB29EB">
        <w:rPr>
          <w:rFonts w:ascii="BrowalliaUPC" w:hAnsi="BrowalliaUPC" w:cs="BrowalliaUPC"/>
          <w:b/>
          <w:bCs/>
          <w:szCs w:val="32"/>
        </w:rPr>
        <w:t>PE</w:t>
      </w:r>
      <w:r w:rsidR="00CB29EB" w:rsidRPr="00CB29EB">
        <w:rPr>
          <w:rFonts w:ascii="BrowalliaUPC" w:hAnsi="BrowalliaUPC" w:cs="BrowalliaUPC"/>
          <w:b/>
          <w:bCs/>
          <w:szCs w:val="32"/>
          <w:vertAlign w:val="subscript"/>
        </w:rPr>
        <w:t>FC,y</w:t>
      </w:r>
      <w:proofErr w:type="spellEnd"/>
      <w:r w:rsidR="00CB29EB" w:rsidRPr="00CB29EB">
        <w:rPr>
          <w:rFonts w:ascii="BrowalliaUPC" w:hAnsi="BrowalliaUPC" w:cs="BrowalliaUPC"/>
          <w:b/>
          <w:bCs/>
          <w:szCs w:val="32"/>
        </w:rPr>
        <w:t>)</w:t>
      </w:r>
    </w:p>
    <w:p w14:paraId="7E1B696C" w14:textId="57F214CD" w:rsidR="00F9792F" w:rsidRDefault="00072982" w:rsidP="00D312C3">
      <w:pPr>
        <w:spacing w:after="0" w:line="240" w:lineRule="auto"/>
        <w:ind w:left="0" w:firstLine="851"/>
        <w:jc w:val="thaiDistribute"/>
        <w:rPr>
          <w:rFonts w:ascii="BrowalliaUPC" w:hAnsi="BrowalliaUPC" w:cs="BrowalliaUPC"/>
        </w:rPr>
      </w:pPr>
      <w:proofErr w:type="spellStart"/>
      <w:r w:rsidRPr="00072982">
        <w:rPr>
          <w:rFonts w:ascii="BrowalliaUPC" w:hAnsi="BrowalliaUPC" w:cs="BrowalliaUPC"/>
        </w:rPr>
        <w:t>PE</w:t>
      </w:r>
      <w:r w:rsidRPr="00072982">
        <w:rPr>
          <w:rFonts w:ascii="BrowalliaUPC" w:hAnsi="BrowalliaUPC" w:cs="BrowalliaUPC"/>
          <w:vertAlign w:val="subscript"/>
        </w:rPr>
        <w:t>FC,y</w:t>
      </w:r>
      <w:proofErr w:type="spellEnd"/>
      <w:r w:rsidRPr="00072982">
        <w:rPr>
          <w:rFonts w:ascii="BrowalliaUPC" w:hAnsi="BrowalliaUPC" w:cs="BrowalliaUPC"/>
        </w:rPr>
        <w:t xml:space="preserve"> </w:t>
      </w:r>
      <w:r w:rsidR="003F640B">
        <w:rPr>
          <w:rFonts w:ascii="BrowalliaUPC" w:hAnsi="BrowalliaUPC" w:cs="BrowalliaUPC"/>
        </w:rPr>
        <w:t xml:space="preserve">is determined </w:t>
      </w:r>
      <w:r>
        <w:rPr>
          <w:rFonts w:ascii="BrowalliaUPC" w:hAnsi="BrowalliaUPC" w:cs="BrowalliaUPC"/>
        </w:rPr>
        <w:t>u</w:t>
      </w:r>
      <w:r w:rsidRPr="00072982">
        <w:rPr>
          <w:rFonts w:ascii="BrowalliaUPC" w:hAnsi="BrowalliaUPC" w:cs="BrowalliaUPC"/>
        </w:rPr>
        <w:t>s</w:t>
      </w:r>
      <w:r w:rsidR="003F640B">
        <w:rPr>
          <w:rFonts w:ascii="BrowalliaUPC" w:hAnsi="BrowalliaUPC" w:cs="BrowalliaUPC"/>
        </w:rPr>
        <w:t>ing</w:t>
      </w:r>
      <w:r w:rsidRPr="00072982">
        <w:rPr>
          <w:rFonts w:ascii="BrowalliaUPC" w:hAnsi="BrowalliaUPC" w:cs="BrowalliaUPC"/>
        </w:rPr>
        <w:t xml:space="preserve"> the calculation tool of T-VER-TOOL-</w:t>
      </w:r>
      <w:r w:rsidRPr="00072982">
        <w:rPr>
          <w:rFonts w:ascii="BrowalliaUPC" w:hAnsi="BrowalliaUPC" w:cs="BrowalliaUPC"/>
          <w:cs/>
        </w:rPr>
        <w:t>02-01 "</w:t>
      </w:r>
      <w:r w:rsidRPr="00072982">
        <w:rPr>
          <w:rFonts w:ascii="BrowalliaUPC" w:hAnsi="BrowalliaUPC" w:cs="BrowalliaUPC"/>
        </w:rPr>
        <w:t>Calculating CO</w:t>
      </w:r>
      <w:r w:rsidRPr="00072982">
        <w:rPr>
          <w:rFonts w:ascii="BrowalliaUPC" w:hAnsi="BrowalliaUPC" w:cs="BrowalliaUPC"/>
          <w:vertAlign w:val="subscript"/>
        </w:rPr>
        <w:t xml:space="preserve">2 </w:t>
      </w:r>
      <w:r w:rsidRPr="00072982">
        <w:rPr>
          <w:rFonts w:ascii="BrowalliaUPC" w:hAnsi="BrowalliaUPC" w:cs="BrowalliaUPC"/>
        </w:rPr>
        <w:t xml:space="preserve">emissions from fossil fuel combustion from project </w:t>
      </w:r>
      <w:r>
        <w:rPr>
          <w:rFonts w:ascii="BrowalliaUPC" w:hAnsi="BrowalliaUPC" w:cs="BrowalliaUPC"/>
        </w:rPr>
        <w:t>emission</w:t>
      </w:r>
      <w:r w:rsidRPr="00072982">
        <w:rPr>
          <w:rFonts w:ascii="BrowalliaUPC" w:hAnsi="BrowalliaUPC" w:cs="BrowalliaUPC"/>
        </w:rPr>
        <w:t xml:space="preserve"> or </w:t>
      </w:r>
      <w:r>
        <w:rPr>
          <w:rFonts w:ascii="BrowalliaUPC" w:hAnsi="BrowalliaUPC" w:cs="BrowalliaUPC"/>
        </w:rPr>
        <w:t>leakage emission</w:t>
      </w:r>
      <w:r w:rsidRPr="00072982">
        <w:rPr>
          <w:rFonts w:ascii="BrowalliaUPC" w:hAnsi="BrowalliaUPC" w:cs="BrowalliaUPC"/>
        </w:rPr>
        <w:t>" latest edition</w:t>
      </w:r>
      <w:r w:rsidR="0029058B">
        <w:rPr>
          <w:rFonts w:ascii="BrowalliaUPC" w:hAnsi="BrowalliaUPC" w:cs="BrowalliaUPC"/>
        </w:rPr>
        <w:t>.</w:t>
      </w:r>
    </w:p>
    <w:p w14:paraId="0C4EAFC3" w14:textId="77777777" w:rsidR="00083556" w:rsidRDefault="00083556">
      <w:pPr>
        <w:spacing w:before="0" w:after="0" w:line="240" w:lineRule="auto"/>
        <w:ind w:left="0"/>
        <w:rPr>
          <w:rFonts w:ascii="BrowalliaUPC" w:hAnsi="BrowalliaUPC" w:cs="BrowalliaUPC"/>
          <w:b/>
          <w:bCs/>
        </w:rPr>
      </w:pPr>
      <w:r>
        <w:rPr>
          <w:rFonts w:ascii="BrowalliaUPC" w:hAnsi="BrowalliaUPC" w:cs="BrowalliaUPC"/>
          <w:b/>
          <w:bCs/>
        </w:rPr>
        <w:br w:type="page"/>
      </w:r>
    </w:p>
    <w:p w14:paraId="02506E63" w14:textId="6035D58F" w:rsidR="007A29F2" w:rsidRPr="00EF5E43" w:rsidRDefault="004C7897" w:rsidP="00867A0C">
      <w:pPr>
        <w:pStyle w:val="ListParagraph"/>
        <w:numPr>
          <w:ilvl w:val="0"/>
          <w:numId w:val="2"/>
        </w:numPr>
        <w:tabs>
          <w:tab w:val="left" w:pos="284"/>
        </w:tabs>
        <w:spacing w:after="120" w:line="240" w:lineRule="auto"/>
        <w:ind w:left="431" w:hanging="431"/>
        <w:contextualSpacing w:val="0"/>
        <w:rPr>
          <w:rFonts w:ascii="BrowalliaUPC" w:hAnsi="BrowalliaUPC" w:cs="BrowalliaUPC"/>
          <w:b/>
          <w:bCs/>
          <w:szCs w:val="32"/>
        </w:rPr>
      </w:pPr>
      <w:r w:rsidRPr="00EF5E43">
        <w:rPr>
          <w:rFonts w:ascii="BrowalliaUPC" w:hAnsi="BrowalliaUPC" w:cs="BrowalliaUPC"/>
          <w:b/>
          <w:bCs/>
          <w:szCs w:val="32"/>
        </w:rPr>
        <w:lastRenderedPageBreak/>
        <w:t>Leakage Emission</w:t>
      </w:r>
    </w:p>
    <w:p w14:paraId="3E171140" w14:textId="027EAD50" w:rsidR="0066444D" w:rsidRDefault="00713233" w:rsidP="00867A0C">
      <w:pPr>
        <w:spacing w:after="0" w:line="240" w:lineRule="auto"/>
        <w:ind w:left="0" w:firstLine="851"/>
        <w:jc w:val="thaiDistribute"/>
        <w:rPr>
          <w:rFonts w:ascii="BrowalliaUPC" w:hAnsi="BrowalliaUPC" w:cs="BrowalliaUPC"/>
        </w:rPr>
      </w:pPr>
      <w:r w:rsidRPr="00713233">
        <w:rPr>
          <w:rFonts w:ascii="BrowalliaUPC" w:hAnsi="BrowalliaUPC" w:cs="BrowalliaUPC"/>
        </w:rPr>
        <w:t xml:space="preserve">Leakage </w:t>
      </w:r>
      <w:r w:rsidR="00083556">
        <w:rPr>
          <w:rFonts w:ascii="BrowalliaUPC" w:hAnsi="BrowalliaUPC" w:cs="BrowalliaUPC"/>
        </w:rPr>
        <w:t>e</w:t>
      </w:r>
      <w:r w:rsidRPr="00713233">
        <w:rPr>
          <w:rFonts w:ascii="BrowalliaUPC" w:hAnsi="BrowalliaUPC" w:cs="BrowalliaUPC"/>
        </w:rPr>
        <w:t>mission are calculated as follows:</w:t>
      </w:r>
    </w:p>
    <w:p w14:paraId="18B0D9D5" w14:textId="77777777" w:rsidR="00867A0C" w:rsidRPr="00867A0C" w:rsidRDefault="00867A0C" w:rsidP="00867A0C">
      <w:pPr>
        <w:spacing w:before="0" w:after="0" w:line="240" w:lineRule="auto"/>
        <w:ind w:left="0"/>
        <w:jc w:val="thaiDistribute"/>
        <w:rPr>
          <w:rFonts w:ascii="BrowalliaUPC" w:hAnsi="BrowalliaUPC" w:cs="BrowalliaUPC"/>
          <w:sz w:val="16"/>
          <w:szCs w:val="16"/>
        </w:rPr>
      </w:pPr>
    </w:p>
    <w:tbl>
      <w:tblPr>
        <w:tblW w:w="8634" w:type="dxa"/>
        <w:tblInd w:w="709" w:type="dxa"/>
        <w:tblLook w:val="04A0" w:firstRow="1" w:lastRow="0" w:firstColumn="1" w:lastColumn="0" w:noHBand="0" w:noVBand="1"/>
      </w:tblPr>
      <w:tblGrid>
        <w:gridCol w:w="576"/>
        <w:gridCol w:w="345"/>
        <w:gridCol w:w="7713"/>
      </w:tblGrid>
      <w:tr w:rsidR="006904C9" w:rsidRPr="00EF5E43" w14:paraId="4C4D9A66" w14:textId="77777777" w:rsidTr="00494375">
        <w:trPr>
          <w:trHeight w:val="50"/>
        </w:trPr>
        <w:tc>
          <w:tcPr>
            <w:tcW w:w="576" w:type="dxa"/>
            <w:shd w:val="clear" w:color="auto" w:fill="auto"/>
            <w:vAlign w:val="center"/>
          </w:tcPr>
          <w:p w14:paraId="611DCB07" w14:textId="2D9DDEC2" w:rsidR="006904C9" w:rsidRPr="00EF5E43" w:rsidRDefault="006904C9" w:rsidP="00494375">
            <w:pPr>
              <w:spacing w:before="0" w:after="0" w:line="240" w:lineRule="auto"/>
              <w:ind w:left="0"/>
              <w:rPr>
                <w:rFonts w:ascii="BrowalliaUPC" w:hAnsi="BrowalliaUPC" w:cs="BrowalliaUPC"/>
                <w:b/>
                <w:bCs/>
              </w:rPr>
            </w:pPr>
            <w:proofErr w:type="spellStart"/>
            <w:r w:rsidRPr="00EF5E43">
              <w:rPr>
                <w:rFonts w:ascii="BrowalliaUPC" w:hAnsi="BrowalliaUPC" w:cs="BrowalliaUPC"/>
                <w:b/>
                <w:bCs/>
              </w:rPr>
              <w:t>LE</w:t>
            </w:r>
            <w:r w:rsidRPr="00EF5E43">
              <w:rPr>
                <w:rFonts w:ascii="BrowalliaUPC" w:hAnsi="BrowalliaUPC" w:cs="BrowalliaUPC"/>
                <w:b/>
                <w:bCs/>
                <w:vertAlign w:val="subscript"/>
              </w:rPr>
              <w:t>y</w:t>
            </w:r>
            <w:proofErr w:type="spellEnd"/>
          </w:p>
        </w:tc>
        <w:tc>
          <w:tcPr>
            <w:tcW w:w="345" w:type="dxa"/>
            <w:shd w:val="clear" w:color="auto" w:fill="auto"/>
            <w:vAlign w:val="center"/>
          </w:tcPr>
          <w:p w14:paraId="4F02AB27" w14:textId="77777777" w:rsidR="006904C9" w:rsidRPr="00EF5E43" w:rsidRDefault="006904C9" w:rsidP="00494375">
            <w:pPr>
              <w:spacing w:before="0" w:after="0" w:line="240" w:lineRule="auto"/>
              <w:ind w:left="0"/>
              <w:rPr>
                <w:rFonts w:ascii="BrowalliaUPC" w:hAnsi="BrowalliaUPC" w:cs="BrowalliaUPC"/>
                <w:b/>
                <w:bCs/>
              </w:rPr>
            </w:pPr>
            <w:r w:rsidRPr="00EF5E43">
              <w:rPr>
                <w:rFonts w:ascii="BrowalliaUPC" w:hAnsi="BrowalliaUPC" w:cs="BrowalliaUPC"/>
                <w:b/>
                <w:bCs/>
              </w:rPr>
              <w:t>=</w:t>
            </w:r>
          </w:p>
        </w:tc>
        <w:tc>
          <w:tcPr>
            <w:tcW w:w="7713" w:type="dxa"/>
            <w:shd w:val="clear" w:color="auto" w:fill="auto"/>
            <w:vAlign w:val="center"/>
          </w:tcPr>
          <w:p w14:paraId="346CC851" w14:textId="350DB43B" w:rsidR="006904C9" w:rsidRPr="00EF5E43" w:rsidRDefault="006904C9" w:rsidP="00494375">
            <w:pPr>
              <w:tabs>
                <w:tab w:val="left" w:pos="5915"/>
              </w:tabs>
              <w:spacing w:before="0" w:after="0" w:line="240" w:lineRule="auto"/>
              <w:ind w:left="0"/>
              <w:rPr>
                <w:rFonts w:ascii="BrowalliaUPC" w:hAnsi="BrowalliaUPC" w:cs="BrowalliaUPC"/>
                <w:b/>
                <w:bCs/>
              </w:rPr>
            </w:pPr>
            <w:proofErr w:type="spellStart"/>
            <w:r w:rsidRPr="00EF5E43">
              <w:rPr>
                <w:rFonts w:ascii="BrowalliaUPC" w:hAnsi="BrowalliaUPC" w:cs="BrowalliaUPC"/>
                <w:b/>
                <w:bCs/>
              </w:rPr>
              <w:t>LE</w:t>
            </w:r>
            <w:r w:rsidRPr="00EF5E43">
              <w:rPr>
                <w:rFonts w:ascii="BrowalliaUPC" w:hAnsi="BrowalliaUPC" w:cs="BrowalliaUPC"/>
                <w:b/>
                <w:bCs/>
                <w:vertAlign w:val="subscript"/>
              </w:rPr>
              <w:t>Ref,y</w:t>
            </w:r>
            <w:proofErr w:type="spellEnd"/>
            <w:r w:rsidRPr="0083213E">
              <w:rPr>
                <w:rFonts w:ascii="BrowalliaUPC" w:hAnsi="BrowalliaUPC" w:cs="BrowalliaUPC"/>
                <w:b/>
                <w:bCs/>
              </w:rPr>
              <w:t xml:space="preserve"> </w:t>
            </w:r>
            <w:r w:rsidRPr="00EF5E43">
              <w:rPr>
                <w:rFonts w:ascii="BrowalliaUPC" w:hAnsi="BrowalliaUPC" w:cs="BrowalliaUPC"/>
                <w:b/>
                <w:bCs/>
              </w:rPr>
              <w:t xml:space="preserve">+ </w:t>
            </w:r>
            <w:proofErr w:type="spellStart"/>
            <w:r w:rsidRPr="00EF5E43">
              <w:rPr>
                <w:rFonts w:ascii="BrowalliaUPC" w:hAnsi="BrowalliaUPC" w:cs="BrowalliaUPC"/>
                <w:b/>
                <w:bCs/>
              </w:rPr>
              <w:t>LE</w:t>
            </w:r>
            <w:r w:rsidRPr="00EF5E43">
              <w:rPr>
                <w:rFonts w:ascii="BrowalliaUPC" w:hAnsi="BrowalliaUPC" w:cs="BrowalliaUPC"/>
                <w:b/>
                <w:bCs/>
                <w:vertAlign w:val="subscript"/>
              </w:rPr>
              <w:t>water</w:t>
            </w:r>
            <w:r w:rsidR="00895EF4">
              <w:rPr>
                <w:rFonts w:ascii="BrowalliaUPC" w:hAnsi="BrowalliaUPC" w:cs="BrowalliaUPC"/>
                <w:b/>
                <w:bCs/>
                <w:vertAlign w:val="subscript"/>
              </w:rPr>
              <w:t>,y</w:t>
            </w:r>
            <w:proofErr w:type="spellEnd"/>
            <w:r w:rsidRPr="00EF5E43">
              <w:rPr>
                <w:rFonts w:ascii="BrowalliaUPC" w:hAnsi="BrowalliaUPC" w:cs="BrowalliaUPC"/>
                <w:b/>
                <w:bCs/>
              </w:rPr>
              <w:tab/>
            </w:r>
            <w:r w:rsidR="00D01177">
              <w:rPr>
                <w:rFonts w:ascii="BrowalliaUPC" w:hAnsi="BrowalliaUPC" w:cs="BrowalliaUPC"/>
                <w:b/>
                <w:bCs/>
              </w:rPr>
              <w:t xml:space="preserve">    </w:t>
            </w:r>
            <w:r w:rsidR="00713233">
              <w:rPr>
                <w:rFonts w:ascii="BrowalliaUPC" w:hAnsi="BrowalliaUPC" w:cs="BrowalliaUPC"/>
                <w:b/>
                <w:bCs/>
              </w:rPr>
              <w:t>Equation</w:t>
            </w:r>
            <w:r w:rsidRPr="00EF5E43">
              <w:rPr>
                <w:rFonts w:ascii="BrowalliaUPC" w:hAnsi="BrowalliaUPC" w:cs="BrowalliaUPC"/>
                <w:b/>
                <w:bCs/>
                <w:cs/>
              </w:rPr>
              <w:t xml:space="preserve"> </w:t>
            </w:r>
            <w:r w:rsidRPr="00EF5E43">
              <w:rPr>
                <w:rFonts w:ascii="BrowalliaUPC" w:hAnsi="BrowalliaUPC" w:cs="BrowalliaUPC"/>
                <w:b/>
                <w:bCs/>
              </w:rPr>
              <w:t>(</w:t>
            </w:r>
            <w:r w:rsidR="00275CCA">
              <w:rPr>
                <w:rFonts w:ascii="BrowalliaUPC" w:hAnsi="BrowalliaUPC" w:cs="BrowalliaUPC"/>
                <w:b/>
                <w:bCs/>
              </w:rPr>
              <w:t>6</w:t>
            </w:r>
            <w:r w:rsidRPr="00EF5E43">
              <w:rPr>
                <w:rFonts w:ascii="BrowalliaUPC" w:hAnsi="BrowalliaUPC" w:cs="BrowalliaUPC"/>
                <w:b/>
                <w:bCs/>
              </w:rPr>
              <w:t>)</w:t>
            </w:r>
          </w:p>
        </w:tc>
      </w:tr>
    </w:tbl>
    <w:p w14:paraId="1C5AC002" w14:textId="77777777" w:rsidR="00867A0C" w:rsidRPr="00867A0C" w:rsidRDefault="00867A0C" w:rsidP="00867A0C">
      <w:pPr>
        <w:spacing w:before="0" w:after="0" w:line="240" w:lineRule="auto"/>
        <w:ind w:left="0"/>
        <w:jc w:val="thaiDistribute"/>
        <w:rPr>
          <w:rFonts w:ascii="BrowalliaUPC" w:hAnsi="BrowalliaUPC" w:cs="BrowalliaUPC"/>
          <w:sz w:val="16"/>
          <w:szCs w:val="16"/>
        </w:rPr>
      </w:pPr>
    </w:p>
    <w:p w14:paraId="7A4EA106" w14:textId="017CC03B" w:rsidR="006904C9" w:rsidRPr="00EF5E43" w:rsidRDefault="00713233" w:rsidP="006904C9">
      <w:pPr>
        <w:pStyle w:val="ListParagraph"/>
        <w:spacing w:before="0" w:after="0" w:line="240" w:lineRule="auto"/>
        <w:ind w:left="180"/>
        <w:rPr>
          <w:rFonts w:ascii="BrowalliaUPC" w:hAnsi="BrowalliaUPC" w:cs="BrowalliaUPC"/>
          <w:szCs w:val="32"/>
        </w:rPr>
      </w:pPr>
      <w:r>
        <w:rPr>
          <w:rFonts w:ascii="BrowalliaUPC" w:hAnsi="BrowalliaUPC" w:cs="BrowalliaUPC"/>
          <w:szCs w:val="32"/>
        </w:rPr>
        <w:t>Where:</w:t>
      </w:r>
    </w:p>
    <w:tbl>
      <w:tblPr>
        <w:tblW w:w="8941" w:type="dxa"/>
        <w:tblInd w:w="284" w:type="dxa"/>
        <w:tblLook w:val="04A0" w:firstRow="1" w:lastRow="0" w:firstColumn="1" w:lastColumn="0" w:noHBand="0" w:noVBand="1"/>
      </w:tblPr>
      <w:tblGrid>
        <w:gridCol w:w="914"/>
        <w:gridCol w:w="345"/>
        <w:gridCol w:w="7682"/>
      </w:tblGrid>
      <w:tr w:rsidR="006904C9" w:rsidRPr="00EF5E43" w14:paraId="79915A3C" w14:textId="77777777" w:rsidTr="00F60010">
        <w:tc>
          <w:tcPr>
            <w:tcW w:w="860" w:type="dxa"/>
            <w:shd w:val="clear" w:color="auto" w:fill="auto"/>
          </w:tcPr>
          <w:p w14:paraId="35845EE3" w14:textId="13A62A85" w:rsidR="006904C9" w:rsidRPr="00EF5E43" w:rsidRDefault="006904C9" w:rsidP="00494375">
            <w:pPr>
              <w:pStyle w:val="ListParagraph"/>
              <w:spacing w:before="0" w:after="0" w:line="240" w:lineRule="auto"/>
              <w:ind w:left="0"/>
              <w:rPr>
                <w:rFonts w:ascii="BrowalliaUPC" w:hAnsi="BrowalliaUPC" w:cs="BrowalliaUPC"/>
                <w:szCs w:val="32"/>
              </w:rPr>
            </w:pPr>
            <w:proofErr w:type="spellStart"/>
            <w:r w:rsidRPr="00EF5E43">
              <w:rPr>
                <w:rFonts w:ascii="BrowalliaUPC" w:hAnsi="BrowalliaUPC" w:cs="BrowalliaUPC"/>
              </w:rPr>
              <w:t>LE</w:t>
            </w:r>
            <w:r w:rsidRPr="00EF5E43">
              <w:rPr>
                <w:rFonts w:ascii="BrowalliaUPC" w:hAnsi="BrowalliaUPC" w:cs="BrowalliaUPC"/>
                <w:vertAlign w:val="subscript"/>
              </w:rPr>
              <w:t>y</w:t>
            </w:r>
            <w:proofErr w:type="spellEnd"/>
          </w:p>
        </w:tc>
        <w:tc>
          <w:tcPr>
            <w:tcW w:w="345" w:type="dxa"/>
            <w:shd w:val="clear" w:color="auto" w:fill="auto"/>
          </w:tcPr>
          <w:p w14:paraId="3239001C" w14:textId="77777777" w:rsidR="006904C9" w:rsidRPr="00EF5E43" w:rsidRDefault="006904C9" w:rsidP="00494375">
            <w:pPr>
              <w:pStyle w:val="ListParagraph"/>
              <w:spacing w:before="0" w:after="0" w:line="240" w:lineRule="auto"/>
              <w:ind w:left="0"/>
              <w:rPr>
                <w:rFonts w:ascii="BrowalliaUPC" w:hAnsi="BrowalliaUPC" w:cs="BrowalliaUPC"/>
                <w:szCs w:val="32"/>
              </w:rPr>
            </w:pPr>
            <w:r w:rsidRPr="00EF5E43">
              <w:rPr>
                <w:rFonts w:ascii="BrowalliaUPC" w:hAnsi="BrowalliaUPC" w:cs="BrowalliaUPC"/>
                <w:szCs w:val="32"/>
              </w:rPr>
              <w:t>=</w:t>
            </w:r>
          </w:p>
        </w:tc>
        <w:tc>
          <w:tcPr>
            <w:tcW w:w="7736" w:type="dxa"/>
            <w:shd w:val="clear" w:color="auto" w:fill="auto"/>
          </w:tcPr>
          <w:p w14:paraId="4FC5FD40" w14:textId="663D90CF" w:rsidR="006904C9" w:rsidRPr="00EF5E43" w:rsidRDefault="00713233" w:rsidP="00494375">
            <w:pPr>
              <w:pStyle w:val="ListParagraph"/>
              <w:spacing w:before="0" w:after="0" w:line="240" w:lineRule="auto"/>
              <w:ind w:left="0"/>
              <w:rPr>
                <w:rFonts w:ascii="BrowalliaUPC" w:hAnsi="BrowalliaUPC" w:cs="BrowalliaUPC"/>
                <w:szCs w:val="32"/>
              </w:rPr>
            </w:pPr>
            <w:r w:rsidRPr="00713233">
              <w:rPr>
                <w:rFonts w:ascii="BrowalliaUPC" w:hAnsi="BrowalliaUPC" w:cs="BrowalliaUPC"/>
                <w:szCs w:val="32"/>
              </w:rPr>
              <w:t>Leakage emissions in year y (</w:t>
            </w:r>
            <w:proofErr w:type="spellStart"/>
            <w:r w:rsidRPr="00713233">
              <w:rPr>
                <w:rFonts w:ascii="BrowalliaUPC" w:hAnsi="BrowalliaUPC" w:cs="BrowalliaUPC"/>
                <w:szCs w:val="32"/>
              </w:rPr>
              <w:t>tCO</w:t>
            </w:r>
            <w:proofErr w:type="spellEnd"/>
            <w:r w:rsidRPr="00713233">
              <w:rPr>
                <w:rFonts w:ascii="BrowalliaUPC" w:hAnsi="BrowalliaUPC" w:cs="BrowalliaUPC"/>
                <w:szCs w:val="32"/>
                <w:vertAlign w:val="subscript"/>
                <w:cs/>
              </w:rPr>
              <w:t>2</w:t>
            </w:r>
            <w:r w:rsidRPr="00713233">
              <w:rPr>
                <w:rFonts w:ascii="BrowalliaUPC" w:hAnsi="BrowalliaUPC" w:cs="BrowalliaUPC"/>
                <w:szCs w:val="32"/>
                <w:cs/>
              </w:rPr>
              <w:t>/</w:t>
            </w:r>
            <w:r w:rsidRPr="00713233">
              <w:rPr>
                <w:rFonts w:ascii="BrowalliaUPC" w:hAnsi="BrowalliaUPC" w:cs="BrowalliaUPC"/>
                <w:szCs w:val="32"/>
              </w:rPr>
              <w:t>y</w:t>
            </w:r>
            <w:r w:rsidR="005A0971">
              <w:rPr>
                <w:rFonts w:ascii="BrowalliaUPC" w:hAnsi="BrowalliaUPC" w:cs="BrowalliaUPC"/>
                <w:szCs w:val="32"/>
              </w:rPr>
              <w:t>ea</w:t>
            </w:r>
            <w:r w:rsidRPr="00713233">
              <w:rPr>
                <w:rFonts w:ascii="BrowalliaUPC" w:hAnsi="BrowalliaUPC" w:cs="BrowalliaUPC"/>
                <w:szCs w:val="32"/>
              </w:rPr>
              <w:t>r)</w:t>
            </w:r>
          </w:p>
        </w:tc>
      </w:tr>
      <w:tr w:rsidR="006904C9" w:rsidRPr="00EF5E43" w14:paraId="5EDFCB36" w14:textId="77777777" w:rsidTr="00F60010">
        <w:tc>
          <w:tcPr>
            <w:tcW w:w="860" w:type="dxa"/>
            <w:shd w:val="clear" w:color="auto" w:fill="auto"/>
          </w:tcPr>
          <w:p w14:paraId="583FB5C4" w14:textId="59863F0F" w:rsidR="006904C9" w:rsidRPr="00EF5E43" w:rsidRDefault="006904C9" w:rsidP="00494375">
            <w:pPr>
              <w:pStyle w:val="ListParagraph"/>
              <w:spacing w:before="0" w:after="0" w:line="240" w:lineRule="auto"/>
              <w:ind w:left="0"/>
              <w:rPr>
                <w:rFonts w:ascii="BrowalliaUPC" w:hAnsi="BrowalliaUPC" w:cs="BrowalliaUPC"/>
                <w:szCs w:val="32"/>
              </w:rPr>
            </w:pPr>
            <w:proofErr w:type="spellStart"/>
            <w:r w:rsidRPr="00EF5E43">
              <w:rPr>
                <w:rFonts w:ascii="BrowalliaUPC" w:hAnsi="BrowalliaUPC" w:cs="BrowalliaUPC"/>
              </w:rPr>
              <w:t>LE</w:t>
            </w:r>
            <w:r w:rsidRPr="00EF5E43">
              <w:rPr>
                <w:rFonts w:ascii="BrowalliaUPC" w:hAnsi="BrowalliaUPC" w:cs="BrowalliaUPC"/>
                <w:vertAlign w:val="subscript"/>
              </w:rPr>
              <w:t>Ref,y</w:t>
            </w:r>
            <w:proofErr w:type="spellEnd"/>
          </w:p>
        </w:tc>
        <w:tc>
          <w:tcPr>
            <w:tcW w:w="345" w:type="dxa"/>
            <w:shd w:val="clear" w:color="auto" w:fill="auto"/>
          </w:tcPr>
          <w:p w14:paraId="1F2D17B7" w14:textId="77777777" w:rsidR="006904C9" w:rsidRPr="00EF5E43" w:rsidRDefault="006904C9" w:rsidP="00494375">
            <w:pPr>
              <w:pStyle w:val="ListParagraph"/>
              <w:spacing w:before="0" w:after="0" w:line="240" w:lineRule="auto"/>
              <w:ind w:left="0"/>
              <w:rPr>
                <w:rFonts w:ascii="BrowalliaUPC" w:hAnsi="BrowalliaUPC" w:cs="BrowalliaUPC"/>
                <w:szCs w:val="32"/>
              </w:rPr>
            </w:pPr>
            <w:r w:rsidRPr="00EF5E43">
              <w:rPr>
                <w:rFonts w:ascii="BrowalliaUPC" w:hAnsi="BrowalliaUPC" w:cs="BrowalliaUPC"/>
                <w:szCs w:val="32"/>
              </w:rPr>
              <w:t>=</w:t>
            </w:r>
          </w:p>
        </w:tc>
        <w:tc>
          <w:tcPr>
            <w:tcW w:w="7736" w:type="dxa"/>
            <w:shd w:val="clear" w:color="auto" w:fill="auto"/>
          </w:tcPr>
          <w:p w14:paraId="1FF39675" w14:textId="6E987D4E" w:rsidR="00370C27" w:rsidRPr="00EF5E43" w:rsidRDefault="00793687" w:rsidP="008F3F3E">
            <w:pPr>
              <w:pStyle w:val="ListParagraph"/>
              <w:spacing w:before="0" w:after="0" w:line="240" w:lineRule="auto"/>
              <w:ind w:left="0"/>
              <w:rPr>
                <w:rFonts w:ascii="BrowalliaUPC" w:hAnsi="BrowalliaUPC" w:cs="BrowalliaUPC"/>
                <w:szCs w:val="32"/>
              </w:rPr>
            </w:pPr>
            <w:r>
              <w:rPr>
                <w:rFonts w:ascii="BrowalliaUPC" w:hAnsi="BrowalliaUPC" w:cs="BrowalliaUPC"/>
                <w:szCs w:val="32"/>
              </w:rPr>
              <w:t>E</w:t>
            </w:r>
            <w:r w:rsidRPr="00713233">
              <w:rPr>
                <w:rFonts w:ascii="BrowalliaUPC" w:hAnsi="BrowalliaUPC" w:cs="BrowalliaUPC"/>
                <w:szCs w:val="32"/>
              </w:rPr>
              <w:t xml:space="preserve">mission </w:t>
            </w:r>
            <w:r w:rsidR="00FB3206">
              <w:rPr>
                <w:rFonts w:ascii="BrowalliaUPC" w:hAnsi="BrowalliaUPC" w:cs="BrowalliaUPC"/>
                <w:szCs w:val="32"/>
              </w:rPr>
              <w:t xml:space="preserve">due to </w:t>
            </w:r>
            <w:r>
              <w:rPr>
                <w:rFonts w:ascii="BrowalliaUPC" w:hAnsi="BrowalliaUPC" w:cs="BrowalliaUPC"/>
                <w:szCs w:val="32"/>
              </w:rPr>
              <w:t>r</w:t>
            </w:r>
            <w:r w:rsidR="00713233" w:rsidRPr="00713233">
              <w:rPr>
                <w:rFonts w:ascii="BrowalliaUPC" w:hAnsi="BrowalliaUPC" w:cs="BrowalliaUPC"/>
                <w:szCs w:val="32"/>
              </w:rPr>
              <w:t>efrigerant leak</w:t>
            </w:r>
            <w:r w:rsidR="00FB3206">
              <w:rPr>
                <w:rFonts w:ascii="BrowalliaUPC" w:hAnsi="BrowalliaUPC" w:cs="BrowalliaUPC"/>
                <w:szCs w:val="32"/>
              </w:rPr>
              <w:t>ing from</w:t>
            </w:r>
            <w:r w:rsidR="00B53FAC">
              <w:rPr>
                <w:rFonts w:ascii="BrowalliaUPC" w:hAnsi="BrowalliaUPC" w:cs="BrowalliaUPC"/>
                <w:szCs w:val="32"/>
              </w:rPr>
              <w:t xml:space="preserve"> </w:t>
            </w:r>
            <w:r w:rsidR="00713233" w:rsidRPr="00713233">
              <w:rPr>
                <w:rFonts w:ascii="BrowalliaUPC" w:hAnsi="BrowalliaUPC" w:cs="BrowalliaUPC"/>
                <w:szCs w:val="32"/>
              </w:rPr>
              <w:t xml:space="preserve">the project </w:t>
            </w:r>
            <w:r w:rsidR="00B53FAC">
              <w:rPr>
                <w:rFonts w:ascii="BrowalliaUPC" w:hAnsi="BrowalliaUPC" w:cs="BrowalliaUPC"/>
                <w:szCs w:val="32"/>
              </w:rPr>
              <w:t xml:space="preserve">district cooling system </w:t>
            </w:r>
            <w:r w:rsidR="00713233" w:rsidRPr="00713233">
              <w:rPr>
                <w:rFonts w:ascii="BrowalliaUPC" w:hAnsi="BrowalliaUPC" w:cs="BrowalliaUPC"/>
                <w:szCs w:val="32"/>
              </w:rPr>
              <w:t xml:space="preserve">in year y </w:t>
            </w:r>
            <w:r w:rsidR="005A0971" w:rsidRPr="00713233">
              <w:rPr>
                <w:rFonts w:ascii="BrowalliaUPC" w:hAnsi="BrowalliaUPC" w:cs="BrowalliaUPC"/>
                <w:szCs w:val="32"/>
              </w:rPr>
              <w:t>(</w:t>
            </w:r>
            <w:proofErr w:type="spellStart"/>
            <w:r w:rsidR="005A0971" w:rsidRPr="00713233">
              <w:rPr>
                <w:rFonts w:ascii="BrowalliaUPC" w:hAnsi="BrowalliaUPC" w:cs="BrowalliaUPC"/>
                <w:szCs w:val="32"/>
              </w:rPr>
              <w:t>tCO</w:t>
            </w:r>
            <w:proofErr w:type="spellEnd"/>
            <w:r w:rsidR="005A0971" w:rsidRPr="00713233">
              <w:rPr>
                <w:rFonts w:ascii="BrowalliaUPC" w:hAnsi="BrowalliaUPC" w:cs="BrowalliaUPC"/>
                <w:szCs w:val="32"/>
                <w:vertAlign w:val="subscript"/>
                <w:cs/>
              </w:rPr>
              <w:t>2</w:t>
            </w:r>
            <w:r w:rsidR="005A0971" w:rsidRPr="00713233">
              <w:rPr>
                <w:rFonts w:ascii="BrowalliaUPC" w:hAnsi="BrowalliaUPC" w:cs="BrowalliaUPC"/>
                <w:szCs w:val="32"/>
                <w:cs/>
              </w:rPr>
              <w:t>/</w:t>
            </w:r>
            <w:r w:rsidR="005A0971" w:rsidRPr="00713233">
              <w:rPr>
                <w:rFonts w:ascii="BrowalliaUPC" w:hAnsi="BrowalliaUPC" w:cs="BrowalliaUPC"/>
                <w:szCs w:val="32"/>
              </w:rPr>
              <w:t>y</w:t>
            </w:r>
            <w:r w:rsidR="005A0971">
              <w:rPr>
                <w:rFonts w:ascii="BrowalliaUPC" w:hAnsi="BrowalliaUPC" w:cs="BrowalliaUPC"/>
                <w:szCs w:val="32"/>
              </w:rPr>
              <w:t>ea</w:t>
            </w:r>
            <w:r w:rsidR="005A0971" w:rsidRPr="00713233">
              <w:rPr>
                <w:rFonts w:ascii="BrowalliaUPC" w:hAnsi="BrowalliaUPC" w:cs="BrowalliaUPC"/>
                <w:szCs w:val="32"/>
              </w:rPr>
              <w:t>r)</w:t>
            </w:r>
          </w:p>
        </w:tc>
      </w:tr>
      <w:tr w:rsidR="006904C9" w:rsidRPr="00EF5E43" w14:paraId="51B0490F" w14:textId="77777777" w:rsidTr="00F60010">
        <w:tc>
          <w:tcPr>
            <w:tcW w:w="860" w:type="dxa"/>
            <w:shd w:val="clear" w:color="auto" w:fill="auto"/>
          </w:tcPr>
          <w:p w14:paraId="2E8992EF" w14:textId="49C6EC6A" w:rsidR="006904C9" w:rsidRPr="00EF5E43" w:rsidRDefault="006904C9" w:rsidP="00494375">
            <w:pPr>
              <w:pStyle w:val="ListParagraph"/>
              <w:spacing w:before="0" w:after="0" w:line="240" w:lineRule="auto"/>
              <w:ind w:left="0"/>
              <w:rPr>
                <w:rFonts w:ascii="BrowalliaUPC" w:hAnsi="BrowalliaUPC" w:cs="BrowalliaUPC"/>
                <w:szCs w:val="32"/>
              </w:rPr>
            </w:pPr>
            <w:proofErr w:type="spellStart"/>
            <w:r w:rsidRPr="00EF5E43">
              <w:rPr>
                <w:rFonts w:ascii="BrowalliaUPC" w:hAnsi="BrowalliaUPC" w:cs="BrowalliaUPC"/>
              </w:rPr>
              <w:t>LE</w:t>
            </w:r>
            <w:r w:rsidRPr="00EF5E43">
              <w:rPr>
                <w:rFonts w:ascii="BrowalliaUPC" w:hAnsi="BrowalliaUPC" w:cs="BrowalliaUPC"/>
                <w:vertAlign w:val="subscript"/>
              </w:rPr>
              <w:t>water</w:t>
            </w:r>
            <w:r w:rsidR="00895EF4">
              <w:rPr>
                <w:rFonts w:ascii="BrowalliaUPC" w:hAnsi="BrowalliaUPC" w:cs="BrowalliaUPC"/>
                <w:vertAlign w:val="subscript"/>
              </w:rPr>
              <w:t>,y</w:t>
            </w:r>
            <w:proofErr w:type="spellEnd"/>
          </w:p>
        </w:tc>
        <w:tc>
          <w:tcPr>
            <w:tcW w:w="345" w:type="dxa"/>
            <w:shd w:val="clear" w:color="auto" w:fill="auto"/>
          </w:tcPr>
          <w:p w14:paraId="6ED6A527" w14:textId="77777777" w:rsidR="006904C9" w:rsidRPr="00EF5E43" w:rsidRDefault="006904C9" w:rsidP="00494375">
            <w:pPr>
              <w:pStyle w:val="ListParagraph"/>
              <w:spacing w:before="0" w:after="0" w:line="240" w:lineRule="auto"/>
              <w:ind w:left="0"/>
              <w:rPr>
                <w:rFonts w:ascii="BrowalliaUPC" w:hAnsi="BrowalliaUPC" w:cs="BrowalliaUPC"/>
                <w:szCs w:val="32"/>
              </w:rPr>
            </w:pPr>
            <w:r w:rsidRPr="00EF5E43">
              <w:rPr>
                <w:rFonts w:ascii="BrowalliaUPC" w:hAnsi="BrowalliaUPC" w:cs="BrowalliaUPC"/>
                <w:szCs w:val="32"/>
              </w:rPr>
              <w:t>=</w:t>
            </w:r>
          </w:p>
        </w:tc>
        <w:tc>
          <w:tcPr>
            <w:tcW w:w="7736" w:type="dxa"/>
            <w:shd w:val="clear" w:color="auto" w:fill="auto"/>
          </w:tcPr>
          <w:p w14:paraId="3B8AAA33" w14:textId="6B0C096D" w:rsidR="00370C27" w:rsidRPr="00EF5E43" w:rsidRDefault="00713233" w:rsidP="005A3433">
            <w:pPr>
              <w:pStyle w:val="ListParagraph"/>
              <w:spacing w:before="0" w:after="0" w:line="240" w:lineRule="auto"/>
              <w:ind w:left="0"/>
              <w:rPr>
                <w:rFonts w:ascii="BrowalliaUPC" w:hAnsi="BrowalliaUPC" w:cs="BrowalliaUPC"/>
                <w:szCs w:val="32"/>
              </w:rPr>
            </w:pPr>
            <w:bookmarkStart w:id="7" w:name="_Hlk172532500"/>
            <w:r w:rsidRPr="00713233">
              <w:rPr>
                <w:rFonts w:ascii="BrowalliaUPC" w:hAnsi="BrowalliaUPC" w:cs="BrowalliaUPC"/>
                <w:szCs w:val="32"/>
              </w:rPr>
              <w:t xml:space="preserve">Emission due to the freshwater </w:t>
            </w:r>
            <w:r w:rsidR="00CE003A">
              <w:rPr>
                <w:rFonts w:ascii="BrowalliaUPC" w:hAnsi="BrowalliaUPC" w:cs="BrowalliaUPC"/>
                <w:szCs w:val="32"/>
              </w:rPr>
              <w:t>co</w:t>
            </w:r>
            <w:r w:rsidR="00475915">
              <w:rPr>
                <w:rFonts w:ascii="BrowalliaUPC" w:hAnsi="BrowalliaUPC" w:cs="BrowalliaUPC"/>
                <w:szCs w:val="32"/>
              </w:rPr>
              <w:t>n</w:t>
            </w:r>
            <w:r w:rsidR="00CE003A">
              <w:rPr>
                <w:rFonts w:ascii="BrowalliaUPC" w:hAnsi="BrowalliaUPC" w:cs="BrowalliaUPC"/>
                <w:szCs w:val="32"/>
              </w:rPr>
              <w:t>sumption</w:t>
            </w:r>
            <w:r w:rsidRPr="00713233">
              <w:rPr>
                <w:rFonts w:ascii="BrowalliaUPC" w:hAnsi="BrowalliaUPC" w:cs="BrowalliaUPC"/>
                <w:szCs w:val="32"/>
              </w:rPr>
              <w:t xml:space="preserve"> in the project </w:t>
            </w:r>
            <w:r w:rsidR="00205804">
              <w:rPr>
                <w:rFonts w:ascii="BrowalliaUPC" w:hAnsi="BrowalliaUPC" w:cs="BrowalliaUPC"/>
                <w:szCs w:val="32"/>
              </w:rPr>
              <w:t xml:space="preserve">district cooling </w:t>
            </w:r>
            <w:r w:rsidRPr="00713233">
              <w:rPr>
                <w:rFonts w:ascii="BrowalliaUPC" w:hAnsi="BrowalliaUPC" w:cs="BrowalliaUPC"/>
                <w:szCs w:val="32"/>
              </w:rPr>
              <w:t>system</w:t>
            </w:r>
            <w:bookmarkEnd w:id="7"/>
            <w:r w:rsidRPr="00713233">
              <w:rPr>
                <w:rFonts w:ascii="BrowalliaUPC" w:hAnsi="BrowalliaUPC" w:cs="BrowalliaUPC"/>
                <w:szCs w:val="32"/>
              </w:rPr>
              <w:t xml:space="preserve"> in year y </w:t>
            </w:r>
            <w:r w:rsidR="005A0971" w:rsidRPr="00713233">
              <w:rPr>
                <w:rFonts w:ascii="BrowalliaUPC" w:hAnsi="BrowalliaUPC" w:cs="BrowalliaUPC"/>
                <w:szCs w:val="32"/>
              </w:rPr>
              <w:t>(</w:t>
            </w:r>
            <w:proofErr w:type="spellStart"/>
            <w:r w:rsidR="005A0971" w:rsidRPr="00713233">
              <w:rPr>
                <w:rFonts w:ascii="BrowalliaUPC" w:hAnsi="BrowalliaUPC" w:cs="BrowalliaUPC"/>
                <w:szCs w:val="32"/>
              </w:rPr>
              <w:t>tCO</w:t>
            </w:r>
            <w:proofErr w:type="spellEnd"/>
            <w:r w:rsidR="005A0971" w:rsidRPr="00713233">
              <w:rPr>
                <w:rFonts w:ascii="BrowalliaUPC" w:hAnsi="BrowalliaUPC" w:cs="BrowalliaUPC"/>
                <w:szCs w:val="32"/>
                <w:vertAlign w:val="subscript"/>
                <w:cs/>
              </w:rPr>
              <w:t>2</w:t>
            </w:r>
            <w:r w:rsidR="005A0971" w:rsidRPr="00713233">
              <w:rPr>
                <w:rFonts w:ascii="BrowalliaUPC" w:hAnsi="BrowalliaUPC" w:cs="BrowalliaUPC"/>
                <w:szCs w:val="32"/>
                <w:cs/>
              </w:rPr>
              <w:t>/</w:t>
            </w:r>
            <w:r w:rsidR="005A0971" w:rsidRPr="00713233">
              <w:rPr>
                <w:rFonts w:ascii="BrowalliaUPC" w:hAnsi="BrowalliaUPC" w:cs="BrowalliaUPC"/>
                <w:szCs w:val="32"/>
              </w:rPr>
              <w:t>y</w:t>
            </w:r>
            <w:r w:rsidR="005A0971">
              <w:rPr>
                <w:rFonts w:ascii="BrowalliaUPC" w:hAnsi="BrowalliaUPC" w:cs="BrowalliaUPC"/>
                <w:szCs w:val="32"/>
              </w:rPr>
              <w:t>ea</w:t>
            </w:r>
            <w:r w:rsidR="005A0971" w:rsidRPr="00713233">
              <w:rPr>
                <w:rFonts w:ascii="BrowalliaUPC" w:hAnsi="BrowalliaUPC" w:cs="BrowalliaUPC"/>
                <w:szCs w:val="32"/>
              </w:rPr>
              <w:t>r)</w:t>
            </w:r>
            <w:r w:rsidR="005A0971">
              <w:rPr>
                <w:rFonts w:ascii="BrowalliaUPC" w:hAnsi="BrowalliaUPC" w:cs="BrowalliaUPC"/>
                <w:szCs w:val="32"/>
              </w:rPr>
              <w:t xml:space="preserve"> </w:t>
            </w:r>
          </w:p>
        </w:tc>
      </w:tr>
    </w:tbl>
    <w:p w14:paraId="6FE72354" w14:textId="77777777" w:rsidR="00867A0C" w:rsidRPr="00867A0C" w:rsidRDefault="00867A0C" w:rsidP="005A3433">
      <w:pPr>
        <w:spacing w:before="0" w:after="0" w:line="240" w:lineRule="auto"/>
        <w:ind w:left="0"/>
        <w:jc w:val="thaiDistribute"/>
        <w:rPr>
          <w:rFonts w:ascii="BrowalliaUPC" w:hAnsi="BrowalliaUPC" w:cs="BrowalliaUPC"/>
          <w:sz w:val="16"/>
          <w:szCs w:val="16"/>
        </w:rPr>
      </w:pPr>
    </w:p>
    <w:p w14:paraId="65295DBB" w14:textId="05DC46E5" w:rsidR="006904C9" w:rsidRPr="00CF5047" w:rsidRDefault="00713233" w:rsidP="00CF5047">
      <w:pPr>
        <w:pStyle w:val="ListParagraph"/>
        <w:numPr>
          <w:ilvl w:val="1"/>
          <w:numId w:val="37"/>
        </w:numPr>
        <w:tabs>
          <w:tab w:val="left" w:pos="426"/>
        </w:tabs>
        <w:spacing w:before="0" w:after="0" w:line="240" w:lineRule="auto"/>
        <w:jc w:val="thaiDistribute"/>
        <w:rPr>
          <w:rFonts w:ascii="BrowalliaUPC" w:hAnsi="BrowalliaUPC" w:cs="BrowalliaUPC"/>
          <w:b/>
          <w:bCs/>
          <w:szCs w:val="32"/>
        </w:rPr>
      </w:pPr>
      <w:r w:rsidRPr="00713233">
        <w:rPr>
          <w:rFonts w:ascii="BrowalliaUPC" w:hAnsi="BrowalliaUPC" w:cs="BrowalliaUPC"/>
          <w:b/>
          <w:bCs/>
          <w:szCs w:val="32"/>
        </w:rPr>
        <w:t>Refrigerant leakage emission from the project</w:t>
      </w:r>
      <w:r>
        <w:rPr>
          <w:rFonts w:ascii="BrowalliaUPC" w:hAnsi="BrowalliaUPC" w:cs="BrowalliaUPC"/>
          <w:b/>
          <w:bCs/>
          <w:szCs w:val="32"/>
        </w:rPr>
        <w:t xml:space="preserve"> </w:t>
      </w:r>
      <w:r w:rsidR="00072982">
        <w:rPr>
          <w:rFonts w:ascii="BrowalliaUPC" w:hAnsi="BrowalliaUPC" w:cs="BrowalliaUPC"/>
          <w:b/>
          <w:bCs/>
          <w:szCs w:val="32"/>
        </w:rPr>
        <w:t>(</w:t>
      </w:r>
      <w:proofErr w:type="spellStart"/>
      <w:r w:rsidR="00072982" w:rsidRPr="00EF5E43">
        <w:rPr>
          <w:rFonts w:ascii="BrowalliaUPC" w:hAnsi="BrowalliaUPC" w:cs="BrowalliaUPC"/>
          <w:b/>
          <w:bCs/>
        </w:rPr>
        <w:t>LE</w:t>
      </w:r>
      <w:r w:rsidR="00072982" w:rsidRPr="00EF5E43">
        <w:rPr>
          <w:rFonts w:ascii="BrowalliaUPC" w:hAnsi="BrowalliaUPC" w:cs="BrowalliaUPC"/>
          <w:b/>
          <w:bCs/>
          <w:vertAlign w:val="subscript"/>
        </w:rPr>
        <w:t>Ref,y</w:t>
      </w:r>
      <w:proofErr w:type="spellEnd"/>
      <w:r w:rsidR="00072982">
        <w:rPr>
          <w:rFonts w:ascii="BrowalliaUPC" w:hAnsi="BrowalliaUPC" w:cs="BrowalliaUPC"/>
          <w:b/>
          <w:bCs/>
          <w:szCs w:val="32"/>
        </w:rPr>
        <w:t>)</w:t>
      </w:r>
    </w:p>
    <w:p w14:paraId="68E31812" w14:textId="758CD0D2" w:rsidR="005A3433" w:rsidRDefault="00713233" w:rsidP="00867A0C">
      <w:pPr>
        <w:spacing w:after="0" w:line="240" w:lineRule="auto"/>
        <w:ind w:left="0" w:firstLine="851"/>
        <w:jc w:val="thaiDistribute"/>
        <w:rPr>
          <w:rFonts w:ascii="BrowalliaUPC" w:hAnsi="BrowalliaUPC" w:cs="BrowalliaUPC"/>
        </w:rPr>
      </w:pPr>
      <w:r w:rsidRPr="00713233">
        <w:rPr>
          <w:rFonts w:ascii="BrowalliaUPC" w:hAnsi="BrowalliaUPC" w:cs="BrowalliaUPC"/>
        </w:rPr>
        <w:t xml:space="preserve">Refrigerant leakage emission from the </w:t>
      </w:r>
      <w:r w:rsidR="00AC5A81">
        <w:rPr>
          <w:rFonts w:ascii="BrowalliaUPC" w:hAnsi="BrowalliaUPC" w:cs="BrowalliaUPC"/>
        </w:rPr>
        <w:t xml:space="preserve">chiller under </w:t>
      </w:r>
      <w:r w:rsidRPr="00713233">
        <w:rPr>
          <w:rFonts w:ascii="BrowalliaUPC" w:hAnsi="BrowalliaUPC" w:cs="BrowalliaUPC"/>
        </w:rPr>
        <w:t>project</w:t>
      </w:r>
      <w:r>
        <w:rPr>
          <w:rFonts w:ascii="BrowalliaUPC" w:hAnsi="BrowalliaUPC" w:cs="BrowalliaUPC" w:hint="cs"/>
          <w:cs/>
        </w:rPr>
        <w:t xml:space="preserve"> </w:t>
      </w:r>
      <w:r w:rsidR="00AC5A81">
        <w:rPr>
          <w:rFonts w:ascii="BrowalliaUPC" w:hAnsi="BrowalliaUPC" w:cs="BrowalliaUPC"/>
        </w:rPr>
        <w:t xml:space="preserve">activity </w:t>
      </w:r>
      <w:r w:rsidR="00901F09">
        <w:rPr>
          <w:rFonts w:ascii="BrowalliaUPC" w:hAnsi="BrowalliaUPC" w:cs="BrowalliaUPC"/>
        </w:rPr>
        <w:t>is</w:t>
      </w:r>
      <w:r w:rsidRPr="00713233">
        <w:rPr>
          <w:rFonts w:ascii="BrowalliaUPC" w:hAnsi="BrowalliaUPC" w:cs="BrowalliaUPC"/>
        </w:rPr>
        <w:t xml:space="preserve"> calculated as follows:</w:t>
      </w:r>
      <w:r>
        <w:rPr>
          <w:rFonts w:ascii="BrowalliaUPC" w:hAnsi="BrowalliaUPC" w:cs="BrowalliaUPC" w:hint="cs"/>
          <w:cs/>
        </w:rPr>
        <w:t xml:space="preserve"> </w:t>
      </w:r>
    </w:p>
    <w:p w14:paraId="6E582713" w14:textId="77777777" w:rsidR="00867A0C" w:rsidRPr="00867A0C" w:rsidRDefault="00867A0C" w:rsidP="00867A0C">
      <w:pPr>
        <w:spacing w:before="0" w:after="0" w:line="240" w:lineRule="auto"/>
        <w:ind w:left="0"/>
        <w:jc w:val="thaiDistribute"/>
        <w:rPr>
          <w:rFonts w:ascii="BrowalliaUPC" w:hAnsi="BrowalliaUPC" w:cs="BrowalliaUPC"/>
          <w:sz w:val="16"/>
          <w:szCs w:val="16"/>
        </w:rPr>
      </w:pPr>
    </w:p>
    <w:tbl>
      <w:tblPr>
        <w:tblW w:w="8634" w:type="dxa"/>
        <w:tblInd w:w="709" w:type="dxa"/>
        <w:tblLook w:val="04A0" w:firstRow="1" w:lastRow="0" w:firstColumn="1" w:lastColumn="0" w:noHBand="0" w:noVBand="1"/>
      </w:tblPr>
      <w:tblGrid>
        <w:gridCol w:w="787"/>
        <w:gridCol w:w="344"/>
        <w:gridCol w:w="7503"/>
      </w:tblGrid>
      <w:tr w:rsidR="005A3433" w:rsidRPr="00EF5E43" w14:paraId="54BE0188" w14:textId="77777777" w:rsidTr="005A3433">
        <w:trPr>
          <w:trHeight w:val="50"/>
        </w:trPr>
        <w:tc>
          <w:tcPr>
            <w:tcW w:w="787" w:type="dxa"/>
            <w:shd w:val="clear" w:color="auto" w:fill="auto"/>
            <w:vAlign w:val="center"/>
          </w:tcPr>
          <w:p w14:paraId="6B1F5922" w14:textId="1D43E505" w:rsidR="005A3433" w:rsidRPr="00EF5E43" w:rsidRDefault="005A3433" w:rsidP="00494375">
            <w:pPr>
              <w:spacing w:before="0" w:after="0" w:line="240" w:lineRule="auto"/>
              <w:ind w:left="0"/>
              <w:rPr>
                <w:rFonts w:ascii="BrowalliaUPC" w:hAnsi="BrowalliaUPC" w:cs="BrowalliaUPC"/>
                <w:b/>
                <w:bCs/>
              </w:rPr>
            </w:pPr>
            <w:proofErr w:type="spellStart"/>
            <w:r w:rsidRPr="00EF5E43">
              <w:rPr>
                <w:rFonts w:ascii="BrowalliaUPC" w:hAnsi="BrowalliaUPC" w:cs="BrowalliaUPC"/>
                <w:b/>
                <w:bCs/>
              </w:rPr>
              <w:t>LE</w:t>
            </w:r>
            <w:r w:rsidRPr="00EF5E43">
              <w:rPr>
                <w:rFonts w:ascii="BrowalliaUPC" w:hAnsi="BrowalliaUPC" w:cs="BrowalliaUPC"/>
                <w:b/>
                <w:bCs/>
                <w:vertAlign w:val="subscript"/>
              </w:rPr>
              <w:t>Ref,y</w:t>
            </w:r>
            <w:proofErr w:type="spellEnd"/>
          </w:p>
        </w:tc>
        <w:tc>
          <w:tcPr>
            <w:tcW w:w="344" w:type="dxa"/>
            <w:shd w:val="clear" w:color="auto" w:fill="auto"/>
            <w:vAlign w:val="center"/>
          </w:tcPr>
          <w:p w14:paraId="2CAB4B17" w14:textId="77777777" w:rsidR="005A3433" w:rsidRPr="00EF5E43" w:rsidRDefault="005A3433" w:rsidP="00494375">
            <w:pPr>
              <w:spacing w:before="0" w:after="0" w:line="240" w:lineRule="auto"/>
              <w:ind w:left="0"/>
              <w:rPr>
                <w:rFonts w:ascii="BrowalliaUPC" w:hAnsi="BrowalliaUPC" w:cs="BrowalliaUPC"/>
                <w:b/>
                <w:bCs/>
              </w:rPr>
            </w:pPr>
            <w:r w:rsidRPr="00EF5E43">
              <w:rPr>
                <w:rFonts w:ascii="BrowalliaUPC" w:hAnsi="BrowalliaUPC" w:cs="BrowalliaUPC"/>
                <w:b/>
                <w:bCs/>
              </w:rPr>
              <w:t>=</w:t>
            </w:r>
          </w:p>
        </w:tc>
        <w:tc>
          <w:tcPr>
            <w:tcW w:w="7503" w:type="dxa"/>
            <w:shd w:val="clear" w:color="auto" w:fill="auto"/>
            <w:vAlign w:val="center"/>
          </w:tcPr>
          <w:p w14:paraId="426C6DD3" w14:textId="4F1C7468" w:rsidR="005A3433" w:rsidRPr="00EF5E43" w:rsidRDefault="005A3433" w:rsidP="00494375">
            <w:pPr>
              <w:tabs>
                <w:tab w:val="left" w:pos="5915"/>
              </w:tabs>
              <w:spacing w:before="0" w:after="0" w:line="240" w:lineRule="auto"/>
              <w:ind w:left="0"/>
              <w:rPr>
                <w:rFonts w:ascii="BrowalliaUPC" w:hAnsi="BrowalliaUPC" w:cs="BrowalliaUPC"/>
                <w:b/>
                <w:bCs/>
              </w:rPr>
            </w:pPr>
            <w:r w:rsidRPr="00EF5E43">
              <w:rPr>
                <w:rFonts w:ascii="Arial" w:hAnsi="Arial" w:cs="Arial"/>
                <w:b/>
                <w:bCs/>
              </w:rPr>
              <w:t>∑</w:t>
            </w:r>
            <w:r w:rsidRPr="00EF5E43">
              <w:rPr>
                <w:rFonts w:ascii="BrowalliaUPC" w:hAnsi="BrowalliaUPC" w:cs="BrowalliaUPC"/>
                <w:b/>
                <w:bCs/>
                <w:vertAlign w:val="subscript"/>
              </w:rPr>
              <w:t>k</w:t>
            </w:r>
            <w:r w:rsidRPr="00EF5E43">
              <w:rPr>
                <w:rFonts w:ascii="BrowalliaUPC" w:hAnsi="BrowalliaUPC" w:cs="BrowalliaUPC"/>
                <w:b/>
                <w:bCs/>
              </w:rPr>
              <w:t xml:space="preserve"> </w:t>
            </w:r>
            <w:proofErr w:type="spellStart"/>
            <w:r w:rsidRPr="00EF5E43">
              <w:rPr>
                <w:rFonts w:ascii="BrowalliaUPC" w:hAnsi="BrowalliaUPC" w:cs="BrowalliaUPC"/>
                <w:b/>
                <w:bCs/>
              </w:rPr>
              <w:t>R</w:t>
            </w:r>
            <w:r w:rsidRPr="00EF5E43">
              <w:rPr>
                <w:rFonts w:ascii="BrowalliaUPC" w:hAnsi="BrowalliaUPC" w:cs="BrowalliaUPC"/>
                <w:b/>
                <w:bCs/>
                <w:vertAlign w:val="subscript"/>
              </w:rPr>
              <w:t>k,y</w:t>
            </w:r>
            <w:proofErr w:type="spellEnd"/>
            <w:r w:rsidRPr="00EF5E43">
              <w:rPr>
                <w:rFonts w:ascii="BrowalliaUPC" w:hAnsi="BrowalliaUPC" w:cs="BrowalliaUPC"/>
                <w:b/>
                <w:bCs/>
              </w:rPr>
              <w:t xml:space="preserve"> </w:t>
            </w:r>
            <w:r w:rsidRPr="00EF5E43">
              <w:rPr>
                <w:rFonts w:ascii="BrowalliaUPC" w:eastAsia="Cambria Math" w:hAnsi="BrowalliaUPC" w:cs="BrowalliaUPC"/>
                <w:b/>
                <w:bCs/>
              </w:rPr>
              <w:t xml:space="preserve">× </w:t>
            </w:r>
            <w:proofErr w:type="spellStart"/>
            <w:r w:rsidRPr="00EF5E43">
              <w:rPr>
                <w:rFonts w:ascii="BrowalliaUPC" w:eastAsia="Cambria Math" w:hAnsi="BrowalliaUPC" w:cs="BrowalliaUPC"/>
                <w:b/>
                <w:bCs/>
              </w:rPr>
              <w:t>GWP</w:t>
            </w:r>
            <w:r w:rsidRPr="00EF5E43">
              <w:rPr>
                <w:rFonts w:ascii="BrowalliaUPC" w:eastAsia="Cambria Math" w:hAnsi="BrowalliaUPC" w:cs="BrowalliaUPC"/>
                <w:b/>
                <w:bCs/>
                <w:vertAlign w:val="subscript"/>
              </w:rPr>
              <w:t>k</w:t>
            </w:r>
            <w:proofErr w:type="spellEnd"/>
            <w:r w:rsidRPr="00EF5E43">
              <w:rPr>
                <w:rFonts w:ascii="BrowalliaUPC" w:hAnsi="BrowalliaUPC" w:cs="BrowalliaUPC"/>
                <w:b/>
                <w:bCs/>
              </w:rPr>
              <w:tab/>
            </w:r>
            <w:r w:rsidR="00713233">
              <w:rPr>
                <w:rFonts w:ascii="BrowalliaUPC" w:hAnsi="BrowalliaUPC" w:cs="BrowalliaUPC"/>
                <w:b/>
                <w:bCs/>
              </w:rPr>
              <w:t>Equation</w:t>
            </w:r>
            <w:r w:rsidRPr="00EF5E43">
              <w:rPr>
                <w:rFonts w:ascii="BrowalliaUPC" w:hAnsi="BrowalliaUPC" w:cs="BrowalliaUPC"/>
                <w:b/>
                <w:bCs/>
                <w:cs/>
              </w:rPr>
              <w:t xml:space="preserve"> </w:t>
            </w:r>
            <w:r w:rsidRPr="00EF5E43">
              <w:rPr>
                <w:rFonts w:ascii="BrowalliaUPC" w:hAnsi="BrowalliaUPC" w:cs="BrowalliaUPC"/>
                <w:b/>
                <w:bCs/>
              </w:rPr>
              <w:t>(</w:t>
            </w:r>
            <w:r w:rsidR="00275CCA">
              <w:rPr>
                <w:rFonts w:ascii="BrowalliaUPC" w:hAnsi="BrowalliaUPC" w:cs="BrowalliaUPC"/>
                <w:b/>
                <w:bCs/>
              </w:rPr>
              <w:t>7</w:t>
            </w:r>
            <w:r w:rsidRPr="00EF5E43">
              <w:rPr>
                <w:rFonts w:ascii="BrowalliaUPC" w:hAnsi="BrowalliaUPC" w:cs="BrowalliaUPC"/>
                <w:b/>
                <w:bCs/>
              </w:rPr>
              <w:t>)</w:t>
            </w:r>
          </w:p>
        </w:tc>
      </w:tr>
    </w:tbl>
    <w:p w14:paraId="56D9E852" w14:textId="77777777" w:rsidR="00867A0C" w:rsidRPr="00867A0C" w:rsidRDefault="00867A0C" w:rsidP="00867A0C">
      <w:pPr>
        <w:spacing w:before="0" w:after="0" w:line="240" w:lineRule="auto"/>
        <w:ind w:left="0"/>
        <w:jc w:val="thaiDistribute"/>
        <w:rPr>
          <w:rFonts w:ascii="BrowalliaUPC" w:hAnsi="BrowalliaUPC" w:cs="BrowalliaUPC"/>
          <w:sz w:val="16"/>
          <w:szCs w:val="16"/>
        </w:rPr>
      </w:pPr>
    </w:p>
    <w:p w14:paraId="29A1994F" w14:textId="24A49C78" w:rsidR="005A3433" w:rsidRPr="00EF5E43" w:rsidRDefault="00713233" w:rsidP="005A3433">
      <w:pPr>
        <w:pStyle w:val="ListParagraph"/>
        <w:spacing w:before="0" w:after="0" w:line="240" w:lineRule="auto"/>
        <w:ind w:left="180"/>
        <w:rPr>
          <w:rFonts w:ascii="BrowalliaUPC" w:hAnsi="BrowalliaUPC" w:cs="BrowalliaUPC"/>
          <w:szCs w:val="32"/>
        </w:rPr>
      </w:pPr>
      <w:r>
        <w:rPr>
          <w:rFonts w:ascii="BrowalliaUPC" w:hAnsi="BrowalliaUPC" w:cs="BrowalliaUPC"/>
          <w:szCs w:val="32"/>
        </w:rPr>
        <w:t>Where:</w:t>
      </w:r>
    </w:p>
    <w:tbl>
      <w:tblPr>
        <w:tblW w:w="8941" w:type="dxa"/>
        <w:tblInd w:w="284" w:type="dxa"/>
        <w:tblLook w:val="04A0" w:firstRow="1" w:lastRow="0" w:firstColumn="1" w:lastColumn="0" w:noHBand="0" w:noVBand="1"/>
      </w:tblPr>
      <w:tblGrid>
        <w:gridCol w:w="860"/>
        <w:gridCol w:w="345"/>
        <w:gridCol w:w="7736"/>
      </w:tblGrid>
      <w:tr w:rsidR="005A3433" w:rsidRPr="00EF5E43" w14:paraId="11FAF2CD" w14:textId="77777777" w:rsidTr="005A3433">
        <w:tc>
          <w:tcPr>
            <w:tcW w:w="860" w:type="dxa"/>
            <w:shd w:val="clear" w:color="auto" w:fill="auto"/>
          </w:tcPr>
          <w:p w14:paraId="3DE9F6DA" w14:textId="77777777" w:rsidR="005A3433" w:rsidRPr="00EF5E43" w:rsidRDefault="005A3433" w:rsidP="00494375">
            <w:pPr>
              <w:pStyle w:val="ListParagraph"/>
              <w:spacing w:before="0" w:after="0" w:line="240" w:lineRule="auto"/>
              <w:ind w:left="0"/>
              <w:rPr>
                <w:rFonts w:ascii="BrowalliaUPC" w:hAnsi="BrowalliaUPC" w:cs="BrowalliaUPC"/>
                <w:szCs w:val="32"/>
              </w:rPr>
            </w:pPr>
            <w:proofErr w:type="spellStart"/>
            <w:r w:rsidRPr="00EF5E43">
              <w:rPr>
                <w:rFonts w:ascii="BrowalliaUPC" w:hAnsi="BrowalliaUPC" w:cs="BrowalliaUPC"/>
              </w:rPr>
              <w:t>LE</w:t>
            </w:r>
            <w:r w:rsidRPr="00EF5E43">
              <w:rPr>
                <w:rFonts w:ascii="BrowalliaUPC" w:hAnsi="BrowalliaUPC" w:cs="BrowalliaUPC"/>
                <w:vertAlign w:val="subscript"/>
              </w:rPr>
              <w:t>Ref,y</w:t>
            </w:r>
            <w:proofErr w:type="spellEnd"/>
          </w:p>
        </w:tc>
        <w:tc>
          <w:tcPr>
            <w:tcW w:w="345" w:type="dxa"/>
            <w:shd w:val="clear" w:color="auto" w:fill="auto"/>
          </w:tcPr>
          <w:p w14:paraId="53AFDCF7" w14:textId="77777777" w:rsidR="005A3433" w:rsidRPr="00EF5E43" w:rsidRDefault="005A3433" w:rsidP="00494375">
            <w:pPr>
              <w:pStyle w:val="ListParagraph"/>
              <w:spacing w:before="0" w:after="0" w:line="240" w:lineRule="auto"/>
              <w:ind w:left="0"/>
              <w:rPr>
                <w:rFonts w:ascii="BrowalliaUPC" w:hAnsi="BrowalliaUPC" w:cs="BrowalliaUPC"/>
                <w:szCs w:val="32"/>
              </w:rPr>
            </w:pPr>
            <w:r w:rsidRPr="00EF5E43">
              <w:rPr>
                <w:rFonts w:ascii="BrowalliaUPC" w:hAnsi="BrowalliaUPC" w:cs="BrowalliaUPC"/>
                <w:szCs w:val="32"/>
              </w:rPr>
              <w:t>=</w:t>
            </w:r>
          </w:p>
        </w:tc>
        <w:tc>
          <w:tcPr>
            <w:tcW w:w="7736" w:type="dxa"/>
            <w:shd w:val="clear" w:color="auto" w:fill="auto"/>
          </w:tcPr>
          <w:p w14:paraId="1CBCCC6B" w14:textId="098B6CFE" w:rsidR="005A3433" w:rsidRPr="00EF5E43" w:rsidRDefault="00713233" w:rsidP="00494375">
            <w:pPr>
              <w:pStyle w:val="ListParagraph"/>
              <w:spacing w:before="0" w:after="0" w:line="240" w:lineRule="auto"/>
              <w:ind w:left="0"/>
              <w:rPr>
                <w:rFonts w:ascii="BrowalliaUPC" w:hAnsi="BrowalliaUPC" w:cs="BrowalliaUPC"/>
                <w:szCs w:val="32"/>
              </w:rPr>
            </w:pPr>
            <w:r w:rsidRPr="00713233">
              <w:rPr>
                <w:rFonts w:ascii="BrowalliaUPC" w:hAnsi="BrowalliaUPC" w:cs="BrowalliaUPC"/>
                <w:szCs w:val="32"/>
              </w:rPr>
              <w:t>Refrigerant leakage emissions from the project in year y (</w:t>
            </w:r>
            <w:proofErr w:type="spellStart"/>
            <w:r w:rsidRPr="00713233">
              <w:rPr>
                <w:rFonts w:ascii="BrowalliaUPC" w:hAnsi="BrowalliaUPC" w:cs="BrowalliaUPC"/>
                <w:szCs w:val="32"/>
              </w:rPr>
              <w:t>tCO</w:t>
            </w:r>
            <w:proofErr w:type="spellEnd"/>
            <w:r w:rsidRPr="003047D0">
              <w:rPr>
                <w:rFonts w:ascii="BrowalliaUPC" w:hAnsi="BrowalliaUPC" w:cs="BrowalliaUPC"/>
                <w:szCs w:val="32"/>
                <w:vertAlign w:val="subscript"/>
                <w:cs/>
              </w:rPr>
              <w:t>2</w:t>
            </w:r>
            <w:r w:rsidRPr="00713233">
              <w:rPr>
                <w:rFonts w:ascii="BrowalliaUPC" w:hAnsi="BrowalliaUPC" w:cs="BrowalliaUPC"/>
                <w:szCs w:val="32"/>
                <w:cs/>
              </w:rPr>
              <w:t>)</w:t>
            </w:r>
          </w:p>
        </w:tc>
      </w:tr>
      <w:tr w:rsidR="005A3433" w:rsidRPr="00EF5E43" w14:paraId="33F7DD60" w14:textId="77777777" w:rsidTr="005A3433">
        <w:tc>
          <w:tcPr>
            <w:tcW w:w="860" w:type="dxa"/>
            <w:shd w:val="clear" w:color="auto" w:fill="auto"/>
          </w:tcPr>
          <w:p w14:paraId="6341525A" w14:textId="4AB1889A" w:rsidR="005A3433" w:rsidRPr="00EF5E43" w:rsidRDefault="005A3433" w:rsidP="00494375">
            <w:pPr>
              <w:pStyle w:val="ListParagraph"/>
              <w:spacing w:before="0" w:after="0" w:line="240" w:lineRule="auto"/>
              <w:ind w:left="0"/>
              <w:rPr>
                <w:rFonts w:ascii="BrowalliaUPC" w:hAnsi="BrowalliaUPC" w:cs="BrowalliaUPC"/>
                <w:szCs w:val="32"/>
              </w:rPr>
            </w:pPr>
            <w:bookmarkStart w:id="8" w:name="_Hlk166680264"/>
            <w:proofErr w:type="spellStart"/>
            <w:r w:rsidRPr="00EF5E43">
              <w:rPr>
                <w:rFonts w:ascii="BrowalliaUPC" w:hAnsi="BrowalliaUPC" w:cs="BrowalliaUPC"/>
              </w:rPr>
              <w:t>R</w:t>
            </w:r>
            <w:r w:rsidRPr="00EF5E43">
              <w:rPr>
                <w:rFonts w:ascii="BrowalliaUPC" w:hAnsi="BrowalliaUPC" w:cs="BrowalliaUPC"/>
                <w:vertAlign w:val="subscript"/>
              </w:rPr>
              <w:t>k,y</w:t>
            </w:r>
            <w:proofErr w:type="spellEnd"/>
          </w:p>
        </w:tc>
        <w:tc>
          <w:tcPr>
            <w:tcW w:w="345" w:type="dxa"/>
            <w:shd w:val="clear" w:color="auto" w:fill="auto"/>
          </w:tcPr>
          <w:p w14:paraId="5C012328" w14:textId="77777777" w:rsidR="005A3433" w:rsidRPr="00EF5E43" w:rsidRDefault="005A3433" w:rsidP="00494375">
            <w:pPr>
              <w:pStyle w:val="ListParagraph"/>
              <w:spacing w:before="0" w:after="0" w:line="240" w:lineRule="auto"/>
              <w:ind w:left="0"/>
              <w:rPr>
                <w:rFonts w:ascii="BrowalliaUPC" w:hAnsi="BrowalliaUPC" w:cs="BrowalliaUPC"/>
                <w:szCs w:val="32"/>
              </w:rPr>
            </w:pPr>
            <w:r w:rsidRPr="00EF5E43">
              <w:rPr>
                <w:rFonts w:ascii="BrowalliaUPC" w:hAnsi="BrowalliaUPC" w:cs="BrowalliaUPC"/>
                <w:szCs w:val="32"/>
              </w:rPr>
              <w:t>=</w:t>
            </w:r>
          </w:p>
        </w:tc>
        <w:tc>
          <w:tcPr>
            <w:tcW w:w="7736" w:type="dxa"/>
            <w:shd w:val="clear" w:color="auto" w:fill="auto"/>
          </w:tcPr>
          <w:p w14:paraId="6E93B79C" w14:textId="47A167AD" w:rsidR="00370C27" w:rsidRPr="00EF5E43" w:rsidRDefault="00713233" w:rsidP="00113F4F">
            <w:pPr>
              <w:pStyle w:val="TableParagraph"/>
              <w:ind w:left="0"/>
              <w:rPr>
                <w:rFonts w:ascii="BrowalliaUPC" w:hAnsi="BrowalliaUPC" w:cs="BrowalliaUPC"/>
                <w:szCs w:val="32"/>
              </w:rPr>
            </w:pPr>
            <w:r w:rsidRPr="00713233">
              <w:rPr>
                <w:rFonts w:ascii="BrowalliaUPC" w:hAnsi="BrowalliaUPC" w:cs="BrowalliaUPC"/>
                <w:sz w:val="32"/>
                <w:szCs w:val="32"/>
              </w:rPr>
              <w:t>Quantity of refrigerant k filled in the district cooling system year y (</w:t>
            </w:r>
            <w:proofErr w:type="spellStart"/>
            <w:r w:rsidRPr="00713233">
              <w:rPr>
                <w:rFonts w:ascii="BrowalliaUPC" w:hAnsi="BrowalliaUPC" w:cs="BrowalliaUPC"/>
                <w:sz w:val="32"/>
                <w:szCs w:val="32"/>
              </w:rPr>
              <w:t>tonnes</w:t>
            </w:r>
            <w:proofErr w:type="spellEnd"/>
            <w:r w:rsidRPr="00713233">
              <w:rPr>
                <w:rFonts w:ascii="BrowalliaUPC" w:hAnsi="BrowalliaUPC" w:cs="BrowalliaUPC"/>
                <w:sz w:val="32"/>
                <w:szCs w:val="32"/>
              </w:rPr>
              <w:t>)</w:t>
            </w:r>
          </w:p>
        </w:tc>
      </w:tr>
      <w:bookmarkEnd w:id="8"/>
      <w:tr w:rsidR="005A3433" w:rsidRPr="00EF5E43" w14:paraId="3B031428" w14:textId="77777777" w:rsidTr="005A3433">
        <w:tc>
          <w:tcPr>
            <w:tcW w:w="860" w:type="dxa"/>
            <w:shd w:val="clear" w:color="auto" w:fill="auto"/>
          </w:tcPr>
          <w:p w14:paraId="46F46F89" w14:textId="3AF6C702" w:rsidR="005A3433" w:rsidRPr="00EF5E43" w:rsidRDefault="005A3433" w:rsidP="00494375">
            <w:pPr>
              <w:pStyle w:val="ListParagraph"/>
              <w:spacing w:before="0" w:after="0" w:line="240" w:lineRule="auto"/>
              <w:ind w:left="0"/>
              <w:rPr>
                <w:rFonts w:ascii="BrowalliaUPC" w:hAnsi="BrowalliaUPC" w:cs="BrowalliaUPC"/>
                <w:szCs w:val="32"/>
              </w:rPr>
            </w:pPr>
            <w:proofErr w:type="spellStart"/>
            <w:r w:rsidRPr="00EF5E43">
              <w:rPr>
                <w:rFonts w:ascii="BrowalliaUPC" w:eastAsia="Cambria Math" w:hAnsi="BrowalliaUPC" w:cs="BrowalliaUPC"/>
              </w:rPr>
              <w:t>GWP</w:t>
            </w:r>
            <w:r w:rsidRPr="00EF5E43">
              <w:rPr>
                <w:rFonts w:ascii="BrowalliaUPC" w:eastAsia="Cambria Math" w:hAnsi="BrowalliaUPC" w:cs="BrowalliaUPC"/>
                <w:vertAlign w:val="subscript"/>
              </w:rPr>
              <w:t>k</w:t>
            </w:r>
            <w:proofErr w:type="spellEnd"/>
          </w:p>
        </w:tc>
        <w:tc>
          <w:tcPr>
            <w:tcW w:w="345" w:type="dxa"/>
            <w:shd w:val="clear" w:color="auto" w:fill="auto"/>
          </w:tcPr>
          <w:p w14:paraId="2A67B56F" w14:textId="77777777" w:rsidR="005A3433" w:rsidRPr="00EF5E43" w:rsidRDefault="005A3433" w:rsidP="00494375">
            <w:pPr>
              <w:pStyle w:val="ListParagraph"/>
              <w:spacing w:before="0" w:after="0" w:line="240" w:lineRule="auto"/>
              <w:ind w:left="0"/>
              <w:rPr>
                <w:rFonts w:ascii="BrowalliaUPC" w:hAnsi="BrowalliaUPC" w:cs="BrowalliaUPC"/>
                <w:szCs w:val="32"/>
              </w:rPr>
            </w:pPr>
            <w:r w:rsidRPr="00EF5E43">
              <w:rPr>
                <w:rFonts w:ascii="BrowalliaUPC" w:hAnsi="BrowalliaUPC" w:cs="BrowalliaUPC"/>
                <w:szCs w:val="32"/>
              </w:rPr>
              <w:t>=</w:t>
            </w:r>
          </w:p>
        </w:tc>
        <w:tc>
          <w:tcPr>
            <w:tcW w:w="7736" w:type="dxa"/>
            <w:shd w:val="clear" w:color="auto" w:fill="auto"/>
          </w:tcPr>
          <w:p w14:paraId="67A834EB" w14:textId="1BC737A8" w:rsidR="00370C27" w:rsidRPr="00EF5E43" w:rsidRDefault="00713233" w:rsidP="00494375">
            <w:pPr>
              <w:pStyle w:val="ListParagraph"/>
              <w:spacing w:before="0" w:after="0" w:line="240" w:lineRule="auto"/>
              <w:ind w:left="0"/>
              <w:rPr>
                <w:rFonts w:ascii="BrowalliaUPC" w:hAnsi="BrowalliaUPC" w:cs="BrowalliaUPC"/>
                <w:szCs w:val="32"/>
              </w:rPr>
            </w:pPr>
            <w:r w:rsidRPr="00713233">
              <w:rPr>
                <w:rFonts w:ascii="BrowalliaUPC" w:hAnsi="BrowalliaUPC" w:cs="BrowalliaUPC"/>
                <w:szCs w:val="32"/>
              </w:rPr>
              <w:t>Global Warming Potential of the refrigerant k</w:t>
            </w:r>
          </w:p>
        </w:tc>
      </w:tr>
    </w:tbl>
    <w:p w14:paraId="4DF2A202" w14:textId="77777777" w:rsidR="000A5F26" w:rsidRPr="00F277C7" w:rsidRDefault="000A5F26" w:rsidP="00113F4F">
      <w:pPr>
        <w:spacing w:before="0" w:after="0" w:line="240" w:lineRule="auto"/>
        <w:ind w:left="0"/>
        <w:jc w:val="thaiDistribute"/>
        <w:rPr>
          <w:rFonts w:ascii="BrowalliaUPC" w:hAnsi="BrowalliaUPC" w:cs="BrowalliaUPC"/>
          <w:sz w:val="22"/>
          <w:szCs w:val="22"/>
        </w:rPr>
      </w:pPr>
    </w:p>
    <w:p w14:paraId="5B1EDB7F" w14:textId="474528F3" w:rsidR="006A23FA" w:rsidRPr="00CF5047" w:rsidRDefault="00713233" w:rsidP="00CF5047">
      <w:pPr>
        <w:pStyle w:val="ListParagraph"/>
        <w:numPr>
          <w:ilvl w:val="1"/>
          <w:numId w:val="37"/>
        </w:numPr>
        <w:tabs>
          <w:tab w:val="left" w:pos="426"/>
        </w:tabs>
        <w:spacing w:before="0" w:after="0" w:line="240" w:lineRule="auto"/>
        <w:ind w:left="426" w:hanging="426"/>
        <w:jc w:val="thaiDistribute"/>
        <w:rPr>
          <w:rFonts w:ascii="BrowalliaUPC" w:hAnsi="BrowalliaUPC" w:cs="BrowalliaUPC"/>
          <w:b/>
          <w:bCs/>
          <w:szCs w:val="32"/>
        </w:rPr>
      </w:pPr>
      <w:r w:rsidRPr="00713233">
        <w:rPr>
          <w:rFonts w:ascii="BrowalliaUPC" w:hAnsi="BrowalliaUPC" w:cs="BrowalliaUPC"/>
          <w:b/>
          <w:bCs/>
          <w:szCs w:val="32"/>
        </w:rPr>
        <w:t>Emission due to the freshwater usage in the project system</w:t>
      </w:r>
      <w:r>
        <w:rPr>
          <w:rFonts w:ascii="BrowalliaUPC" w:hAnsi="BrowalliaUPC" w:cs="BrowalliaUPC"/>
          <w:b/>
          <w:bCs/>
          <w:szCs w:val="32"/>
        </w:rPr>
        <w:t xml:space="preserve"> </w:t>
      </w:r>
      <w:r w:rsidR="00072982">
        <w:rPr>
          <w:rFonts w:ascii="BrowalliaUPC" w:hAnsi="BrowalliaUPC" w:cs="BrowalliaUPC"/>
          <w:b/>
          <w:bCs/>
          <w:szCs w:val="32"/>
        </w:rPr>
        <w:t>(</w:t>
      </w:r>
      <w:proofErr w:type="spellStart"/>
      <w:r w:rsidR="00072982" w:rsidRPr="00072982">
        <w:rPr>
          <w:rFonts w:ascii="BrowalliaUPC" w:hAnsi="BrowalliaUPC" w:cs="BrowalliaUPC"/>
          <w:b/>
          <w:bCs/>
        </w:rPr>
        <w:t>LE</w:t>
      </w:r>
      <w:r w:rsidR="00072982" w:rsidRPr="00072982">
        <w:rPr>
          <w:rFonts w:ascii="BrowalliaUPC" w:hAnsi="BrowalliaUPC" w:cs="BrowalliaUPC"/>
          <w:b/>
          <w:bCs/>
          <w:vertAlign w:val="subscript"/>
        </w:rPr>
        <w:t>water,y</w:t>
      </w:r>
      <w:proofErr w:type="spellEnd"/>
      <w:r w:rsidR="00072982" w:rsidRPr="00072982">
        <w:rPr>
          <w:rFonts w:ascii="BrowalliaUPC" w:hAnsi="BrowalliaUPC" w:cs="BrowalliaUPC"/>
          <w:b/>
          <w:bCs/>
        </w:rPr>
        <w:t>)</w:t>
      </w:r>
    </w:p>
    <w:p w14:paraId="49D76D61" w14:textId="5269D407" w:rsidR="006A23FA" w:rsidRDefault="00596282" w:rsidP="00113F4F">
      <w:pPr>
        <w:spacing w:after="0" w:line="240" w:lineRule="auto"/>
        <w:ind w:left="0" w:firstLine="851"/>
        <w:jc w:val="thaiDistribute"/>
        <w:rPr>
          <w:rFonts w:ascii="BrowalliaUPC" w:hAnsi="BrowalliaUPC" w:cs="BrowalliaUPC"/>
        </w:rPr>
      </w:pPr>
      <w:r>
        <w:rPr>
          <w:rFonts w:ascii="BrowalliaUPC" w:hAnsi="BrowalliaUPC" w:cs="BrowalliaUPC"/>
        </w:rPr>
        <w:t>E</w:t>
      </w:r>
      <w:r w:rsidRPr="00596282">
        <w:rPr>
          <w:rFonts w:ascii="BrowalliaUPC" w:hAnsi="BrowalliaUPC" w:cs="BrowalliaUPC"/>
        </w:rPr>
        <w:t xml:space="preserve">mission from the water </w:t>
      </w:r>
      <w:r w:rsidR="003A65A8">
        <w:rPr>
          <w:rFonts w:ascii="BrowalliaUPC" w:hAnsi="BrowalliaUPC" w:cs="BrowalliaUPC"/>
        </w:rPr>
        <w:t xml:space="preserve">consumption </w:t>
      </w:r>
      <w:r w:rsidRPr="00596282">
        <w:rPr>
          <w:rFonts w:ascii="BrowalliaUPC" w:hAnsi="BrowalliaUPC" w:cs="BrowalliaUPC"/>
        </w:rPr>
        <w:t xml:space="preserve">in </w:t>
      </w:r>
      <w:r w:rsidR="003A65A8">
        <w:rPr>
          <w:rFonts w:ascii="BrowalliaUPC" w:hAnsi="BrowalliaUPC" w:cs="BrowalliaUPC"/>
        </w:rPr>
        <w:t>the</w:t>
      </w:r>
      <w:r w:rsidRPr="00596282">
        <w:rPr>
          <w:rFonts w:ascii="BrowalliaUPC" w:hAnsi="BrowalliaUPC" w:cs="BrowalliaUPC"/>
        </w:rPr>
        <w:t xml:space="preserve"> </w:t>
      </w:r>
      <w:r w:rsidR="004C481C">
        <w:rPr>
          <w:rFonts w:ascii="BrowalliaUPC" w:hAnsi="BrowalliaUPC" w:cs="BrowalliaUPC"/>
        </w:rPr>
        <w:t>chiller</w:t>
      </w:r>
      <w:r w:rsidRPr="00596282">
        <w:rPr>
          <w:rFonts w:ascii="BrowalliaUPC" w:hAnsi="BrowalliaUPC" w:cs="BrowalliaUPC"/>
        </w:rPr>
        <w:t xml:space="preserve"> system </w:t>
      </w:r>
      <w:r w:rsidR="00371919">
        <w:rPr>
          <w:rFonts w:ascii="BrowalliaUPC" w:hAnsi="BrowalliaUPC" w:cs="BrowalliaUPC"/>
        </w:rPr>
        <w:t xml:space="preserve">that is </w:t>
      </w:r>
      <w:r w:rsidRPr="00596282">
        <w:rPr>
          <w:rFonts w:ascii="BrowalliaUPC" w:hAnsi="BrowalliaUPC" w:cs="BrowalliaUPC"/>
        </w:rPr>
        <w:t>used in water</w:t>
      </w:r>
      <w:r w:rsidR="00571B6D">
        <w:rPr>
          <w:rFonts w:ascii="BrowalliaUPC" w:hAnsi="BrowalliaUPC" w:cs="BrowalliaUPC"/>
        </w:rPr>
        <w:t>-</w:t>
      </w:r>
      <w:r w:rsidRPr="00596282">
        <w:rPr>
          <w:rFonts w:ascii="BrowalliaUPC" w:hAnsi="BrowalliaUPC" w:cs="BrowalliaUPC"/>
        </w:rPr>
        <w:t>cooled condenser system, where water is lost through the evaporation process</w:t>
      </w:r>
      <w:r w:rsidR="00840578">
        <w:rPr>
          <w:rFonts w:ascii="BrowalliaUPC" w:hAnsi="BrowalliaUPC" w:cs="BrowalliaUPC"/>
        </w:rPr>
        <w:t xml:space="preserve"> </w:t>
      </w:r>
      <w:r w:rsidRPr="00596282">
        <w:rPr>
          <w:rFonts w:ascii="BrowalliaUPC" w:hAnsi="BrowalliaUPC" w:cs="BrowalliaUPC"/>
        </w:rPr>
        <w:t>in the cooling tower</w:t>
      </w:r>
      <w:r w:rsidR="00840578">
        <w:rPr>
          <w:rFonts w:ascii="BrowalliaUPC" w:hAnsi="BrowalliaUPC" w:cs="BrowalliaUPC"/>
        </w:rPr>
        <w:t xml:space="preserve"> </w:t>
      </w:r>
      <w:r w:rsidRPr="00596282">
        <w:rPr>
          <w:rFonts w:ascii="BrowalliaUPC" w:hAnsi="BrowalliaUPC" w:cs="BrowalliaUPC"/>
        </w:rPr>
        <w:t>is calculated as follows.</w:t>
      </w:r>
    </w:p>
    <w:p w14:paraId="513D72A5" w14:textId="77777777" w:rsidR="00113F4F" w:rsidRPr="00113F4F" w:rsidRDefault="00113F4F" w:rsidP="00113F4F">
      <w:pPr>
        <w:spacing w:before="0" w:after="0" w:line="240" w:lineRule="auto"/>
        <w:ind w:left="0"/>
        <w:jc w:val="thaiDistribute"/>
        <w:rPr>
          <w:rFonts w:ascii="BrowalliaUPC" w:hAnsi="BrowalliaUPC" w:cs="BrowalliaUPC"/>
          <w:sz w:val="16"/>
          <w:szCs w:val="16"/>
        </w:rPr>
      </w:pPr>
    </w:p>
    <w:tbl>
      <w:tblPr>
        <w:tblW w:w="8634" w:type="dxa"/>
        <w:tblInd w:w="709" w:type="dxa"/>
        <w:tblLook w:val="04A0" w:firstRow="1" w:lastRow="0" w:firstColumn="1" w:lastColumn="0" w:noHBand="0" w:noVBand="1"/>
      </w:tblPr>
      <w:tblGrid>
        <w:gridCol w:w="911"/>
        <w:gridCol w:w="344"/>
        <w:gridCol w:w="7379"/>
      </w:tblGrid>
      <w:tr w:rsidR="006A23FA" w:rsidRPr="00EF5E43" w14:paraId="65C3BF16" w14:textId="77777777" w:rsidTr="00615A3A">
        <w:trPr>
          <w:trHeight w:val="50"/>
        </w:trPr>
        <w:tc>
          <w:tcPr>
            <w:tcW w:w="911" w:type="dxa"/>
            <w:shd w:val="clear" w:color="auto" w:fill="auto"/>
            <w:vAlign w:val="center"/>
          </w:tcPr>
          <w:p w14:paraId="688BFEB3" w14:textId="19057BAA" w:rsidR="006A23FA" w:rsidRPr="00EF5E43" w:rsidRDefault="006A23FA" w:rsidP="00494375">
            <w:pPr>
              <w:spacing w:before="0" w:after="0" w:line="240" w:lineRule="auto"/>
              <w:ind w:left="0"/>
              <w:rPr>
                <w:rFonts w:ascii="BrowalliaUPC" w:hAnsi="BrowalliaUPC" w:cs="BrowalliaUPC"/>
                <w:b/>
                <w:bCs/>
              </w:rPr>
            </w:pPr>
            <w:proofErr w:type="spellStart"/>
            <w:r w:rsidRPr="00EF5E43">
              <w:rPr>
                <w:rFonts w:ascii="BrowalliaUPC" w:hAnsi="BrowalliaUPC" w:cs="BrowalliaUPC"/>
                <w:b/>
                <w:bCs/>
              </w:rPr>
              <w:t>LE</w:t>
            </w:r>
            <w:r w:rsidRPr="00EF5E43">
              <w:rPr>
                <w:rFonts w:ascii="BrowalliaUPC" w:hAnsi="BrowalliaUPC" w:cs="BrowalliaUPC"/>
                <w:b/>
                <w:bCs/>
                <w:vertAlign w:val="subscript"/>
              </w:rPr>
              <w:t>water</w:t>
            </w:r>
            <w:r w:rsidR="00895EF4">
              <w:rPr>
                <w:rFonts w:ascii="BrowalliaUPC" w:hAnsi="BrowalliaUPC" w:cs="BrowalliaUPC"/>
                <w:b/>
                <w:bCs/>
                <w:vertAlign w:val="subscript"/>
              </w:rPr>
              <w:t>,y</w:t>
            </w:r>
            <w:proofErr w:type="spellEnd"/>
          </w:p>
        </w:tc>
        <w:tc>
          <w:tcPr>
            <w:tcW w:w="344" w:type="dxa"/>
            <w:shd w:val="clear" w:color="auto" w:fill="auto"/>
            <w:vAlign w:val="center"/>
          </w:tcPr>
          <w:p w14:paraId="5DB6F869" w14:textId="77777777" w:rsidR="006A23FA" w:rsidRPr="00EF5E43" w:rsidRDefault="006A23FA" w:rsidP="00494375">
            <w:pPr>
              <w:spacing w:before="0" w:after="0" w:line="240" w:lineRule="auto"/>
              <w:ind w:left="0"/>
              <w:rPr>
                <w:rFonts w:ascii="BrowalliaUPC" w:hAnsi="BrowalliaUPC" w:cs="BrowalliaUPC"/>
                <w:b/>
                <w:bCs/>
              </w:rPr>
            </w:pPr>
            <w:r w:rsidRPr="00EF5E43">
              <w:rPr>
                <w:rFonts w:ascii="BrowalliaUPC" w:hAnsi="BrowalliaUPC" w:cs="BrowalliaUPC"/>
                <w:b/>
                <w:bCs/>
              </w:rPr>
              <w:t>=</w:t>
            </w:r>
          </w:p>
        </w:tc>
        <w:tc>
          <w:tcPr>
            <w:tcW w:w="7379" w:type="dxa"/>
            <w:shd w:val="clear" w:color="auto" w:fill="auto"/>
            <w:vAlign w:val="center"/>
          </w:tcPr>
          <w:p w14:paraId="4F64B6C0" w14:textId="584FC809" w:rsidR="006A23FA" w:rsidRPr="00EF5E43" w:rsidRDefault="006A23FA" w:rsidP="00615A3A">
            <w:pPr>
              <w:tabs>
                <w:tab w:val="left" w:pos="5580"/>
              </w:tabs>
              <w:spacing w:before="0" w:after="0" w:line="240" w:lineRule="auto"/>
              <w:ind w:left="0"/>
              <w:rPr>
                <w:rFonts w:ascii="BrowalliaUPC" w:hAnsi="BrowalliaUPC" w:cs="BrowalliaUPC"/>
                <w:b/>
                <w:bCs/>
              </w:rPr>
            </w:pPr>
            <w:proofErr w:type="spellStart"/>
            <w:r w:rsidRPr="00EF5E43">
              <w:rPr>
                <w:rFonts w:ascii="BrowalliaUPC" w:hAnsi="BrowalliaUPC" w:cs="BrowalliaUPC"/>
                <w:b/>
                <w:bCs/>
              </w:rPr>
              <w:t>Q</w:t>
            </w:r>
            <w:r w:rsidRPr="00EF5E43">
              <w:rPr>
                <w:rFonts w:ascii="BrowalliaUPC" w:hAnsi="BrowalliaUPC" w:cs="BrowalliaUPC"/>
                <w:b/>
                <w:bCs/>
                <w:vertAlign w:val="subscript"/>
              </w:rPr>
              <w:t>water</w:t>
            </w:r>
            <w:proofErr w:type="spellEnd"/>
            <w:r w:rsidRPr="00840E4F">
              <w:rPr>
                <w:rFonts w:ascii="BrowalliaUPC" w:hAnsi="BrowalliaUPC" w:cs="BrowalliaUPC"/>
                <w:b/>
                <w:bCs/>
              </w:rPr>
              <w:t xml:space="preserve"> </w:t>
            </w:r>
            <w:r w:rsidRPr="00EF5E43">
              <w:rPr>
                <w:rFonts w:ascii="BrowalliaUPC" w:eastAsia="Cambria Math" w:hAnsi="BrowalliaUPC" w:cs="BrowalliaUPC"/>
                <w:b/>
                <w:bCs/>
              </w:rPr>
              <w:t xml:space="preserve">× </w:t>
            </w:r>
            <w:proofErr w:type="spellStart"/>
            <w:r w:rsidRPr="00EF5E43">
              <w:rPr>
                <w:rFonts w:ascii="BrowalliaUPC" w:eastAsia="Cambria Math" w:hAnsi="BrowalliaUPC" w:cs="BrowalliaUPC"/>
                <w:b/>
                <w:bCs/>
              </w:rPr>
              <w:t>EF</w:t>
            </w:r>
            <w:r w:rsidRPr="00EF5E43">
              <w:rPr>
                <w:rFonts w:ascii="BrowalliaUPC" w:eastAsia="Cambria Math" w:hAnsi="BrowalliaUPC" w:cs="BrowalliaUPC"/>
                <w:b/>
                <w:bCs/>
                <w:vertAlign w:val="subscript"/>
              </w:rPr>
              <w:t>water</w:t>
            </w:r>
            <w:proofErr w:type="spellEnd"/>
            <w:r w:rsidRPr="00EF5E43">
              <w:rPr>
                <w:rFonts w:ascii="BrowalliaUPC" w:hAnsi="BrowalliaUPC" w:cs="BrowalliaUPC"/>
                <w:b/>
                <w:bCs/>
              </w:rPr>
              <w:tab/>
            </w:r>
            <w:r w:rsidR="00713233">
              <w:rPr>
                <w:rFonts w:ascii="BrowalliaUPC" w:hAnsi="BrowalliaUPC" w:cs="BrowalliaUPC"/>
                <w:b/>
                <w:bCs/>
              </w:rPr>
              <w:t>Equation</w:t>
            </w:r>
            <w:r w:rsidRPr="00EF5E43">
              <w:rPr>
                <w:rFonts w:ascii="BrowalliaUPC" w:hAnsi="BrowalliaUPC" w:cs="BrowalliaUPC"/>
                <w:b/>
                <w:bCs/>
                <w:cs/>
              </w:rPr>
              <w:t xml:space="preserve"> </w:t>
            </w:r>
            <w:r w:rsidRPr="00EF5E43">
              <w:rPr>
                <w:rFonts w:ascii="BrowalliaUPC" w:hAnsi="BrowalliaUPC" w:cs="BrowalliaUPC"/>
                <w:b/>
                <w:bCs/>
              </w:rPr>
              <w:t>(</w:t>
            </w:r>
            <w:r w:rsidR="00275CCA">
              <w:rPr>
                <w:rFonts w:ascii="BrowalliaUPC" w:hAnsi="BrowalliaUPC" w:cs="BrowalliaUPC"/>
                <w:b/>
                <w:bCs/>
              </w:rPr>
              <w:t>8</w:t>
            </w:r>
            <w:r w:rsidRPr="00EF5E43">
              <w:rPr>
                <w:rFonts w:ascii="BrowalliaUPC" w:hAnsi="BrowalliaUPC" w:cs="BrowalliaUPC"/>
                <w:b/>
                <w:bCs/>
              </w:rPr>
              <w:t>)</w:t>
            </w:r>
          </w:p>
        </w:tc>
      </w:tr>
    </w:tbl>
    <w:p w14:paraId="3F64FAD4" w14:textId="77777777" w:rsidR="00113F4F" w:rsidRPr="00113F4F" w:rsidRDefault="00113F4F" w:rsidP="00113F4F">
      <w:pPr>
        <w:spacing w:before="0" w:after="0" w:line="240" w:lineRule="auto"/>
        <w:ind w:left="0"/>
        <w:jc w:val="thaiDistribute"/>
        <w:rPr>
          <w:rFonts w:ascii="BrowalliaUPC" w:hAnsi="BrowalliaUPC" w:cs="BrowalliaUPC"/>
          <w:sz w:val="16"/>
          <w:szCs w:val="16"/>
        </w:rPr>
      </w:pPr>
    </w:p>
    <w:p w14:paraId="218698F1" w14:textId="6E129431" w:rsidR="006A23FA" w:rsidRPr="00EF5E43" w:rsidRDefault="00713233" w:rsidP="006A23FA">
      <w:pPr>
        <w:pStyle w:val="ListParagraph"/>
        <w:spacing w:before="0" w:after="0" w:line="240" w:lineRule="auto"/>
        <w:ind w:left="360"/>
        <w:rPr>
          <w:rFonts w:ascii="BrowalliaUPC" w:hAnsi="BrowalliaUPC" w:cs="BrowalliaUPC"/>
          <w:szCs w:val="32"/>
        </w:rPr>
      </w:pPr>
      <w:r>
        <w:rPr>
          <w:rFonts w:ascii="BrowalliaUPC" w:hAnsi="BrowalliaUPC" w:cs="BrowalliaUPC"/>
          <w:szCs w:val="32"/>
        </w:rPr>
        <w:t>Where:</w:t>
      </w:r>
    </w:p>
    <w:tbl>
      <w:tblPr>
        <w:tblW w:w="8941" w:type="dxa"/>
        <w:tblInd w:w="284" w:type="dxa"/>
        <w:tblLook w:val="04A0" w:firstRow="1" w:lastRow="0" w:firstColumn="1" w:lastColumn="0" w:noHBand="0" w:noVBand="1"/>
      </w:tblPr>
      <w:tblGrid>
        <w:gridCol w:w="914"/>
        <w:gridCol w:w="345"/>
        <w:gridCol w:w="7682"/>
      </w:tblGrid>
      <w:tr w:rsidR="006A23FA" w:rsidRPr="00EF5E43" w14:paraId="2E6C97EE" w14:textId="77777777" w:rsidTr="00494375">
        <w:tc>
          <w:tcPr>
            <w:tcW w:w="860" w:type="dxa"/>
            <w:shd w:val="clear" w:color="auto" w:fill="auto"/>
          </w:tcPr>
          <w:p w14:paraId="43A6293F" w14:textId="625B90A2" w:rsidR="006A23FA" w:rsidRPr="00EF5E43" w:rsidRDefault="006A23FA" w:rsidP="00494375">
            <w:pPr>
              <w:pStyle w:val="ListParagraph"/>
              <w:spacing w:before="0" w:after="0" w:line="240" w:lineRule="auto"/>
              <w:ind w:left="0"/>
              <w:rPr>
                <w:rFonts w:ascii="BrowalliaUPC" w:hAnsi="BrowalliaUPC" w:cs="BrowalliaUPC"/>
                <w:szCs w:val="32"/>
              </w:rPr>
            </w:pPr>
            <w:proofErr w:type="spellStart"/>
            <w:r w:rsidRPr="00EF5E43">
              <w:rPr>
                <w:rFonts w:ascii="BrowalliaUPC" w:hAnsi="BrowalliaUPC" w:cs="BrowalliaUPC"/>
              </w:rPr>
              <w:t>LE</w:t>
            </w:r>
            <w:r w:rsidRPr="00EF5E43">
              <w:rPr>
                <w:rFonts w:ascii="BrowalliaUPC" w:hAnsi="BrowalliaUPC" w:cs="BrowalliaUPC"/>
                <w:vertAlign w:val="subscript"/>
              </w:rPr>
              <w:t>water</w:t>
            </w:r>
            <w:r w:rsidR="00D438D0">
              <w:rPr>
                <w:rFonts w:ascii="BrowalliaUPC" w:hAnsi="BrowalliaUPC" w:cs="BrowalliaUPC"/>
                <w:vertAlign w:val="subscript"/>
              </w:rPr>
              <w:t>,y</w:t>
            </w:r>
            <w:proofErr w:type="spellEnd"/>
          </w:p>
        </w:tc>
        <w:tc>
          <w:tcPr>
            <w:tcW w:w="345" w:type="dxa"/>
            <w:shd w:val="clear" w:color="auto" w:fill="auto"/>
          </w:tcPr>
          <w:p w14:paraId="58892B9A" w14:textId="77777777" w:rsidR="006A23FA" w:rsidRPr="00EF5E43" w:rsidRDefault="006A23FA" w:rsidP="00494375">
            <w:pPr>
              <w:pStyle w:val="ListParagraph"/>
              <w:spacing w:before="0" w:after="0" w:line="240" w:lineRule="auto"/>
              <w:ind w:left="0"/>
              <w:rPr>
                <w:rFonts w:ascii="BrowalliaUPC" w:hAnsi="BrowalliaUPC" w:cs="BrowalliaUPC"/>
                <w:szCs w:val="32"/>
              </w:rPr>
            </w:pPr>
            <w:r w:rsidRPr="00EF5E43">
              <w:rPr>
                <w:rFonts w:ascii="BrowalliaUPC" w:hAnsi="BrowalliaUPC" w:cs="BrowalliaUPC"/>
                <w:szCs w:val="32"/>
              </w:rPr>
              <w:t>=</w:t>
            </w:r>
          </w:p>
        </w:tc>
        <w:tc>
          <w:tcPr>
            <w:tcW w:w="7736" w:type="dxa"/>
            <w:shd w:val="clear" w:color="auto" w:fill="auto"/>
          </w:tcPr>
          <w:p w14:paraId="215AAB5B" w14:textId="26738060" w:rsidR="006A23FA" w:rsidRPr="008D4D51" w:rsidRDefault="00985C9B" w:rsidP="008D4D51">
            <w:pPr>
              <w:pStyle w:val="ListParagraph"/>
              <w:spacing w:before="0" w:after="0" w:line="240" w:lineRule="auto"/>
              <w:ind w:left="0"/>
              <w:rPr>
                <w:rFonts w:ascii="BrowalliaUPC" w:hAnsi="BrowalliaUPC" w:cs="BrowalliaUPC"/>
                <w:szCs w:val="32"/>
              </w:rPr>
            </w:pPr>
            <w:r w:rsidRPr="00713233">
              <w:rPr>
                <w:rFonts w:ascii="BrowalliaUPC" w:hAnsi="BrowalliaUPC" w:cs="BrowalliaUPC"/>
                <w:szCs w:val="32"/>
              </w:rPr>
              <w:t xml:space="preserve">Emissions due to the freshwater </w:t>
            </w:r>
            <w:r>
              <w:rPr>
                <w:rFonts w:ascii="BrowalliaUPC" w:hAnsi="BrowalliaUPC" w:cs="BrowalliaUPC"/>
                <w:szCs w:val="32"/>
              </w:rPr>
              <w:t>consumption</w:t>
            </w:r>
            <w:r w:rsidRPr="00713233">
              <w:rPr>
                <w:rFonts w:ascii="BrowalliaUPC" w:hAnsi="BrowalliaUPC" w:cs="BrowalliaUPC"/>
                <w:szCs w:val="32"/>
              </w:rPr>
              <w:t xml:space="preserve"> in the project </w:t>
            </w:r>
            <w:r>
              <w:rPr>
                <w:rFonts w:ascii="BrowalliaUPC" w:hAnsi="BrowalliaUPC" w:cs="BrowalliaUPC"/>
                <w:szCs w:val="32"/>
              </w:rPr>
              <w:t xml:space="preserve">district cooling </w:t>
            </w:r>
            <w:r w:rsidRPr="00713233">
              <w:rPr>
                <w:rFonts w:ascii="BrowalliaUPC" w:hAnsi="BrowalliaUPC" w:cs="BrowalliaUPC"/>
                <w:szCs w:val="32"/>
              </w:rPr>
              <w:t>system</w:t>
            </w:r>
            <w:r>
              <w:rPr>
                <w:rFonts w:ascii="BrowalliaUPC" w:hAnsi="BrowalliaUPC" w:cs="BrowalliaUPC"/>
                <w:szCs w:val="32"/>
              </w:rPr>
              <w:t xml:space="preserve"> in year y</w:t>
            </w:r>
            <w:r w:rsidR="00713233" w:rsidRPr="00713233">
              <w:rPr>
                <w:rFonts w:ascii="BrowalliaUPC" w:hAnsi="BrowalliaUPC" w:cs="BrowalliaUPC"/>
                <w:szCs w:val="32"/>
              </w:rPr>
              <w:t xml:space="preserve"> (</w:t>
            </w:r>
            <w:proofErr w:type="spellStart"/>
            <w:r w:rsidR="00713233" w:rsidRPr="00713233">
              <w:rPr>
                <w:rFonts w:ascii="BrowalliaUPC" w:hAnsi="BrowalliaUPC" w:cs="BrowalliaUPC"/>
                <w:szCs w:val="32"/>
              </w:rPr>
              <w:t>tCO</w:t>
            </w:r>
            <w:proofErr w:type="spellEnd"/>
            <w:r w:rsidR="00713233" w:rsidRPr="00713233">
              <w:rPr>
                <w:rFonts w:ascii="BrowalliaUPC" w:hAnsi="BrowalliaUPC" w:cs="BrowalliaUPC"/>
                <w:szCs w:val="32"/>
                <w:vertAlign w:val="subscript"/>
                <w:cs/>
              </w:rPr>
              <w:t>2</w:t>
            </w:r>
            <w:r w:rsidR="00713233" w:rsidRPr="00713233">
              <w:rPr>
                <w:rFonts w:ascii="BrowalliaUPC" w:hAnsi="BrowalliaUPC" w:cs="BrowalliaUPC"/>
                <w:szCs w:val="32"/>
              </w:rPr>
              <w:t>e</w:t>
            </w:r>
            <w:r w:rsidR="00212C73" w:rsidRPr="00713233">
              <w:rPr>
                <w:rFonts w:ascii="BrowalliaUPC" w:hAnsi="BrowalliaUPC" w:cs="BrowalliaUPC"/>
                <w:szCs w:val="32"/>
                <w:cs/>
              </w:rPr>
              <w:t>/</w:t>
            </w:r>
            <w:r w:rsidR="00212C73" w:rsidRPr="00713233">
              <w:rPr>
                <w:rFonts w:ascii="BrowalliaUPC" w:hAnsi="BrowalliaUPC" w:cs="BrowalliaUPC"/>
                <w:szCs w:val="32"/>
              </w:rPr>
              <w:t>y</w:t>
            </w:r>
            <w:r w:rsidR="00212C73">
              <w:rPr>
                <w:rFonts w:ascii="BrowalliaUPC" w:hAnsi="BrowalliaUPC" w:cs="BrowalliaUPC"/>
                <w:szCs w:val="32"/>
              </w:rPr>
              <w:t>ea</w:t>
            </w:r>
            <w:r w:rsidR="00212C73" w:rsidRPr="00713233">
              <w:rPr>
                <w:rFonts w:ascii="BrowalliaUPC" w:hAnsi="BrowalliaUPC" w:cs="BrowalliaUPC"/>
                <w:szCs w:val="32"/>
              </w:rPr>
              <w:t>r</w:t>
            </w:r>
            <w:r w:rsidR="00713233" w:rsidRPr="00713233">
              <w:rPr>
                <w:rFonts w:ascii="BrowalliaUPC" w:hAnsi="BrowalliaUPC" w:cs="BrowalliaUPC"/>
                <w:szCs w:val="32"/>
              </w:rPr>
              <w:t>)</w:t>
            </w:r>
          </w:p>
        </w:tc>
      </w:tr>
      <w:tr w:rsidR="006A23FA" w:rsidRPr="00EF5E43" w14:paraId="5A2C88FD" w14:textId="77777777" w:rsidTr="00494375">
        <w:tc>
          <w:tcPr>
            <w:tcW w:w="860" w:type="dxa"/>
            <w:shd w:val="clear" w:color="auto" w:fill="auto"/>
          </w:tcPr>
          <w:p w14:paraId="170D3F15" w14:textId="16C85A1A" w:rsidR="006A23FA" w:rsidRPr="00EF5E43" w:rsidRDefault="006A23FA" w:rsidP="00494375">
            <w:pPr>
              <w:pStyle w:val="ListParagraph"/>
              <w:spacing w:before="0" w:after="0" w:line="240" w:lineRule="auto"/>
              <w:ind w:left="0"/>
              <w:rPr>
                <w:rFonts w:ascii="BrowalliaUPC" w:hAnsi="BrowalliaUPC" w:cs="BrowalliaUPC"/>
                <w:szCs w:val="32"/>
              </w:rPr>
            </w:pPr>
            <w:proofErr w:type="spellStart"/>
            <w:r w:rsidRPr="00EF5E43">
              <w:rPr>
                <w:rFonts w:ascii="BrowalliaUPC" w:hAnsi="BrowalliaUPC" w:cs="BrowalliaUPC"/>
              </w:rPr>
              <w:t>Q</w:t>
            </w:r>
            <w:r w:rsidRPr="00EF5E43">
              <w:rPr>
                <w:rFonts w:ascii="BrowalliaUPC" w:hAnsi="BrowalliaUPC" w:cs="BrowalliaUPC"/>
                <w:vertAlign w:val="subscript"/>
              </w:rPr>
              <w:t>water</w:t>
            </w:r>
            <w:proofErr w:type="spellEnd"/>
          </w:p>
        </w:tc>
        <w:tc>
          <w:tcPr>
            <w:tcW w:w="345" w:type="dxa"/>
            <w:shd w:val="clear" w:color="auto" w:fill="auto"/>
          </w:tcPr>
          <w:p w14:paraId="7239D640" w14:textId="77777777" w:rsidR="006A23FA" w:rsidRPr="00EF5E43" w:rsidRDefault="006A23FA" w:rsidP="00494375">
            <w:pPr>
              <w:pStyle w:val="ListParagraph"/>
              <w:spacing w:before="0" w:after="0" w:line="240" w:lineRule="auto"/>
              <w:ind w:left="0"/>
              <w:rPr>
                <w:rFonts w:ascii="BrowalliaUPC" w:hAnsi="BrowalliaUPC" w:cs="BrowalliaUPC"/>
                <w:szCs w:val="32"/>
              </w:rPr>
            </w:pPr>
            <w:r w:rsidRPr="00EF5E43">
              <w:rPr>
                <w:rFonts w:ascii="BrowalliaUPC" w:hAnsi="BrowalliaUPC" w:cs="BrowalliaUPC"/>
                <w:szCs w:val="32"/>
              </w:rPr>
              <w:t>=</w:t>
            </w:r>
          </w:p>
        </w:tc>
        <w:tc>
          <w:tcPr>
            <w:tcW w:w="7736" w:type="dxa"/>
            <w:shd w:val="clear" w:color="auto" w:fill="auto"/>
          </w:tcPr>
          <w:p w14:paraId="2FDD5C59" w14:textId="55F21348" w:rsidR="00370C27" w:rsidRPr="008D4D51" w:rsidRDefault="00072982" w:rsidP="00494375">
            <w:pPr>
              <w:pStyle w:val="TableParagraph"/>
              <w:ind w:left="0"/>
              <w:rPr>
                <w:rFonts w:ascii="BrowalliaUPC" w:hAnsi="BrowalliaUPC" w:cs="BrowalliaUPC"/>
                <w:sz w:val="32"/>
                <w:szCs w:val="32"/>
                <w:lang w:bidi="th-TH"/>
              </w:rPr>
            </w:pPr>
            <w:r w:rsidRPr="00072982">
              <w:rPr>
                <w:rFonts w:ascii="BrowalliaUPC" w:hAnsi="BrowalliaUPC" w:cs="BrowalliaUPC"/>
                <w:sz w:val="32"/>
                <w:szCs w:val="32"/>
                <w:lang w:bidi="th-TH"/>
              </w:rPr>
              <w:t xml:space="preserve">Amount of water </w:t>
            </w:r>
            <w:r w:rsidR="0032542F">
              <w:rPr>
                <w:rFonts w:ascii="BrowalliaUPC" w:hAnsi="BrowalliaUPC" w:cs="BrowalliaUPC"/>
                <w:sz w:val="32"/>
                <w:szCs w:val="32"/>
                <w:lang w:bidi="th-TH"/>
              </w:rPr>
              <w:t>make up</w:t>
            </w:r>
            <w:r w:rsidRPr="00072982">
              <w:rPr>
                <w:rFonts w:ascii="BrowalliaUPC" w:hAnsi="BrowalliaUPC" w:cs="BrowalliaUPC"/>
                <w:sz w:val="32"/>
                <w:szCs w:val="32"/>
                <w:lang w:bidi="th-TH"/>
              </w:rPr>
              <w:t xml:space="preserve"> into </w:t>
            </w:r>
            <w:r w:rsidR="00D314FD">
              <w:rPr>
                <w:rFonts w:ascii="BrowalliaUPC" w:hAnsi="BrowalliaUPC" w:cs="BrowalliaUPC"/>
                <w:sz w:val="32"/>
                <w:szCs w:val="32"/>
                <w:lang w:bidi="th-TH"/>
              </w:rPr>
              <w:t xml:space="preserve">the </w:t>
            </w:r>
            <w:r w:rsidR="00571B6D" w:rsidRPr="00D314FD">
              <w:rPr>
                <w:rFonts w:ascii="BrowalliaUPC" w:hAnsi="BrowalliaUPC" w:cs="BrowalliaUPC"/>
                <w:sz w:val="32"/>
                <w:szCs w:val="32"/>
                <w:lang w:bidi="th-TH"/>
              </w:rPr>
              <w:t>water-cooled</w:t>
            </w:r>
            <w:r w:rsidR="00D314FD" w:rsidRPr="00D314FD">
              <w:rPr>
                <w:rFonts w:ascii="BrowalliaUPC" w:hAnsi="BrowalliaUPC" w:cs="BrowalliaUPC"/>
                <w:sz w:val="32"/>
                <w:szCs w:val="32"/>
                <w:lang w:bidi="th-TH"/>
              </w:rPr>
              <w:t xml:space="preserve"> condenser system</w:t>
            </w:r>
            <w:r w:rsidR="00D314FD" w:rsidRPr="00072982">
              <w:rPr>
                <w:rFonts w:ascii="BrowalliaUPC" w:hAnsi="BrowalliaUPC" w:cs="BrowalliaUPC"/>
                <w:sz w:val="32"/>
                <w:szCs w:val="32"/>
                <w:lang w:bidi="th-TH"/>
              </w:rPr>
              <w:t xml:space="preserve"> </w:t>
            </w:r>
            <w:r w:rsidR="00D314FD">
              <w:rPr>
                <w:rFonts w:ascii="BrowalliaUPC" w:hAnsi="BrowalliaUPC" w:cs="BrowalliaUPC"/>
                <w:sz w:val="32"/>
                <w:szCs w:val="32"/>
                <w:lang w:bidi="th-TH"/>
              </w:rPr>
              <w:t xml:space="preserve">of </w:t>
            </w:r>
            <w:r w:rsidRPr="00072982">
              <w:rPr>
                <w:rFonts w:ascii="BrowalliaUPC" w:hAnsi="BrowalliaUPC" w:cs="BrowalliaUPC"/>
                <w:sz w:val="32"/>
                <w:szCs w:val="32"/>
                <w:lang w:bidi="th-TH"/>
              </w:rPr>
              <w:t xml:space="preserve">the </w:t>
            </w:r>
            <w:r>
              <w:rPr>
                <w:rFonts w:ascii="BrowalliaUPC" w:hAnsi="BrowalliaUPC" w:cs="BrowalliaUPC"/>
                <w:sz w:val="32"/>
                <w:szCs w:val="32"/>
                <w:lang w:bidi="th-TH"/>
              </w:rPr>
              <w:t>district</w:t>
            </w:r>
            <w:r w:rsidRPr="00072982">
              <w:rPr>
                <w:rFonts w:ascii="BrowalliaUPC" w:hAnsi="BrowalliaUPC" w:cs="BrowalliaUPC"/>
                <w:sz w:val="32"/>
                <w:szCs w:val="32"/>
                <w:lang w:bidi="th-TH"/>
              </w:rPr>
              <w:t xml:space="preserve"> cooling system </w:t>
            </w:r>
            <w:r w:rsidR="002D3F3F">
              <w:rPr>
                <w:rFonts w:ascii="BrowalliaUPC" w:hAnsi="BrowalliaUPC" w:cs="BrowalliaUPC"/>
                <w:sz w:val="32"/>
                <w:szCs w:val="32"/>
                <w:lang w:bidi="th-TH"/>
              </w:rPr>
              <w:t xml:space="preserve">under </w:t>
            </w:r>
            <w:r w:rsidRPr="00072982">
              <w:rPr>
                <w:rFonts w:ascii="BrowalliaUPC" w:hAnsi="BrowalliaUPC" w:cs="BrowalliaUPC"/>
                <w:sz w:val="32"/>
                <w:szCs w:val="32"/>
                <w:lang w:bidi="th-TH"/>
              </w:rPr>
              <w:t xml:space="preserve">the project </w:t>
            </w:r>
            <w:r w:rsidR="00494375">
              <w:rPr>
                <w:rFonts w:ascii="BrowalliaUPC" w:hAnsi="BrowalliaUPC" w:cs="BrowalliaUPC"/>
                <w:sz w:val="32"/>
                <w:szCs w:val="32"/>
                <w:lang w:bidi="th-TH"/>
              </w:rPr>
              <w:t>activity</w:t>
            </w:r>
            <w:r>
              <w:rPr>
                <w:rFonts w:ascii="BrowalliaUPC" w:hAnsi="BrowalliaUPC" w:cs="BrowalliaUPC"/>
                <w:sz w:val="32"/>
                <w:szCs w:val="32"/>
                <w:lang w:bidi="th-TH"/>
              </w:rPr>
              <w:t xml:space="preserve"> </w:t>
            </w:r>
            <w:r w:rsidRPr="00072982">
              <w:rPr>
                <w:rFonts w:ascii="BrowalliaUPC" w:hAnsi="BrowalliaUPC" w:cs="BrowalliaUPC"/>
                <w:sz w:val="32"/>
                <w:szCs w:val="32"/>
                <w:lang w:bidi="th-TH"/>
              </w:rPr>
              <w:t>(m</w:t>
            </w:r>
            <w:r w:rsidRPr="00D01E05">
              <w:rPr>
                <w:rFonts w:ascii="BrowalliaUPC" w:hAnsi="BrowalliaUPC" w:cs="BrowalliaUPC"/>
                <w:sz w:val="32"/>
                <w:szCs w:val="32"/>
                <w:vertAlign w:val="superscript"/>
                <w:cs/>
                <w:lang w:bidi="th-TH"/>
              </w:rPr>
              <w:t>3</w:t>
            </w:r>
            <w:r w:rsidRPr="00072982">
              <w:rPr>
                <w:rFonts w:ascii="BrowalliaUPC" w:hAnsi="BrowalliaUPC" w:cs="BrowalliaUPC"/>
                <w:sz w:val="32"/>
                <w:szCs w:val="32"/>
                <w:cs/>
                <w:lang w:bidi="th-TH"/>
              </w:rPr>
              <w:t>/</w:t>
            </w:r>
            <w:r w:rsidRPr="00072982">
              <w:rPr>
                <w:rFonts w:ascii="BrowalliaUPC" w:hAnsi="BrowalliaUPC" w:cs="BrowalliaUPC"/>
                <w:sz w:val="32"/>
                <w:szCs w:val="32"/>
                <w:lang w:bidi="th-TH"/>
              </w:rPr>
              <w:t>year)</w:t>
            </w:r>
          </w:p>
        </w:tc>
      </w:tr>
      <w:tr w:rsidR="006A23FA" w:rsidRPr="00EF5E43" w14:paraId="4C410407" w14:textId="77777777" w:rsidTr="00494375">
        <w:tc>
          <w:tcPr>
            <w:tcW w:w="860" w:type="dxa"/>
            <w:shd w:val="clear" w:color="auto" w:fill="auto"/>
          </w:tcPr>
          <w:p w14:paraId="799036C3" w14:textId="205EC4DD" w:rsidR="006A23FA" w:rsidRPr="00EF5E43" w:rsidRDefault="006A23FA" w:rsidP="00494375">
            <w:pPr>
              <w:pStyle w:val="ListParagraph"/>
              <w:spacing w:before="0" w:after="0" w:line="240" w:lineRule="auto"/>
              <w:ind w:left="0"/>
              <w:rPr>
                <w:rFonts w:ascii="BrowalliaUPC" w:hAnsi="BrowalliaUPC" w:cs="BrowalliaUPC"/>
                <w:szCs w:val="32"/>
              </w:rPr>
            </w:pPr>
            <w:proofErr w:type="spellStart"/>
            <w:r w:rsidRPr="00EF5E43">
              <w:rPr>
                <w:rFonts w:ascii="BrowalliaUPC" w:eastAsia="Cambria Math" w:hAnsi="BrowalliaUPC" w:cs="BrowalliaUPC"/>
              </w:rPr>
              <w:t>EF</w:t>
            </w:r>
            <w:r w:rsidRPr="00EF5E43">
              <w:rPr>
                <w:rFonts w:ascii="BrowalliaUPC" w:eastAsia="Cambria Math" w:hAnsi="BrowalliaUPC" w:cs="BrowalliaUPC"/>
                <w:vertAlign w:val="subscript"/>
              </w:rPr>
              <w:t>water</w:t>
            </w:r>
            <w:proofErr w:type="spellEnd"/>
          </w:p>
        </w:tc>
        <w:tc>
          <w:tcPr>
            <w:tcW w:w="345" w:type="dxa"/>
            <w:shd w:val="clear" w:color="auto" w:fill="auto"/>
          </w:tcPr>
          <w:p w14:paraId="2C91C36A" w14:textId="77777777" w:rsidR="006A23FA" w:rsidRPr="00EF5E43" w:rsidRDefault="006A23FA" w:rsidP="00494375">
            <w:pPr>
              <w:pStyle w:val="ListParagraph"/>
              <w:spacing w:before="0" w:after="0" w:line="240" w:lineRule="auto"/>
              <w:ind w:left="0"/>
              <w:rPr>
                <w:rFonts w:ascii="BrowalliaUPC" w:hAnsi="BrowalliaUPC" w:cs="BrowalliaUPC"/>
                <w:szCs w:val="32"/>
              </w:rPr>
            </w:pPr>
            <w:r w:rsidRPr="00EF5E43">
              <w:rPr>
                <w:rFonts w:ascii="BrowalliaUPC" w:hAnsi="BrowalliaUPC" w:cs="BrowalliaUPC"/>
                <w:szCs w:val="32"/>
              </w:rPr>
              <w:t>=</w:t>
            </w:r>
          </w:p>
        </w:tc>
        <w:tc>
          <w:tcPr>
            <w:tcW w:w="7736" w:type="dxa"/>
            <w:shd w:val="clear" w:color="auto" w:fill="auto"/>
          </w:tcPr>
          <w:p w14:paraId="6F0274A0" w14:textId="484FD046" w:rsidR="00370C27" w:rsidRPr="008D4D51" w:rsidRDefault="00713233" w:rsidP="00494375">
            <w:pPr>
              <w:pStyle w:val="ListParagraph"/>
              <w:spacing w:before="0" w:after="0" w:line="240" w:lineRule="auto"/>
              <w:ind w:left="0"/>
              <w:rPr>
                <w:rFonts w:ascii="BrowalliaUPC" w:hAnsi="BrowalliaUPC" w:cs="BrowalliaUPC"/>
                <w:szCs w:val="32"/>
              </w:rPr>
            </w:pPr>
            <w:r w:rsidRPr="00713233">
              <w:rPr>
                <w:rFonts w:ascii="BrowalliaUPC" w:hAnsi="BrowalliaUPC" w:cs="BrowalliaUPC"/>
                <w:szCs w:val="32"/>
              </w:rPr>
              <w:t xml:space="preserve">Emission factor </w:t>
            </w:r>
            <w:r w:rsidR="00C06346">
              <w:rPr>
                <w:rFonts w:ascii="BrowalliaUPC" w:hAnsi="BrowalliaUPC" w:cs="BrowalliaUPC"/>
                <w:szCs w:val="32"/>
              </w:rPr>
              <w:t xml:space="preserve">of </w:t>
            </w:r>
            <w:r w:rsidRPr="00713233">
              <w:rPr>
                <w:rFonts w:ascii="BrowalliaUPC" w:hAnsi="BrowalliaUPC" w:cs="BrowalliaUPC"/>
                <w:szCs w:val="32"/>
              </w:rPr>
              <w:t>the production of freshwater</w:t>
            </w:r>
            <w:r>
              <w:rPr>
                <w:rFonts w:ascii="BrowalliaUPC" w:hAnsi="BrowalliaUPC" w:cs="BrowalliaUPC"/>
                <w:szCs w:val="32"/>
              </w:rPr>
              <w:t xml:space="preserve"> </w:t>
            </w:r>
            <w:r w:rsidR="006A23FA" w:rsidRPr="008D4D51">
              <w:rPr>
                <w:rFonts w:ascii="BrowalliaUPC" w:hAnsi="BrowalliaUPC" w:cs="BrowalliaUPC"/>
                <w:szCs w:val="32"/>
                <w:cs/>
              </w:rPr>
              <w:t>(</w:t>
            </w:r>
            <w:r w:rsidR="006A23FA" w:rsidRPr="008D4D51">
              <w:rPr>
                <w:rFonts w:ascii="BrowalliaUPC" w:hAnsi="BrowalliaUPC" w:cs="BrowalliaUPC"/>
                <w:szCs w:val="32"/>
              </w:rPr>
              <w:t>tCO</w:t>
            </w:r>
            <w:r w:rsidR="006A23FA" w:rsidRPr="008D4D51">
              <w:rPr>
                <w:rFonts w:ascii="BrowalliaUPC" w:hAnsi="BrowalliaUPC" w:cs="BrowalliaUPC"/>
                <w:szCs w:val="32"/>
                <w:vertAlign w:val="subscript"/>
              </w:rPr>
              <w:t>2</w:t>
            </w:r>
            <w:r w:rsidR="00E2215F" w:rsidRPr="00E2215F">
              <w:rPr>
                <w:rFonts w:ascii="BrowalliaUPC" w:hAnsi="BrowalliaUPC" w:cs="BrowalliaUPC"/>
                <w:szCs w:val="32"/>
              </w:rPr>
              <w:t>e</w:t>
            </w:r>
            <w:r w:rsidR="006A23FA" w:rsidRPr="008D4D51">
              <w:rPr>
                <w:rFonts w:ascii="BrowalliaUPC" w:hAnsi="BrowalliaUPC" w:cs="BrowalliaUPC"/>
                <w:szCs w:val="32"/>
              </w:rPr>
              <w:t>/</w:t>
            </w:r>
            <w:r w:rsidR="00AA1CDB">
              <w:rPr>
                <w:rFonts w:ascii="BrowalliaUPC" w:hAnsi="BrowalliaUPC" w:cs="BrowalliaUPC"/>
                <w:szCs w:val="32"/>
              </w:rPr>
              <w:t>m</w:t>
            </w:r>
            <w:r w:rsidR="00AA1CDB" w:rsidRPr="00892422">
              <w:rPr>
                <w:rFonts w:ascii="BrowalliaUPC" w:hAnsi="BrowalliaUPC" w:cs="BrowalliaUPC"/>
                <w:szCs w:val="32"/>
                <w:vertAlign w:val="superscript"/>
              </w:rPr>
              <w:t>3</w:t>
            </w:r>
            <w:r w:rsidR="006A23FA" w:rsidRPr="008D4D51">
              <w:rPr>
                <w:rFonts w:ascii="BrowalliaUPC" w:hAnsi="BrowalliaUPC" w:cs="BrowalliaUPC"/>
                <w:szCs w:val="32"/>
              </w:rPr>
              <w:t>)</w:t>
            </w:r>
          </w:p>
        </w:tc>
      </w:tr>
      <w:bookmarkEnd w:id="0"/>
    </w:tbl>
    <w:p w14:paraId="3C22074C" w14:textId="77777777" w:rsidR="00F277C7" w:rsidRPr="00F277C7" w:rsidRDefault="00F277C7" w:rsidP="00F277C7">
      <w:pPr>
        <w:spacing w:before="0" w:after="0" w:line="240" w:lineRule="auto"/>
        <w:ind w:left="0"/>
        <w:jc w:val="thaiDistribute"/>
        <w:rPr>
          <w:rFonts w:ascii="BrowalliaUPC" w:hAnsi="BrowalliaUPC" w:cs="BrowalliaUPC"/>
          <w:sz w:val="22"/>
          <w:szCs w:val="22"/>
        </w:rPr>
      </w:pPr>
    </w:p>
    <w:p w14:paraId="07390A34" w14:textId="7989D868" w:rsidR="00125A53" w:rsidRDefault="004C7897" w:rsidP="00CF5047">
      <w:pPr>
        <w:pStyle w:val="ListParagraph"/>
        <w:numPr>
          <w:ilvl w:val="0"/>
          <w:numId w:val="37"/>
        </w:numPr>
        <w:tabs>
          <w:tab w:val="left" w:pos="284"/>
        </w:tabs>
        <w:spacing w:before="0" w:after="0" w:line="240" w:lineRule="auto"/>
        <w:ind w:left="431" w:hanging="431"/>
        <w:contextualSpacing w:val="0"/>
        <w:rPr>
          <w:rFonts w:ascii="BrowalliaUPC" w:hAnsi="BrowalliaUPC" w:cs="BrowalliaUPC"/>
          <w:b/>
          <w:bCs/>
          <w:szCs w:val="32"/>
        </w:rPr>
      </w:pPr>
      <w:r w:rsidRPr="00EF5E43">
        <w:rPr>
          <w:rFonts w:ascii="BrowalliaUPC" w:hAnsi="BrowalliaUPC" w:cs="BrowalliaUPC"/>
          <w:b/>
          <w:bCs/>
          <w:szCs w:val="32"/>
        </w:rPr>
        <w:lastRenderedPageBreak/>
        <w:t>Emission Reduction</w:t>
      </w:r>
    </w:p>
    <w:p w14:paraId="5DE4E2EF" w14:textId="77777777" w:rsidR="004C3D43" w:rsidRPr="004C3D43" w:rsidRDefault="004C3D43" w:rsidP="004C3D43">
      <w:pPr>
        <w:spacing w:before="0" w:after="0" w:line="240" w:lineRule="auto"/>
        <w:ind w:left="0"/>
        <w:jc w:val="thaiDistribute"/>
        <w:rPr>
          <w:rFonts w:ascii="BrowalliaUPC" w:hAnsi="BrowalliaUPC" w:cs="BrowalliaUPC"/>
          <w:sz w:val="16"/>
          <w:szCs w:val="16"/>
        </w:rPr>
      </w:pPr>
    </w:p>
    <w:p w14:paraId="4389BC4A" w14:textId="3067D3B5" w:rsidR="0066444D" w:rsidRPr="00EF5E43" w:rsidRDefault="00450CFD" w:rsidP="002F77E3">
      <w:pPr>
        <w:spacing w:before="0" w:after="120" w:line="240" w:lineRule="auto"/>
        <w:ind w:left="0" w:firstLine="851"/>
        <w:jc w:val="thaiDistribute"/>
        <w:rPr>
          <w:rFonts w:ascii="BrowalliaUPC" w:hAnsi="BrowalliaUPC" w:cs="BrowalliaUPC"/>
        </w:rPr>
      </w:pPr>
      <w:r w:rsidRPr="00731C7D">
        <w:rPr>
          <w:rFonts w:ascii="Browallia New" w:hAnsi="Browallia New" w:cs="Browallia New"/>
        </w:rPr>
        <w:t>Emission reductions are calculated as follows:</w:t>
      </w:r>
    </w:p>
    <w:tbl>
      <w:tblPr>
        <w:tblW w:w="8634" w:type="dxa"/>
        <w:tblInd w:w="709" w:type="dxa"/>
        <w:tblLook w:val="04A0" w:firstRow="1" w:lastRow="0" w:firstColumn="1" w:lastColumn="0" w:noHBand="0" w:noVBand="1"/>
      </w:tblPr>
      <w:tblGrid>
        <w:gridCol w:w="576"/>
        <w:gridCol w:w="345"/>
        <w:gridCol w:w="7713"/>
      </w:tblGrid>
      <w:tr w:rsidR="0066444D" w:rsidRPr="00EF5E43" w14:paraId="410334C8" w14:textId="77777777" w:rsidTr="0066444D">
        <w:trPr>
          <w:trHeight w:val="50"/>
        </w:trPr>
        <w:tc>
          <w:tcPr>
            <w:tcW w:w="576" w:type="dxa"/>
            <w:shd w:val="clear" w:color="auto" w:fill="auto"/>
            <w:vAlign w:val="center"/>
          </w:tcPr>
          <w:p w14:paraId="16092B91" w14:textId="77777777" w:rsidR="0066444D" w:rsidRPr="00EF5E43" w:rsidRDefault="0066444D" w:rsidP="00494375">
            <w:pPr>
              <w:spacing w:before="0" w:after="0" w:line="240" w:lineRule="auto"/>
              <w:ind w:left="0"/>
              <w:rPr>
                <w:rFonts w:ascii="BrowalliaUPC" w:hAnsi="BrowalliaUPC" w:cs="BrowalliaUPC"/>
                <w:b/>
                <w:bCs/>
              </w:rPr>
            </w:pPr>
            <w:r w:rsidRPr="00EF5E43">
              <w:rPr>
                <w:rFonts w:ascii="BrowalliaUPC" w:hAnsi="BrowalliaUPC" w:cs="BrowalliaUPC"/>
                <w:b/>
                <w:bCs/>
              </w:rPr>
              <w:t>ER</w:t>
            </w:r>
            <w:r w:rsidRPr="00EF5E43">
              <w:rPr>
                <w:rFonts w:ascii="BrowalliaUPC" w:hAnsi="BrowalliaUPC" w:cs="BrowalliaUPC"/>
                <w:b/>
                <w:bCs/>
                <w:vertAlign w:val="subscript"/>
              </w:rPr>
              <w:t>y</w:t>
            </w:r>
          </w:p>
        </w:tc>
        <w:tc>
          <w:tcPr>
            <w:tcW w:w="345" w:type="dxa"/>
            <w:shd w:val="clear" w:color="auto" w:fill="auto"/>
            <w:vAlign w:val="center"/>
          </w:tcPr>
          <w:p w14:paraId="78D9147E" w14:textId="77777777" w:rsidR="0066444D" w:rsidRPr="00EF5E43" w:rsidRDefault="0066444D" w:rsidP="00494375">
            <w:pPr>
              <w:spacing w:before="0" w:after="0" w:line="240" w:lineRule="auto"/>
              <w:ind w:left="0"/>
              <w:rPr>
                <w:rFonts w:ascii="BrowalliaUPC" w:hAnsi="BrowalliaUPC" w:cs="BrowalliaUPC"/>
                <w:b/>
                <w:bCs/>
              </w:rPr>
            </w:pPr>
            <w:r w:rsidRPr="00EF5E43">
              <w:rPr>
                <w:rFonts w:ascii="BrowalliaUPC" w:hAnsi="BrowalliaUPC" w:cs="BrowalliaUPC"/>
                <w:b/>
                <w:bCs/>
              </w:rPr>
              <w:t>=</w:t>
            </w:r>
          </w:p>
        </w:tc>
        <w:tc>
          <w:tcPr>
            <w:tcW w:w="7713" w:type="dxa"/>
            <w:shd w:val="clear" w:color="auto" w:fill="auto"/>
            <w:vAlign w:val="center"/>
          </w:tcPr>
          <w:p w14:paraId="3AF4162B" w14:textId="2AB7A571" w:rsidR="0066444D" w:rsidRPr="00EF5E43" w:rsidRDefault="0066444D" w:rsidP="00D0133A">
            <w:pPr>
              <w:tabs>
                <w:tab w:val="left" w:pos="5915"/>
              </w:tabs>
              <w:spacing w:before="0" w:after="0" w:line="240" w:lineRule="auto"/>
              <w:ind w:left="0"/>
              <w:rPr>
                <w:rFonts w:ascii="BrowalliaUPC" w:hAnsi="BrowalliaUPC" w:cs="BrowalliaUPC"/>
                <w:b/>
                <w:bCs/>
              </w:rPr>
            </w:pPr>
            <w:proofErr w:type="spellStart"/>
            <w:r w:rsidRPr="00EF5E43">
              <w:rPr>
                <w:rFonts w:ascii="BrowalliaUPC" w:hAnsi="BrowalliaUPC" w:cs="BrowalliaUPC"/>
                <w:b/>
                <w:bCs/>
              </w:rPr>
              <w:t>BE</w:t>
            </w:r>
            <w:r w:rsidRPr="00EF5E43">
              <w:rPr>
                <w:rFonts w:ascii="BrowalliaUPC" w:hAnsi="BrowalliaUPC" w:cs="BrowalliaUPC"/>
                <w:b/>
                <w:bCs/>
                <w:vertAlign w:val="subscript"/>
              </w:rPr>
              <w:t>y</w:t>
            </w:r>
            <w:proofErr w:type="spellEnd"/>
            <w:r w:rsidRPr="00EF5E43">
              <w:rPr>
                <w:rFonts w:ascii="BrowalliaUPC" w:hAnsi="BrowalliaUPC" w:cs="BrowalliaUPC"/>
                <w:b/>
                <w:bCs/>
              </w:rPr>
              <w:t xml:space="preserve"> – </w:t>
            </w:r>
            <w:proofErr w:type="spellStart"/>
            <w:r w:rsidRPr="00EF5E43">
              <w:rPr>
                <w:rFonts w:ascii="BrowalliaUPC" w:hAnsi="BrowalliaUPC" w:cs="BrowalliaUPC"/>
                <w:b/>
                <w:bCs/>
              </w:rPr>
              <w:t>PE</w:t>
            </w:r>
            <w:r w:rsidRPr="00EF5E43">
              <w:rPr>
                <w:rFonts w:ascii="BrowalliaUPC" w:hAnsi="BrowalliaUPC" w:cs="BrowalliaUPC"/>
                <w:b/>
                <w:bCs/>
                <w:vertAlign w:val="subscript"/>
              </w:rPr>
              <w:t>y</w:t>
            </w:r>
            <w:proofErr w:type="spellEnd"/>
            <w:r w:rsidRPr="00EF5E43">
              <w:rPr>
                <w:rFonts w:ascii="BrowalliaUPC" w:hAnsi="BrowalliaUPC" w:cs="BrowalliaUPC"/>
                <w:b/>
                <w:bCs/>
              </w:rPr>
              <w:t xml:space="preserve">– </w:t>
            </w:r>
            <w:proofErr w:type="spellStart"/>
            <w:r w:rsidRPr="00EF5E43">
              <w:rPr>
                <w:rFonts w:ascii="BrowalliaUPC" w:hAnsi="BrowalliaUPC" w:cs="BrowalliaUPC"/>
                <w:b/>
                <w:bCs/>
              </w:rPr>
              <w:t>LE</w:t>
            </w:r>
            <w:r w:rsidRPr="00EF5E43">
              <w:rPr>
                <w:rFonts w:ascii="BrowalliaUPC" w:hAnsi="BrowalliaUPC" w:cs="BrowalliaUPC"/>
                <w:b/>
                <w:bCs/>
                <w:vertAlign w:val="subscript"/>
              </w:rPr>
              <w:t>y</w:t>
            </w:r>
            <w:proofErr w:type="spellEnd"/>
            <w:r w:rsidRPr="00EF5E43">
              <w:rPr>
                <w:rFonts w:ascii="BrowalliaUPC" w:hAnsi="BrowalliaUPC" w:cs="BrowalliaUPC"/>
                <w:b/>
                <w:bCs/>
                <w:cs/>
              </w:rPr>
              <w:t xml:space="preserve"> </w:t>
            </w:r>
            <w:r w:rsidR="00D0133A" w:rsidRPr="00EF5E43">
              <w:rPr>
                <w:rFonts w:ascii="BrowalliaUPC" w:hAnsi="BrowalliaUPC" w:cs="BrowalliaUPC"/>
                <w:b/>
                <w:bCs/>
              </w:rPr>
              <w:tab/>
            </w:r>
            <w:r w:rsidR="00467EB7">
              <w:rPr>
                <w:rFonts w:ascii="BrowalliaUPC" w:hAnsi="BrowalliaUPC" w:cs="BrowalliaUPC"/>
                <w:b/>
                <w:bCs/>
              </w:rPr>
              <w:t xml:space="preserve">   </w:t>
            </w:r>
            <w:r w:rsidR="00450CFD" w:rsidRPr="00731C7D">
              <w:rPr>
                <w:rFonts w:ascii="Browallia New" w:hAnsi="Browallia New" w:cs="Browallia New"/>
                <w:b/>
                <w:bCs/>
              </w:rPr>
              <w:t>Equation</w:t>
            </w:r>
            <w:r w:rsidRPr="00EF5E43">
              <w:rPr>
                <w:rFonts w:ascii="BrowalliaUPC" w:hAnsi="BrowalliaUPC" w:cs="BrowalliaUPC"/>
                <w:b/>
                <w:bCs/>
                <w:cs/>
              </w:rPr>
              <w:t xml:space="preserve"> </w:t>
            </w:r>
            <w:r w:rsidRPr="00EF5E43">
              <w:rPr>
                <w:rFonts w:ascii="BrowalliaUPC" w:hAnsi="BrowalliaUPC" w:cs="BrowalliaUPC"/>
                <w:b/>
                <w:bCs/>
              </w:rPr>
              <w:t>(</w:t>
            </w:r>
            <w:r w:rsidR="00275CCA">
              <w:rPr>
                <w:rFonts w:ascii="BrowalliaUPC" w:hAnsi="BrowalliaUPC" w:cs="BrowalliaUPC"/>
                <w:b/>
                <w:bCs/>
              </w:rPr>
              <w:t>9</w:t>
            </w:r>
            <w:r w:rsidRPr="00EF5E43">
              <w:rPr>
                <w:rFonts w:ascii="BrowalliaUPC" w:hAnsi="BrowalliaUPC" w:cs="BrowalliaUPC"/>
                <w:b/>
                <w:bCs/>
              </w:rPr>
              <w:t>)</w:t>
            </w:r>
          </w:p>
        </w:tc>
      </w:tr>
    </w:tbl>
    <w:p w14:paraId="330CA93C" w14:textId="77777777" w:rsidR="0066444D" w:rsidRPr="00EF5E43" w:rsidRDefault="0066444D" w:rsidP="0066444D">
      <w:pPr>
        <w:spacing w:before="0" w:after="0" w:line="240" w:lineRule="auto"/>
        <w:rPr>
          <w:rFonts w:ascii="BrowalliaUPC" w:hAnsi="BrowalliaUPC" w:cs="BrowalliaUPC"/>
          <w:sz w:val="20"/>
          <w:szCs w:val="20"/>
        </w:rPr>
      </w:pPr>
    </w:p>
    <w:p w14:paraId="07C52EB4" w14:textId="647D1D7D" w:rsidR="0066444D" w:rsidRPr="00EF5E43" w:rsidRDefault="00450CFD" w:rsidP="0066444D">
      <w:pPr>
        <w:pStyle w:val="ListParagraph"/>
        <w:spacing w:before="0" w:after="0" w:line="240" w:lineRule="auto"/>
        <w:ind w:left="180"/>
        <w:rPr>
          <w:rFonts w:ascii="BrowalliaUPC" w:hAnsi="BrowalliaUPC" w:cs="BrowalliaUPC"/>
          <w:szCs w:val="32"/>
        </w:rPr>
      </w:pPr>
      <w:r>
        <w:rPr>
          <w:rFonts w:ascii="BrowalliaUPC" w:hAnsi="BrowalliaUPC" w:cs="BrowalliaUPC"/>
          <w:szCs w:val="32"/>
        </w:rPr>
        <w:t>Where:</w:t>
      </w:r>
    </w:p>
    <w:tbl>
      <w:tblPr>
        <w:tblW w:w="8941" w:type="dxa"/>
        <w:tblInd w:w="284" w:type="dxa"/>
        <w:tblLook w:val="04A0" w:firstRow="1" w:lastRow="0" w:firstColumn="1" w:lastColumn="0" w:noHBand="0" w:noVBand="1"/>
      </w:tblPr>
      <w:tblGrid>
        <w:gridCol w:w="575"/>
        <w:gridCol w:w="345"/>
        <w:gridCol w:w="8021"/>
      </w:tblGrid>
      <w:tr w:rsidR="00450CFD" w:rsidRPr="00EF5E43" w14:paraId="30C3EA24" w14:textId="77777777" w:rsidTr="0066444D">
        <w:tc>
          <w:tcPr>
            <w:tcW w:w="575" w:type="dxa"/>
            <w:shd w:val="clear" w:color="auto" w:fill="auto"/>
          </w:tcPr>
          <w:p w14:paraId="329D62F1" w14:textId="06468427" w:rsidR="00450CFD" w:rsidRPr="00EF5E43" w:rsidRDefault="00450CFD" w:rsidP="00450CFD">
            <w:pPr>
              <w:pStyle w:val="ListParagraph"/>
              <w:spacing w:before="0" w:after="0" w:line="240" w:lineRule="auto"/>
              <w:ind w:left="0"/>
              <w:rPr>
                <w:rFonts w:ascii="BrowalliaUPC" w:hAnsi="BrowalliaUPC" w:cs="BrowalliaUPC"/>
                <w:szCs w:val="32"/>
              </w:rPr>
            </w:pPr>
            <w:r w:rsidRPr="00D3759D">
              <w:rPr>
                <w:rFonts w:ascii="Browallia New" w:hAnsi="Browallia New" w:cs="Browallia New"/>
                <w:szCs w:val="32"/>
              </w:rPr>
              <w:t>ER</w:t>
            </w:r>
            <w:r w:rsidRPr="00D3759D">
              <w:rPr>
                <w:rFonts w:ascii="Browallia New" w:hAnsi="Browallia New" w:cs="Browallia New"/>
                <w:szCs w:val="32"/>
                <w:vertAlign w:val="subscript"/>
              </w:rPr>
              <w:t>y</w:t>
            </w:r>
          </w:p>
        </w:tc>
        <w:tc>
          <w:tcPr>
            <w:tcW w:w="345" w:type="dxa"/>
            <w:shd w:val="clear" w:color="auto" w:fill="auto"/>
          </w:tcPr>
          <w:p w14:paraId="5AE99031" w14:textId="2C161A71" w:rsidR="00450CFD" w:rsidRPr="00EF5E43" w:rsidRDefault="00450CFD" w:rsidP="00450CFD">
            <w:pPr>
              <w:pStyle w:val="ListParagraph"/>
              <w:spacing w:before="0" w:after="0" w:line="240" w:lineRule="auto"/>
              <w:ind w:left="0"/>
              <w:rPr>
                <w:rFonts w:ascii="BrowalliaUPC" w:hAnsi="BrowalliaUPC" w:cs="BrowalliaUPC"/>
                <w:szCs w:val="32"/>
              </w:rPr>
            </w:pPr>
            <w:r w:rsidRPr="00D3759D">
              <w:rPr>
                <w:rFonts w:ascii="Browallia New" w:hAnsi="Browallia New" w:cs="Browallia New"/>
                <w:szCs w:val="32"/>
              </w:rPr>
              <w:t>=</w:t>
            </w:r>
          </w:p>
        </w:tc>
        <w:tc>
          <w:tcPr>
            <w:tcW w:w="8021" w:type="dxa"/>
            <w:shd w:val="clear" w:color="auto" w:fill="auto"/>
          </w:tcPr>
          <w:p w14:paraId="4D4D7D12" w14:textId="30D08175" w:rsidR="00450CFD" w:rsidRPr="00EF5E43" w:rsidRDefault="00450CFD" w:rsidP="00450CFD">
            <w:pPr>
              <w:pStyle w:val="ListParagraph"/>
              <w:spacing w:before="0" w:after="0" w:line="240" w:lineRule="auto"/>
              <w:ind w:left="0"/>
              <w:rPr>
                <w:rFonts w:ascii="BrowalliaUPC" w:hAnsi="BrowalliaUPC" w:cs="BrowalliaUPC"/>
                <w:szCs w:val="32"/>
              </w:rPr>
            </w:pPr>
            <w:r w:rsidRPr="00731C7D">
              <w:rPr>
                <w:rFonts w:ascii="Browallia New" w:hAnsi="Browallia New" w:cs="Browallia New"/>
                <w:szCs w:val="32"/>
              </w:rPr>
              <w:t>Emission reductions in year y</w:t>
            </w:r>
            <w:r w:rsidRPr="00D3759D">
              <w:rPr>
                <w:rFonts w:ascii="Browallia New" w:hAnsi="Browallia New" w:cs="Browallia New"/>
                <w:szCs w:val="32"/>
              </w:rPr>
              <w:t xml:space="preserve"> (tCO</w:t>
            </w:r>
            <w:r w:rsidRPr="00D3759D">
              <w:rPr>
                <w:rFonts w:ascii="Browallia New" w:hAnsi="Browallia New" w:cs="Browallia New"/>
                <w:szCs w:val="32"/>
                <w:vertAlign w:val="subscript"/>
              </w:rPr>
              <w:t>2</w:t>
            </w:r>
            <w:r w:rsidRPr="00D3759D">
              <w:rPr>
                <w:rFonts w:ascii="Browallia New" w:hAnsi="Browallia New" w:cs="Browallia New"/>
                <w:szCs w:val="32"/>
              </w:rPr>
              <w:t>e/year)</w:t>
            </w:r>
          </w:p>
        </w:tc>
      </w:tr>
      <w:tr w:rsidR="00450CFD" w:rsidRPr="00EF5E43" w14:paraId="5A6B788A" w14:textId="77777777" w:rsidTr="0066444D">
        <w:tc>
          <w:tcPr>
            <w:tcW w:w="575" w:type="dxa"/>
            <w:shd w:val="clear" w:color="auto" w:fill="auto"/>
          </w:tcPr>
          <w:p w14:paraId="66FA2F4F" w14:textId="75AE1229" w:rsidR="00450CFD" w:rsidRPr="00EF5E43" w:rsidRDefault="00450CFD" w:rsidP="00450CFD">
            <w:pPr>
              <w:pStyle w:val="ListParagraph"/>
              <w:spacing w:before="0" w:after="0" w:line="240" w:lineRule="auto"/>
              <w:ind w:left="0"/>
              <w:rPr>
                <w:rFonts w:ascii="BrowalliaUPC" w:hAnsi="BrowalliaUPC" w:cs="BrowalliaUPC"/>
                <w:szCs w:val="32"/>
              </w:rPr>
            </w:pPr>
            <w:proofErr w:type="spellStart"/>
            <w:r w:rsidRPr="00D3759D">
              <w:rPr>
                <w:rFonts w:ascii="Browallia New" w:hAnsi="Browallia New" w:cs="Browallia New"/>
                <w:szCs w:val="32"/>
              </w:rPr>
              <w:t>BE</w:t>
            </w:r>
            <w:r w:rsidRPr="00D3759D">
              <w:rPr>
                <w:rFonts w:ascii="Browallia New" w:hAnsi="Browallia New" w:cs="Browallia New"/>
                <w:szCs w:val="32"/>
                <w:vertAlign w:val="subscript"/>
              </w:rPr>
              <w:t>y</w:t>
            </w:r>
            <w:proofErr w:type="spellEnd"/>
          </w:p>
        </w:tc>
        <w:tc>
          <w:tcPr>
            <w:tcW w:w="345" w:type="dxa"/>
            <w:shd w:val="clear" w:color="auto" w:fill="auto"/>
          </w:tcPr>
          <w:p w14:paraId="26F5C770" w14:textId="1E53F106" w:rsidR="00450CFD" w:rsidRPr="00EF5E43" w:rsidRDefault="00450CFD" w:rsidP="00450CFD">
            <w:pPr>
              <w:pStyle w:val="ListParagraph"/>
              <w:spacing w:before="0" w:after="0" w:line="240" w:lineRule="auto"/>
              <w:ind w:left="0"/>
              <w:rPr>
                <w:rFonts w:ascii="BrowalliaUPC" w:hAnsi="BrowalliaUPC" w:cs="BrowalliaUPC"/>
                <w:szCs w:val="32"/>
              </w:rPr>
            </w:pPr>
            <w:r w:rsidRPr="00D3759D">
              <w:rPr>
                <w:rFonts w:ascii="Browallia New" w:hAnsi="Browallia New" w:cs="Browallia New"/>
                <w:szCs w:val="32"/>
              </w:rPr>
              <w:t>=</w:t>
            </w:r>
          </w:p>
        </w:tc>
        <w:tc>
          <w:tcPr>
            <w:tcW w:w="8021" w:type="dxa"/>
            <w:shd w:val="clear" w:color="auto" w:fill="auto"/>
          </w:tcPr>
          <w:p w14:paraId="3DF0D015" w14:textId="0C5CA44D" w:rsidR="00450CFD" w:rsidRPr="00EF5E43" w:rsidRDefault="00450CFD" w:rsidP="00450CFD">
            <w:pPr>
              <w:pStyle w:val="ListParagraph"/>
              <w:spacing w:before="0" w:after="0" w:line="240" w:lineRule="auto"/>
              <w:ind w:left="0"/>
              <w:rPr>
                <w:rFonts w:ascii="BrowalliaUPC" w:hAnsi="BrowalliaUPC" w:cs="BrowalliaUPC"/>
                <w:szCs w:val="32"/>
                <w:cs/>
              </w:rPr>
            </w:pPr>
            <w:r w:rsidRPr="00731C7D">
              <w:rPr>
                <w:rFonts w:ascii="Browallia New" w:hAnsi="Browallia New" w:cs="Browallia New"/>
                <w:szCs w:val="32"/>
              </w:rPr>
              <w:t>Baseline Emission</w:t>
            </w:r>
            <w:r>
              <w:rPr>
                <w:rFonts w:ascii="Browallia New" w:hAnsi="Browallia New" w:cs="Browallia New"/>
                <w:szCs w:val="32"/>
              </w:rPr>
              <w:t>s in year y</w:t>
            </w:r>
            <w:r w:rsidRPr="00D3759D">
              <w:rPr>
                <w:rFonts w:ascii="Browallia New" w:hAnsi="Browallia New" w:cs="Browallia New"/>
                <w:szCs w:val="32"/>
              </w:rPr>
              <w:t xml:space="preserve"> (tCO</w:t>
            </w:r>
            <w:r w:rsidRPr="00D3759D">
              <w:rPr>
                <w:rFonts w:ascii="Browallia New" w:hAnsi="Browallia New" w:cs="Browallia New"/>
                <w:szCs w:val="32"/>
                <w:vertAlign w:val="subscript"/>
              </w:rPr>
              <w:t>2</w:t>
            </w:r>
            <w:r w:rsidRPr="00D3759D">
              <w:rPr>
                <w:rFonts w:ascii="Browallia New" w:hAnsi="Browallia New" w:cs="Browallia New"/>
                <w:szCs w:val="32"/>
              </w:rPr>
              <w:t>e/year)</w:t>
            </w:r>
          </w:p>
        </w:tc>
      </w:tr>
      <w:tr w:rsidR="00450CFD" w:rsidRPr="00EF5E43" w14:paraId="379C48C1" w14:textId="77777777" w:rsidTr="0066444D">
        <w:tc>
          <w:tcPr>
            <w:tcW w:w="575" w:type="dxa"/>
            <w:shd w:val="clear" w:color="auto" w:fill="auto"/>
          </w:tcPr>
          <w:p w14:paraId="67FC27D6" w14:textId="01D39A11" w:rsidR="00450CFD" w:rsidRPr="00EF5E43" w:rsidRDefault="00450CFD" w:rsidP="00450CFD">
            <w:pPr>
              <w:pStyle w:val="ListParagraph"/>
              <w:spacing w:before="0" w:after="0" w:line="240" w:lineRule="auto"/>
              <w:ind w:left="0"/>
              <w:rPr>
                <w:rFonts w:ascii="BrowalliaUPC" w:hAnsi="BrowalliaUPC" w:cs="BrowalliaUPC"/>
                <w:szCs w:val="32"/>
              </w:rPr>
            </w:pPr>
            <w:r w:rsidRPr="00D3759D">
              <w:rPr>
                <w:rFonts w:ascii="Browallia New" w:hAnsi="Browallia New" w:cs="Browallia New"/>
                <w:szCs w:val="32"/>
              </w:rPr>
              <w:t>PE</w:t>
            </w:r>
            <w:r w:rsidRPr="00D3759D">
              <w:rPr>
                <w:rFonts w:ascii="Browallia New" w:hAnsi="Browallia New" w:cs="Browallia New"/>
                <w:szCs w:val="32"/>
                <w:vertAlign w:val="subscript"/>
              </w:rPr>
              <w:t>y</w:t>
            </w:r>
          </w:p>
        </w:tc>
        <w:tc>
          <w:tcPr>
            <w:tcW w:w="345" w:type="dxa"/>
            <w:shd w:val="clear" w:color="auto" w:fill="auto"/>
          </w:tcPr>
          <w:p w14:paraId="4F91378D" w14:textId="3EF41B75" w:rsidR="00450CFD" w:rsidRPr="00EF5E43" w:rsidRDefault="00450CFD" w:rsidP="00450CFD">
            <w:pPr>
              <w:pStyle w:val="ListParagraph"/>
              <w:spacing w:before="0" w:after="0" w:line="240" w:lineRule="auto"/>
              <w:ind w:left="0"/>
              <w:rPr>
                <w:rFonts w:ascii="BrowalliaUPC" w:hAnsi="BrowalliaUPC" w:cs="BrowalliaUPC"/>
                <w:szCs w:val="32"/>
              </w:rPr>
            </w:pPr>
            <w:r w:rsidRPr="00D3759D">
              <w:rPr>
                <w:rFonts w:ascii="Browallia New" w:hAnsi="Browallia New" w:cs="Browallia New"/>
                <w:szCs w:val="32"/>
              </w:rPr>
              <w:t>=</w:t>
            </w:r>
          </w:p>
        </w:tc>
        <w:tc>
          <w:tcPr>
            <w:tcW w:w="8021" w:type="dxa"/>
            <w:shd w:val="clear" w:color="auto" w:fill="auto"/>
          </w:tcPr>
          <w:p w14:paraId="110CEAE7" w14:textId="4208917C" w:rsidR="00450CFD" w:rsidRPr="00EF5E43" w:rsidRDefault="00450CFD" w:rsidP="00450CFD">
            <w:pPr>
              <w:pStyle w:val="ListParagraph"/>
              <w:spacing w:before="0" w:after="0" w:line="240" w:lineRule="auto"/>
              <w:ind w:left="0"/>
              <w:rPr>
                <w:rFonts w:ascii="BrowalliaUPC" w:hAnsi="BrowalliaUPC" w:cs="BrowalliaUPC"/>
                <w:szCs w:val="32"/>
              </w:rPr>
            </w:pPr>
            <w:r w:rsidRPr="00731C7D">
              <w:rPr>
                <w:rFonts w:ascii="Browallia New" w:hAnsi="Browallia New" w:cs="Browallia New"/>
                <w:szCs w:val="32"/>
              </w:rPr>
              <w:t>Project Emission</w:t>
            </w:r>
            <w:r>
              <w:rPr>
                <w:rFonts w:ascii="Browallia New" w:hAnsi="Browallia New" w:cs="Browallia New"/>
                <w:szCs w:val="32"/>
              </w:rPr>
              <w:t>s in year y</w:t>
            </w:r>
            <w:r w:rsidRPr="00D3759D">
              <w:rPr>
                <w:rFonts w:ascii="Browallia New" w:hAnsi="Browallia New" w:cs="Browallia New"/>
                <w:szCs w:val="32"/>
              </w:rPr>
              <w:t xml:space="preserve"> (tCO</w:t>
            </w:r>
            <w:r w:rsidRPr="00D3759D">
              <w:rPr>
                <w:rFonts w:ascii="Browallia New" w:hAnsi="Browallia New" w:cs="Browallia New"/>
                <w:szCs w:val="32"/>
                <w:vertAlign w:val="subscript"/>
              </w:rPr>
              <w:t>2</w:t>
            </w:r>
            <w:r w:rsidRPr="00D3759D">
              <w:rPr>
                <w:rFonts w:ascii="Browallia New" w:hAnsi="Browallia New" w:cs="Browallia New"/>
                <w:szCs w:val="32"/>
              </w:rPr>
              <w:t>e/year)</w:t>
            </w:r>
          </w:p>
        </w:tc>
      </w:tr>
      <w:tr w:rsidR="00450CFD" w:rsidRPr="00EF5E43" w14:paraId="566A9C4C" w14:textId="77777777" w:rsidTr="0066444D">
        <w:tc>
          <w:tcPr>
            <w:tcW w:w="575" w:type="dxa"/>
            <w:shd w:val="clear" w:color="auto" w:fill="auto"/>
          </w:tcPr>
          <w:p w14:paraId="019FEDBB" w14:textId="7CBA0DDB" w:rsidR="00450CFD" w:rsidRPr="00EF5E43" w:rsidRDefault="00450CFD" w:rsidP="00450CFD">
            <w:pPr>
              <w:pStyle w:val="ListParagraph"/>
              <w:spacing w:before="0" w:after="0" w:line="240" w:lineRule="auto"/>
              <w:ind w:left="0"/>
              <w:rPr>
                <w:rFonts w:ascii="BrowalliaUPC" w:hAnsi="BrowalliaUPC" w:cs="BrowalliaUPC"/>
                <w:szCs w:val="32"/>
              </w:rPr>
            </w:pPr>
            <w:proofErr w:type="spellStart"/>
            <w:r w:rsidRPr="00D3759D">
              <w:rPr>
                <w:rFonts w:ascii="Browallia New" w:hAnsi="Browallia New" w:cs="Browallia New"/>
                <w:szCs w:val="32"/>
              </w:rPr>
              <w:t>LE</w:t>
            </w:r>
            <w:r w:rsidRPr="00D3759D">
              <w:rPr>
                <w:rFonts w:ascii="Browallia New" w:hAnsi="Browallia New" w:cs="Browallia New"/>
                <w:szCs w:val="32"/>
                <w:vertAlign w:val="subscript"/>
              </w:rPr>
              <w:t>y</w:t>
            </w:r>
            <w:proofErr w:type="spellEnd"/>
          </w:p>
        </w:tc>
        <w:tc>
          <w:tcPr>
            <w:tcW w:w="345" w:type="dxa"/>
            <w:shd w:val="clear" w:color="auto" w:fill="auto"/>
          </w:tcPr>
          <w:p w14:paraId="6F6FDBB3" w14:textId="4282839B" w:rsidR="00450CFD" w:rsidRPr="00EF5E43" w:rsidRDefault="00450CFD" w:rsidP="00450CFD">
            <w:pPr>
              <w:pStyle w:val="ListParagraph"/>
              <w:spacing w:before="0" w:after="0" w:line="240" w:lineRule="auto"/>
              <w:ind w:left="0"/>
              <w:rPr>
                <w:rFonts w:ascii="BrowalliaUPC" w:hAnsi="BrowalliaUPC" w:cs="BrowalliaUPC"/>
                <w:szCs w:val="32"/>
              </w:rPr>
            </w:pPr>
            <w:r w:rsidRPr="00D3759D">
              <w:rPr>
                <w:rFonts w:ascii="Browallia New" w:hAnsi="Browallia New" w:cs="Browallia New"/>
                <w:szCs w:val="32"/>
              </w:rPr>
              <w:t>=</w:t>
            </w:r>
          </w:p>
        </w:tc>
        <w:tc>
          <w:tcPr>
            <w:tcW w:w="8021" w:type="dxa"/>
            <w:shd w:val="clear" w:color="auto" w:fill="auto"/>
          </w:tcPr>
          <w:p w14:paraId="314C47C8" w14:textId="2401EF36" w:rsidR="00450CFD" w:rsidRPr="00EF5E43" w:rsidRDefault="00450CFD" w:rsidP="00450CFD">
            <w:pPr>
              <w:pStyle w:val="ListParagraph"/>
              <w:spacing w:before="0" w:after="0" w:line="240" w:lineRule="auto"/>
              <w:ind w:left="0"/>
              <w:rPr>
                <w:rFonts w:ascii="BrowalliaUPC" w:hAnsi="BrowalliaUPC" w:cs="BrowalliaUPC"/>
                <w:szCs w:val="32"/>
              </w:rPr>
            </w:pPr>
            <w:r w:rsidRPr="00731C7D">
              <w:rPr>
                <w:rFonts w:ascii="Browallia New" w:hAnsi="Browallia New" w:cs="Browallia New"/>
                <w:szCs w:val="32"/>
              </w:rPr>
              <w:t>Leakage emissions in year y</w:t>
            </w:r>
            <w:r w:rsidRPr="00D3759D">
              <w:rPr>
                <w:rFonts w:ascii="Browallia New" w:hAnsi="Browallia New" w:cs="Browallia New"/>
                <w:szCs w:val="32"/>
              </w:rPr>
              <w:t xml:space="preserve"> (tCO</w:t>
            </w:r>
            <w:r w:rsidRPr="00D3759D">
              <w:rPr>
                <w:rFonts w:ascii="Browallia New" w:hAnsi="Browallia New" w:cs="Browallia New"/>
                <w:szCs w:val="32"/>
                <w:vertAlign w:val="subscript"/>
              </w:rPr>
              <w:t>2</w:t>
            </w:r>
            <w:r w:rsidRPr="00D3759D">
              <w:rPr>
                <w:rFonts w:ascii="Browallia New" w:hAnsi="Browallia New" w:cs="Browallia New"/>
                <w:szCs w:val="32"/>
              </w:rPr>
              <w:t>e/year)</w:t>
            </w:r>
          </w:p>
        </w:tc>
      </w:tr>
    </w:tbl>
    <w:p w14:paraId="50118AA6" w14:textId="77777777" w:rsidR="004C3D43" w:rsidRPr="004C3D43" w:rsidRDefault="004C3D43" w:rsidP="004C3D43">
      <w:pPr>
        <w:spacing w:before="0" w:after="0" w:line="240" w:lineRule="auto"/>
        <w:ind w:left="0"/>
        <w:jc w:val="thaiDistribute"/>
        <w:rPr>
          <w:rFonts w:ascii="BrowalliaUPC" w:hAnsi="BrowalliaUPC" w:cs="BrowalliaUPC"/>
          <w:sz w:val="16"/>
          <w:szCs w:val="16"/>
        </w:rPr>
      </w:pPr>
    </w:p>
    <w:p w14:paraId="7E2B5A56" w14:textId="0C357A8E" w:rsidR="0066444D" w:rsidRPr="00EF5E43" w:rsidRDefault="0066444D" w:rsidP="008D4D51">
      <w:pPr>
        <w:pStyle w:val="ListParagraph"/>
        <w:numPr>
          <w:ilvl w:val="0"/>
          <w:numId w:val="37"/>
        </w:numPr>
        <w:tabs>
          <w:tab w:val="left" w:pos="284"/>
        </w:tabs>
        <w:spacing w:after="0" w:line="240" w:lineRule="auto"/>
        <w:ind w:left="431" w:hanging="431"/>
        <w:contextualSpacing w:val="0"/>
        <w:rPr>
          <w:rFonts w:ascii="BrowalliaUPC" w:hAnsi="BrowalliaUPC" w:cs="BrowalliaUPC"/>
          <w:b/>
          <w:bCs/>
          <w:szCs w:val="32"/>
        </w:rPr>
      </w:pPr>
      <w:r w:rsidRPr="00EF5E43">
        <w:rPr>
          <w:rFonts w:ascii="BrowalliaUPC" w:hAnsi="BrowalliaUPC" w:cs="BrowalliaUPC"/>
          <w:b/>
          <w:bCs/>
          <w:szCs w:val="32"/>
        </w:rPr>
        <w:t>Monitoring Plan</w:t>
      </w:r>
    </w:p>
    <w:p w14:paraId="603583D6" w14:textId="6495E675" w:rsidR="0066444D" w:rsidRPr="00EF5E43" w:rsidRDefault="0066444D" w:rsidP="008D4D51">
      <w:pPr>
        <w:spacing w:after="0" w:line="240" w:lineRule="auto"/>
        <w:ind w:left="0"/>
        <w:jc w:val="thaiDistribute"/>
        <w:rPr>
          <w:rFonts w:ascii="BrowalliaUPC" w:hAnsi="BrowalliaUPC" w:cs="BrowalliaUPC"/>
          <w:b/>
          <w:bCs/>
        </w:rPr>
      </w:pPr>
      <w:r w:rsidRPr="00EF5E43">
        <w:rPr>
          <w:rFonts w:ascii="BrowalliaUPC" w:hAnsi="BrowalliaUPC" w:cs="BrowalliaUPC"/>
          <w:b/>
          <w:bCs/>
        </w:rPr>
        <w:t xml:space="preserve">9.1 </w:t>
      </w:r>
      <w:r w:rsidR="005C1384" w:rsidRPr="00F02D4C">
        <w:rPr>
          <w:rFonts w:ascii="Browallia New" w:hAnsi="Browallia New" w:cs="Browallia New"/>
          <w:b/>
          <w:bCs/>
        </w:rPr>
        <w:t>Measurement</w:t>
      </w:r>
      <w:r w:rsidR="005C1384">
        <w:rPr>
          <w:rFonts w:ascii="Browallia New" w:hAnsi="Browallia New" w:cs="Browallia New"/>
          <w:b/>
          <w:bCs/>
        </w:rPr>
        <w:t xml:space="preserve"> </w:t>
      </w:r>
      <w:r w:rsidR="005C1384" w:rsidRPr="00F02D4C">
        <w:rPr>
          <w:rFonts w:ascii="Browallia New" w:hAnsi="Browallia New" w:cs="Browallia New"/>
          <w:b/>
          <w:bCs/>
        </w:rPr>
        <w:t>Procedures</w:t>
      </w:r>
    </w:p>
    <w:p w14:paraId="000F867B" w14:textId="431979B9" w:rsidR="0066444D" w:rsidRPr="00EF5E43" w:rsidRDefault="005C1384" w:rsidP="002F77E3">
      <w:pPr>
        <w:pStyle w:val="ListParagraph"/>
        <w:widowControl w:val="0"/>
        <w:numPr>
          <w:ilvl w:val="0"/>
          <w:numId w:val="15"/>
        </w:numPr>
        <w:tabs>
          <w:tab w:val="left" w:pos="1134"/>
        </w:tabs>
        <w:autoSpaceDE w:val="0"/>
        <w:autoSpaceDN w:val="0"/>
        <w:spacing w:after="0" w:line="240" w:lineRule="auto"/>
        <w:ind w:left="0" w:right="9" w:firstLine="851"/>
        <w:contextualSpacing w:val="0"/>
        <w:jc w:val="thaiDistribute"/>
        <w:rPr>
          <w:rFonts w:ascii="BrowalliaUPC" w:hAnsi="BrowalliaUPC" w:cs="BrowalliaUPC"/>
          <w:szCs w:val="32"/>
        </w:rPr>
      </w:pPr>
      <w:bookmarkStart w:id="9" w:name="_Hlk106998908"/>
      <w:r>
        <w:rPr>
          <w:rFonts w:ascii="Browallia New" w:hAnsi="Browallia New" w:cs="Browallia New"/>
          <w:szCs w:val="32"/>
        </w:rPr>
        <w:t>T</w:t>
      </w:r>
      <w:r w:rsidRPr="00F92840">
        <w:rPr>
          <w:rFonts w:ascii="Browallia New" w:hAnsi="Browallia New" w:cs="Browallia New"/>
          <w:szCs w:val="32"/>
        </w:rPr>
        <w:t xml:space="preserve">he project developer </w:t>
      </w:r>
      <w:r w:rsidR="002A5867" w:rsidRPr="00F92840">
        <w:rPr>
          <w:rFonts w:ascii="Browallia New" w:hAnsi="Browallia New" w:cs="Browallia New"/>
          <w:szCs w:val="32"/>
        </w:rPr>
        <w:t>explains</w:t>
      </w:r>
      <w:r w:rsidRPr="00F92840">
        <w:rPr>
          <w:rFonts w:ascii="Browallia New" w:hAnsi="Browallia New" w:cs="Browallia New"/>
          <w:szCs w:val="32"/>
        </w:rPr>
        <w:t xml:space="preserve"> and specif</w:t>
      </w:r>
      <w:r w:rsidR="002A5867">
        <w:rPr>
          <w:rFonts w:ascii="Browallia New" w:hAnsi="Browallia New" w:cs="Browallia New"/>
          <w:szCs w:val="32"/>
        </w:rPr>
        <w:t>ies</w:t>
      </w:r>
      <w:r w:rsidRPr="00F92840">
        <w:rPr>
          <w:rFonts w:ascii="Browallia New" w:hAnsi="Browallia New" w:cs="Browallia New"/>
          <w:szCs w:val="32"/>
        </w:rPr>
        <w:t xml:space="preserve"> the steps for following up on project activity data (Activity data) or checking all measurement results in the project proposal document and including the type of measuring equipment used, person responsible for following up and verifying information, calibration of measuring instruments (if any) and quality assurance and control procedures. Where the method has different options, such as using default values or measuring on site. The project developer must specify which option to use. </w:t>
      </w:r>
      <w:r w:rsidRPr="00F92840">
        <w:rPr>
          <w:rFonts w:ascii="Browallia New" w:hAnsi="Browallia New" w:cs="Browallia New"/>
          <w:b/>
          <w:bCs/>
          <w:szCs w:val="32"/>
          <w:u w:val="single"/>
        </w:rPr>
        <w:t>In addition, the installation, maintenance and calibration of measurement equipment should be carried out in accordance with the equipment manufacturer's instructions and in accordance with national standards. or international standards such as IEC, ISO</w:t>
      </w:r>
    </w:p>
    <w:bookmarkEnd w:id="9"/>
    <w:p w14:paraId="653C5B82" w14:textId="64065DA7" w:rsidR="00DE678C" w:rsidRPr="008D4D51" w:rsidRDefault="005C1384" w:rsidP="002F77E3">
      <w:pPr>
        <w:pStyle w:val="ListParagraph"/>
        <w:widowControl w:val="0"/>
        <w:numPr>
          <w:ilvl w:val="0"/>
          <w:numId w:val="15"/>
        </w:numPr>
        <w:tabs>
          <w:tab w:val="left" w:pos="1134"/>
        </w:tabs>
        <w:autoSpaceDE w:val="0"/>
        <w:autoSpaceDN w:val="0"/>
        <w:spacing w:after="0" w:line="240" w:lineRule="auto"/>
        <w:ind w:left="0" w:right="9" w:firstLine="851"/>
        <w:contextualSpacing w:val="0"/>
        <w:jc w:val="thaiDistribute"/>
        <w:rPr>
          <w:rFonts w:ascii="BrowalliaUPC" w:hAnsi="BrowalliaUPC" w:cs="BrowalliaUPC"/>
          <w:szCs w:val="32"/>
        </w:rPr>
      </w:pPr>
      <w:r w:rsidRPr="00F92840">
        <w:rPr>
          <w:rFonts w:ascii="Browallia New" w:hAnsi="Browallia New" w:cs="Browallia New"/>
          <w:szCs w:val="32"/>
        </w:rPr>
        <w:t xml:space="preserve">All data collected as part of monitoring greenhouse gas reduction results. The data should be stored in electronic file format and have a retention period in accordance with the guidelines set by the TGO or according to the organization's quality system, but for a period not less than that specified by the TGO. The data should also be checked to be correct. Must follow </w:t>
      </w:r>
      <w:r w:rsidR="002A5867">
        <w:rPr>
          <w:rFonts w:ascii="Browallia New" w:hAnsi="Browallia New" w:cs="Browallia New"/>
          <w:szCs w:val="32"/>
        </w:rPr>
        <w:t>m</w:t>
      </w:r>
      <w:r w:rsidRPr="00F92840">
        <w:rPr>
          <w:rFonts w:ascii="Browallia New" w:hAnsi="Browallia New" w:cs="Browallia New"/>
          <w:szCs w:val="32"/>
        </w:rPr>
        <w:t xml:space="preserve">easurement </w:t>
      </w:r>
      <w:r w:rsidR="002A5867">
        <w:rPr>
          <w:rFonts w:ascii="Browallia New" w:hAnsi="Browallia New" w:cs="Browallia New"/>
          <w:szCs w:val="32"/>
        </w:rPr>
        <w:t>p</w:t>
      </w:r>
      <w:r w:rsidRPr="00F92840">
        <w:rPr>
          <w:rFonts w:ascii="Browallia New" w:hAnsi="Browallia New" w:cs="Browallia New"/>
          <w:szCs w:val="32"/>
        </w:rPr>
        <w:t xml:space="preserve">rocedures: specified in </w:t>
      </w:r>
      <w:r w:rsidR="002A5867">
        <w:rPr>
          <w:rFonts w:ascii="Browallia New" w:hAnsi="Browallia New" w:cs="Browallia New"/>
          <w:szCs w:val="32"/>
        </w:rPr>
        <w:t>d</w:t>
      </w:r>
      <w:r w:rsidRPr="00F92840">
        <w:rPr>
          <w:rFonts w:ascii="Browallia New" w:hAnsi="Browallia New" w:cs="Browallia New"/>
          <w:szCs w:val="32"/>
        </w:rPr>
        <w:t xml:space="preserve">ata / </w:t>
      </w:r>
      <w:r w:rsidR="002A5867">
        <w:rPr>
          <w:rFonts w:ascii="Browallia New" w:hAnsi="Browallia New" w:cs="Browallia New"/>
          <w:szCs w:val="32"/>
        </w:rPr>
        <w:t>p</w:t>
      </w:r>
      <w:r w:rsidRPr="00F92840">
        <w:rPr>
          <w:rFonts w:ascii="Browallia New" w:hAnsi="Browallia New" w:cs="Browallia New"/>
          <w:szCs w:val="32"/>
        </w:rPr>
        <w:t>arameter: that require follow-up as specified in Table 9.3</w:t>
      </w:r>
    </w:p>
    <w:p w14:paraId="1980C985" w14:textId="77777777" w:rsidR="000B5074" w:rsidRDefault="000B5074" w:rsidP="0009173D">
      <w:pPr>
        <w:spacing w:after="0" w:line="240" w:lineRule="auto"/>
        <w:ind w:left="0"/>
        <w:jc w:val="thaiDistribute"/>
        <w:rPr>
          <w:rFonts w:ascii="BrowalliaUPC" w:hAnsi="BrowalliaUPC" w:cs="BrowalliaUPC"/>
          <w:b/>
          <w:bCs/>
        </w:rPr>
      </w:pPr>
    </w:p>
    <w:p w14:paraId="4D7C816B" w14:textId="02C34D80" w:rsidR="000C3A32" w:rsidRPr="00EF5E43" w:rsidRDefault="000C3A32" w:rsidP="0009173D">
      <w:pPr>
        <w:spacing w:after="0" w:line="240" w:lineRule="auto"/>
        <w:ind w:left="0"/>
        <w:jc w:val="thaiDistribute"/>
        <w:rPr>
          <w:rFonts w:ascii="BrowalliaUPC" w:hAnsi="BrowalliaUPC" w:cs="BrowalliaUPC"/>
          <w:b/>
          <w:bCs/>
        </w:rPr>
      </w:pPr>
      <w:r w:rsidRPr="00EF5E43">
        <w:rPr>
          <w:rFonts w:ascii="BrowalliaUPC" w:hAnsi="BrowalliaUPC" w:cs="BrowalliaUPC"/>
          <w:b/>
          <w:bCs/>
        </w:rPr>
        <w:t>9</w:t>
      </w:r>
      <w:r w:rsidRPr="00EF5E43">
        <w:rPr>
          <w:rFonts w:ascii="BrowalliaUPC" w:hAnsi="BrowalliaUPC" w:cs="BrowalliaUPC"/>
          <w:b/>
          <w:bCs/>
          <w:cs/>
        </w:rPr>
        <w:t>.</w:t>
      </w:r>
      <w:r w:rsidR="00110282" w:rsidRPr="00EF5E43">
        <w:rPr>
          <w:rFonts w:ascii="BrowalliaUPC" w:hAnsi="BrowalliaUPC" w:cs="BrowalliaUPC"/>
          <w:b/>
          <w:bCs/>
        </w:rPr>
        <w:t>2</w:t>
      </w:r>
      <w:r w:rsidRPr="00EF5E43">
        <w:rPr>
          <w:rFonts w:ascii="BrowalliaUPC" w:hAnsi="BrowalliaUPC" w:cs="BrowalliaUPC"/>
          <w:b/>
          <w:bCs/>
          <w:cs/>
        </w:rPr>
        <w:t xml:space="preserve"> </w:t>
      </w:r>
      <w:r w:rsidR="005C1384" w:rsidRPr="00474558">
        <w:rPr>
          <w:rFonts w:ascii="Browallia New" w:hAnsi="Browallia New" w:cs="Browallia New"/>
          <w:b/>
          <w:bCs/>
        </w:rPr>
        <w:t>Data and parameters not monitored</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6"/>
      </w:tblGrid>
      <w:tr w:rsidR="006D3C1C" w:rsidRPr="00EF5E43" w14:paraId="3E66FF94" w14:textId="77777777" w:rsidTr="00494375">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5021D6C1" w14:textId="68FA1C16" w:rsidR="006D3C1C" w:rsidRPr="00EF5E43"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 Parameter:</w:t>
            </w:r>
          </w:p>
        </w:tc>
        <w:tc>
          <w:tcPr>
            <w:tcW w:w="6946" w:type="dxa"/>
            <w:tcBorders>
              <w:top w:val="single" w:sz="4" w:space="0" w:color="auto"/>
              <w:left w:val="single" w:sz="4" w:space="0" w:color="auto"/>
              <w:bottom w:val="single" w:sz="4" w:space="0" w:color="auto"/>
              <w:right w:val="single" w:sz="4" w:space="0" w:color="auto"/>
            </w:tcBorders>
          </w:tcPr>
          <w:p w14:paraId="3D3892DD" w14:textId="46082FCA" w:rsidR="006D3C1C" w:rsidRPr="00EF5E43" w:rsidRDefault="00754847" w:rsidP="00494375">
            <w:pPr>
              <w:spacing w:before="0" w:after="0" w:line="240" w:lineRule="auto"/>
              <w:ind w:left="1309" w:hanging="1309"/>
              <w:jc w:val="thaiDistribute"/>
              <w:rPr>
                <w:rFonts w:ascii="BrowalliaUPC" w:hAnsi="BrowalliaUPC" w:cs="BrowalliaUPC"/>
                <w:sz w:val="28"/>
                <w:szCs w:val="28"/>
              </w:rPr>
            </w:pPr>
            <w:r w:rsidRPr="00754847">
              <w:rPr>
                <w:rFonts w:ascii="BrowalliaUPC" w:hAnsi="BrowalliaUPC" w:cs="BrowalliaUPC"/>
                <w:sz w:val="28"/>
                <w:szCs w:val="28"/>
              </w:rPr>
              <w:t>Building type</w:t>
            </w:r>
          </w:p>
        </w:tc>
      </w:tr>
      <w:tr w:rsidR="006D3C1C" w:rsidRPr="00EF5E43" w14:paraId="58169F54" w14:textId="77777777" w:rsidTr="00494375">
        <w:tc>
          <w:tcPr>
            <w:tcW w:w="1985" w:type="dxa"/>
            <w:tcBorders>
              <w:top w:val="single" w:sz="4" w:space="0" w:color="auto"/>
              <w:left w:val="single" w:sz="4" w:space="0" w:color="auto"/>
              <w:bottom w:val="single" w:sz="4" w:space="0" w:color="auto"/>
              <w:right w:val="single" w:sz="4" w:space="0" w:color="auto"/>
            </w:tcBorders>
            <w:shd w:val="clear" w:color="auto" w:fill="B8CCE4"/>
          </w:tcPr>
          <w:p w14:paraId="10679BB2" w14:textId="11529193" w:rsidR="006D3C1C" w:rsidRPr="00EF5E43" w:rsidRDefault="005C1384" w:rsidP="00494375">
            <w:pPr>
              <w:spacing w:before="0" w:after="0" w:line="240" w:lineRule="auto"/>
              <w:ind w:left="0"/>
              <w:rPr>
                <w:rFonts w:ascii="BrowalliaUPC" w:hAnsi="BrowalliaUPC" w:cs="BrowalliaUPC"/>
                <w:sz w:val="28"/>
                <w:szCs w:val="28"/>
              </w:rPr>
            </w:pPr>
            <w:r>
              <w:rPr>
                <w:rFonts w:ascii="BrowalliaUPC" w:hAnsi="BrowalliaUPC" w:cs="BrowalliaUPC"/>
                <w:sz w:val="28"/>
                <w:szCs w:val="28"/>
              </w:rPr>
              <w:t>Data unit:</w:t>
            </w:r>
          </w:p>
        </w:tc>
        <w:tc>
          <w:tcPr>
            <w:tcW w:w="6946" w:type="dxa"/>
            <w:tcBorders>
              <w:top w:val="single" w:sz="4" w:space="0" w:color="auto"/>
              <w:left w:val="single" w:sz="4" w:space="0" w:color="auto"/>
              <w:bottom w:val="single" w:sz="4" w:space="0" w:color="auto"/>
              <w:right w:val="single" w:sz="4" w:space="0" w:color="auto"/>
            </w:tcBorders>
          </w:tcPr>
          <w:p w14:paraId="71CCC7B7" w14:textId="789002A6" w:rsidR="006D3C1C" w:rsidRPr="00EF5E43" w:rsidRDefault="002F77E3" w:rsidP="00494375">
            <w:pPr>
              <w:spacing w:before="0" w:after="0" w:line="240" w:lineRule="auto"/>
              <w:ind w:left="1309" w:hanging="1309"/>
              <w:jc w:val="thaiDistribute"/>
              <w:rPr>
                <w:rFonts w:ascii="BrowalliaUPC" w:hAnsi="BrowalliaUPC" w:cs="BrowalliaUPC"/>
                <w:sz w:val="28"/>
                <w:szCs w:val="28"/>
              </w:rPr>
            </w:pPr>
            <w:r>
              <w:rPr>
                <w:rFonts w:ascii="BrowalliaUPC" w:hAnsi="BrowalliaUPC" w:cs="BrowalliaUPC" w:hint="cs"/>
                <w:sz w:val="28"/>
                <w:szCs w:val="28"/>
                <w:cs/>
              </w:rPr>
              <w:t>-</w:t>
            </w:r>
          </w:p>
        </w:tc>
      </w:tr>
      <w:tr w:rsidR="006D3C1C" w:rsidRPr="00EF5E43" w14:paraId="14078C0E" w14:textId="77777777" w:rsidTr="00494375">
        <w:tc>
          <w:tcPr>
            <w:tcW w:w="1985" w:type="dxa"/>
            <w:tcBorders>
              <w:top w:val="single" w:sz="4" w:space="0" w:color="auto"/>
              <w:left w:val="single" w:sz="4" w:space="0" w:color="auto"/>
              <w:bottom w:val="single" w:sz="4" w:space="0" w:color="auto"/>
              <w:right w:val="single" w:sz="4" w:space="0" w:color="auto"/>
            </w:tcBorders>
            <w:shd w:val="clear" w:color="auto" w:fill="B8CCE4"/>
          </w:tcPr>
          <w:p w14:paraId="76EB506C" w14:textId="5B166D73" w:rsidR="006D3C1C" w:rsidRPr="00EF5E43" w:rsidRDefault="005C1384" w:rsidP="00494375">
            <w:pPr>
              <w:spacing w:before="0" w:after="0" w:line="240" w:lineRule="auto"/>
              <w:ind w:left="0"/>
              <w:rPr>
                <w:rFonts w:ascii="BrowalliaUPC" w:hAnsi="BrowalliaUPC" w:cs="BrowalliaUPC"/>
                <w:sz w:val="28"/>
                <w:szCs w:val="28"/>
              </w:rPr>
            </w:pPr>
            <w:r>
              <w:rPr>
                <w:rFonts w:ascii="BrowalliaUPC" w:hAnsi="BrowalliaUPC" w:cs="BrowalliaUPC"/>
                <w:sz w:val="28"/>
                <w:szCs w:val="28"/>
              </w:rPr>
              <w:t>Description:</w:t>
            </w:r>
          </w:p>
        </w:tc>
        <w:tc>
          <w:tcPr>
            <w:tcW w:w="6946" w:type="dxa"/>
            <w:tcBorders>
              <w:top w:val="single" w:sz="4" w:space="0" w:color="auto"/>
              <w:left w:val="single" w:sz="4" w:space="0" w:color="auto"/>
              <w:bottom w:val="single" w:sz="4" w:space="0" w:color="auto"/>
              <w:right w:val="single" w:sz="4" w:space="0" w:color="auto"/>
            </w:tcBorders>
          </w:tcPr>
          <w:p w14:paraId="3C79498D" w14:textId="3D3701AD" w:rsidR="006D3C1C" w:rsidRPr="00EF5E43" w:rsidRDefault="00754847" w:rsidP="006F7A32">
            <w:pPr>
              <w:spacing w:before="0" w:after="0" w:line="240" w:lineRule="auto"/>
              <w:ind w:left="0"/>
              <w:rPr>
                <w:rFonts w:ascii="BrowalliaUPC" w:hAnsi="BrowalliaUPC" w:cs="BrowalliaUPC"/>
                <w:sz w:val="28"/>
                <w:szCs w:val="28"/>
                <w:lang w:bidi="th"/>
              </w:rPr>
            </w:pPr>
            <w:r w:rsidRPr="00754847">
              <w:rPr>
                <w:rFonts w:ascii="BrowalliaUPC" w:hAnsi="BrowalliaUPC" w:cs="BrowalliaUPC"/>
                <w:sz w:val="28"/>
                <w:szCs w:val="28"/>
              </w:rPr>
              <w:t>Categories grouped by type of buildings (new/existing)</w:t>
            </w:r>
          </w:p>
        </w:tc>
      </w:tr>
      <w:tr w:rsidR="006D3C1C" w:rsidRPr="00EF5E43" w14:paraId="73415C5B" w14:textId="77777777" w:rsidTr="00494375">
        <w:tc>
          <w:tcPr>
            <w:tcW w:w="1985" w:type="dxa"/>
            <w:tcBorders>
              <w:top w:val="single" w:sz="4" w:space="0" w:color="auto"/>
              <w:left w:val="single" w:sz="4" w:space="0" w:color="auto"/>
              <w:bottom w:val="single" w:sz="4" w:space="0" w:color="auto"/>
              <w:right w:val="single" w:sz="4" w:space="0" w:color="auto"/>
            </w:tcBorders>
            <w:shd w:val="clear" w:color="auto" w:fill="B8CCE4"/>
          </w:tcPr>
          <w:p w14:paraId="0094A2CC" w14:textId="51E24046" w:rsidR="006D3C1C" w:rsidRPr="00EF5E43"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Source of data:</w:t>
            </w:r>
          </w:p>
        </w:tc>
        <w:tc>
          <w:tcPr>
            <w:tcW w:w="6946" w:type="dxa"/>
            <w:tcBorders>
              <w:top w:val="single" w:sz="4" w:space="0" w:color="auto"/>
              <w:left w:val="single" w:sz="4" w:space="0" w:color="auto"/>
              <w:bottom w:val="single" w:sz="4" w:space="0" w:color="auto"/>
              <w:right w:val="single" w:sz="4" w:space="0" w:color="auto"/>
            </w:tcBorders>
          </w:tcPr>
          <w:p w14:paraId="613617F1" w14:textId="65FD74C0" w:rsidR="006D3C1C" w:rsidRPr="00EF5E43" w:rsidRDefault="00754847" w:rsidP="00494375">
            <w:pPr>
              <w:spacing w:before="0" w:after="0" w:line="240" w:lineRule="auto"/>
              <w:ind w:left="0"/>
              <w:rPr>
                <w:rFonts w:ascii="BrowalliaUPC" w:hAnsi="BrowalliaUPC" w:cs="BrowalliaUPC"/>
                <w:sz w:val="28"/>
                <w:szCs w:val="28"/>
              </w:rPr>
            </w:pPr>
            <w:r w:rsidRPr="00754847">
              <w:rPr>
                <w:rFonts w:ascii="BrowalliaUPC" w:hAnsi="BrowalliaUPC" w:cs="BrowalliaUPC"/>
                <w:sz w:val="28"/>
                <w:szCs w:val="28"/>
              </w:rPr>
              <w:t>Maps or schematic plan diagrams of the district cooling system</w:t>
            </w:r>
          </w:p>
        </w:tc>
      </w:tr>
    </w:tbl>
    <w:p w14:paraId="32EBAFE8" w14:textId="77777777" w:rsidR="006D3C1C" w:rsidRPr="002F77E3" w:rsidRDefault="006D3C1C" w:rsidP="002F77E3">
      <w:pPr>
        <w:spacing w:before="0" w:after="0" w:line="240" w:lineRule="auto"/>
        <w:ind w:left="0"/>
        <w:jc w:val="thaiDistribute"/>
        <w:rPr>
          <w:rFonts w:ascii="BrowalliaUPC" w:hAnsi="BrowalliaUPC" w:cs="BrowalliaUPC"/>
          <w:sz w:val="24"/>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6"/>
      </w:tblGrid>
      <w:tr w:rsidR="00DE678C" w:rsidRPr="00EF5E43" w14:paraId="570FFB5D" w14:textId="77777777" w:rsidTr="00494375">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189601A6" w14:textId="4F6B6955" w:rsidR="00DE678C" w:rsidRPr="00EF5E43"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 Parameter:</w:t>
            </w:r>
          </w:p>
        </w:tc>
        <w:tc>
          <w:tcPr>
            <w:tcW w:w="6946" w:type="dxa"/>
            <w:tcBorders>
              <w:top w:val="single" w:sz="4" w:space="0" w:color="auto"/>
              <w:left w:val="single" w:sz="4" w:space="0" w:color="auto"/>
              <w:bottom w:val="single" w:sz="4" w:space="0" w:color="auto"/>
              <w:right w:val="single" w:sz="4" w:space="0" w:color="auto"/>
            </w:tcBorders>
          </w:tcPr>
          <w:p w14:paraId="4DC9F02E" w14:textId="55B8AB40" w:rsidR="00DE678C" w:rsidRPr="00EF5E43" w:rsidRDefault="00754847" w:rsidP="00494375">
            <w:pPr>
              <w:spacing w:before="0" w:after="0" w:line="240" w:lineRule="auto"/>
              <w:ind w:left="1309" w:hanging="1309"/>
              <w:jc w:val="thaiDistribute"/>
              <w:rPr>
                <w:rFonts w:ascii="BrowalliaUPC" w:hAnsi="BrowalliaUPC" w:cs="BrowalliaUPC"/>
                <w:sz w:val="28"/>
                <w:szCs w:val="28"/>
              </w:rPr>
            </w:pPr>
            <w:r w:rsidRPr="00754847">
              <w:rPr>
                <w:rFonts w:ascii="BrowalliaUPC" w:hAnsi="BrowalliaUPC" w:cs="BrowalliaUPC"/>
                <w:sz w:val="28"/>
                <w:szCs w:val="28"/>
              </w:rPr>
              <w:t>Baseline cooling technologies</w:t>
            </w:r>
          </w:p>
        </w:tc>
      </w:tr>
      <w:tr w:rsidR="00DE678C" w:rsidRPr="00EF5E43" w14:paraId="6A0B9F06" w14:textId="77777777" w:rsidTr="00494375">
        <w:tc>
          <w:tcPr>
            <w:tcW w:w="1985" w:type="dxa"/>
            <w:tcBorders>
              <w:top w:val="single" w:sz="4" w:space="0" w:color="auto"/>
              <w:left w:val="single" w:sz="4" w:space="0" w:color="auto"/>
              <w:bottom w:val="single" w:sz="4" w:space="0" w:color="auto"/>
              <w:right w:val="single" w:sz="4" w:space="0" w:color="auto"/>
            </w:tcBorders>
            <w:shd w:val="clear" w:color="auto" w:fill="B8CCE4"/>
          </w:tcPr>
          <w:p w14:paraId="1B2AF2C8" w14:textId="5BC79A3A" w:rsidR="00DE678C" w:rsidRPr="00EF5E43" w:rsidRDefault="005C1384" w:rsidP="00494375">
            <w:pPr>
              <w:spacing w:before="0" w:after="0" w:line="240" w:lineRule="auto"/>
              <w:ind w:left="0"/>
              <w:rPr>
                <w:rFonts w:ascii="BrowalliaUPC" w:hAnsi="BrowalliaUPC" w:cs="BrowalliaUPC"/>
                <w:sz w:val="28"/>
                <w:szCs w:val="28"/>
              </w:rPr>
            </w:pPr>
            <w:r>
              <w:rPr>
                <w:rFonts w:ascii="BrowalliaUPC" w:hAnsi="BrowalliaUPC" w:cs="BrowalliaUPC"/>
                <w:sz w:val="28"/>
                <w:szCs w:val="28"/>
              </w:rPr>
              <w:t>Data unit:</w:t>
            </w:r>
          </w:p>
        </w:tc>
        <w:tc>
          <w:tcPr>
            <w:tcW w:w="6946" w:type="dxa"/>
            <w:tcBorders>
              <w:top w:val="single" w:sz="4" w:space="0" w:color="auto"/>
              <w:left w:val="single" w:sz="4" w:space="0" w:color="auto"/>
              <w:bottom w:val="single" w:sz="4" w:space="0" w:color="auto"/>
              <w:right w:val="single" w:sz="4" w:space="0" w:color="auto"/>
            </w:tcBorders>
          </w:tcPr>
          <w:p w14:paraId="59B0ADE2" w14:textId="0762E8F7" w:rsidR="00DE678C" w:rsidRPr="00EF5E43" w:rsidRDefault="002F77E3" w:rsidP="00494375">
            <w:pPr>
              <w:spacing w:before="0" w:after="0" w:line="240" w:lineRule="auto"/>
              <w:ind w:left="1309" w:hanging="1309"/>
              <w:jc w:val="thaiDistribute"/>
              <w:rPr>
                <w:rFonts w:ascii="BrowalliaUPC" w:hAnsi="BrowalliaUPC" w:cs="BrowalliaUPC"/>
                <w:sz w:val="28"/>
                <w:szCs w:val="28"/>
              </w:rPr>
            </w:pPr>
            <w:r>
              <w:rPr>
                <w:rFonts w:ascii="BrowalliaUPC" w:hAnsi="BrowalliaUPC" w:cs="BrowalliaUPC" w:hint="cs"/>
                <w:sz w:val="28"/>
                <w:szCs w:val="28"/>
                <w:cs/>
              </w:rPr>
              <w:t>-</w:t>
            </w:r>
          </w:p>
        </w:tc>
      </w:tr>
      <w:tr w:rsidR="00DE678C" w:rsidRPr="00EF5E43" w14:paraId="20513E6E" w14:textId="77777777" w:rsidTr="00494375">
        <w:tc>
          <w:tcPr>
            <w:tcW w:w="1985" w:type="dxa"/>
            <w:tcBorders>
              <w:top w:val="single" w:sz="4" w:space="0" w:color="auto"/>
              <w:left w:val="single" w:sz="4" w:space="0" w:color="auto"/>
              <w:bottom w:val="single" w:sz="4" w:space="0" w:color="auto"/>
              <w:right w:val="single" w:sz="4" w:space="0" w:color="auto"/>
            </w:tcBorders>
            <w:shd w:val="clear" w:color="auto" w:fill="B8CCE4"/>
          </w:tcPr>
          <w:p w14:paraId="5AE0A6E8" w14:textId="2DCA72F2" w:rsidR="00DE678C" w:rsidRPr="00EF5E43" w:rsidRDefault="005C1384" w:rsidP="00494375">
            <w:pPr>
              <w:spacing w:before="0" w:after="0" w:line="240" w:lineRule="auto"/>
              <w:ind w:left="0"/>
              <w:rPr>
                <w:rFonts w:ascii="BrowalliaUPC" w:hAnsi="BrowalliaUPC" w:cs="BrowalliaUPC"/>
                <w:sz w:val="28"/>
                <w:szCs w:val="28"/>
              </w:rPr>
            </w:pPr>
            <w:r>
              <w:rPr>
                <w:rFonts w:ascii="BrowalliaUPC" w:hAnsi="BrowalliaUPC" w:cs="BrowalliaUPC"/>
                <w:sz w:val="28"/>
                <w:szCs w:val="28"/>
              </w:rPr>
              <w:t>Description:</w:t>
            </w:r>
          </w:p>
        </w:tc>
        <w:tc>
          <w:tcPr>
            <w:tcW w:w="6946" w:type="dxa"/>
            <w:tcBorders>
              <w:top w:val="single" w:sz="4" w:space="0" w:color="auto"/>
              <w:left w:val="single" w:sz="4" w:space="0" w:color="auto"/>
              <w:bottom w:val="single" w:sz="4" w:space="0" w:color="auto"/>
              <w:right w:val="single" w:sz="4" w:space="0" w:color="auto"/>
            </w:tcBorders>
          </w:tcPr>
          <w:p w14:paraId="77700A8A" w14:textId="6F77C053" w:rsidR="00DE678C" w:rsidRPr="00EF5E43" w:rsidRDefault="00754847" w:rsidP="006F7A32">
            <w:pPr>
              <w:pStyle w:val="TableParagraph"/>
              <w:ind w:left="0" w:right="169"/>
              <w:rPr>
                <w:rFonts w:ascii="BrowalliaUPC" w:eastAsia="Arial" w:hAnsi="BrowalliaUPC" w:cs="BrowalliaUPC"/>
                <w:sz w:val="28"/>
                <w:szCs w:val="28"/>
                <w:highlight w:val="yellow"/>
                <w:lang w:bidi="th-TH"/>
              </w:rPr>
            </w:pPr>
            <w:r w:rsidRPr="00754847">
              <w:rPr>
                <w:rFonts w:ascii="BrowalliaUPC" w:eastAsia="Arial" w:hAnsi="BrowalliaUPC" w:cs="BrowalliaUPC"/>
                <w:sz w:val="28"/>
                <w:szCs w:val="28"/>
              </w:rPr>
              <w:t xml:space="preserve">Categories grouped by type of </w:t>
            </w:r>
            <w:r w:rsidR="002A5867">
              <w:rPr>
                <w:rFonts w:ascii="BrowalliaUPC" w:eastAsia="Arial" w:hAnsi="BrowalliaUPC" w:cs="BrowalliaUPC"/>
                <w:sz w:val="28"/>
                <w:szCs w:val="28"/>
              </w:rPr>
              <w:t>b</w:t>
            </w:r>
            <w:r w:rsidRPr="00754847">
              <w:rPr>
                <w:rFonts w:ascii="BrowalliaUPC" w:eastAsia="Arial" w:hAnsi="BrowalliaUPC" w:cs="BrowalliaUPC"/>
                <w:sz w:val="28"/>
                <w:szCs w:val="28"/>
              </w:rPr>
              <w:t>aseline cooling technologies</w:t>
            </w:r>
          </w:p>
        </w:tc>
      </w:tr>
      <w:tr w:rsidR="00DE678C" w:rsidRPr="00EF5E43" w14:paraId="292A1CD2" w14:textId="77777777" w:rsidTr="00494375">
        <w:tc>
          <w:tcPr>
            <w:tcW w:w="1985" w:type="dxa"/>
            <w:tcBorders>
              <w:top w:val="single" w:sz="4" w:space="0" w:color="auto"/>
              <w:left w:val="single" w:sz="4" w:space="0" w:color="auto"/>
              <w:bottom w:val="single" w:sz="4" w:space="0" w:color="auto"/>
              <w:right w:val="single" w:sz="4" w:space="0" w:color="auto"/>
            </w:tcBorders>
            <w:shd w:val="clear" w:color="auto" w:fill="B8CCE4"/>
          </w:tcPr>
          <w:p w14:paraId="67D4C3D2" w14:textId="7BBC569E" w:rsidR="00DE678C" w:rsidRPr="00EF5E43"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Source of data:</w:t>
            </w:r>
          </w:p>
        </w:tc>
        <w:tc>
          <w:tcPr>
            <w:tcW w:w="6946" w:type="dxa"/>
            <w:tcBorders>
              <w:top w:val="single" w:sz="4" w:space="0" w:color="auto"/>
              <w:left w:val="single" w:sz="4" w:space="0" w:color="auto"/>
              <w:bottom w:val="single" w:sz="4" w:space="0" w:color="auto"/>
              <w:right w:val="single" w:sz="4" w:space="0" w:color="auto"/>
            </w:tcBorders>
          </w:tcPr>
          <w:p w14:paraId="68694287" w14:textId="077094A9" w:rsidR="00DE678C" w:rsidRPr="00EF5E43" w:rsidRDefault="00754847" w:rsidP="00494375">
            <w:pPr>
              <w:spacing w:before="0" w:after="0" w:line="240" w:lineRule="auto"/>
              <w:ind w:left="0"/>
              <w:rPr>
                <w:rFonts w:ascii="BrowalliaUPC" w:hAnsi="BrowalliaUPC" w:cs="BrowalliaUPC"/>
                <w:sz w:val="28"/>
                <w:szCs w:val="28"/>
              </w:rPr>
            </w:pPr>
            <w:r w:rsidRPr="00754847">
              <w:rPr>
                <w:rFonts w:ascii="BrowalliaUPC" w:hAnsi="BrowalliaUPC" w:cs="BrowalliaUPC"/>
                <w:sz w:val="28"/>
                <w:szCs w:val="28"/>
              </w:rPr>
              <w:t>Information from project developers</w:t>
            </w:r>
          </w:p>
        </w:tc>
      </w:tr>
    </w:tbl>
    <w:p w14:paraId="72168EC5" w14:textId="77777777" w:rsidR="00DE678C" w:rsidRPr="002F77E3" w:rsidRDefault="00DE678C" w:rsidP="002F77E3">
      <w:pPr>
        <w:spacing w:before="0" w:after="0" w:line="240" w:lineRule="auto"/>
        <w:ind w:left="0"/>
        <w:jc w:val="thaiDistribute"/>
        <w:rPr>
          <w:rFonts w:ascii="BrowalliaUPC" w:hAnsi="BrowalliaUPC" w:cs="BrowalliaUPC"/>
          <w:sz w:val="24"/>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6"/>
      </w:tblGrid>
      <w:tr w:rsidR="00DE678C" w:rsidRPr="00EF5E43" w14:paraId="098B23E3" w14:textId="77777777" w:rsidTr="00494375">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2E45A48A" w14:textId="3D7B8010" w:rsidR="00DE678C" w:rsidRPr="00EF5E43" w:rsidRDefault="005C1384" w:rsidP="00DE678C">
            <w:pPr>
              <w:spacing w:before="0" w:after="0" w:line="240" w:lineRule="auto"/>
              <w:ind w:left="0"/>
              <w:rPr>
                <w:rFonts w:ascii="BrowalliaUPC" w:hAnsi="BrowalliaUPC" w:cs="BrowalliaUPC"/>
                <w:sz w:val="28"/>
                <w:szCs w:val="28"/>
                <w:cs/>
              </w:rPr>
            </w:pPr>
            <w:r>
              <w:rPr>
                <w:rFonts w:ascii="BrowalliaUPC" w:hAnsi="BrowalliaUPC" w:cs="BrowalliaUPC"/>
                <w:sz w:val="28"/>
                <w:szCs w:val="28"/>
              </w:rPr>
              <w:t>Data / Parameter:</w:t>
            </w:r>
          </w:p>
        </w:tc>
        <w:tc>
          <w:tcPr>
            <w:tcW w:w="6946" w:type="dxa"/>
            <w:tcBorders>
              <w:top w:val="single" w:sz="4" w:space="0" w:color="auto"/>
              <w:left w:val="single" w:sz="4" w:space="0" w:color="auto"/>
              <w:bottom w:val="single" w:sz="4" w:space="0" w:color="auto"/>
              <w:right w:val="single" w:sz="4" w:space="0" w:color="auto"/>
            </w:tcBorders>
          </w:tcPr>
          <w:p w14:paraId="40C6111C" w14:textId="08DDC808" w:rsidR="00DE678C" w:rsidRPr="00EF5E43" w:rsidRDefault="00370C27" w:rsidP="00DE678C">
            <w:pPr>
              <w:spacing w:before="0" w:after="0" w:line="240" w:lineRule="auto"/>
              <w:ind w:left="1309" w:hanging="1309"/>
              <w:jc w:val="thaiDistribute"/>
              <w:rPr>
                <w:rFonts w:ascii="BrowalliaUPC" w:hAnsi="BrowalliaUPC" w:cs="BrowalliaUPC"/>
                <w:sz w:val="28"/>
                <w:szCs w:val="28"/>
              </w:rPr>
            </w:pPr>
            <w:r w:rsidRPr="00EF5E43">
              <w:rPr>
                <w:rFonts w:ascii="BrowalliaUPC" w:hAnsi="BrowalliaUPC" w:cs="BrowalliaUPC"/>
                <w:sz w:val="28"/>
                <w:szCs w:val="28"/>
              </w:rPr>
              <w:t>Cp</w:t>
            </w:r>
          </w:p>
        </w:tc>
      </w:tr>
      <w:tr w:rsidR="00DE678C" w:rsidRPr="00EF5E43" w14:paraId="49D8577A" w14:textId="77777777" w:rsidTr="00494375">
        <w:tc>
          <w:tcPr>
            <w:tcW w:w="1985" w:type="dxa"/>
            <w:tcBorders>
              <w:top w:val="single" w:sz="4" w:space="0" w:color="auto"/>
              <w:left w:val="single" w:sz="4" w:space="0" w:color="auto"/>
              <w:bottom w:val="single" w:sz="4" w:space="0" w:color="auto"/>
              <w:right w:val="single" w:sz="4" w:space="0" w:color="auto"/>
            </w:tcBorders>
            <w:shd w:val="clear" w:color="auto" w:fill="B8CCE4"/>
          </w:tcPr>
          <w:p w14:paraId="39EC5E3B" w14:textId="7BA2F1DE" w:rsidR="00DE678C" w:rsidRPr="00EF5E43" w:rsidRDefault="005C1384" w:rsidP="00DE678C">
            <w:pPr>
              <w:spacing w:before="0" w:after="0" w:line="240" w:lineRule="auto"/>
              <w:ind w:left="0"/>
              <w:rPr>
                <w:rFonts w:ascii="BrowalliaUPC" w:hAnsi="BrowalliaUPC" w:cs="BrowalliaUPC"/>
                <w:sz w:val="28"/>
                <w:szCs w:val="28"/>
              </w:rPr>
            </w:pPr>
            <w:r>
              <w:rPr>
                <w:rFonts w:ascii="BrowalliaUPC" w:hAnsi="BrowalliaUPC" w:cs="BrowalliaUPC"/>
                <w:sz w:val="28"/>
                <w:szCs w:val="28"/>
              </w:rPr>
              <w:t>Data unit:</w:t>
            </w:r>
          </w:p>
        </w:tc>
        <w:tc>
          <w:tcPr>
            <w:tcW w:w="6946" w:type="dxa"/>
            <w:tcBorders>
              <w:top w:val="single" w:sz="4" w:space="0" w:color="auto"/>
              <w:left w:val="single" w:sz="4" w:space="0" w:color="auto"/>
              <w:bottom w:val="single" w:sz="4" w:space="0" w:color="auto"/>
              <w:right w:val="single" w:sz="4" w:space="0" w:color="auto"/>
            </w:tcBorders>
          </w:tcPr>
          <w:p w14:paraId="3BE7E210" w14:textId="69223CE8" w:rsidR="00DE678C" w:rsidRPr="00EF5E43" w:rsidRDefault="00DE678C" w:rsidP="00DE678C">
            <w:pPr>
              <w:spacing w:before="0" w:after="0" w:line="240" w:lineRule="auto"/>
              <w:ind w:left="1309" w:hanging="1309"/>
              <w:jc w:val="thaiDistribute"/>
              <w:rPr>
                <w:rFonts w:ascii="BrowalliaUPC" w:hAnsi="BrowalliaUPC" w:cs="BrowalliaUPC"/>
                <w:sz w:val="28"/>
                <w:szCs w:val="28"/>
              </w:rPr>
            </w:pPr>
            <w:r w:rsidRPr="00EF5E43">
              <w:rPr>
                <w:rFonts w:ascii="BrowalliaUPC" w:hAnsi="BrowalliaUPC" w:cs="BrowalliaUPC"/>
                <w:sz w:val="28"/>
                <w:szCs w:val="28"/>
              </w:rPr>
              <w:t>J/</w:t>
            </w:r>
            <w:r w:rsidR="00184962" w:rsidRPr="00EF5E43">
              <w:rPr>
                <w:rFonts w:ascii="BrowalliaUPC" w:hAnsi="BrowalliaUPC" w:cs="BrowalliaUPC"/>
                <w:sz w:val="28"/>
                <w:szCs w:val="28"/>
              </w:rPr>
              <w:t>g</w:t>
            </w:r>
          </w:p>
        </w:tc>
      </w:tr>
      <w:tr w:rsidR="00DE678C" w:rsidRPr="00EF5E43" w14:paraId="3E137A56" w14:textId="77777777" w:rsidTr="00494375">
        <w:tc>
          <w:tcPr>
            <w:tcW w:w="1985" w:type="dxa"/>
            <w:tcBorders>
              <w:top w:val="single" w:sz="4" w:space="0" w:color="auto"/>
              <w:left w:val="single" w:sz="4" w:space="0" w:color="auto"/>
              <w:bottom w:val="single" w:sz="4" w:space="0" w:color="auto"/>
              <w:right w:val="single" w:sz="4" w:space="0" w:color="auto"/>
            </w:tcBorders>
            <w:shd w:val="clear" w:color="auto" w:fill="B8CCE4"/>
          </w:tcPr>
          <w:p w14:paraId="0BA0D118" w14:textId="3C088455" w:rsidR="00DE678C" w:rsidRPr="00EF5E43" w:rsidRDefault="005C1384" w:rsidP="00DE678C">
            <w:pPr>
              <w:spacing w:before="0" w:after="0" w:line="240" w:lineRule="auto"/>
              <w:ind w:left="0"/>
              <w:rPr>
                <w:rFonts w:ascii="BrowalliaUPC" w:hAnsi="BrowalliaUPC" w:cs="BrowalliaUPC"/>
                <w:sz w:val="28"/>
                <w:szCs w:val="28"/>
              </w:rPr>
            </w:pPr>
            <w:r>
              <w:rPr>
                <w:rFonts w:ascii="BrowalliaUPC" w:hAnsi="BrowalliaUPC" w:cs="BrowalliaUPC"/>
                <w:sz w:val="28"/>
                <w:szCs w:val="28"/>
              </w:rPr>
              <w:t>Description:</w:t>
            </w:r>
          </w:p>
        </w:tc>
        <w:tc>
          <w:tcPr>
            <w:tcW w:w="6946" w:type="dxa"/>
            <w:tcBorders>
              <w:top w:val="single" w:sz="4" w:space="0" w:color="auto"/>
              <w:left w:val="single" w:sz="4" w:space="0" w:color="auto"/>
              <w:bottom w:val="single" w:sz="4" w:space="0" w:color="auto"/>
              <w:right w:val="single" w:sz="4" w:space="0" w:color="auto"/>
            </w:tcBorders>
          </w:tcPr>
          <w:p w14:paraId="6134B513" w14:textId="36193245" w:rsidR="00DE678C" w:rsidRPr="006E1228" w:rsidRDefault="00620137" w:rsidP="00DE678C">
            <w:pPr>
              <w:spacing w:before="0" w:after="0" w:line="240" w:lineRule="auto"/>
              <w:ind w:left="0"/>
              <w:rPr>
                <w:rFonts w:ascii="BrowalliaUPC" w:hAnsi="BrowalliaUPC" w:cs="BrowalliaUPC"/>
                <w:sz w:val="28"/>
                <w:szCs w:val="28"/>
                <w:highlight w:val="yellow"/>
                <w:lang w:bidi="th"/>
              </w:rPr>
            </w:pPr>
            <w:r w:rsidRPr="00620137">
              <w:rPr>
                <w:rFonts w:ascii="BrowalliaUPC" w:hAnsi="BrowalliaUPC" w:cs="BrowalliaUPC"/>
                <w:sz w:val="28"/>
                <w:szCs w:val="28"/>
              </w:rPr>
              <w:t>Specific heat capacity of chilled water used in cooling system</w:t>
            </w:r>
          </w:p>
        </w:tc>
      </w:tr>
      <w:tr w:rsidR="00DE678C" w:rsidRPr="00EF5E43" w14:paraId="2ED08028" w14:textId="77777777" w:rsidTr="006F7A32">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B8CCE4"/>
          </w:tcPr>
          <w:p w14:paraId="0C490651" w14:textId="439F5A6B" w:rsidR="00DE678C" w:rsidRPr="00620137" w:rsidRDefault="005C1384" w:rsidP="00DE678C">
            <w:pPr>
              <w:spacing w:before="0" w:after="0" w:line="240" w:lineRule="auto"/>
              <w:ind w:left="0"/>
              <w:rPr>
                <w:rFonts w:ascii="BrowalliaUPC" w:hAnsi="BrowalliaUPC" w:cs="BrowalliaUPC"/>
                <w:sz w:val="28"/>
                <w:szCs w:val="28"/>
                <w:cs/>
              </w:rPr>
            </w:pPr>
            <w:r w:rsidRPr="00620137">
              <w:rPr>
                <w:rFonts w:ascii="BrowalliaUPC" w:hAnsi="BrowalliaUPC" w:cs="BrowalliaUPC"/>
                <w:sz w:val="28"/>
                <w:szCs w:val="28"/>
              </w:rPr>
              <w:t>Source of data:</w:t>
            </w:r>
          </w:p>
        </w:tc>
        <w:tc>
          <w:tcPr>
            <w:tcW w:w="6946" w:type="dxa"/>
            <w:tcBorders>
              <w:top w:val="single" w:sz="4" w:space="0" w:color="auto"/>
              <w:left w:val="single" w:sz="4" w:space="0" w:color="auto"/>
              <w:bottom w:val="single" w:sz="4" w:space="0" w:color="auto"/>
              <w:right w:val="single" w:sz="4" w:space="0" w:color="auto"/>
            </w:tcBorders>
          </w:tcPr>
          <w:p w14:paraId="09734B9F" w14:textId="724E268F" w:rsidR="00DE678C" w:rsidRDefault="00960787" w:rsidP="00DE678C">
            <w:pPr>
              <w:spacing w:before="0" w:after="0" w:line="240" w:lineRule="auto"/>
              <w:ind w:left="0"/>
              <w:rPr>
                <w:rFonts w:ascii="BrowalliaUPC" w:hAnsi="BrowalliaUPC" w:cs="BrowalliaUPC"/>
                <w:sz w:val="28"/>
                <w:szCs w:val="28"/>
              </w:rPr>
            </w:pPr>
            <w:r>
              <w:rPr>
                <w:rFonts w:ascii="BrowalliaUPC" w:hAnsi="BrowalliaUPC" w:cs="BrowalliaUPC"/>
                <w:sz w:val="28"/>
                <w:szCs w:val="28"/>
              </w:rPr>
              <w:t>In case of fresh water, apply s</w:t>
            </w:r>
            <w:r w:rsidR="00620137" w:rsidRPr="00620137">
              <w:rPr>
                <w:rFonts w:ascii="BrowalliaUPC" w:hAnsi="BrowalliaUPC" w:cs="BrowalliaUPC"/>
                <w:sz w:val="28"/>
                <w:szCs w:val="28"/>
              </w:rPr>
              <w:t xml:space="preserve">pecific heat capacity of </w:t>
            </w:r>
            <w:r>
              <w:rPr>
                <w:rFonts w:ascii="BrowalliaUPC" w:hAnsi="BrowalliaUPC" w:cs="BrowalliaUPC"/>
                <w:sz w:val="28"/>
                <w:szCs w:val="28"/>
              </w:rPr>
              <w:t>fresh</w:t>
            </w:r>
            <w:r w:rsidR="00620137" w:rsidRPr="00620137">
              <w:rPr>
                <w:rFonts w:ascii="BrowalliaUPC" w:hAnsi="BrowalliaUPC" w:cs="BrowalliaUPC"/>
                <w:sz w:val="28"/>
                <w:szCs w:val="28"/>
              </w:rPr>
              <w:t xml:space="preserve"> water and</w:t>
            </w:r>
            <w:r>
              <w:rPr>
                <w:rFonts w:ascii="BrowalliaUPC" w:hAnsi="BrowalliaUPC" w:cs="BrowalliaUPC"/>
                <w:sz w:val="28"/>
                <w:szCs w:val="28"/>
              </w:rPr>
              <w:t xml:space="preserve"> water referred to the table of physical properties</w:t>
            </w:r>
            <w:r w:rsidR="00620137" w:rsidRPr="00620137">
              <w:rPr>
                <w:rFonts w:ascii="BrowalliaUPC" w:hAnsi="BrowalliaUPC" w:cs="BrowalliaUPC"/>
                <w:sz w:val="28"/>
                <w:szCs w:val="28"/>
              </w:rPr>
              <w:t>.</w:t>
            </w:r>
          </w:p>
          <w:p w14:paraId="6884196E" w14:textId="2EE937D7" w:rsidR="00960787" w:rsidRPr="00620137" w:rsidRDefault="00960787" w:rsidP="00DE678C">
            <w:pPr>
              <w:spacing w:before="0" w:after="0" w:line="240" w:lineRule="auto"/>
              <w:ind w:left="0"/>
              <w:rPr>
                <w:rFonts w:ascii="BrowalliaUPC" w:hAnsi="BrowalliaUPC" w:cs="BrowalliaUPC"/>
                <w:sz w:val="28"/>
                <w:szCs w:val="28"/>
              </w:rPr>
            </w:pPr>
            <w:r>
              <w:rPr>
                <w:rFonts w:ascii="BrowalliaUPC" w:hAnsi="BrowalliaUPC" w:cs="BrowalliaUPC"/>
                <w:sz w:val="28"/>
                <w:szCs w:val="28"/>
              </w:rPr>
              <w:t>In case of water mixed with cooling additive, apply s</w:t>
            </w:r>
            <w:r w:rsidRPr="00620137">
              <w:rPr>
                <w:rFonts w:ascii="BrowalliaUPC" w:hAnsi="BrowalliaUPC" w:cs="BrowalliaUPC"/>
                <w:sz w:val="28"/>
                <w:szCs w:val="28"/>
              </w:rPr>
              <w:t xml:space="preserve">pecific heat capacity of </w:t>
            </w:r>
            <w:r>
              <w:rPr>
                <w:rFonts w:ascii="BrowalliaUPC" w:hAnsi="BrowalliaUPC" w:cs="BrowalliaUPC"/>
                <w:sz w:val="28"/>
                <w:szCs w:val="28"/>
              </w:rPr>
              <w:t>fresh</w:t>
            </w:r>
            <w:r w:rsidRPr="00620137">
              <w:rPr>
                <w:rFonts w:ascii="BrowalliaUPC" w:hAnsi="BrowalliaUPC" w:cs="BrowalliaUPC"/>
                <w:sz w:val="28"/>
                <w:szCs w:val="28"/>
              </w:rPr>
              <w:t xml:space="preserve"> water </w:t>
            </w:r>
            <w:r w:rsidR="001E4D8F">
              <w:rPr>
                <w:rFonts w:ascii="BrowalliaUPC" w:hAnsi="BrowalliaUPC" w:cs="BrowalliaUPC"/>
                <w:sz w:val="28"/>
                <w:szCs w:val="28"/>
              </w:rPr>
              <w:t>including</w:t>
            </w:r>
            <w:r>
              <w:rPr>
                <w:rFonts w:ascii="BrowalliaUPC" w:hAnsi="BrowalliaUPC" w:cs="BrowalliaUPC"/>
                <w:sz w:val="28"/>
                <w:szCs w:val="28"/>
              </w:rPr>
              <w:t xml:space="preserve"> </w:t>
            </w:r>
            <w:r w:rsidR="00064B11">
              <w:rPr>
                <w:rFonts w:ascii="BrowalliaUPC" w:hAnsi="BrowalliaUPC" w:cs="BrowalliaUPC"/>
                <w:sz w:val="28"/>
                <w:szCs w:val="28"/>
              </w:rPr>
              <w:t>cooling</w:t>
            </w:r>
            <w:r w:rsidRPr="00620137">
              <w:rPr>
                <w:rFonts w:ascii="BrowalliaUPC" w:hAnsi="BrowalliaUPC" w:cs="BrowalliaUPC"/>
                <w:sz w:val="28"/>
                <w:szCs w:val="28"/>
              </w:rPr>
              <w:t xml:space="preserve"> additive </w:t>
            </w:r>
            <w:r w:rsidR="00D62BB2">
              <w:rPr>
                <w:rFonts w:ascii="BrowalliaUPC" w:hAnsi="BrowalliaUPC" w:cs="BrowalliaUPC"/>
                <w:sz w:val="28"/>
                <w:szCs w:val="28"/>
              </w:rPr>
              <w:t xml:space="preserve">referred to </w:t>
            </w:r>
            <w:r w:rsidRPr="00620137">
              <w:rPr>
                <w:rFonts w:ascii="BrowalliaUPC" w:hAnsi="BrowalliaUPC" w:cs="BrowalliaUPC"/>
                <w:sz w:val="28"/>
                <w:szCs w:val="28"/>
              </w:rPr>
              <w:t xml:space="preserve">manufacturers or </w:t>
            </w:r>
            <w:r w:rsidR="00D62BB2">
              <w:rPr>
                <w:rFonts w:ascii="BrowalliaUPC" w:hAnsi="BrowalliaUPC" w:cs="BrowalliaUPC"/>
                <w:sz w:val="28"/>
                <w:szCs w:val="28"/>
              </w:rPr>
              <w:t>seller</w:t>
            </w:r>
            <w:r w:rsidRPr="00620137">
              <w:rPr>
                <w:rFonts w:ascii="BrowalliaUPC" w:hAnsi="BrowalliaUPC" w:cs="BrowalliaUPC"/>
                <w:sz w:val="28"/>
                <w:szCs w:val="28"/>
              </w:rPr>
              <w:t>s.</w:t>
            </w:r>
          </w:p>
        </w:tc>
      </w:tr>
    </w:tbl>
    <w:p w14:paraId="66D05463" w14:textId="77777777" w:rsidR="00DE678C" w:rsidRDefault="00DE678C" w:rsidP="00470C71">
      <w:pPr>
        <w:spacing w:before="0" w:after="0" w:line="240" w:lineRule="auto"/>
        <w:ind w:left="0"/>
        <w:jc w:val="thaiDistribute"/>
        <w:rPr>
          <w:rFonts w:ascii="BrowalliaUPC" w:hAnsi="BrowalliaUPC" w:cs="BrowalliaUPC"/>
          <w:sz w:val="24"/>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6"/>
      </w:tblGrid>
      <w:tr w:rsidR="00DE678C" w:rsidRPr="00EF5E43" w14:paraId="6C3214F5" w14:textId="77777777" w:rsidTr="00494375">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1A737071" w14:textId="231A4287" w:rsidR="00DE678C" w:rsidRPr="00EF5E43" w:rsidRDefault="005C1384" w:rsidP="00DE678C">
            <w:pPr>
              <w:spacing w:before="0" w:after="0" w:line="240" w:lineRule="auto"/>
              <w:ind w:left="0"/>
              <w:rPr>
                <w:rFonts w:ascii="BrowalliaUPC" w:hAnsi="BrowalliaUPC" w:cs="BrowalliaUPC"/>
                <w:sz w:val="28"/>
                <w:szCs w:val="28"/>
                <w:cs/>
              </w:rPr>
            </w:pPr>
            <w:r>
              <w:rPr>
                <w:rFonts w:ascii="BrowalliaUPC" w:hAnsi="BrowalliaUPC" w:cs="BrowalliaUPC"/>
                <w:sz w:val="28"/>
                <w:szCs w:val="28"/>
              </w:rPr>
              <w:t>Data / Parameter:</w:t>
            </w:r>
          </w:p>
        </w:tc>
        <w:tc>
          <w:tcPr>
            <w:tcW w:w="6946" w:type="dxa"/>
            <w:tcBorders>
              <w:top w:val="single" w:sz="4" w:space="0" w:color="auto"/>
              <w:left w:val="single" w:sz="4" w:space="0" w:color="auto"/>
              <w:bottom w:val="single" w:sz="4" w:space="0" w:color="auto"/>
              <w:right w:val="single" w:sz="4" w:space="0" w:color="auto"/>
            </w:tcBorders>
          </w:tcPr>
          <w:p w14:paraId="59AD6615" w14:textId="415F58CA" w:rsidR="00DE678C" w:rsidRPr="00020B9A" w:rsidRDefault="00DE678C" w:rsidP="00DE678C">
            <w:pPr>
              <w:spacing w:before="0" w:after="0" w:line="240" w:lineRule="auto"/>
              <w:ind w:left="1309" w:hanging="1309"/>
              <w:jc w:val="thaiDistribute"/>
              <w:rPr>
                <w:rFonts w:ascii="BrowalliaUPC" w:hAnsi="BrowalliaUPC" w:cs="BrowalliaUPC"/>
                <w:sz w:val="28"/>
                <w:szCs w:val="28"/>
              </w:rPr>
            </w:pPr>
            <w:proofErr w:type="spellStart"/>
            <w:r w:rsidRPr="00020B9A">
              <w:rPr>
                <w:rFonts w:ascii="BrowalliaUPC" w:eastAsia="Cambria Math" w:hAnsi="BrowalliaUPC" w:cs="BrowalliaUPC"/>
                <w:position w:val="4"/>
                <w:sz w:val="28"/>
                <w:szCs w:val="28"/>
              </w:rPr>
              <w:t>EF</w:t>
            </w:r>
            <w:r w:rsidRPr="00020B9A">
              <w:rPr>
                <w:rFonts w:ascii="BrowalliaUPC" w:eastAsia="Cambria Math" w:hAnsi="BrowalliaUPC" w:cs="BrowalliaUPC"/>
                <w:position w:val="4"/>
                <w:sz w:val="28"/>
                <w:szCs w:val="28"/>
                <w:vertAlign w:val="subscript"/>
              </w:rPr>
              <w:t>water</w:t>
            </w:r>
            <w:proofErr w:type="spellEnd"/>
          </w:p>
        </w:tc>
      </w:tr>
      <w:tr w:rsidR="00DE678C" w:rsidRPr="00EF5E43" w14:paraId="116A52F7" w14:textId="77777777" w:rsidTr="00494375">
        <w:tc>
          <w:tcPr>
            <w:tcW w:w="1985" w:type="dxa"/>
            <w:tcBorders>
              <w:top w:val="single" w:sz="4" w:space="0" w:color="auto"/>
              <w:left w:val="single" w:sz="4" w:space="0" w:color="auto"/>
              <w:bottom w:val="single" w:sz="4" w:space="0" w:color="auto"/>
              <w:right w:val="single" w:sz="4" w:space="0" w:color="auto"/>
            </w:tcBorders>
            <w:shd w:val="clear" w:color="auto" w:fill="B8CCE4"/>
          </w:tcPr>
          <w:p w14:paraId="585AF955" w14:textId="059499AB" w:rsidR="00DE678C" w:rsidRPr="00EF5E43" w:rsidRDefault="005C1384" w:rsidP="00DE678C">
            <w:pPr>
              <w:spacing w:before="0" w:after="0" w:line="240" w:lineRule="auto"/>
              <w:ind w:left="0"/>
              <w:rPr>
                <w:rFonts w:ascii="BrowalliaUPC" w:hAnsi="BrowalliaUPC" w:cs="BrowalliaUPC"/>
                <w:sz w:val="28"/>
                <w:szCs w:val="28"/>
              </w:rPr>
            </w:pPr>
            <w:r>
              <w:rPr>
                <w:rFonts w:ascii="BrowalliaUPC" w:hAnsi="BrowalliaUPC" w:cs="BrowalliaUPC"/>
                <w:sz w:val="28"/>
                <w:szCs w:val="28"/>
              </w:rPr>
              <w:t>Data unit:</w:t>
            </w:r>
          </w:p>
        </w:tc>
        <w:tc>
          <w:tcPr>
            <w:tcW w:w="6946" w:type="dxa"/>
            <w:tcBorders>
              <w:top w:val="single" w:sz="4" w:space="0" w:color="auto"/>
              <w:left w:val="single" w:sz="4" w:space="0" w:color="auto"/>
              <w:bottom w:val="single" w:sz="4" w:space="0" w:color="auto"/>
              <w:right w:val="single" w:sz="4" w:space="0" w:color="auto"/>
            </w:tcBorders>
          </w:tcPr>
          <w:p w14:paraId="351C154F" w14:textId="26AAEEA5" w:rsidR="00DE678C" w:rsidRPr="00EF5E43" w:rsidRDefault="00184962" w:rsidP="00DE678C">
            <w:pPr>
              <w:spacing w:before="0" w:after="0" w:line="240" w:lineRule="auto"/>
              <w:ind w:left="1309" w:hanging="1309"/>
              <w:jc w:val="thaiDistribute"/>
              <w:rPr>
                <w:rFonts w:ascii="BrowalliaUPC" w:hAnsi="BrowalliaUPC" w:cs="BrowalliaUPC"/>
                <w:sz w:val="28"/>
                <w:szCs w:val="28"/>
              </w:rPr>
            </w:pPr>
            <w:proofErr w:type="spellStart"/>
            <w:r w:rsidRPr="00EF5E43">
              <w:rPr>
                <w:rFonts w:ascii="BrowalliaUPC" w:eastAsia="MS Mincho" w:hAnsi="BrowalliaUPC" w:cs="BrowalliaUPC"/>
                <w:sz w:val="28"/>
                <w:szCs w:val="28"/>
              </w:rPr>
              <w:t>tCO</w:t>
            </w:r>
            <w:proofErr w:type="spellEnd"/>
            <w:r w:rsidRPr="00EF5E43">
              <w:rPr>
                <w:rFonts w:ascii="BrowalliaUPC" w:eastAsia="MS Mincho" w:hAnsi="BrowalliaUPC" w:cs="BrowalliaUPC"/>
                <w:sz w:val="28"/>
                <w:szCs w:val="28"/>
                <w:vertAlign w:val="subscript"/>
                <w:cs/>
              </w:rPr>
              <w:t>2</w:t>
            </w:r>
            <w:r w:rsidR="00D227C9">
              <w:rPr>
                <w:rFonts w:ascii="BrowalliaUPC" w:eastAsia="MS Mincho" w:hAnsi="BrowalliaUPC" w:cs="BrowalliaUPC"/>
                <w:sz w:val="28"/>
                <w:szCs w:val="28"/>
              </w:rPr>
              <w:t>e</w:t>
            </w:r>
            <w:r w:rsidRPr="00EF5E43">
              <w:rPr>
                <w:rFonts w:ascii="BrowalliaUPC" w:eastAsia="MS Mincho" w:hAnsi="BrowalliaUPC" w:cs="BrowalliaUPC"/>
                <w:sz w:val="28"/>
                <w:szCs w:val="28"/>
                <w:cs/>
              </w:rPr>
              <w:t>/</w:t>
            </w:r>
            <w:r w:rsidR="00D227C9">
              <w:rPr>
                <w:rFonts w:ascii="BrowalliaUPC" w:eastAsia="MS Mincho" w:hAnsi="BrowalliaUPC" w:cs="BrowalliaUPC"/>
                <w:sz w:val="28"/>
                <w:szCs w:val="28"/>
              </w:rPr>
              <w:t>m</w:t>
            </w:r>
            <w:r w:rsidR="00D227C9" w:rsidRPr="00D227C9">
              <w:rPr>
                <w:rFonts w:ascii="BrowalliaUPC" w:eastAsia="MS Mincho" w:hAnsi="BrowalliaUPC" w:cs="BrowalliaUPC"/>
                <w:sz w:val="28"/>
                <w:szCs w:val="28"/>
                <w:vertAlign w:val="superscript"/>
              </w:rPr>
              <w:t>3</w:t>
            </w:r>
          </w:p>
        </w:tc>
      </w:tr>
      <w:tr w:rsidR="00DE678C" w:rsidRPr="00EF5E43" w14:paraId="285C9726" w14:textId="77777777" w:rsidTr="00494375">
        <w:tc>
          <w:tcPr>
            <w:tcW w:w="1985" w:type="dxa"/>
            <w:tcBorders>
              <w:top w:val="single" w:sz="4" w:space="0" w:color="auto"/>
              <w:left w:val="single" w:sz="4" w:space="0" w:color="auto"/>
              <w:bottom w:val="single" w:sz="4" w:space="0" w:color="auto"/>
              <w:right w:val="single" w:sz="4" w:space="0" w:color="auto"/>
            </w:tcBorders>
            <w:shd w:val="clear" w:color="auto" w:fill="B8CCE4"/>
          </w:tcPr>
          <w:p w14:paraId="36FD8A59" w14:textId="271AEF2F" w:rsidR="00DE678C" w:rsidRPr="00EF5E43" w:rsidRDefault="005C1384" w:rsidP="00DE678C">
            <w:pPr>
              <w:spacing w:before="0" w:after="0" w:line="240" w:lineRule="auto"/>
              <w:ind w:left="0"/>
              <w:rPr>
                <w:rFonts w:ascii="BrowalliaUPC" w:hAnsi="BrowalliaUPC" w:cs="BrowalliaUPC"/>
                <w:sz w:val="28"/>
                <w:szCs w:val="28"/>
              </w:rPr>
            </w:pPr>
            <w:r>
              <w:rPr>
                <w:rFonts w:ascii="BrowalliaUPC" w:hAnsi="BrowalliaUPC" w:cs="BrowalliaUPC"/>
                <w:sz w:val="28"/>
                <w:szCs w:val="28"/>
              </w:rPr>
              <w:t>Description:</w:t>
            </w:r>
          </w:p>
        </w:tc>
        <w:tc>
          <w:tcPr>
            <w:tcW w:w="6946" w:type="dxa"/>
            <w:tcBorders>
              <w:top w:val="single" w:sz="4" w:space="0" w:color="auto"/>
              <w:left w:val="single" w:sz="4" w:space="0" w:color="auto"/>
              <w:bottom w:val="single" w:sz="4" w:space="0" w:color="auto"/>
              <w:right w:val="single" w:sz="4" w:space="0" w:color="auto"/>
            </w:tcBorders>
          </w:tcPr>
          <w:p w14:paraId="37B15026" w14:textId="7D427C29" w:rsidR="00DE678C" w:rsidRPr="00EF5E43" w:rsidRDefault="00533AE4" w:rsidP="00DE678C">
            <w:pPr>
              <w:spacing w:before="0" w:after="0" w:line="240" w:lineRule="auto"/>
              <w:ind w:left="0"/>
              <w:rPr>
                <w:rFonts w:ascii="BrowalliaUPC" w:hAnsi="BrowalliaUPC" w:cs="BrowalliaUPC"/>
                <w:sz w:val="28"/>
                <w:szCs w:val="28"/>
              </w:rPr>
            </w:pPr>
            <w:r w:rsidRPr="00533AE4">
              <w:rPr>
                <w:rFonts w:ascii="BrowalliaUPC" w:hAnsi="BrowalliaUPC" w:cs="BrowalliaUPC"/>
                <w:sz w:val="28"/>
                <w:szCs w:val="28"/>
              </w:rPr>
              <w:t>Emission factor of the production of water</w:t>
            </w:r>
          </w:p>
        </w:tc>
      </w:tr>
      <w:tr w:rsidR="00DE678C" w:rsidRPr="00EF5E43" w14:paraId="38B161A9" w14:textId="77777777" w:rsidTr="0049437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B8CCE4"/>
          </w:tcPr>
          <w:p w14:paraId="031F6260" w14:textId="23010470" w:rsidR="00DE678C" w:rsidRPr="00EF5E43" w:rsidRDefault="005C1384" w:rsidP="00DE678C">
            <w:pPr>
              <w:spacing w:before="0" w:after="0" w:line="240" w:lineRule="auto"/>
              <w:ind w:left="0"/>
              <w:rPr>
                <w:rFonts w:ascii="BrowalliaUPC" w:hAnsi="BrowalliaUPC" w:cs="BrowalliaUPC"/>
                <w:sz w:val="28"/>
                <w:szCs w:val="28"/>
                <w:cs/>
              </w:rPr>
            </w:pPr>
            <w:r>
              <w:rPr>
                <w:rFonts w:ascii="BrowalliaUPC" w:hAnsi="BrowalliaUPC" w:cs="BrowalliaUPC"/>
                <w:sz w:val="28"/>
                <w:szCs w:val="28"/>
              </w:rPr>
              <w:t>Source of data:</w:t>
            </w:r>
          </w:p>
        </w:tc>
        <w:tc>
          <w:tcPr>
            <w:tcW w:w="6946" w:type="dxa"/>
            <w:tcBorders>
              <w:top w:val="single" w:sz="4" w:space="0" w:color="auto"/>
              <w:left w:val="single" w:sz="4" w:space="0" w:color="auto"/>
              <w:bottom w:val="single" w:sz="4" w:space="0" w:color="auto"/>
              <w:right w:val="single" w:sz="4" w:space="0" w:color="auto"/>
            </w:tcBorders>
          </w:tcPr>
          <w:p w14:paraId="660DC0FC" w14:textId="110E645A" w:rsidR="00DE678C" w:rsidRPr="00EF5E43" w:rsidRDefault="00620137" w:rsidP="00546D15">
            <w:pPr>
              <w:spacing w:before="0" w:after="0" w:line="240" w:lineRule="auto"/>
              <w:ind w:left="0"/>
              <w:rPr>
                <w:rFonts w:ascii="BrowalliaUPC" w:hAnsi="BrowalliaUPC" w:cs="BrowalliaUPC"/>
                <w:sz w:val="28"/>
                <w:szCs w:val="28"/>
              </w:rPr>
            </w:pPr>
            <w:r w:rsidRPr="00620137">
              <w:rPr>
                <w:rFonts w:ascii="BrowalliaUPC" w:hAnsi="BrowalliaUPC" w:cs="BrowalliaUPC"/>
                <w:sz w:val="28"/>
                <w:szCs w:val="28"/>
              </w:rPr>
              <w:t xml:space="preserve">Latest </w:t>
            </w:r>
            <w:r w:rsidR="00533AE4">
              <w:rPr>
                <w:rFonts w:ascii="BrowalliaUPC" w:hAnsi="BrowalliaUPC" w:cs="BrowalliaUPC"/>
                <w:sz w:val="28"/>
                <w:szCs w:val="28"/>
              </w:rPr>
              <w:t>version</w:t>
            </w:r>
            <w:r w:rsidRPr="00620137">
              <w:rPr>
                <w:rFonts w:ascii="BrowalliaUPC" w:hAnsi="BrowalliaUPC" w:cs="BrowalliaUPC"/>
                <w:sz w:val="28"/>
                <w:szCs w:val="28"/>
              </w:rPr>
              <w:t xml:space="preserve"> on </w:t>
            </w:r>
            <w:r w:rsidR="00533AE4">
              <w:rPr>
                <w:rFonts w:ascii="BrowalliaUPC" w:hAnsi="BrowalliaUPC" w:cs="BrowalliaUPC"/>
                <w:sz w:val="28"/>
                <w:szCs w:val="28"/>
              </w:rPr>
              <w:t>e</w:t>
            </w:r>
            <w:r w:rsidRPr="00620137">
              <w:rPr>
                <w:rFonts w:ascii="BrowalliaUPC" w:hAnsi="BrowalliaUPC" w:cs="BrowalliaUPC"/>
                <w:sz w:val="28"/>
                <w:szCs w:val="28"/>
              </w:rPr>
              <w:t xml:space="preserve">mission </w:t>
            </w:r>
            <w:r w:rsidR="00533AE4">
              <w:rPr>
                <w:rFonts w:ascii="BrowalliaUPC" w:hAnsi="BrowalliaUPC" w:cs="BrowalliaUPC"/>
                <w:sz w:val="28"/>
                <w:szCs w:val="28"/>
              </w:rPr>
              <w:t>f</w:t>
            </w:r>
            <w:r w:rsidRPr="00620137">
              <w:rPr>
                <w:rFonts w:ascii="BrowalliaUPC" w:hAnsi="BrowalliaUPC" w:cs="BrowalliaUPC"/>
                <w:sz w:val="28"/>
                <w:szCs w:val="28"/>
              </w:rPr>
              <w:t xml:space="preserve">actor for </w:t>
            </w:r>
            <w:r w:rsidR="00533AE4">
              <w:rPr>
                <w:rFonts w:ascii="BrowalliaUPC" w:hAnsi="BrowalliaUPC" w:cs="BrowalliaUPC"/>
                <w:sz w:val="28"/>
                <w:szCs w:val="28"/>
              </w:rPr>
              <w:t>the carbon footprint product</w:t>
            </w:r>
            <w:r w:rsidRPr="00620137">
              <w:rPr>
                <w:rFonts w:ascii="BrowalliaUPC" w:hAnsi="BrowalliaUPC" w:cs="BrowalliaUPC"/>
                <w:sz w:val="28"/>
                <w:szCs w:val="28"/>
              </w:rPr>
              <w:t xml:space="preserve"> </w:t>
            </w:r>
            <w:r w:rsidR="00533AE4">
              <w:rPr>
                <w:rFonts w:ascii="BrowalliaUPC" w:hAnsi="BrowalliaUPC" w:cs="BrowalliaUPC"/>
                <w:sz w:val="28"/>
                <w:szCs w:val="28"/>
              </w:rPr>
              <w:t xml:space="preserve">(CFP) </w:t>
            </w:r>
            <w:r w:rsidRPr="00620137">
              <w:rPr>
                <w:rFonts w:ascii="BrowalliaUPC" w:hAnsi="BrowalliaUPC" w:cs="BrowalliaUPC"/>
                <w:sz w:val="28"/>
                <w:szCs w:val="28"/>
              </w:rPr>
              <w:t>announced by TGO.</w:t>
            </w:r>
          </w:p>
        </w:tc>
      </w:tr>
    </w:tbl>
    <w:p w14:paraId="20AE0A66" w14:textId="77777777" w:rsidR="00455ED6" w:rsidRPr="00470C71" w:rsidRDefault="00455ED6" w:rsidP="00470C71">
      <w:pPr>
        <w:spacing w:before="0" w:after="0" w:line="240" w:lineRule="auto"/>
        <w:ind w:left="0"/>
        <w:jc w:val="thaiDistribute"/>
        <w:rPr>
          <w:rFonts w:ascii="BrowalliaUPC" w:hAnsi="BrowalliaUPC" w:cs="BrowalliaUPC"/>
          <w:sz w:val="24"/>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6"/>
      </w:tblGrid>
      <w:tr w:rsidR="00362591" w:rsidRPr="00EF5E43" w14:paraId="598B5E02" w14:textId="77777777" w:rsidTr="00494375">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4CC3F887" w14:textId="0CD9846D" w:rsidR="00362591" w:rsidRPr="00EF5E43"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 Parameter:</w:t>
            </w:r>
          </w:p>
        </w:tc>
        <w:tc>
          <w:tcPr>
            <w:tcW w:w="6946" w:type="dxa"/>
            <w:tcBorders>
              <w:top w:val="single" w:sz="4" w:space="0" w:color="auto"/>
              <w:left w:val="single" w:sz="4" w:space="0" w:color="auto"/>
              <w:bottom w:val="single" w:sz="4" w:space="0" w:color="auto"/>
              <w:right w:val="single" w:sz="4" w:space="0" w:color="auto"/>
            </w:tcBorders>
          </w:tcPr>
          <w:p w14:paraId="15222252" w14:textId="2FB62136" w:rsidR="00362591" w:rsidRPr="00EF5E43" w:rsidRDefault="00362591" w:rsidP="00494375">
            <w:pPr>
              <w:spacing w:before="0" w:after="0" w:line="240" w:lineRule="auto"/>
              <w:ind w:left="1309" w:hanging="1309"/>
              <w:jc w:val="thaiDistribute"/>
              <w:rPr>
                <w:rFonts w:ascii="BrowalliaUPC" w:hAnsi="BrowalliaUPC" w:cs="BrowalliaUPC"/>
                <w:sz w:val="28"/>
                <w:szCs w:val="28"/>
              </w:rPr>
            </w:pPr>
            <w:proofErr w:type="spellStart"/>
            <w:r w:rsidRPr="00EF5E43">
              <w:rPr>
                <w:rFonts w:ascii="BrowalliaUPC" w:eastAsia="Cambria Math" w:hAnsi="BrowalliaUPC" w:cs="BrowalliaUPC"/>
              </w:rPr>
              <w:t>EC</w:t>
            </w:r>
            <w:r w:rsidRPr="00EF5E43">
              <w:rPr>
                <w:rFonts w:ascii="BrowalliaUPC" w:eastAsia="Cambria Math" w:hAnsi="BrowalliaUPC" w:cs="BrowalliaUPC"/>
                <w:vertAlign w:val="subscript"/>
              </w:rPr>
              <w:t>BL,y</w:t>
            </w:r>
            <w:proofErr w:type="spellEnd"/>
          </w:p>
        </w:tc>
      </w:tr>
      <w:tr w:rsidR="00362591" w:rsidRPr="00EF5E43" w14:paraId="37F3422E" w14:textId="77777777" w:rsidTr="00494375">
        <w:tc>
          <w:tcPr>
            <w:tcW w:w="1985" w:type="dxa"/>
            <w:tcBorders>
              <w:top w:val="single" w:sz="4" w:space="0" w:color="auto"/>
              <w:left w:val="single" w:sz="4" w:space="0" w:color="auto"/>
              <w:bottom w:val="single" w:sz="4" w:space="0" w:color="auto"/>
              <w:right w:val="single" w:sz="4" w:space="0" w:color="auto"/>
            </w:tcBorders>
            <w:shd w:val="clear" w:color="auto" w:fill="B8CCE4"/>
          </w:tcPr>
          <w:p w14:paraId="52A251BC" w14:textId="6805901A" w:rsidR="00362591" w:rsidRPr="00EF5E43" w:rsidRDefault="005C1384" w:rsidP="00494375">
            <w:pPr>
              <w:spacing w:before="0" w:after="0" w:line="240" w:lineRule="auto"/>
              <w:ind w:left="0"/>
              <w:rPr>
                <w:rFonts w:ascii="BrowalliaUPC" w:hAnsi="BrowalliaUPC" w:cs="BrowalliaUPC"/>
                <w:sz w:val="28"/>
                <w:szCs w:val="28"/>
              </w:rPr>
            </w:pPr>
            <w:r>
              <w:rPr>
                <w:rFonts w:ascii="BrowalliaUPC" w:hAnsi="BrowalliaUPC" w:cs="BrowalliaUPC"/>
                <w:sz w:val="28"/>
                <w:szCs w:val="28"/>
              </w:rPr>
              <w:t>Data unit:</w:t>
            </w:r>
          </w:p>
        </w:tc>
        <w:tc>
          <w:tcPr>
            <w:tcW w:w="6946" w:type="dxa"/>
            <w:tcBorders>
              <w:top w:val="single" w:sz="4" w:space="0" w:color="auto"/>
              <w:left w:val="single" w:sz="4" w:space="0" w:color="auto"/>
              <w:bottom w:val="single" w:sz="4" w:space="0" w:color="auto"/>
              <w:right w:val="single" w:sz="4" w:space="0" w:color="auto"/>
            </w:tcBorders>
          </w:tcPr>
          <w:p w14:paraId="38267F6D" w14:textId="2AC1F883" w:rsidR="00362591" w:rsidRPr="00EF5E43" w:rsidRDefault="00362591" w:rsidP="00494375">
            <w:pPr>
              <w:spacing w:before="0" w:after="0" w:line="240" w:lineRule="auto"/>
              <w:ind w:left="1309" w:hanging="1309"/>
              <w:jc w:val="thaiDistribute"/>
              <w:rPr>
                <w:rFonts w:ascii="BrowalliaUPC" w:hAnsi="BrowalliaUPC" w:cs="BrowalliaUPC"/>
                <w:sz w:val="28"/>
                <w:szCs w:val="28"/>
              </w:rPr>
            </w:pPr>
            <w:r w:rsidRPr="00EF5E43">
              <w:rPr>
                <w:rFonts w:ascii="BrowalliaUPC" w:eastAsia="MS Mincho" w:hAnsi="BrowalliaUPC" w:cs="BrowalliaUPC"/>
                <w:sz w:val="28"/>
                <w:szCs w:val="28"/>
              </w:rPr>
              <w:t>MWh</w:t>
            </w:r>
            <w:r w:rsidR="001D408E">
              <w:rPr>
                <w:rFonts w:ascii="BrowalliaUPC" w:eastAsia="MS Mincho" w:hAnsi="BrowalliaUPC" w:cs="BrowalliaUPC"/>
                <w:sz w:val="28"/>
                <w:szCs w:val="28"/>
              </w:rPr>
              <w:t>/year</w:t>
            </w:r>
          </w:p>
        </w:tc>
      </w:tr>
      <w:tr w:rsidR="00362591" w:rsidRPr="00EF5E43" w14:paraId="6CF55BC9" w14:textId="77777777" w:rsidTr="00494375">
        <w:tc>
          <w:tcPr>
            <w:tcW w:w="1985" w:type="dxa"/>
            <w:tcBorders>
              <w:top w:val="single" w:sz="4" w:space="0" w:color="auto"/>
              <w:left w:val="single" w:sz="4" w:space="0" w:color="auto"/>
              <w:bottom w:val="single" w:sz="4" w:space="0" w:color="auto"/>
              <w:right w:val="single" w:sz="4" w:space="0" w:color="auto"/>
            </w:tcBorders>
            <w:shd w:val="clear" w:color="auto" w:fill="B8CCE4"/>
          </w:tcPr>
          <w:p w14:paraId="0A3EA06D" w14:textId="482BB39C" w:rsidR="00362591" w:rsidRPr="00EF5E43" w:rsidRDefault="005C1384" w:rsidP="00494375">
            <w:pPr>
              <w:spacing w:before="0" w:after="0" w:line="240" w:lineRule="auto"/>
              <w:ind w:left="0"/>
              <w:rPr>
                <w:rFonts w:ascii="BrowalliaUPC" w:hAnsi="BrowalliaUPC" w:cs="BrowalliaUPC"/>
                <w:sz w:val="28"/>
                <w:szCs w:val="28"/>
              </w:rPr>
            </w:pPr>
            <w:r>
              <w:rPr>
                <w:rFonts w:ascii="BrowalliaUPC" w:hAnsi="BrowalliaUPC" w:cs="BrowalliaUPC"/>
                <w:sz w:val="28"/>
                <w:szCs w:val="28"/>
              </w:rPr>
              <w:t>Description:</w:t>
            </w:r>
          </w:p>
        </w:tc>
        <w:tc>
          <w:tcPr>
            <w:tcW w:w="6946" w:type="dxa"/>
            <w:tcBorders>
              <w:top w:val="single" w:sz="4" w:space="0" w:color="auto"/>
              <w:left w:val="single" w:sz="4" w:space="0" w:color="auto"/>
              <w:bottom w:val="single" w:sz="4" w:space="0" w:color="auto"/>
              <w:right w:val="single" w:sz="4" w:space="0" w:color="auto"/>
            </w:tcBorders>
          </w:tcPr>
          <w:p w14:paraId="1F9D348A" w14:textId="17EC59A6" w:rsidR="00362591" w:rsidRPr="001D408E" w:rsidRDefault="00E93E7D" w:rsidP="00E93E7D">
            <w:pPr>
              <w:spacing w:before="0" w:after="0" w:line="240" w:lineRule="auto"/>
              <w:ind w:left="0"/>
              <w:rPr>
                <w:rFonts w:ascii="BrowalliaUPC" w:hAnsi="BrowalliaUPC" w:cs="BrowalliaUPC"/>
                <w:sz w:val="28"/>
                <w:szCs w:val="28"/>
              </w:rPr>
            </w:pPr>
            <w:r w:rsidRPr="00E93E7D">
              <w:rPr>
                <w:rFonts w:ascii="BrowalliaUPC" w:hAnsi="BrowalliaUPC" w:cs="BrowalliaUPC"/>
                <w:sz w:val="28"/>
                <w:szCs w:val="28"/>
              </w:rPr>
              <w:t>Electricity consumption in the cooling system for the baseline activity</w:t>
            </w:r>
          </w:p>
        </w:tc>
      </w:tr>
      <w:tr w:rsidR="00362591" w:rsidRPr="00EF5E43" w14:paraId="152FF369" w14:textId="77777777" w:rsidTr="002D700D">
        <w:trPr>
          <w:trHeight w:val="95"/>
        </w:trPr>
        <w:tc>
          <w:tcPr>
            <w:tcW w:w="1985" w:type="dxa"/>
            <w:tcBorders>
              <w:top w:val="single" w:sz="4" w:space="0" w:color="auto"/>
              <w:left w:val="single" w:sz="4" w:space="0" w:color="auto"/>
              <w:bottom w:val="single" w:sz="4" w:space="0" w:color="auto"/>
              <w:right w:val="single" w:sz="4" w:space="0" w:color="auto"/>
            </w:tcBorders>
            <w:shd w:val="clear" w:color="auto" w:fill="B8CCE4"/>
          </w:tcPr>
          <w:p w14:paraId="1BCF1D11" w14:textId="392EE5C2" w:rsidR="00362591" w:rsidRPr="00EF5E43"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Source of data:</w:t>
            </w:r>
          </w:p>
        </w:tc>
        <w:tc>
          <w:tcPr>
            <w:tcW w:w="6946" w:type="dxa"/>
            <w:tcBorders>
              <w:top w:val="single" w:sz="4" w:space="0" w:color="auto"/>
              <w:left w:val="single" w:sz="4" w:space="0" w:color="auto"/>
              <w:bottom w:val="single" w:sz="4" w:space="0" w:color="auto"/>
              <w:right w:val="single" w:sz="4" w:space="0" w:color="auto"/>
            </w:tcBorders>
            <w:vAlign w:val="center"/>
          </w:tcPr>
          <w:p w14:paraId="739AD024" w14:textId="7C1D3C66" w:rsidR="00362591" w:rsidRPr="001D408E" w:rsidRDefault="00BF1802" w:rsidP="00494375">
            <w:pPr>
              <w:spacing w:before="0" w:after="0" w:line="240" w:lineRule="auto"/>
              <w:ind w:left="0"/>
              <w:rPr>
                <w:rFonts w:ascii="BrowalliaUPC" w:hAnsi="BrowalliaUPC" w:cs="BrowalliaUPC"/>
                <w:sz w:val="28"/>
                <w:szCs w:val="28"/>
              </w:rPr>
            </w:pPr>
            <w:r>
              <w:rPr>
                <w:rFonts w:ascii="BrowalliaUPC" w:hAnsi="BrowalliaUPC" w:cs="BrowalliaUPC"/>
                <w:sz w:val="28"/>
                <w:szCs w:val="28"/>
              </w:rPr>
              <w:t>M</w:t>
            </w:r>
            <w:r w:rsidRPr="00620137">
              <w:rPr>
                <w:rFonts w:ascii="BrowalliaUPC" w:hAnsi="BrowalliaUPC" w:cs="BrowalliaUPC"/>
                <w:sz w:val="28"/>
                <w:szCs w:val="28"/>
              </w:rPr>
              <w:t xml:space="preserve">easurement report </w:t>
            </w:r>
            <w:r>
              <w:rPr>
                <w:rFonts w:ascii="BrowalliaUPC" w:hAnsi="BrowalliaUPC" w:cs="BrowalliaUPC"/>
                <w:sz w:val="28"/>
                <w:szCs w:val="28"/>
              </w:rPr>
              <w:t>for e</w:t>
            </w:r>
            <w:r w:rsidR="00620137" w:rsidRPr="00620137">
              <w:rPr>
                <w:rFonts w:ascii="BrowalliaUPC" w:hAnsi="BrowalliaUPC" w:cs="BrowalliaUPC"/>
                <w:sz w:val="28"/>
                <w:szCs w:val="28"/>
              </w:rPr>
              <w:t xml:space="preserve">lectricity consumption </w:t>
            </w:r>
          </w:p>
        </w:tc>
      </w:tr>
    </w:tbl>
    <w:p w14:paraId="50F1EC06" w14:textId="77777777" w:rsidR="00455ED6" w:rsidRDefault="00455ED6" w:rsidP="00470C71">
      <w:pPr>
        <w:spacing w:before="0" w:after="0" w:line="240" w:lineRule="auto"/>
        <w:ind w:left="0"/>
        <w:jc w:val="thaiDistribute"/>
        <w:rPr>
          <w:rFonts w:ascii="BrowalliaUPC" w:hAnsi="BrowalliaUPC" w:cs="BrowalliaUPC"/>
          <w:sz w:val="24"/>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6"/>
      </w:tblGrid>
      <w:tr w:rsidR="001B3424" w:rsidRPr="00EF5E43" w14:paraId="2DF14380" w14:textId="77777777" w:rsidTr="00494375">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7F662DD5" w14:textId="77777777" w:rsidR="001B3424" w:rsidRPr="00EF5E43" w:rsidRDefault="001B342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 Parameter:</w:t>
            </w:r>
          </w:p>
        </w:tc>
        <w:tc>
          <w:tcPr>
            <w:tcW w:w="6946" w:type="dxa"/>
            <w:tcBorders>
              <w:top w:val="single" w:sz="4" w:space="0" w:color="auto"/>
              <w:left w:val="single" w:sz="4" w:space="0" w:color="auto"/>
              <w:bottom w:val="single" w:sz="4" w:space="0" w:color="auto"/>
              <w:right w:val="single" w:sz="4" w:space="0" w:color="auto"/>
            </w:tcBorders>
          </w:tcPr>
          <w:p w14:paraId="0DF93EF7" w14:textId="02414D0F" w:rsidR="001B3424" w:rsidRPr="00EF5E43" w:rsidRDefault="001B3424" w:rsidP="00494375">
            <w:pPr>
              <w:spacing w:before="0" w:after="0" w:line="240" w:lineRule="auto"/>
              <w:ind w:left="1309" w:hanging="1309"/>
              <w:jc w:val="thaiDistribute"/>
              <w:rPr>
                <w:rFonts w:ascii="BrowalliaUPC" w:hAnsi="BrowalliaUPC" w:cs="BrowalliaUPC"/>
                <w:sz w:val="28"/>
                <w:szCs w:val="28"/>
              </w:rPr>
            </w:pPr>
            <w:r w:rsidRPr="00EF5E43">
              <w:rPr>
                <w:rFonts w:ascii="BrowalliaUPC" w:eastAsia="Cambria Math" w:hAnsi="BrowalliaUPC" w:cs="BrowalliaUPC"/>
                <w:sz w:val="28"/>
                <w:szCs w:val="28"/>
              </w:rPr>
              <w:t>SEER</w:t>
            </w:r>
            <w:r w:rsidRPr="00EF5E43">
              <w:rPr>
                <w:rFonts w:ascii="BrowalliaUPC" w:eastAsia="Cambria Math" w:hAnsi="BrowalliaUPC" w:cs="BrowalliaUPC"/>
                <w:sz w:val="28"/>
                <w:szCs w:val="28"/>
                <w:vertAlign w:val="subscript"/>
              </w:rPr>
              <w:t>B</w:t>
            </w:r>
            <w:r>
              <w:rPr>
                <w:rFonts w:ascii="BrowalliaUPC" w:eastAsia="Cambria Math" w:hAnsi="BrowalliaUPC" w:cs="BrowalliaUPC"/>
                <w:sz w:val="28"/>
                <w:szCs w:val="28"/>
                <w:vertAlign w:val="subscript"/>
              </w:rPr>
              <w:t>L</w:t>
            </w:r>
          </w:p>
        </w:tc>
      </w:tr>
      <w:tr w:rsidR="001B3424" w:rsidRPr="00EF5E43" w14:paraId="376E26AB" w14:textId="77777777" w:rsidTr="00494375">
        <w:tc>
          <w:tcPr>
            <w:tcW w:w="1985" w:type="dxa"/>
            <w:tcBorders>
              <w:top w:val="single" w:sz="4" w:space="0" w:color="auto"/>
              <w:left w:val="single" w:sz="4" w:space="0" w:color="auto"/>
              <w:bottom w:val="single" w:sz="4" w:space="0" w:color="auto"/>
              <w:right w:val="single" w:sz="4" w:space="0" w:color="auto"/>
            </w:tcBorders>
            <w:shd w:val="clear" w:color="auto" w:fill="B8CCE4"/>
          </w:tcPr>
          <w:p w14:paraId="1BB76111" w14:textId="77777777" w:rsidR="001B3424" w:rsidRPr="00EF5E43" w:rsidRDefault="001B3424" w:rsidP="00494375">
            <w:pPr>
              <w:spacing w:before="0" w:after="0" w:line="240" w:lineRule="auto"/>
              <w:ind w:left="0"/>
              <w:rPr>
                <w:rFonts w:ascii="BrowalliaUPC" w:hAnsi="BrowalliaUPC" w:cs="BrowalliaUPC"/>
                <w:sz w:val="28"/>
                <w:szCs w:val="28"/>
              </w:rPr>
            </w:pPr>
            <w:r>
              <w:rPr>
                <w:rFonts w:ascii="BrowalliaUPC" w:hAnsi="BrowalliaUPC" w:cs="BrowalliaUPC"/>
                <w:sz w:val="28"/>
                <w:szCs w:val="28"/>
              </w:rPr>
              <w:t>Data unit:</w:t>
            </w:r>
          </w:p>
        </w:tc>
        <w:tc>
          <w:tcPr>
            <w:tcW w:w="6946" w:type="dxa"/>
            <w:tcBorders>
              <w:top w:val="single" w:sz="4" w:space="0" w:color="auto"/>
              <w:left w:val="single" w:sz="4" w:space="0" w:color="auto"/>
              <w:bottom w:val="single" w:sz="4" w:space="0" w:color="auto"/>
              <w:right w:val="single" w:sz="4" w:space="0" w:color="auto"/>
            </w:tcBorders>
          </w:tcPr>
          <w:p w14:paraId="65137B4D" w14:textId="65E3B8C4" w:rsidR="001B3424" w:rsidRPr="00EF5E43" w:rsidRDefault="001B3424" w:rsidP="00494375">
            <w:pPr>
              <w:spacing w:before="0" w:after="0" w:line="240" w:lineRule="auto"/>
              <w:ind w:left="1309" w:hanging="1309"/>
              <w:jc w:val="thaiDistribute"/>
              <w:rPr>
                <w:rFonts w:ascii="BrowalliaUPC" w:hAnsi="BrowalliaUPC" w:cs="BrowalliaUPC"/>
                <w:sz w:val="28"/>
                <w:szCs w:val="28"/>
              </w:rPr>
            </w:pPr>
            <w:r>
              <w:rPr>
                <w:rFonts w:ascii="BrowalliaUPC" w:hAnsi="BrowalliaUPC" w:cs="BrowalliaUPC"/>
                <w:sz w:val="28"/>
                <w:szCs w:val="28"/>
              </w:rPr>
              <w:t>-</w:t>
            </w:r>
          </w:p>
        </w:tc>
      </w:tr>
      <w:tr w:rsidR="001B3424" w:rsidRPr="001D408E" w14:paraId="15751F66" w14:textId="77777777" w:rsidTr="00494375">
        <w:tc>
          <w:tcPr>
            <w:tcW w:w="1985" w:type="dxa"/>
            <w:tcBorders>
              <w:top w:val="single" w:sz="4" w:space="0" w:color="auto"/>
              <w:left w:val="single" w:sz="4" w:space="0" w:color="auto"/>
              <w:bottom w:val="single" w:sz="4" w:space="0" w:color="auto"/>
              <w:right w:val="single" w:sz="4" w:space="0" w:color="auto"/>
            </w:tcBorders>
            <w:shd w:val="clear" w:color="auto" w:fill="B8CCE4"/>
          </w:tcPr>
          <w:p w14:paraId="17CE44F7" w14:textId="77777777" w:rsidR="001B3424" w:rsidRPr="00EF5E43" w:rsidRDefault="001B3424" w:rsidP="001B3424">
            <w:pPr>
              <w:spacing w:before="0" w:after="0" w:line="240" w:lineRule="auto"/>
              <w:ind w:left="0"/>
              <w:rPr>
                <w:rFonts w:ascii="BrowalliaUPC" w:hAnsi="BrowalliaUPC" w:cs="BrowalliaUPC"/>
                <w:sz w:val="28"/>
                <w:szCs w:val="28"/>
              </w:rPr>
            </w:pPr>
            <w:r>
              <w:rPr>
                <w:rFonts w:ascii="BrowalliaUPC" w:hAnsi="BrowalliaUPC" w:cs="BrowalliaUPC"/>
                <w:sz w:val="28"/>
                <w:szCs w:val="28"/>
              </w:rPr>
              <w:t>Description:</w:t>
            </w:r>
          </w:p>
        </w:tc>
        <w:tc>
          <w:tcPr>
            <w:tcW w:w="6946" w:type="dxa"/>
            <w:tcBorders>
              <w:top w:val="single" w:sz="4" w:space="0" w:color="auto"/>
              <w:left w:val="single" w:sz="4" w:space="0" w:color="auto"/>
              <w:bottom w:val="single" w:sz="4" w:space="0" w:color="auto"/>
              <w:right w:val="single" w:sz="4" w:space="0" w:color="auto"/>
            </w:tcBorders>
          </w:tcPr>
          <w:p w14:paraId="5F387F36" w14:textId="55975364" w:rsidR="001B3424" w:rsidRPr="001D408E" w:rsidRDefault="0016090F" w:rsidP="0016090F">
            <w:pPr>
              <w:spacing w:before="0" w:after="0" w:line="240" w:lineRule="auto"/>
              <w:ind w:left="0"/>
              <w:rPr>
                <w:rFonts w:ascii="BrowalliaUPC" w:hAnsi="BrowalliaUPC" w:cs="BrowalliaUPC"/>
                <w:sz w:val="28"/>
                <w:szCs w:val="28"/>
              </w:rPr>
            </w:pPr>
            <w:r w:rsidRPr="0016090F">
              <w:rPr>
                <w:rFonts w:ascii="BrowalliaUPC" w:hAnsi="BrowalliaUPC" w:cs="BrowalliaUPC"/>
                <w:sz w:val="28"/>
                <w:szCs w:val="28"/>
              </w:rPr>
              <w:t>Seasonal energy efficiency ratio of the cooling system for the baseline activity</w:t>
            </w:r>
          </w:p>
        </w:tc>
      </w:tr>
      <w:tr w:rsidR="001B3424" w:rsidRPr="001D408E" w14:paraId="7366C77D" w14:textId="77777777" w:rsidTr="00494375">
        <w:trPr>
          <w:trHeight w:val="95"/>
        </w:trPr>
        <w:tc>
          <w:tcPr>
            <w:tcW w:w="1985" w:type="dxa"/>
            <w:tcBorders>
              <w:top w:val="single" w:sz="4" w:space="0" w:color="auto"/>
              <w:left w:val="single" w:sz="4" w:space="0" w:color="auto"/>
              <w:bottom w:val="single" w:sz="4" w:space="0" w:color="auto"/>
              <w:right w:val="single" w:sz="4" w:space="0" w:color="auto"/>
            </w:tcBorders>
            <w:shd w:val="clear" w:color="auto" w:fill="B8CCE4"/>
          </w:tcPr>
          <w:p w14:paraId="49424B4B" w14:textId="77777777" w:rsidR="001B3424" w:rsidRPr="00EF5E43" w:rsidRDefault="001B3424" w:rsidP="001B3424">
            <w:pPr>
              <w:spacing w:before="0" w:after="0" w:line="240" w:lineRule="auto"/>
              <w:ind w:left="0"/>
              <w:rPr>
                <w:rFonts w:ascii="BrowalliaUPC" w:hAnsi="BrowalliaUPC" w:cs="BrowalliaUPC"/>
                <w:sz w:val="28"/>
                <w:szCs w:val="28"/>
                <w:cs/>
              </w:rPr>
            </w:pPr>
            <w:r>
              <w:rPr>
                <w:rFonts w:ascii="BrowalliaUPC" w:hAnsi="BrowalliaUPC" w:cs="BrowalliaUPC"/>
                <w:sz w:val="28"/>
                <w:szCs w:val="28"/>
              </w:rPr>
              <w:t>Source of data:</w:t>
            </w:r>
          </w:p>
        </w:tc>
        <w:tc>
          <w:tcPr>
            <w:tcW w:w="6946" w:type="dxa"/>
            <w:tcBorders>
              <w:top w:val="single" w:sz="4" w:space="0" w:color="auto"/>
              <w:left w:val="single" w:sz="4" w:space="0" w:color="auto"/>
              <w:bottom w:val="single" w:sz="4" w:space="0" w:color="auto"/>
              <w:right w:val="single" w:sz="4" w:space="0" w:color="auto"/>
            </w:tcBorders>
          </w:tcPr>
          <w:p w14:paraId="0F4F61C7" w14:textId="7707BEF8" w:rsidR="001B3424" w:rsidRPr="001D408E" w:rsidRDefault="001B3424" w:rsidP="001B3424">
            <w:pPr>
              <w:spacing w:before="0" w:after="0" w:line="240" w:lineRule="auto"/>
              <w:ind w:left="0"/>
              <w:rPr>
                <w:rFonts w:ascii="BrowalliaUPC" w:hAnsi="BrowalliaUPC" w:cs="BrowalliaUPC"/>
                <w:sz w:val="28"/>
                <w:szCs w:val="28"/>
              </w:rPr>
            </w:pPr>
            <w:r w:rsidRPr="00290DB4">
              <w:rPr>
                <w:rFonts w:ascii="BrowalliaUPC" w:hAnsi="BrowalliaUPC" w:cs="BrowalliaUPC"/>
                <w:sz w:val="28"/>
                <w:szCs w:val="28"/>
              </w:rPr>
              <w:t xml:space="preserve">Refer to section </w:t>
            </w:r>
            <w:r w:rsidRPr="00290DB4">
              <w:rPr>
                <w:rFonts w:ascii="BrowalliaUPC" w:hAnsi="BrowalliaUPC" w:cs="BrowalliaUPC"/>
                <w:sz w:val="28"/>
                <w:szCs w:val="28"/>
                <w:cs/>
              </w:rPr>
              <w:t>5.1.2</w:t>
            </w:r>
          </w:p>
        </w:tc>
      </w:tr>
    </w:tbl>
    <w:p w14:paraId="08EC9BA7" w14:textId="77777777" w:rsidR="000B5074" w:rsidRDefault="000B5074" w:rsidP="00470C71">
      <w:pPr>
        <w:spacing w:before="0" w:after="0" w:line="240" w:lineRule="auto"/>
        <w:ind w:left="0"/>
        <w:jc w:val="thaiDistribute"/>
        <w:rPr>
          <w:rFonts w:ascii="BrowalliaUPC" w:hAnsi="BrowalliaUPC" w:cs="BrowalliaUPC"/>
          <w:sz w:val="24"/>
          <w:szCs w:val="24"/>
        </w:rPr>
      </w:pPr>
    </w:p>
    <w:p w14:paraId="5D803ED3" w14:textId="4544CFFE" w:rsidR="002B428C" w:rsidRPr="00EF5E43" w:rsidRDefault="002B428C" w:rsidP="00D0133A">
      <w:pPr>
        <w:spacing w:before="0" w:after="0" w:line="240" w:lineRule="auto"/>
        <w:ind w:left="0"/>
        <w:jc w:val="thaiDistribute"/>
        <w:rPr>
          <w:rFonts w:ascii="BrowalliaUPC" w:hAnsi="BrowalliaUPC" w:cs="BrowalliaUPC"/>
          <w:b/>
          <w:bCs/>
        </w:rPr>
      </w:pPr>
      <w:r w:rsidRPr="00EF5E43">
        <w:rPr>
          <w:rFonts w:ascii="BrowalliaUPC" w:hAnsi="BrowalliaUPC" w:cs="BrowalliaUPC"/>
          <w:b/>
          <w:bCs/>
        </w:rPr>
        <w:t>9</w:t>
      </w:r>
      <w:r w:rsidR="00A33078" w:rsidRPr="00EF5E43">
        <w:rPr>
          <w:rFonts w:ascii="BrowalliaUPC" w:hAnsi="BrowalliaUPC" w:cs="BrowalliaUPC"/>
          <w:b/>
          <w:bCs/>
          <w:cs/>
        </w:rPr>
        <w:t>.</w:t>
      </w:r>
      <w:r w:rsidR="00110282" w:rsidRPr="00EF5E43">
        <w:rPr>
          <w:rFonts w:ascii="BrowalliaUPC" w:hAnsi="BrowalliaUPC" w:cs="BrowalliaUPC"/>
          <w:b/>
          <w:bCs/>
        </w:rPr>
        <w:t>3</w:t>
      </w:r>
      <w:r w:rsidR="00A33078" w:rsidRPr="00EF5E43">
        <w:rPr>
          <w:rFonts w:ascii="BrowalliaUPC" w:hAnsi="BrowalliaUPC" w:cs="BrowalliaUPC"/>
          <w:b/>
          <w:bCs/>
          <w:cs/>
        </w:rPr>
        <w:t xml:space="preserve"> </w:t>
      </w:r>
      <w:r w:rsidR="005C1384" w:rsidRPr="00474558">
        <w:rPr>
          <w:rFonts w:ascii="Browallia New" w:hAnsi="Browallia New" w:cs="Browallia New"/>
          <w:b/>
          <w:bCs/>
        </w:rPr>
        <w:t>Data and parameters monitored</w:t>
      </w:r>
    </w:p>
    <w:tbl>
      <w:tblPr>
        <w:tblW w:w="89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781"/>
      </w:tblGrid>
      <w:tr w:rsidR="003F0D0B" w:rsidRPr="00EF5E43" w14:paraId="565CBABA"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1D7E0A8D" w14:textId="6072C38E" w:rsidR="00D97709" w:rsidRPr="005C1384"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 Parameter:</w:t>
            </w:r>
          </w:p>
        </w:tc>
        <w:tc>
          <w:tcPr>
            <w:tcW w:w="6781" w:type="dxa"/>
            <w:tcBorders>
              <w:top w:val="single" w:sz="4" w:space="0" w:color="auto"/>
              <w:left w:val="single" w:sz="4" w:space="0" w:color="auto"/>
              <w:bottom w:val="single" w:sz="4" w:space="0" w:color="auto"/>
              <w:right w:val="single" w:sz="4" w:space="0" w:color="auto"/>
            </w:tcBorders>
            <w:vAlign w:val="center"/>
          </w:tcPr>
          <w:p w14:paraId="0767834A" w14:textId="76C82B35" w:rsidR="00D97709" w:rsidRPr="005C1384" w:rsidRDefault="00184962" w:rsidP="00494375">
            <w:pPr>
              <w:spacing w:before="0" w:after="0" w:line="240" w:lineRule="auto"/>
              <w:ind w:left="0"/>
              <w:rPr>
                <w:rFonts w:ascii="BrowalliaUPC" w:hAnsi="BrowalliaUPC" w:cs="BrowalliaUPC"/>
                <w:iCs/>
                <w:sz w:val="28"/>
                <w:szCs w:val="28"/>
              </w:rPr>
            </w:pPr>
            <w:proofErr w:type="spellStart"/>
            <w:r w:rsidRPr="005C1384">
              <w:rPr>
                <w:rFonts w:ascii="BrowalliaUPC" w:hAnsi="BrowalliaUPC" w:cs="BrowalliaUPC"/>
                <w:iCs/>
                <w:position w:val="2"/>
                <w:sz w:val="28"/>
                <w:szCs w:val="28"/>
              </w:rPr>
              <w:t>C</w:t>
            </w:r>
            <w:r w:rsidRPr="005C1384">
              <w:rPr>
                <w:rFonts w:ascii="BrowalliaUPC" w:hAnsi="BrowalliaUPC" w:cs="BrowalliaUPC"/>
                <w:iCs/>
                <w:position w:val="2"/>
                <w:sz w:val="28"/>
                <w:szCs w:val="28"/>
                <w:vertAlign w:val="subscript"/>
              </w:rPr>
              <w:t>P,r,y</w:t>
            </w:r>
            <w:proofErr w:type="spellEnd"/>
          </w:p>
        </w:tc>
      </w:tr>
      <w:tr w:rsidR="003F0D0B" w:rsidRPr="00EF5E43" w14:paraId="1DFB91D4"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575640C" w14:textId="289362E3" w:rsidR="00D97709" w:rsidRPr="005C1384"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unit:</w:t>
            </w:r>
          </w:p>
        </w:tc>
        <w:tc>
          <w:tcPr>
            <w:tcW w:w="6781" w:type="dxa"/>
            <w:tcBorders>
              <w:top w:val="single" w:sz="4" w:space="0" w:color="auto"/>
              <w:left w:val="single" w:sz="4" w:space="0" w:color="auto"/>
              <w:bottom w:val="single" w:sz="4" w:space="0" w:color="auto"/>
              <w:right w:val="single" w:sz="4" w:space="0" w:color="auto"/>
            </w:tcBorders>
            <w:vAlign w:val="center"/>
          </w:tcPr>
          <w:p w14:paraId="338C0729" w14:textId="14596E1D" w:rsidR="00D97709" w:rsidRPr="005C1384" w:rsidRDefault="00184962" w:rsidP="00494375">
            <w:pPr>
              <w:spacing w:before="0" w:after="0" w:line="240" w:lineRule="auto"/>
              <w:ind w:left="0"/>
              <w:rPr>
                <w:rFonts w:ascii="BrowalliaUPC" w:hAnsi="BrowalliaUPC" w:cs="BrowalliaUPC"/>
                <w:sz w:val="28"/>
                <w:szCs w:val="28"/>
                <w:cs/>
              </w:rPr>
            </w:pPr>
            <w:r w:rsidRPr="005C1384">
              <w:rPr>
                <w:rFonts w:ascii="BrowalliaUPC" w:hAnsi="BrowalliaUPC" w:cs="BrowalliaUPC"/>
                <w:sz w:val="28"/>
                <w:szCs w:val="28"/>
              </w:rPr>
              <w:t>M</w:t>
            </w:r>
            <w:r w:rsidR="00D97709" w:rsidRPr="005C1384">
              <w:rPr>
                <w:rFonts w:ascii="BrowalliaUPC" w:hAnsi="BrowalliaUPC" w:cs="BrowalliaUPC"/>
                <w:sz w:val="28"/>
                <w:szCs w:val="28"/>
              </w:rPr>
              <w:t>Wh/year</w:t>
            </w:r>
          </w:p>
        </w:tc>
      </w:tr>
      <w:tr w:rsidR="003F0D0B" w:rsidRPr="00EF5E43" w14:paraId="50754108"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7163500" w14:textId="511CFE9E" w:rsidR="00D97709" w:rsidRPr="005C1384"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Description:</w:t>
            </w:r>
          </w:p>
        </w:tc>
        <w:tc>
          <w:tcPr>
            <w:tcW w:w="6781" w:type="dxa"/>
            <w:tcBorders>
              <w:top w:val="single" w:sz="4" w:space="0" w:color="auto"/>
              <w:left w:val="single" w:sz="4" w:space="0" w:color="auto"/>
              <w:bottom w:val="single" w:sz="4" w:space="0" w:color="auto"/>
              <w:right w:val="single" w:sz="4" w:space="0" w:color="auto"/>
            </w:tcBorders>
            <w:vAlign w:val="center"/>
          </w:tcPr>
          <w:p w14:paraId="29D7A22C" w14:textId="08A91C41" w:rsidR="00D97709" w:rsidRPr="00754847" w:rsidRDefault="00754847" w:rsidP="00494375">
            <w:pPr>
              <w:spacing w:before="0" w:after="0" w:line="240" w:lineRule="auto"/>
              <w:ind w:left="0"/>
              <w:rPr>
                <w:rFonts w:ascii="BrowalliaUPC" w:hAnsi="BrowalliaUPC" w:cs="BrowalliaUPC"/>
                <w:sz w:val="28"/>
                <w:szCs w:val="28"/>
                <w:cs/>
              </w:rPr>
            </w:pPr>
            <w:r w:rsidRPr="00754847">
              <w:rPr>
                <w:rFonts w:ascii="BrowalliaUPC" w:hAnsi="BrowalliaUPC" w:cs="BrowalliaUPC"/>
                <w:sz w:val="28"/>
                <w:szCs w:val="28"/>
              </w:rPr>
              <w:t>Cooling output of new district cooling plant r in year y</w:t>
            </w:r>
          </w:p>
        </w:tc>
      </w:tr>
      <w:tr w:rsidR="003F0D0B" w:rsidRPr="00EF5E43" w14:paraId="13B07187"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D4CC1F3" w14:textId="0EEBA462" w:rsidR="00D97709" w:rsidRPr="005C1384"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Source of data:</w:t>
            </w:r>
          </w:p>
        </w:tc>
        <w:tc>
          <w:tcPr>
            <w:tcW w:w="6781" w:type="dxa"/>
            <w:tcBorders>
              <w:top w:val="single" w:sz="4" w:space="0" w:color="auto"/>
              <w:left w:val="single" w:sz="4" w:space="0" w:color="auto"/>
              <w:bottom w:val="single" w:sz="4" w:space="0" w:color="auto"/>
              <w:right w:val="single" w:sz="4" w:space="0" w:color="auto"/>
            </w:tcBorders>
            <w:vAlign w:val="center"/>
          </w:tcPr>
          <w:p w14:paraId="44B94C49" w14:textId="6C26AA90" w:rsidR="00D97709" w:rsidRPr="005C1384" w:rsidRDefault="0016090F"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V</w:t>
            </w:r>
            <w:r w:rsidR="00620137" w:rsidRPr="00620137">
              <w:rPr>
                <w:rFonts w:ascii="BrowalliaUPC" w:hAnsi="BrowalliaUPC" w:cs="BrowalliaUPC"/>
                <w:sz w:val="28"/>
                <w:szCs w:val="28"/>
              </w:rPr>
              <w:t xml:space="preserve">alues </w:t>
            </w:r>
            <w:r w:rsidR="007B2046">
              <w:rPr>
                <w:rFonts w:ascii="BrowalliaUPC" w:hAnsi="BrowalliaUPC" w:cs="BrowalliaUPC"/>
                <w:sz w:val="28"/>
                <w:szCs w:val="28"/>
              </w:rPr>
              <w:t xml:space="preserve">are </w:t>
            </w:r>
            <w:r>
              <w:rPr>
                <w:rFonts w:ascii="BrowalliaUPC" w:hAnsi="BrowalliaUPC" w:cs="BrowalliaUPC"/>
                <w:sz w:val="28"/>
                <w:szCs w:val="28"/>
              </w:rPr>
              <w:t>recorded</w:t>
            </w:r>
            <w:r w:rsidRPr="00620137">
              <w:rPr>
                <w:rFonts w:ascii="BrowalliaUPC" w:hAnsi="BrowalliaUPC" w:cs="BrowalliaUPC"/>
                <w:sz w:val="28"/>
                <w:szCs w:val="28"/>
              </w:rPr>
              <w:t xml:space="preserve"> </w:t>
            </w:r>
            <w:r w:rsidR="007B2046">
              <w:rPr>
                <w:rFonts w:ascii="BrowalliaUPC" w:hAnsi="BrowalliaUPC" w:cs="BrowalliaUPC"/>
                <w:sz w:val="28"/>
                <w:szCs w:val="28"/>
              </w:rPr>
              <w:t>by</w:t>
            </w:r>
            <w:r>
              <w:rPr>
                <w:rFonts w:ascii="BrowalliaUPC" w:hAnsi="BrowalliaUPC" w:cs="BrowalliaUPC"/>
                <w:sz w:val="28"/>
                <w:szCs w:val="28"/>
              </w:rPr>
              <w:t xml:space="preserve"> </w:t>
            </w:r>
            <w:r w:rsidRPr="00620137">
              <w:rPr>
                <w:rFonts w:ascii="BrowalliaUPC" w:hAnsi="BrowalliaUPC" w:cs="BrowalliaUPC"/>
                <w:sz w:val="28"/>
                <w:szCs w:val="28"/>
              </w:rPr>
              <w:t>measur</w:t>
            </w:r>
            <w:r w:rsidR="0035733D">
              <w:rPr>
                <w:rFonts w:ascii="BrowalliaUPC" w:hAnsi="BrowalliaUPC" w:cs="BrowalliaUPC"/>
                <w:sz w:val="28"/>
                <w:szCs w:val="28"/>
              </w:rPr>
              <w:t>ing</w:t>
            </w:r>
            <w:r w:rsidRPr="00620137">
              <w:rPr>
                <w:rFonts w:ascii="BrowalliaUPC" w:hAnsi="BrowalliaUPC" w:cs="BrowalliaUPC"/>
                <w:sz w:val="28"/>
                <w:szCs w:val="28"/>
              </w:rPr>
              <w:t xml:space="preserve"> </w:t>
            </w:r>
            <w:r w:rsidR="0035733D">
              <w:rPr>
                <w:rFonts w:ascii="BrowalliaUPC" w:hAnsi="BrowalliaUPC" w:cs="BrowalliaUPC"/>
                <w:sz w:val="28"/>
                <w:szCs w:val="28"/>
              </w:rPr>
              <w:t>instrument</w:t>
            </w:r>
            <w:r>
              <w:rPr>
                <w:rFonts w:ascii="BrowalliaUPC" w:hAnsi="BrowalliaUPC" w:cs="BrowalliaUPC"/>
                <w:sz w:val="28"/>
                <w:szCs w:val="28"/>
              </w:rPr>
              <w:t xml:space="preserve">s for </w:t>
            </w:r>
            <w:r w:rsidR="00620137" w:rsidRPr="00620137">
              <w:rPr>
                <w:rFonts w:ascii="BrowalliaUPC" w:hAnsi="BrowalliaUPC" w:cs="BrowalliaUPC"/>
                <w:sz w:val="28"/>
                <w:szCs w:val="28"/>
              </w:rPr>
              <w:t xml:space="preserve">flow rate and chilled water temperature </w:t>
            </w:r>
            <w:r>
              <w:rPr>
                <w:rFonts w:ascii="BrowalliaUPC" w:hAnsi="BrowalliaUPC" w:cs="BrowalliaUPC"/>
                <w:sz w:val="28"/>
                <w:szCs w:val="28"/>
              </w:rPr>
              <w:t>equipped</w:t>
            </w:r>
            <w:r w:rsidR="00620137" w:rsidRPr="00620137">
              <w:rPr>
                <w:rFonts w:ascii="BrowalliaUPC" w:hAnsi="BrowalliaUPC" w:cs="BrowalliaUPC"/>
                <w:sz w:val="28"/>
                <w:szCs w:val="28"/>
              </w:rPr>
              <w:t xml:space="preserve"> in the control system </w:t>
            </w:r>
            <w:r>
              <w:rPr>
                <w:rFonts w:ascii="BrowalliaUPC" w:hAnsi="BrowalliaUPC" w:cs="BrowalliaUPC"/>
                <w:sz w:val="28"/>
                <w:szCs w:val="28"/>
              </w:rPr>
              <w:t>of the chiller system</w:t>
            </w:r>
            <w:r w:rsidR="007B2046">
              <w:rPr>
                <w:rFonts w:ascii="BrowalliaUPC" w:hAnsi="BrowalliaUPC" w:cs="BrowalliaUPC"/>
                <w:sz w:val="28"/>
                <w:szCs w:val="28"/>
              </w:rPr>
              <w:t>.</w:t>
            </w:r>
            <w:r>
              <w:rPr>
                <w:rFonts w:ascii="BrowalliaUPC" w:hAnsi="BrowalliaUPC" w:cs="BrowalliaUPC"/>
                <w:sz w:val="28"/>
                <w:szCs w:val="28"/>
              </w:rPr>
              <w:t xml:space="preserve"> </w:t>
            </w:r>
            <w:r w:rsidR="007B2046">
              <w:rPr>
                <w:rFonts w:ascii="BrowalliaUPC" w:hAnsi="BrowalliaUPC" w:cs="BrowalliaUPC"/>
                <w:sz w:val="28"/>
                <w:szCs w:val="28"/>
              </w:rPr>
              <w:t>A</w:t>
            </w:r>
            <w:r w:rsidR="00620137" w:rsidRPr="00620137">
              <w:rPr>
                <w:rFonts w:ascii="BrowalliaUPC" w:hAnsi="BrowalliaUPC" w:cs="BrowalliaUPC"/>
                <w:sz w:val="28"/>
                <w:szCs w:val="28"/>
              </w:rPr>
              <w:t>nd</w:t>
            </w:r>
            <w:r w:rsidR="007B2046">
              <w:rPr>
                <w:rFonts w:ascii="BrowalliaUPC" w:hAnsi="BrowalliaUPC" w:cs="BrowalliaUPC"/>
                <w:sz w:val="28"/>
                <w:szCs w:val="28"/>
              </w:rPr>
              <w:t>,</w:t>
            </w:r>
            <w:r w:rsidR="00620137" w:rsidRPr="00620137">
              <w:rPr>
                <w:rFonts w:ascii="BrowalliaUPC" w:hAnsi="BrowalliaUPC" w:cs="BrowalliaUPC"/>
                <w:sz w:val="28"/>
                <w:szCs w:val="28"/>
              </w:rPr>
              <w:t xml:space="preserve"> </w:t>
            </w:r>
            <w:r w:rsidR="005C02E6">
              <w:rPr>
                <w:rFonts w:ascii="BrowalliaUPC" w:hAnsi="BrowalliaUPC" w:cs="BrowalliaUPC"/>
                <w:sz w:val="28"/>
                <w:szCs w:val="28"/>
              </w:rPr>
              <w:t xml:space="preserve">the </w:t>
            </w:r>
            <w:r w:rsidR="0035733D">
              <w:rPr>
                <w:rFonts w:ascii="BrowalliaUPC" w:hAnsi="BrowalliaUPC" w:cs="BrowalliaUPC"/>
                <w:sz w:val="28"/>
                <w:szCs w:val="28"/>
              </w:rPr>
              <w:t>instruments</w:t>
            </w:r>
            <w:r w:rsidR="0035733D" w:rsidRPr="00620137">
              <w:rPr>
                <w:rFonts w:ascii="BrowalliaUPC" w:hAnsi="BrowalliaUPC" w:cs="BrowalliaUPC"/>
                <w:sz w:val="28"/>
                <w:szCs w:val="28"/>
              </w:rPr>
              <w:t xml:space="preserve"> </w:t>
            </w:r>
            <w:r w:rsidR="00620137" w:rsidRPr="00620137">
              <w:rPr>
                <w:rFonts w:ascii="BrowalliaUPC" w:hAnsi="BrowalliaUPC" w:cs="BrowalliaUPC"/>
                <w:sz w:val="28"/>
                <w:szCs w:val="28"/>
              </w:rPr>
              <w:t xml:space="preserve">can be </w:t>
            </w:r>
            <w:r w:rsidR="005409E6">
              <w:rPr>
                <w:rFonts w:ascii="BrowalliaUPC" w:hAnsi="BrowalliaUPC" w:cs="BrowalliaUPC"/>
                <w:sz w:val="28"/>
                <w:szCs w:val="28"/>
              </w:rPr>
              <w:t xml:space="preserve">measuring </w:t>
            </w:r>
            <w:r w:rsidR="005409E6" w:rsidRPr="00620137">
              <w:rPr>
                <w:rFonts w:ascii="BrowalliaUPC" w:hAnsi="BrowalliaUPC" w:cs="BrowalliaUPC"/>
                <w:sz w:val="28"/>
                <w:szCs w:val="28"/>
              </w:rPr>
              <w:t>in real time</w:t>
            </w:r>
            <w:r w:rsidR="005409E6">
              <w:rPr>
                <w:rFonts w:ascii="BrowalliaUPC" w:hAnsi="BrowalliaUPC" w:cs="BrowalliaUPC"/>
                <w:sz w:val="28"/>
                <w:szCs w:val="28"/>
              </w:rPr>
              <w:t>,</w:t>
            </w:r>
            <w:r w:rsidR="005409E6" w:rsidRPr="00620137">
              <w:rPr>
                <w:rFonts w:ascii="BrowalliaUPC" w:hAnsi="BrowalliaUPC" w:cs="BrowalliaUPC"/>
                <w:sz w:val="28"/>
                <w:szCs w:val="28"/>
              </w:rPr>
              <w:t xml:space="preserve"> continuous</w:t>
            </w:r>
            <w:r w:rsidR="005409E6">
              <w:rPr>
                <w:rFonts w:ascii="BrowalliaUPC" w:hAnsi="BrowalliaUPC" w:cs="BrowalliaUPC"/>
                <w:sz w:val="28"/>
                <w:szCs w:val="28"/>
              </w:rPr>
              <w:t>ly</w:t>
            </w:r>
            <w:r w:rsidR="00620137" w:rsidRPr="00620137">
              <w:rPr>
                <w:rFonts w:ascii="BrowalliaUPC" w:hAnsi="BrowalliaUPC" w:cs="BrowalliaUPC"/>
                <w:sz w:val="28"/>
                <w:szCs w:val="28"/>
              </w:rPr>
              <w:t>.</w:t>
            </w:r>
          </w:p>
        </w:tc>
      </w:tr>
      <w:tr w:rsidR="003F0D0B" w:rsidRPr="00EF5E43" w14:paraId="52C8C255"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2EB12447" w14:textId="77777777" w:rsidR="005C1384" w:rsidRPr="00451770" w:rsidRDefault="005C1384" w:rsidP="005C1384">
            <w:pPr>
              <w:spacing w:before="0" w:after="0" w:line="240" w:lineRule="auto"/>
              <w:ind w:left="0"/>
              <w:jc w:val="thaiDistribute"/>
              <w:rPr>
                <w:rFonts w:ascii="Browallia New" w:hAnsi="Browallia New" w:cs="Browallia New"/>
                <w:sz w:val="28"/>
                <w:szCs w:val="28"/>
              </w:rPr>
            </w:pPr>
            <w:r w:rsidRPr="00451770">
              <w:rPr>
                <w:rFonts w:ascii="Browallia New" w:hAnsi="Browallia New" w:cs="Browallia New"/>
                <w:sz w:val="28"/>
                <w:szCs w:val="28"/>
              </w:rPr>
              <w:t>Measurement</w:t>
            </w:r>
          </w:p>
          <w:p w14:paraId="72FFF5D2" w14:textId="5CC97A8D" w:rsidR="00D97709" w:rsidRPr="005C1384" w:rsidRDefault="005C1384" w:rsidP="005C1384">
            <w:pPr>
              <w:spacing w:before="0" w:after="0" w:line="240" w:lineRule="auto"/>
              <w:ind w:left="0"/>
              <w:rPr>
                <w:rFonts w:ascii="BrowalliaUPC" w:hAnsi="BrowalliaUPC" w:cs="BrowalliaUPC"/>
                <w:sz w:val="28"/>
                <w:szCs w:val="28"/>
                <w:cs/>
              </w:rPr>
            </w:pPr>
            <w:r w:rsidRPr="00451770">
              <w:rPr>
                <w:rFonts w:ascii="Browallia New" w:hAnsi="Browallia New" w:cs="Browallia New"/>
                <w:sz w:val="28"/>
                <w:szCs w:val="28"/>
              </w:rPr>
              <w:t>Procedures</w:t>
            </w:r>
            <w:r>
              <w:rPr>
                <w:rFonts w:ascii="Browallia New" w:hAnsi="Browallia New" w:cs="Browallia New"/>
                <w:sz w:val="28"/>
                <w:szCs w:val="28"/>
              </w:rPr>
              <w:t>:</w:t>
            </w:r>
          </w:p>
        </w:tc>
        <w:tc>
          <w:tcPr>
            <w:tcW w:w="6781" w:type="dxa"/>
            <w:tcBorders>
              <w:top w:val="single" w:sz="4" w:space="0" w:color="auto"/>
              <w:left w:val="single" w:sz="4" w:space="0" w:color="auto"/>
              <w:bottom w:val="single" w:sz="4" w:space="0" w:color="auto"/>
              <w:right w:val="single" w:sz="4" w:space="0" w:color="auto"/>
            </w:tcBorders>
            <w:vAlign w:val="center"/>
          </w:tcPr>
          <w:p w14:paraId="158F5CA4" w14:textId="146F1089" w:rsidR="00184962" w:rsidRPr="005C1384" w:rsidRDefault="00620137" w:rsidP="006F7A32">
            <w:pPr>
              <w:pStyle w:val="TableParagraph"/>
              <w:ind w:left="0"/>
              <w:rPr>
                <w:rFonts w:ascii="BrowalliaUPC" w:eastAsia="Arial" w:hAnsi="BrowalliaUPC" w:cs="BrowalliaUPC"/>
                <w:sz w:val="28"/>
                <w:szCs w:val="28"/>
                <w:cs/>
                <w:lang w:bidi="th-TH"/>
              </w:rPr>
            </w:pPr>
            <w:r w:rsidRPr="00620137">
              <w:rPr>
                <w:rFonts w:ascii="BrowalliaUPC" w:hAnsi="BrowalliaUPC" w:cs="BrowalliaUPC"/>
                <w:sz w:val="28"/>
                <w:szCs w:val="28"/>
                <w:lang w:bidi="th-TH"/>
              </w:rPr>
              <w:t xml:space="preserve">Used for option </w:t>
            </w:r>
            <w:r w:rsidRPr="00620137">
              <w:rPr>
                <w:rFonts w:ascii="BrowalliaUPC" w:hAnsi="BrowalliaUPC" w:cs="BrowalliaUPC"/>
                <w:sz w:val="28"/>
                <w:szCs w:val="28"/>
                <w:cs/>
                <w:lang w:bidi="th-TH"/>
              </w:rPr>
              <w:t>1</w:t>
            </w:r>
            <w:r w:rsidRPr="00620137">
              <w:rPr>
                <w:rFonts w:ascii="BrowalliaUPC" w:hAnsi="BrowalliaUPC" w:cs="BrowalliaUPC"/>
                <w:sz w:val="28"/>
                <w:szCs w:val="28"/>
                <w:lang w:bidi="th-TH"/>
              </w:rPr>
              <w:t xml:space="preserve">, </w:t>
            </w:r>
            <w:r w:rsidR="00E36031" w:rsidRPr="00620137">
              <w:rPr>
                <w:rFonts w:ascii="BrowalliaUPC" w:hAnsi="BrowalliaUPC" w:cs="BrowalliaUPC"/>
                <w:sz w:val="28"/>
                <w:szCs w:val="28"/>
                <w:lang w:bidi="th-TH"/>
              </w:rPr>
              <w:t xml:space="preserve">the values </w:t>
            </w:r>
            <w:r w:rsidR="00B36906">
              <w:rPr>
                <w:rFonts w:ascii="BrowalliaUPC" w:hAnsi="BrowalliaUPC" w:cs="BrowalliaUPC"/>
                <w:sz w:val="28"/>
                <w:szCs w:val="28"/>
                <w:lang w:bidi="th-TH"/>
              </w:rPr>
              <w:t>are</w:t>
            </w:r>
            <w:r w:rsidR="00E36031">
              <w:rPr>
                <w:rFonts w:ascii="BrowalliaUPC" w:hAnsi="BrowalliaUPC" w:cs="BrowalliaUPC"/>
                <w:sz w:val="28"/>
                <w:szCs w:val="28"/>
                <w:lang w:bidi="th-TH"/>
              </w:rPr>
              <w:t xml:space="preserve"> </w:t>
            </w:r>
            <w:r w:rsidRPr="00620137">
              <w:rPr>
                <w:rFonts w:ascii="BrowalliaUPC" w:hAnsi="BrowalliaUPC" w:cs="BrowalliaUPC"/>
                <w:sz w:val="28"/>
                <w:szCs w:val="28"/>
                <w:lang w:bidi="th-TH"/>
              </w:rPr>
              <w:t>measure</w:t>
            </w:r>
            <w:r w:rsidR="00E36031">
              <w:rPr>
                <w:rFonts w:ascii="BrowalliaUPC" w:hAnsi="BrowalliaUPC" w:cs="BrowalliaUPC"/>
                <w:sz w:val="28"/>
                <w:szCs w:val="28"/>
                <w:lang w:bidi="th-TH"/>
              </w:rPr>
              <w:t>d</w:t>
            </w:r>
            <w:r w:rsidRPr="00620137">
              <w:rPr>
                <w:rFonts w:ascii="BrowalliaUPC" w:hAnsi="BrowalliaUPC" w:cs="BrowalliaUPC"/>
                <w:sz w:val="28"/>
                <w:szCs w:val="28"/>
                <w:lang w:bidi="th-TH"/>
              </w:rPr>
              <w:t xml:space="preserve"> as follows.</w:t>
            </w:r>
            <w:r w:rsidR="009E377D" w:rsidRPr="005C1384">
              <w:rPr>
                <w:rFonts w:ascii="BrowalliaUPC" w:hAnsi="BrowalliaUPC" w:cs="BrowalliaUPC" w:hint="cs"/>
                <w:sz w:val="28"/>
                <w:szCs w:val="28"/>
                <w:cs/>
                <w:lang w:bidi="th-TH"/>
              </w:rPr>
              <w:t xml:space="preserve"> </w:t>
            </w:r>
          </w:p>
          <w:p w14:paraId="37E1C723" w14:textId="4E1B2D5F" w:rsidR="00184962" w:rsidRPr="005C1384" w:rsidRDefault="00620137" w:rsidP="001D408E">
            <w:pPr>
              <w:pStyle w:val="TableParagraph"/>
              <w:numPr>
                <w:ilvl w:val="0"/>
                <w:numId w:val="31"/>
              </w:numPr>
              <w:tabs>
                <w:tab w:val="left" w:pos="500"/>
              </w:tabs>
              <w:autoSpaceDE/>
              <w:autoSpaceDN/>
              <w:ind w:left="316" w:hanging="283"/>
              <w:rPr>
                <w:rFonts w:ascii="BrowalliaUPC" w:eastAsia="Arial" w:hAnsi="BrowalliaUPC" w:cs="BrowalliaUPC"/>
                <w:sz w:val="28"/>
                <w:szCs w:val="28"/>
              </w:rPr>
            </w:pPr>
            <w:r w:rsidRPr="00620137">
              <w:rPr>
                <w:rFonts w:ascii="BrowalliaUPC" w:hAnsi="BrowalliaUPC" w:cs="BrowalliaUPC"/>
                <w:sz w:val="28"/>
                <w:szCs w:val="28"/>
                <w:lang w:bidi="th-TH"/>
              </w:rPr>
              <w:t xml:space="preserve">Different temperatures </w:t>
            </w:r>
            <w:r w:rsidR="00583A10">
              <w:rPr>
                <w:rFonts w:ascii="BrowalliaUPC" w:hAnsi="BrowalliaUPC" w:cs="BrowalliaUPC"/>
                <w:sz w:val="28"/>
                <w:szCs w:val="28"/>
                <w:lang w:bidi="th-TH"/>
              </w:rPr>
              <w:t>between</w:t>
            </w:r>
            <w:r w:rsidRPr="00620137">
              <w:rPr>
                <w:rFonts w:ascii="BrowalliaUPC" w:hAnsi="BrowalliaUPC" w:cs="BrowalliaUPC"/>
                <w:sz w:val="28"/>
                <w:szCs w:val="28"/>
                <w:lang w:bidi="th-TH"/>
              </w:rPr>
              <w:t xml:space="preserve"> the c</w:t>
            </w:r>
            <w:r w:rsidR="00583A10">
              <w:rPr>
                <w:rFonts w:ascii="BrowalliaUPC" w:hAnsi="BrowalliaUPC" w:cs="BrowalliaUPC"/>
                <w:sz w:val="28"/>
                <w:szCs w:val="28"/>
                <w:lang w:bidi="th-TH"/>
              </w:rPr>
              <w:t>hilled</w:t>
            </w:r>
            <w:r w:rsidRPr="00620137">
              <w:rPr>
                <w:rFonts w:ascii="BrowalliaUPC" w:hAnsi="BrowalliaUPC" w:cs="BrowalliaUPC"/>
                <w:sz w:val="28"/>
                <w:szCs w:val="28"/>
                <w:lang w:bidi="th-TH"/>
              </w:rPr>
              <w:t xml:space="preserve"> water </w:t>
            </w:r>
            <w:r w:rsidR="00583A10">
              <w:rPr>
                <w:rFonts w:ascii="BrowalliaUPC" w:hAnsi="BrowalliaUPC" w:cs="BrowalliaUPC"/>
                <w:sz w:val="28"/>
                <w:szCs w:val="28"/>
                <w:lang w:bidi="th-TH"/>
              </w:rPr>
              <w:t xml:space="preserve">output </w:t>
            </w:r>
            <w:r w:rsidRPr="00620137">
              <w:rPr>
                <w:rFonts w:ascii="BrowalliaUPC" w:hAnsi="BrowalliaUPC" w:cs="BrowalliaUPC"/>
                <w:sz w:val="28"/>
                <w:szCs w:val="28"/>
                <w:lang w:bidi="th-TH"/>
              </w:rPr>
              <w:t xml:space="preserve">and </w:t>
            </w:r>
            <w:r w:rsidR="00583A10">
              <w:rPr>
                <w:rFonts w:ascii="BrowalliaUPC" w:hAnsi="BrowalliaUPC" w:cs="BrowalliaUPC"/>
                <w:sz w:val="28"/>
                <w:szCs w:val="28"/>
                <w:lang w:bidi="th-TH"/>
              </w:rPr>
              <w:t xml:space="preserve">the returned </w:t>
            </w:r>
            <w:r w:rsidR="00583A10">
              <w:rPr>
                <w:rFonts w:ascii="BrowalliaUPC" w:hAnsi="BrowalliaUPC" w:cs="BrowalliaUPC"/>
                <w:sz w:val="28"/>
                <w:szCs w:val="28"/>
                <w:lang w:bidi="th-TH"/>
              </w:rPr>
              <w:lastRenderedPageBreak/>
              <w:t>chilled water</w:t>
            </w:r>
          </w:p>
          <w:p w14:paraId="6E509B08" w14:textId="3A0F323B" w:rsidR="00D97709" w:rsidRPr="005C1384" w:rsidRDefault="00620137" w:rsidP="001D408E">
            <w:pPr>
              <w:pStyle w:val="ListParagraph"/>
              <w:numPr>
                <w:ilvl w:val="0"/>
                <w:numId w:val="31"/>
              </w:numPr>
              <w:spacing w:before="0" w:after="0" w:line="240" w:lineRule="auto"/>
              <w:ind w:left="316" w:hanging="283"/>
              <w:rPr>
                <w:rFonts w:ascii="BrowalliaUPC" w:hAnsi="BrowalliaUPC" w:cs="BrowalliaUPC"/>
                <w:sz w:val="28"/>
                <w:szCs w:val="28"/>
              </w:rPr>
            </w:pPr>
            <w:r w:rsidRPr="00620137">
              <w:rPr>
                <w:rFonts w:ascii="BrowalliaUPC" w:hAnsi="BrowalliaUPC" w:cs="BrowalliaUPC"/>
                <w:sz w:val="28"/>
                <w:szCs w:val="28"/>
              </w:rPr>
              <w:t>C</w:t>
            </w:r>
            <w:r w:rsidR="00DF1584">
              <w:rPr>
                <w:rFonts w:ascii="BrowalliaUPC" w:hAnsi="BrowalliaUPC" w:cs="BrowalliaUPC"/>
                <w:sz w:val="28"/>
                <w:szCs w:val="28"/>
              </w:rPr>
              <w:t>hilled</w:t>
            </w:r>
            <w:r w:rsidRPr="00620137">
              <w:rPr>
                <w:rFonts w:ascii="BrowalliaUPC" w:hAnsi="BrowalliaUPC" w:cs="BrowalliaUPC"/>
                <w:sz w:val="28"/>
                <w:szCs w:val="28"/>
              </w:rPr>
              <w:t xml:space="preserve"> water flow rate</w:t>
            </w:r>
          </w:p>
          <w:p w14:paraId="041272BF" w14:textId="7F71BDB5" w:rsidR="0097124F" w:rsidRPr="005C1384" w:rsidRDefault="009E7DC0" w:rsidP="0097124F">
            <w:pPr>
              <w:spacing w:before="0" w:after="0" w:line="240" w:lineRule="auto"/>
              <w:ind w:left="33"/>
              <w:rPr>
                <w:rFonts w:ascii="BrowalliaUPC" w:hAnsi="BrowalliaUPC" w:cs="BrowalliaUPC"/>
                <w:sz w:val="28"/>
                <w:szCs w:val="28"/>
              </w:rPr>
            </w:pPr>
            <w:r>
              <w:rPr>
                <w:rFonts w:ascii="BrowalliaUPC" w:hAnsi="BrowalliaUPC" w:cs="BrowalliaUPC"/>
                <w:sz w:val="28"/>
                <w:szCs w:val="28"/>
              </w:rPr>
              <w:t>T</w:t>
            </w:r>
            <w:r w:rsidR="00620137" w:rsidRPr="00620137">
              <w:rPr>
                <w:rFonts w:ascii="BrowalliaUPC" w:hAnsi="BrowalliaUPC" w:cs="BrowalliaUPC"/>
                <w:sz w:val="28"/>
                <w:szCs w:val="28"/>
              </w:rPr>
              <w:t xml:space="preserve">he measured values </w:t>
            </w:r>
            <w:r>
              <w:rPr>
                <w:rFonts w:ascii="BrowalliaUPC" w:hAnsi="BrowalliaUPC" w:cs="BrowalliaUPC"/>
                <w:sz w:val="28"/>
                <w:szCs w:val="28"/>
              </w:rPr>
              <w:t xml:space="preserve">are used </w:t>
            </w:r>
            <w:r w:rsidR="00620137" w:rsidRPr="00620137">
              <w:rPr>
                <w:rFonts w:ascii="BrowalliaUPC" w:hAnsi="BrowalliaUPC" w:cs="BrowalliaUPC"/>
                <w:sz w:val="28"/>
                <w:szCs w:val="28"/>
              </w:rPr>
              <w:t>to calculate the amount of cool</w:t>
            </w:r>
            <w:r>
              <w:rPr>
                <w:rFonts w:ascii="BrowalliaUPC" w:hAnsi="BrowalliaUPC" w:cs="BrowalliaUPC"/>
                <w:sz w:val="28"/>
                <w:szCs w:val="28"/>
              </w:rPr>
              <w:t>ing load</w:t>
            </w:r>
            <w:r w:rsidR="00620137" w:rsidRPr="00620137">
              <w:rPr>
                <w:rFonts w:ascii="BrowalliaUPC" w:hAnsi="BrowalliaUPC" w:cs="BrowalliaUPC"/>
                <w:sz w:val="28"/>
                <w:szCs w:val="28"/>
              </w:rPr>
              <w:t xml:space="preserve"> according to the </w:t>
            </w:r>
            <w:r w:rsidR="00F41D48" w:rsidRPr="00620137">
              <w:rPr>
                <w:rFonts w:ascii="BrowalliaUPC" w:hAnsi="BrowalliaUPC" w:cs="BrowalliaUPC"/>
                <w:sz w:val="28"/>
                <w:szCs w:val="28"/>
              </w:rPr>
              <w:t xml:space="preserve">frequency </w:t>
            </w:r>
            <w:r w:rsidR="00620137" w:rsidRPr="00620137">
              <w:rPr>
                <w:rFonts w:ascii="BrowalliaUPC" w:hAnsi="BrowalliaUPC" w:cs="BrowalliaUPC"/>
                <w:sz w:val="28"/>
                <w:szCs w:val="28"/>
              </w:rPr>
              <w:t xml:space="preserve">record of the </w:t>
            </w:r>
            <w:r w:rsidR="00E5621D">
              <w:rPr>
                <w:rFonts w:ascii="BrowalliaUPC" w:hAnsi="BrowalliaUPC" w:cs="BrowalliaUPC"/>
                <w:sz w:val="28"/>
                <w:szCs w:val="28"/>
              </w:rPr>
              <w:t>instrument</w:t>
            </w:r>
            <w:r w:rsidR="00620137" w:rsidRPr="00620137">
              <w:rPr>
                <w:rFonts w:ascii="BrowalliaUPC" w:hAnsi="BrowalliaUPC" w:cs="BrowalliaUPC"/>
                <w:sz w:val="28"/>
                <w:szCs w:val="28"/>
              </w:rPr>
              <w:t xml:space="preserve"> referring to the calculation method from Case </w:t>
            </w:r>
            <w:r w:rsidR="00620137" w:rsidRPr="00620137">
              <w:rPr>
                <w:rFonts w:ascii="BrowalliaUPC" w:hAnsi="BrowalliaUPC" w:cs="BrowalliaUPC"/>
                <w:sz w:val="28"/>
                <w:szCs w:val="28"/>
                <w:cs/>
              </w:rPr>
              <w:t>2</w:t>
            </w:r>
          </w:p>
        </w:tc>
      </w:tr>
      <w:tr w:rsidR="003F0D0B" w:rsidRPr="00EF5E43" w14:paraId="3E8F72DE"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AD41283" w14:textId="58F70458" w:rsidR="00D97709"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lastRenderedPageBreak/>
              <w:t>Monitoring frequency</w:t>
            </w:r>
          </w:p>
        </w:tc>
        <w:tc>
          <w:tcPr>
            <w:tcW w:w="6781" w:type="dxa"/>
            <w:tcBorders>
              <w:top w:val="single" w:sz="4" w:space="0" w:color="auto"/>
              <w:left w:val="single" w:sz="4" w:space="0" w:color="auto"/>
              <w:bottom w:val="single" w:sz="4" w:space="0" w:color="auto"/>
              <w:right w:val="single" w:sz="4" w:space="0" w:color="auto"/>
            </w:tcBorders>
            <w:vAlign w:val="center"/>
          </w:tcPr>
          <w:p w14:paraId="34D7316A" w14:textId="346B590D" w:rsidR="00D97709" w:rsidRPr="00EF5E43" w:rsidRDefault="00754847" w:rsidP="00494375">
            <w:pPr>
              <w:spacing w:before="0" w:after="0" w:line="240" w:lineRule="auto"/>
              <w:ind w:left="0"/>
              <w:rPr>
                <w:rFonts w:ascii="BrowalliaUPC" w:hAnsi="BrowalliaUPC" w:cs="BrowalliaUPC"/>
                <w:sz w:val="28"/>
                <w:szCs w:val="28"/>
                <w:cs/>
              </w:rPr>
            </w:pPr>
            <w:r>
              <w:rPr>
                <w:rFonts w:ascii="Browallia New" w:hAnsi="Browallia New" w:cs="Browallia New"/>
                <w:sz w:val="28"/>
                <w:szCs w:val="28"/>
              </w:rPr>
              <w:t>C</w:t>
            </w:r>
            <w:r w:rsidRPr="00C109F0">
              <w:rPr>
                <w:rFonts w:ascii="Browallia New" w:hAnsi="Browallia New" w:cs="Browallia New"/>
                <w:sz w:val="28"/>
                <w:szCs w:val="28"/>
              </w:rPr>
              <w:t>ontinuous monitoring and monthly recording at least</w:t>
            </w:r>
          </w:p>
        </w:tc>
      </w:tr>
    </w:tbl>
    <w:p w14:paraId="3E7C9F2C" w14:textId="77777777" w:rsidR="004557B6" w:rsidRPr="003D1A2B" w:rsidRDefault="004557B6" w:rsidP="00D0133A">
      <w:pPr>
        <w:spacing w:before="0" w:after="0" w:line="240" w:lineRule="auto"/>
        <w:ind w:left="0"/>
        <w:jc w:val="thaiDistribute"/>
        <w:rPr>
          <w:rFonts w:ascii="BrowalliaUPC" w:hAnsi="BrowalliaUPC" w:cs="BrowalliaUPC"/>
          <w:sz w:val="24"/>
          <w:szCs w:val="24"/>
        </w:rPr>
      </w:pPr>
    </w:p>
    <w:tbl>
      <w:tblPr>
        <w:tblW w:w="89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781"/>
      </w:tblGrid>
      <w:tr w:rsidR="00184962" w:rsidRPr="00EF5E43" w14:paraId="12EA0843"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A9FDB93" w14:textId="7855E0F3" w:rsidR="00184962" w:rsidRPr="00EA17E1" w:rsidRDefault="005C1384" w:rsidP="00184962">
            <w:pPr>
              <w:spacing w:before="0" w:after="0" w:line="240" w:lineRule="auto"/>
              <w:ind w:left="0"/>
              <w:rPr>
                <w:rFonts w:ascii="BrowalliaUPC" w:hAnsi="BrowalliaUPC" w:cs="BrowalliaUPC"/>
                <w:sz w:val="28"/>
                <w:szCs w:val="28"/>
                <w:cs/>
              </w:rPr>
            </w:pPr>
            <w:r>
              <w:rPr>
                <w:rFonts w:ascii="BrowalliaUPC" w:hAnsi="BrowalliaUPC" w:cs="BrowalliaUPC"/>
                <w:sz w:val="28"/>
                <w:szCs w:val="28"/>
              </w:rPr>
              <w:t>Data / Parameter:</w:t>
            </w:r>
          </w:p>
        </w:tc>
        <w:tc>
          <w:tcPr>
            <w:tcW w:w="6781" w:type="dxa"/>
            <w:tcBorders>
              <w:top w:val="single" w:sz="4" w:space="0" w:color="auto"/>
              <w:left w:val="single" w:sz="4" w:space="0" w:color="auto"/>
              <w:bottom w:val="single" w:sz="4" w:space="0" w:color="auto"/>
              <w:right w:val="single" w:sz="4" w:space="0" w:color="auto"/>
            </w:tcBorders>
          </w:tcPr>
          <w:p w14:paraId="21B75FFC" w14:textId="1EC46A18" w:rsidR="00184962" w:rsidRPr="00EF5E43" w:rsidRDefault="00184962" w:rsidP="00184962">
            <w:pPr>
              <w:spacing w:before="0" w:after="0" w:line="240" w:lineRule="auto"/>
              <w:ind w:left="0"/>
              <w:rPr>
                <w:rFonts w:ascii="BrowalliaUPC" w:hAnsi="BrowalliaUPC" w:cs="BrowalliaUPC"/>
                <w:iCs/>
                <w:sz w:val="28"/>
                <w:szCs w:val="28"/>
              </w:rPr>
            </w:pPr>
            <w:proofErr w:type="spellStart"/>
            <w:r w:rsidRPr="00EF5E43">
              <w:rPr>
                <w:rFonts w:ascii="BrowalliaUPC" w:eastAsia="Cambria Math" w:hAnsi="BrowalliaUPC" w:cs="BrowalliaUPC"/>
                <w:sz w:val="28"/>
                <w:szCs w:val="28"/>
              </w:rPr>
              <w:t>F</w:t>
            </w:r>
            <w:r w:rsidRPr="00EF5E43">
              <w:rPr>
                <w:rFonts w:ascii="BrowalliaUPC" w:eastAsia="Cambria Math" w:hAnsi="BrowalliaUPC" w:cs="BrowalliaUPC"/>
                <w:sz w:val="28"/>
                <w:szCs w:val="28"/>
                <w:vertAlign w:val="subscript"/>
              </w:rPr>
              <w:t>r,y</w:t>
            </w:r>
            <w:proofErr w:type="spellEnd"/>
          </w:p>
        </w:tc>
      </w:tr>
      <w:tr w:rsidR="00184962" w:rsidRPr="00EF5E43" w14:paraId="4DA9543E"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74BB148" w14:textId="348D6EE7" w:rsidR="00184962" w:rsidRPr="00EA17E1" w:rsidRDefault="005C1384" w:rsidP="00184962">
            <w:pPr>
              <w:spacing w:before="0" w:after="0" w:line="240" w:lineRule="auto"/>
              <w:ind w:left="0"/>
              <w:rPr>
                <w:rFonts w:ascii="BrowalliaUPC" w:hAnsi="BrowalliaUPC" w:cs="BrowalliaUPC"/>
                <w:sz w:val="28"/>
                <w:szCs w:val="28"/>
                <w:cs/>
              </w:rPr>
            </w:pPr>
            <w:r>
              <w:rPr>
                <w:rFonts w:ascii="BrowalliaUPC" w:hAnsi="BrowalliaUPC" w:cs="BrowalliaUPC"/>
                <w:sz w:val="28"/>
                <w:szCs w:val="28"/>
              </w:rPr>
              <w:t>Data unit:</w:t>
            </w:r>
          </w:p>
        </w:tc>
        <w:tc>
          <w:tcPr>
            <w:tcW w:w="6781" w:type="dxa"/>
            <w:tcBorders>
              <w:top w:val="single" w:sz="4" w:space="0" w:color="auto"/>
              <w:left w:val="single" w:sz="4" w:space="0" w:color="auto"/>
              <w:bottom w:val="single" w:sz="4" w:space="0" w:color="auto"/>
              <w:right w:val="single" w:sz="4" w:space="0" w:color="auto"/>
            </w:tcBorders>
          </w:tcPr>
          <w:p w14:paraId="6DDCE0CF" w14:textId="0B5434AE" w:rsidR="00184962" w:rsidRPr="00EF5E43" w:rsidRDefault="00675B96" w:rsidP="00184962">
            <w:pPr>
              <w:spacing w:before="0" w:after="0" w:line="240" w:lineRule="auto"/>
              <w:ind w:left="0"/>
              <w:rPr>
                <w:rFonts w:ascii="BrowalliaUPC" w:hAnsi="BrowalliaUPC" w:cs="BrowalliaUPC"/>
                <w:sz w:val="28"/>
                <w:szCs w:val="28"/>
                <w:cs/>
              </w:rPr>
            </w:pPr>
            <w:r w:rsidRPr="00EF5E43">
              <w:rPr>
                <w:rFonts w:ascii="BrowalliaUPC" w:hAnsi="BrowalliaUPC" w:cs="BrowalliaUPC"/>
                <w:sz w:val="28"/>
                <w:szCs w:val="28"/>
              </w:rPr>
              <w:t>g/</w:t>
            </w:r>
            <w:proofErr w:type="spellStart"/>
            <w:r w:rsidRPr="00EF5E43">
              <w:rPr>
                <w:rFonts w:ascii="BrowalliaUPC" w:hAnsi="BrowalliaUPC" w:cs="BrowalliaUPC"/>
                <w:sz w:val="28"/>
                <w:szCs w:val="28"/>
              </w:rPr>
              <w:t>hr</w:t>
            </w:r>
            <w:proofErr w:type="spellEnd"/>
          </w:p>
        </w:tc>
      </w:tr>
      <w:tr w:rsidR="00184962" w:rsidRPr="00EF5E43" w14:paraId="02E2C41D"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411AFDA" w14:textId="7C2D14A6" w:rsidR="00184962" w:rsidRPr="00EA17E1" w:rsidRDefault="005C1384" w:rsidP="00184962">
            <w:pPr>
              <w:spacing w:before="0" w:after="0" w:line="240" w:lineRule="auto"/>
              <w:ind w:left="0"/>
              <w:rPr>
                <w:rFonts w:ascii="BrowalliaUPC" w:hAnsi="BrowalliaUPC" w:cs="BrowalliaUPC"/>
                <w:sz w:val="28"/>
                <w:szCs w:val="28"/>
                <w:cs/>
              </w:rPr>
            </w:pPr>
            <w:r>
              <w:rPr>
                <w:rFonts w:ascii="BrowalliaUPC" w:hAnsi="BrowalliaUPC" w:cs="BrowalliaUPC"/>
                <w:sz w:val="28"/>
                <w:szCs w:val="28"/>
              </w:rPr>
              <w:t>Description:</w:t>
            </w:r>
          </w:p>
        </w:tc>
        <w:tc>
          <w:tcPr>
            <w:tcW w:w="6781" w:type="dxa"/>
            <w:tcBorders>
              <w:top w:val="single" w:sz="4" w:space="0" w:color="auto"/>
              <w:left w:val="single" w:sz="4" w:space="0" w:color="auto"/>
              <w:bottom w:val="single" w:sz="4" w:space="0" w:color="auto"/>
              <w:right w:val="single" w:sz="4" w:space="0" w:color="auto"/>
            </w:tcBorders>
          </w:tcPr>
          <w:p w14:paraId="65943C86" w14:textId="50EDDCF6" w:rsidR="00184962" w:rsidRPr="00F41D48" w:rsidRDefault="00F41D48" w:rsidP="00675B96">
            <w:pPr>
              <w:spacing w:before="0" w:after="0" w:line="240" w:lineRule="auto"/>
              <w:ind w:left="0"/>
              <w:rPr>
                <w:rFonts w:ascii="Browallia New" w:hAnsi="Browallia New" w:cs="Browallia New"/>
                <w:sz w:val="28"/>
                <w:szCs w:val="28"/>
                <w:cs/>
              </w:rPr>
            </w:pPr>
            <w:r w:rsidRPr="00F41D48">
              <w:rPr>
                <w:rFonts w:ascii="Browallia New" w:hAnsi="Browallia New" w:cs="Browallia New"/>
                <w:sz w:val="28"/>
                <w:szCs w:val="28"/>
              </w:rPr>
              <w:t>Average chilled water flow rate (integrated over the year) of new district cooling plant r in year y</w:t>
            </w:r>
          </w:p>
        </w:tc>
      </w:tr>
      <w:tr w:rsidR="00184962" w:rsidRPr="00094D80" w14:paraId="2419F928"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08A416F" w14:textId="0E905A2B" w:rsidR="00184962" w:rsidRPr="00094D80" w:rsidRDefault="005C1384" w:rsidP="00184962">
            <w:pPr>
              <w:spacing w:before="0" w:after="0" w:line="240" w:lineRule="auto"/>
              <w:ind w:left="0"/>
              <w:rPr>
                <w:rFonts w:ascii="BrowalliaUPC" w:hAnsi="BrowalliaUPC" w:cs="BrowalliaUPC"/>
                <w:sz w:val="28"/>
                <w:szCs w:val="28"/>
                <w:cs/>
              </w:rPr>
            </w:pPr>
            <w:r>
              <w:rPr>
                <w:rFonts w:ascii="BrowalliaUPC" w:hAnsi="BrowalliaUPC" w:cs="BrowalliaUPC"/>
                <w:sz w:val="28"/>
                <w:szCs w:val="28"/>
              </w:rPr>
              <w:t>Source of data:</w:t>
            </w:r>
          </w:p>
        </w:tc>
        <w:tc>
          <w:tcPr>
            <w:tcW w:w="6781" w:type="dxa"/>
            <w:tcBorders>
              <w:top w:val="single" w:sz="4" w:space="0" w:color="auto"/>
              <w:left w:val="single" w:sz="4" w:space="0" w:color="auto"/>
              <w:bottom w:val="single" w:sz="4" w:space="0" w:color="auto"/>
              <w:right w:val="single" w:sz="4" w:space="0" w:color="auto"/>
            </w:tcBorders>
          </w:tcPr>
          <w:p w14:paraId="62FD224E" w14:textId="6A704722" w:rsidR="00184962" w:rsidRPr="00094D80" w:rsidRDefault="008A19DE" w:rsidP="00184962">
            <w:pPr>
              <w:spacing w:before="0" w:after="0" w:line="240" w:lineRule="auto"/>
              <w:ind w:left="0"/>
              <w:rPr>
                <w:rFonts w:ascii="BrowalliaUPC" w:hAnsi="BrowalliaUPC" w:cs="BrowalliaUPC"/>
                <w:sz w:val="28"/>
                <w:szCs w:val="28"/>
                <w:cs/>
              </w:rPr>
            </w:pPr>
            <w:r>
              <w:rPr>
                <w:rFonts w:ascii="BrowalliaUPC" w:hAnsi="BrowalliaUPC" w:cs="BrowalliaUPC"/>
                <w:sz w:val="28"/>
                <w:szCs w:val="28"/>
              </w:rPr>
              <w:t>R</w:t>
            </w:r>
            <w:r w:rsidR="00F41D48">
              <w:rPr>
                <w:rFonts w:ascii="BrowalliaUPC" w:hAnsi="BrowalliaUPC" w:cs="BrowalliaUPC"/>
                <w:sz w:val="28"/>
                <w:szCs w:val="28"/>
              </w:rPr>
              <w:t xml:space="preserve">ecorded </w:t>
            </w:r>
            <w:r w:rsidR="00614F69">
              <w:rPr>
                <w:rFonts w:ascii="BrowalliaUPC" w:hAnsi="BrowalliaUPC" w:cs="BrowalliaUPC"/>
                <w:sz w:val="28"/>
                <w:szCs w:val="28"/>
              </w:rPr>
              <w:t xml:space="preserve">data measured </w:t>
            </w:r>
            <w:r w:rsidR="00F41D48">
              <w:rPr>
                <w:rFonts w:ascii="BrowalliaUPC" w:hAnsi="BrowalliaUPC" w:cs="BrowalliaUPC"/>
                <w:sz w:val="28"/>
                <w:szCs w:val="28"/>
              </w:rPr>
              <w:t>by f</w:t>
            </w:r>
            <w:r w:rsidR="00290DB4" w:rsidRPr="00290DB4">
              <w:rPr>
                <w:rFonts w:ascii="BrowalliaUPC" w:hAnsi="BrowalliaUPC" w:cs="BrowalliaUPC"/>
                <w:sz w:val="28"/>
                <w:szCs w:val="28"/>
              </w:rPr>
              <w:t xml:space="preserve">low </w:t>
            </w:r>
            <w:r w:rsidR="00F41D48">
              <w:rPr>
                <w:rFonts w:ascii="BrowalliaUPC" w:hAnsi="BrowalliaUPC" w:cs="BrowalliaUPC"/>
                <w:sz w:val="28"/>
                <w:szCs w:val="28"/>
              </w:rPr>
              <w:t>me</w:t>
            </w:r>
            <w:r w:rsidR="00290DB4" w:rsidRPr="00290DB4">
              <w:rPr>
                <w:rFonts w:ascii="BrowalliaUPC" w:hAnsi="BrowalliaUPC" w:cs="BrowalliaUPC"/>
                <w:sz w:val="28"/>
                <w:szCs w:val="28"/>
              </w:rPr>
              <w:t>ters or calculat</w:t>
            </w:r>
            <w:r w:rsidR="009F2049">
              <w:rPr>
                <w:rFonts w:ascii="BrowalliaUPC" w:hAnsi="BrowalliaUPC" w:cs="BrowalliaUPC"/>
                <w:sz w:val="28"/>
                <w:szCs w:val="28"/>
              </w:rPr>
              <w:t>ion</w:t>
            </w:r>
            <w:r w:rsidR="00290DB4" w:rsidRPr="00290DB4">
              <w:rPr>
                <w:rFonts w:ascii="BrowalliaUPC" w:hAnsi="BrowalliaUPC" w:cs="BrowalliaUPC"/>
                <w:sz w:val="28"/>
                <w:szCs w:val="28"/>
              </w:rPr>
              <w:t xml:space="preserve"> </w:t>
            </w:r>
            <w:r w:rsidR="00F41D48">
              <w:rPr>
                <w:rFonts w:ascii="BrowalliaUPC" w:hAnsi="BrowalliaUPC" w:cs="BrowalliaUPC"/>
                <w:sz w:val="28"/>
                <w:szCs w:val="28"/>
              </w:rPr>
              <w:t>based on</w:t>
            </w:r>
            <w:r w:rsidR="00290DB4" w:rsidRPr="00290DB4">
              <w:rPr>
                <w:rFonts w:ascii="BrowalliaUPC" w:hAnsi="BrowalliaUPC" w:cs="BrowalliaUPC"/>
                <w:sz w:val="28"/>
                <w:szCs w:val="28"/>
              </w:rPr>
              <w:t xml:space="preserve"> volume</w:t>
            </w:r>
            <w:r w:rsidR="00F41D48">
              <w:rPr>
                <w:rFonts w:ascii="BrowalliaUPC" w:hAnsi="BrowalliaUPC" w:cs="BrowalliaUPC"/>
                <w:sz w:val="28"/>
                <w:szCs w:val="28"/>
              </w:rPr>
              <w:t>tric</w:t>
            </w:r>
            <w:r w:rsidR="00290DB4" w:rsidRPr="00290DB4">
              <w:rPr>
                <w:rFonts w:ascii="BrowalliaUPC" w:hAnsi="BrowalliaUPC" w:cs="BrowalliaUPC"/>
                <w:sz w:val="28"/>
                <w:szCs w:val="28"/>
              </w:rPr>
              <w:t xml:space="preserve"> meters.</w:t>
            </w:r>
          </w:p>
        </w:tc>
      </w:tr>
      <w:tr w:rsidR="00184962" w:rsidRPr="00094D80" w14:paraId="00546C79"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3F01D1F" w14:textId="77777777" w:rsidR="005C1384" w:rsidRPr="00451770" w:rsidRDefault="005C1384" w:rsidP="005C1384">
            <w:pPr>
              <w:spacing w:before="0" w:after="0" w:line="240" w:lineRule="auto"/>
              <w:ind w:left="0"/>
              <w:jc w:val="thaiDistribute"/>
              <w:rPr>
                <w:rFonts w:ascii="Browallia New" w:hAnsi="Browallia New" w:cs="Browallia New"/>
                <w:sz w:val="28"/>
                <w:szCs w:val="28"/>
              </w:rPr>
            </w:pPr>
            <w:r w:rsidRPr="00451770">
              <w:rPr>
                <w:rFonts w:ascii="Browallia New" w:hAnsi="Browallia New" w:cs="Browallia New"/>
                <w:sz w:val="28"/>
                <w:szCs w:val="28"/>
              </w:rPr>
              <w:t>Measurement</w:t>
            </w:r>
          </w:p>
          <w:p w14:paraId="13783FD0" w14:textId="2D99F2E6" w:rsidR="00184962" w:rsidRPr="00094D80" w:rsidRDefault="005C1384" w:rsidP="005C1384">
            <w:pPr>
              <w:spacing w:before="0" w:after="0" w:line="240" w:lineRule="auto"/>
              <w:ind w:left="0"/>
              <w:rPr>
                <w:rFonts w:ascii="BrowalliaUPC" w:hAnsi="BrowalliaUPC" w:cs="BrowalliaUPC"/>
                <w:sz w:val="28"/>
                <w:szCs w:val="28"/>
                <w:cs/>
              </w:rPr>
            </w:pPr>
            <w:r w:rsidRPr="00451770">
              <w:rPr>
                <w:rFonts w:ascii="Browallia New" w:hAnsi="Browallia New" w:cs="Browallia New"/>
                <w:sz w:val="28"/>
                <w:szCs w:val="28"/>
              </w:rPr>
              <w:t>Procedures</w:t>
            </w:r>
            <w:r>
              <w:rPr>
                <w:rFonts w:ascii="Browallia New" w:hAnsi="Browallia New" w:cs="Browallia New"/>
                <w:sz w:val="28"/>
                <w:szCs w:val="28"/>
              </w:rPr>
              <w:t>:</w:t>
            </w:r>
          </w:p>
        </w:tc>
        <w:tc>
          <w:tcPr>
            <w:tcW w:w="6781" w:type="dxa"/>
            <w:tcBorders>
              <w:top w:val="single" w:sz="4" w:space="0" w:color="auto"/>
              <w:left w:val="single" w:sz="4" w:space="0" w:color="auto"/>
              <w:bottom w:val="single" w:sz="4" w:space="0" w:color="auto"/>
              <w:right w:val="single" w:sz="4" w:space="0" w:color="auto"/>
            </w:tcBorders>
          </w:tcPr>
          <w:p w14:paraId="185141C2" w14:textId="20BF86F8" w:rsidR="00184962" w:rsidRPr="00094D80" w:rsidRDefault="00620137" w:rsidP="00D9282F">
            <w:pPr>
              <w:spacing w:before="0" w:after="0" w:line="240" w:lineRule="auto"/>
              <w:ind w:left="0"/>
              <w:rPr>
                <w:rFonts w:ascii="BrowalliaUPC" w:hAnsi="BrowalliaUPC" w:cs="BrowalliaUPC"/>
                <w:sz w:val="28"/>
                <w:szCs w:val="28"/>
                <w:cs/>
              </w:rPr>
            </w:pPr>
            <w:r w:rsidRPr="00620137">
              <w:rPr>
                <w:rFonts w:ascii="BrowalliaUPC" w:hAnsi="BrowalliaUPC" w:cs="BrowalliaUPC"/>
                <w:sz w:val="28"/>
                <w:szCs w:val="28"/>
              </w:rPr>
              <w:t>Summary of annual average flow rate data</w:t>
            </w:r>
          </w:p>
        </w:tc>
      </w:tr>
      <w:tr w:rsidR="00184962" w:rsidRPr="00094D80" w14:paraId="6719A280"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41D20BE3" w14:textId="05EE5397" w:rsidR="00184962" w:rsidRPr="00094D80"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Monitoring frequency</w:t>
            </w:r>
          </w:p>
        </w:tc>
        <w:tc>
          <w:tcPr>
            <w:tcW w:w="6781" w:type="dxa"/>
            <w:tcBorders>
              <w:top w:val="single" w:sz="4" w:space="0" w:color="auto"/>
              <w:left w:val="single" w:sz="4" w:space="0" w:color="auto"/>
              <w:bottom w:val="single" w:sz="4" w:space="0" w:color="auto"/>
              <w:right w:val="single" w:sz="4" w:space="0" w:color="auto"/>
            </w:tcBorders>
            <w:vAlign w:val="center"/>
          </w:tcPr>
          <w:p w14:paraId="321EEA92" w14:textId="5EB27609" w:rsidR="00184962" w:rsidRPr="00094D80" w:rsidRDefault="00754847" w:rsidP="00494375">
            <w:pPr>
              <w:spacing w:before="0" w:after="0" w:line="240" w:lineRule="auto"/>
              <w:ind w:left="0"/>
              <w:rPr>
                <w:rFonts w:ascii="BrowalliaUPC" w:hAnsi="BrowalliaUPC" w:cs="BrowalliaUPC"/>
                <w:sz w:val="28"/>
                <w:szCs w:val="28"/>
                <w:cs/>
              </w:rPr>
            </w:pPr>
            <w:r>
              <w:rPr>
                <w:rFonts w:ascii="Browallia New" w:hAnsi="Browallia New" w:cs="Browallia New"/>
                <w:sz w:val="28"/>
                <w:szCs w:val="28"/>
              </w:rPr>
              <w:t>C</w:t>
            </w:r>
            <w:r w:rsidRPr="00C109F0">
              <w:rPr>
                <w:rFonts w:ascii="Browallia New" w:hAnsi="Browallia New" w:cs="Browallia New"/>
                <w:sz w:val="28"/>
                <w:szCs w:val="28"/>
              </w:rPr>
              <w:t>ontinuous monitoring and monthly recording at least</w:t>
            </w:r>
          </w:p>
        </w:tc>
      </w:tr>
    </w:tbl>
    <w:p w14:paraId="6C1D2832" w14:textId="77777777" w:rsidR="00AF21CF" w:rsidRPr="00094D80" w:rsidRDefault="00AF21CF" w:rsidP="00D0133A">
      <w:pPr>
        <w:spacing w:before="0" w:after="0" w:line="240" w:lineRule="auto"/>
        <w:ind w:left="0"/>
        <w:jc w:val="thaiDistribute"/>
        <w:rPr>
          <w:rFonts w:ascii="BrowalliaUPC" w:hAnsi="BrowalliaUPC" w:cs="BrowalliaUPC"/>
          <w:b/>
          <w:bCs/>
          <w:sz w:val="16"/>
          <w:szCs w:val="16"/>
        </w:rPr>
      </w:pPr>
    </w:p>
    <w:tbl>
      <w:tblPr>
        <w:tblW w:w="89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781"/>
      </w:tblGrid>
      <w:tr w:rsidR="00675B96" w:rsidRPr="00094D80" w14:paraId="73438187"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BD5364A" w14:textId="50122B18" w:rsidR="00675B96" w:rsidRPr="00094D80"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 Parameter:</w:t>
            </w:r>
          </w:p>
        </w:tc>
        <w:tc>
          <w:tcPr>
            <w:tcW w:w="6781" w:type="dxa"/>
            <w:tcBorders>
              <w:top w:val="single" w:sz="4" w:space="0" w:color="auto"/>
              <w:left w:val="single" w:sz="4" w:space="0" w:color="auto"/>
              <w:bottom w:val="single" w:sz="4" w:space="0" w:color="auto"/>
              <w:right w:val="single" w:sz="4" w:space="0" w:color="auto"/>
            </w:tcBorders>
          </w:tcPr>
          <w:p w14:paraId="3D90B383" w14:textId="59523E50" w:rsidR="00675B96" w:rsidRPr="00094D80" w:rsidRDefault="00675B96" w:rsidP="00494375">
            <w:pPr>
              <w:spacing w:before="0" w:after="0" w:line="240" w:lineRule="auto"/>
              <w:ind w:left="0"/>
              <w:rPr>
                <w:rFonts w:ascii="BrowalliaUPC" w:hAnsi="BrowalliaUPC" w:cs="BrowalliaUPC"/>
                <w:iCs/>
                <w:sz w:val="28"/>
                <w:szCs w:val="28"/>
              </w:rPr>
            </w:pPr>
            <w:r w:rsidRPr="00094D80">
              <w:rPr>
                <w:rFonts w:ascii="Arial" w:hAnsi="Arial" w:cs="Arial"/>
                <w:sz w:val="28"/>
                <w:szCs w:val="28"/>
              </w:rPr>
              <w:t>∆</w:t>
            </w:r>
            <w:proofErr w:type="spellStart"/>
            <w:r w:rsidRPr="00094D80">
              <w:rPr>
                <w:rFonts w:ascii="BrowalliaUPC" w:hAnsi="BrowalliaUPC" w:cs="BrowalliaUPC"/>
                <w:sz w:val="28"/>
                <w:szCs w:val="28"/>
              </w:rPr>
              <w:t>T</w:t>
            </w:r>
            <w:r w:rsidRPr="00094D80">
              <w:rPr>
                <w:rFonts w:ascii="BrowalliaUPC" w:hAnsi="BrowalliaUPC" w:cs="BrowalliaUPC"/>
                <w:sz w:val="28"/>
                <w:szCs w:val="28"/>
                <w:vertAlign w:val="subscript"/>
              </w:rPr>
              <w:t>r,y</w:t>
            </w:r>
            <w:proofErr w:type="spellEnd"/>
          </w:p>
        </w:tc>
      </w:tr>
      <w:tr w:rsidR="00675B96" w:rsidRPr="00094D80" w14:paraId="5580B521"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FCD092E" w14:textId="45E36231" w:rsidR="00675B96" w:rsidRPr="00094D80"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unit:</w:t>
            </w:r>
          </w:p>
        </w:tc>
        <w:tc>
          <w:tcPr>
            <w:tcW w:w="6781" w:type="dxa"/>
            <w:tcBorders>
              <w:top w:val="single" w:sz="4" w:space="0" w:color="auto"/>
              <w:left w:val="single" w:sz="4" w:space="0" w:color="auto"/>
              <w:bottom w:val="single" w:sz="4" w:space="0" w:color="auto"/>
              <w:right w:val="single" w:sz="4" w:space="0" w:color="auto"/>
            </w:tcBorders>
          </w:tcPr>
          <w:p w14:paraId="77E634B3" w14:textId="3944687C" w:rsidR="00675B96" w:rsidRPr="00094D80" w:rsidRDefault="00675B96" w:rsidP="00494375">
            <w:pPr>
              <w:spacing w:before="0" w:after="0" w:line="240" w:lineRule="auto"/>
              <w:ind w:left="0"/>
              <w:rPr>
                <w:rFonts w:ascii="BrowalliaUPC" w:hAnsi="BrowalliaUPC" w:cs="BrowalliaUPC"/>
                <w:sz w:val="28"/>
                <w:szCs w:val="28"/>
                <w:cs/>
              </w:rPr>
            </w:pPr>
            <w:r w:rsidRPr="00094D80">
              <w:rPr>
                <w:rFonts w:ascii="BrowalliaUPC" w:hAnsi="BrowalliaUPC" w:cs="BrowalliaUPC"/>
                <w:sz w:val="28"/>
                <w:szCs w:val="28"/>
              </w:rPr>
              <w:t>°C</w:t>
            </w:r>
          </w:p>
        </w:tc>
      </w:tr>
      <w:tr w:rsidR="00675B96" w:rsidRPr="00094D80" w14:paraId="6C658BF7"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45B1A7CD" w14:textId="4945CCAB" w:rsidR="00675B96" w:rsidRPr="00094D80"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Description:</w:t>
            </w:r>
          </w:p>
        </w:tc>
        <w:tc>
          <w:tcPr>
            <w:tcW w:w="6781" w:type="dxa"/>
            <w:tcBorders>
              <w:top w:val="single" w:sz="4" w:space="0" w:color="auto"/>
              <w:left w:val="single" w:sz="4" w:space="0" w:color="auto"/>
              <w:bottom w:val="single" w:sz="4" w:space="0" w:color="auto"/>
              <w:right w:val="single" w:sz="4" w:space="0" w:color="auto"/>
            </w:tcBorders>
          </w:tcPr>
          <w:p w14:paraId="4B7F4421" w14:textId="28A0201A" w:rsidR="00675B96" w:rsidRPr="00094D80" w:rsidRDefault="00F33452" w:rsidP="001E17A9">
            <w:pPr>
              <w:spacing w:before="0" w:after="0" w:line="240" w:lineRule="auto"/>
              <w:ind w:left="0"/>
              <w:rPr>
                <w:rFonts w:ascii="BrowalliaUPC" w:hAnsi="BrowalliaUPC" w:cs="BrowalliaUPC"/>
                <w:sz w:val="28"/>
                <w:szCs w:val="28"/>
                <w:cs/>
              </w:rPr>
            </w:pPr>
            <w:r w:rsidRPr="00F33452">
              <w:rPr>
                <w:rFonts w:ascii="BrowalliaUPC" w:hAnsi="BrowalliaUPC" w:cs="BrowalliaUPC"/>
                <w:sz w:val="28"/>
                <w:szCs w:val="28"/>
              </w:rPr>
              <w:t>Temperature difference between supply and return of chilled water for new district cooling plant r in year y</w:t>
            </w:r>
          </w:p>
        </w:tc>
      </w:tr>
      <w:tr w:rsidR="00675B96" w:rsidRPr="00EF5E43" w14:paraId="220D1B97"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EB764BD" w14:textId="6F2C442F" w:rsidR="00675B96" w:rsidRPr="00094D80"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Source of data:</w:t>
            </w:r>
          </w:p>
        </w:tc>
        <w:tc>
          <w:tcPr>
            <w:tcW w:w="6781" w:type="dxa"/>
            <w:tcBorders>
              <w:top w:val="single" w:sz="4" w:space="0" w:color="auto"/>
              <w:left w:val="single" w:sz="4" w:space="0" w:color="auto"/>
              <w:bottom w:val="single" w:sz="4" w:space="0" w:color="auto"/>
              <w:right w:val="single" w:sz="4" w:space="0" w:color="auto"/>
            </w:tcBorders>
          </w:tcPr>
          <w:p w14:paraId="2CA0709E" w14:textId="1D3E6649" w:rsidR="00675B96" w:rsidRPr="00CE6D62" w:rsidRDefault="008A19DE"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R</w:t>
            </w:r>
            <w:r w:rsidR="00F33452">
              <w:rPr>
                <w:rFonts w:ascii="BrowalliaUPC" w:hAnsi="BrowalliaUPC" w:cs="BrowalliaUPC"/>
                <w:sz w:val="28"/>
                <w:szCs w:val="28"/>
              </w:rPr>
              <w:t>ecorded</w:t>
            </w:r>
            <w:r w:rsidR="00304272">
              <w:rPr>
                <w:rFonts w:ascii="BrowalliaUPC" w:hAnsi="BrowalliaUPC" w:cs="BrowalliaUPC"/>
                <w:sz w:val="28"/>
                <w:szCs w:val="28"/>
              </w:rPr>
              <w:t xml:space="preserve"> data</w:t>
            </w:r>
            <w:r w:rsidR="00F33452">
              <w:rPr>
                <w:rFonts w:ascii="BrowalliaUPC" w:hAnsi="BrowalliaUPC" w:cs="BrowalliaUPC"/>
                <w:sz w:val="28"/>
                <w:szCs w:val="28"/>
              </w:rPr>
              <w:t xml:space="preserve"> </w:t>
            </w:r>
            <w:r w:rsidR="00304272">
              <w:rPr>
                <w:rFonts w:ascii="BrowalliaUPC" w:hAnsi="BrowalliaUPC" w:cs="BrowalliaUPC"/>
                <w:sz w:val="28"/>
                <w:szCs w:val="28"/>
              </w:rPr>
              <w:t xml:space="preserve">measured </w:t>
            </w:r>
            <w:r w:rsidR="00F33452">
              <w:rPr>
                <w:rFonts w:ascii="BrowalliaUPC" w:hAnsi="BrowalliaUPC" w:cs="BrowalliaUPC"/>
                <w:sz w:val="28"/>
                <w:szCs w:val="28"/>
              </w:rPr>
              <w:t xml:space="preserve">by </w:t>
            </w:r>
            <w:r w:rsidR="00290DB4" w:rsidRPr="00290DB4">
              <w:rPr>
                <w:rFonts w:ascii="BrowalliaUPC" w:hAnsi="BrowalliaUPC" w:cs="BrowalliaUPC"/>
                <w:sz w:val="28"/>
                <w:szCs w:val="28"/>
              </w:rPr>
              <w:t xml:space="preserve">temperature </w:t>
            </w:r>
            <w:r w:rsidR="00F33452">
              <w:rPr>
                <w:rFonts w:ascii="BrowalliaUPC" w:hAnsi="BrowalliaUPC" w:cs="BrowalliaUPC"/>
                <w:sz w:val="28"/>
                <w:szCs w:val="28"/>
              </w:rPr>
              <w:t>instrument</w:t>
            </w:r>
          </w:p>
        </w:tc>
      </w:tr>
      <w:tr w:rsidR="00675B96" w:rsidRPr="00EF5E43" w14:paraId="75DE5CF8"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111EC26" w14:textId="77777777" w:rsidR="005C1384" w:rsidRPr="00451770" w:rsidRDefault="005C1384" w:rsidP="005C1384">
            <w:pPr>
              <w:spacing w:before="0" w:after="0" w:line="240" w:lineRule="auto"/>
              <w:ind w:left="0"/>
              <w:jc w:val="thaiDistribute"/>
              <w:rPr>
                <w:rFonts w:ascii="Browallia New" w:hAnsi="Browallia New" w:cs="Browallia New"/>
                <w:sz w:val="28"/>
                <w:szCs w:val="28"/>
              </w:rPr>
            </w:pPr>
            <w:r w:rsidRPr="00451770">
              <w:rPr>
                <w:rFonts w:ascii="Browallia New" w:hAnsi="Browallia New" w:cs="Browallia New"/>
                <w:sz w:val="28"/>
                <w:szCs w:val="28"/>
              </w:rPr>
              <w:t>Measurement</w:t>
            </w:r>
          </w:p>
          <w:p w14:paraId="6BE8408D" w14:textId="179D3C68" w:rsidR="00675B96" w:rsidRPr="00EA17E1" w:rsidRDefault="005C1384" w:rsidP="005C1384">
            <w:pPr>
              <w:spacing w:before="0" w:after="0" w:line="240" w:lineRule="auto"/>
              <w:ind w:left="0"/>
              <w:rPr>
                <w:rFonts w:ascii="BrowalliaUPC" w:hAnsi="BrowalliaUPC" w:cs="BrowalliaUPC"/>
                <w:sz w:val="28"/>
                <w:szCs w:val="28"/>
                <w:cs/>
              </w:rPr>
            </w:pPr>
            <w:r w:rsidRPr="00451770">
              <w:rPr>
                <w:rFonts w:ascii="Browallia New" w:hAnsi="Browallia New" w:cs="Browallia New"/>
                <w:sz w:val="28"/>
                <w:szCs w:val="28"/>
              </w:rPr>
              <w:t>Procedures</w:t>
            </w:r>
            <w:r>
              <w:rPr>
                <w:rFonts w:ascii="Browallia New" w:hAnsi="Browallia New" w:cs="Browallia New"/>
                <w:sz w:val="28"/>
                <w:szCs w:val="28"/>
              </w:rPr>
              <w:t>:</w:t>
            </w:r>
          </w:p>
        </w:tc>
        <w:tc>
          <w:tcPr>
            <w:tcW w:w="6781" w:type="dxa"/>
            <w:tcBorders>
              <w:top w:val="single" w:sz="4" w:space="0" w:color="auto"/>
              <w:left w:val="single" w:sz="4" w:space="0" w:color="auto"/>
              <w:bottom w:val="single" w:sz="4" w:space="0" w:color="auto"/>
              <w:right w:val="single" w:sz="4" w:space="0" w:color="auto"/>
            </w:tcBorders>
          </w:tcPr>
          <w:p w14:paraId="4801531D" w14:textId="596B31F7" w:rsidR="00675B96" w:rsidRPr="00CE6D62" w:rsidRDefault="00290DB4" w:rsidP="00D9282F">
            <w:pPr>
              <w:spacing w:before="0" w:after="0" w:line="240" w:lineRule="auto"/>
              <w:ind w:left="0"/>
              <w:rPr>
                <w:rFonts w:ascii="BrowalliaUPC" w:hAnsi="BrowalliaUPC" w:cs="BrowalliaUPC"/>
                <w:sz w:val="28"/>
                <w:szCs w:val="28"/>
                <w:cs/>
              </w:rPr>
            </w:pPr>
            <w:r w:rsidRPr="00290DB4">
              <w:rPr>
                <w:rFonts w:ascii="BrowalliaUPC" w:hAnsi="BrowalliaUPC" w:cs="BrowalliaUPC"/>
                <w:sz w:val="28"/>
                <w:szCs w:val="28"/>
              </w:rPr>
              <w:t>Summary of annual average temperature data</w:t>
            </w:r>
          </w:p>
        </w:tc>
      </w:tr>
      <w:tr w:rsidR="00675B96" w:rsidRPr="00EF5E43" w14:paraId="21CCC407"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6EA18356" w14:textId="3C8E2BE8" w:rsidR="00675B96"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Monitoring frequency</w:t>
            </w:r>
          </w:p>
        </w:tc>
        <w:tc>
          <w:tcPr>
            <w:tcW w:w="6781" w:type="dxa"/>
            <w:tcBorders>
              <w:top w:val="single" w:sz="4" w:space="0" w:color="auto"/>
              <w:left w:val="single" w:sz="4" w:space="0" w:color="auto"/>
              <w:bottom w:val="single" w:sz="4" w:space="0" w:color="auto"/>
              <w:right w:val="single" w:sz="4" w:space="0" w:color="auto"/>
            </w:tcBorders>
            <w:vAlign w:val="center"/>
          </w:tcPr>
          <w:p w14:paraId="45387427" w14:textId="339EDD98" w:rsidR="00675B96" w:rsidRPr="00EF5E43" w:rsidRDefault="00754847" w:rsidP="00494375">
            <w:pPr>
              <w:spacing w:before="0" w:after="0" w:line="240" w:lineRule="auto"/>
              <w:ind w:left="0"/>
              <w:rPr>
                <w:rFonts w:ascii="BrowalliaUPC" w:hAnsi="BrowalliaUPC" w:cs="BrowalliaUPC"/>
                <w:sz w:val="28"/>
                <w:szCs w:val="28"/>
                <w:cs/>
              </w:rPr>
            </w:pPr>
            <w:r>
              <w:rPr>
                <w:rFonts w:ascii="Browallia New" w:hAnsi="Browallia New" w:cs="Browallia New"/>
                <w:sz w:val="28"/>
                <w:szCs w:val="28"/>
              </w:rPr>
              <w:t>C</w:t>
            </w:r>
            <w:r w:rsidRPr="00C109F0">
              <w:rPr>
                <w:rFonts w:ascii="Browallia New" w:hAnsi="Browallia New" w:cs="Browallia New"/>
                <w:sz w:val="28"/>
                <w:szCs w:val="28"/>
              </w:rPr>
              <w:t>ontinuous monitoring and monthly recording at least</w:t>
            </w:r>
          </w:p>
        </w:tc>
      </w:tr>
    </w:tbl>
    <w:p w14:paraId="0DA4BDAB" w14:textId="77777777" w:rsidR="000B5074" w:rsidRDefault="000B5074" w:rsidP="00D0133A">
      <w:pPr>
        <w:spacing w:before="0" w:after="0" w:line="240" w:lineRule="auto"/>
        <w:ind w:left="0"/>
        <w:jc w:val="thaiDistribute"/>
        <w:rPr>
          <w:rFonts w:ascii="BrowalliaUPC" w:hAnsi="BrowalliaUPC" w:cs="BrowalliaUPC"/>
          <w:b/>
          <w:bCs/>
          <w:sz w:val="16"/>
          <w:szCs w:val="16"/>
        </w:rPr>
      </w:pPr>
    </w:p>
    <w:tbl>
      <w:tblPr>
        <w:tblW w:w="89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781"/>
      </w:tblGrid>
      <w:tr w:rsidR="00675B96" w:rsidRPr="00EF5E43" w14:paraId="7004CAC9"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276C5AF5" w14:textId="3D0A9822" w:rsidR="00675B96"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 Parameter:</w:t>
            </w:r>
          </w:p>
        </w:tc>
        <w:tc>
          <w:tcPr>
            <w:tcW w:w="6781" w:type="dxa"/>
            <w:tcBorders>
              <w:top w:val="single" w:sz="4" w:space="0" w:color="auto"/>
              <w:left w:val="single" w:sz="4" w:space="0" w:color="auto"/>
              <w:bottom w:val="single" w:sz="4" w:space="0" w:color="auto"/>
              <w:right w:val="single" w:sz="4" w:space="0" w:color="auto"/>
            </w:tcBorders>
          </w:tcPr>
          <w:p w14:paraId="02EA4279" w14:textId="65D0EFF8" w:rsidR="00675B96" w:rsidRPr="00EF5E43" w:rsidRDefault="00675B96" w:rsidP="00494375">
            <w:pPr>
              <w:spacing w:before="0" w:after="0" w:line="240" w:lineRule="auto"/>
              <w:ind w:left="0"/>
              <w:rPr>
                <w:rFonts w:ascii="BrowalliaUPC" w:hAnsi="BrowalliaUPC" w:cs="BrowalliaUPC"/>
                <w:iCs/>
                <w:sz w:val="28"/>
                <w:szCs w:val="28"/>
              </w:rPr>
            </w:pPr>
            <w:proofErr w:type="spellStart"/>
            <w:r w:rsidRPr="00EF5E43">
              <w:rPr>
                <w:rFonts w:ascii="BrowalliaUPC" w:eastAsia="Cambria Math" w:hAnsi="BrowalliaUPC" w:cs="BrowalliaUPC"/>
                <w:position w:val="5"/>
                <w:sz w:val="28"/>
                <w:szCs w:val="28"/>
              </w:rPr>
              <w:t>h</w:t>
            </w:r>
            <w:r w:rsidRPr="00EF5E43">
              <w:rPr>
                <w:rFonts w:ascii="BrowalliaUPC" w:eastAsia="Cambria Math" w:hAnsi="BrowalliaUPC" w:cs="BrowalliaUPC"/>
                <w:position w:val="5"/>
                <w:sz w:val="28"/>
                <w:szCs w:val="28"/>
                <w:vertAlign w:val="subscript"/>
              </w:rPr>
              <w:t>r,y</w:t>
            </w:r>
            <w:proofErr w:type="spellEnd"/>
          </w:p>
        </w:tc>
      </w:tr>
      <w:tr w:rsidR="00675B96" w:rsidRPr="00EF5E43" w14:paraId="2BCAEC5E"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2E46F05" w14:textId="4EA8B87B" w:rsidR="00675B96"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unit:</w:t>
            </w:r>
          </w:p>
        </w:tc>
        <w:tc>
          <w:tcPr>
            <w:tcW w:w="6781" w:type="dxa"/>
            <w:tcBorders>
              <w:top w:val="single" w:sz="4" w:space="0" w:color="auto"/>
              <w:left w:val="single" w:sz="4" w:space="0" w:color="auto"/>
              <w:bottom w:val="single" w:sz="4" w:space="0" w:color="auto"/>
              <w:right w:val="single" w:sz="4" w:space="0" w:color="auto"/>
            </w:tcBorders>
          </w:tcPr>
          <w:p w14:paraId="1083CFE3" w14:textId="2F5FF4A8" w:rsidR="00675B96" w:rsidRPr="00EF5E43" w:rsidRDefault="00675B96" w:rsidP="00494375">
            <w:pPr>
              <w:spacing w:before="0" w:after="0" w:line="240" w:lineRule="auto"/>
              <w:ind w:left="0"/>
              <w:rPr>
                <w:rFonts w:ascii="BrowalliaUPC" w:hAnsi="BrowalliaUPC" w:cs="BrowalliaUPC"/>
                <w:sz w:val="28"/>
                <w:szCs w:val="28"/>
              </w:rPr>
            </w:pPr>
            <w:proofErr w:type="spellStart"/>
            <w:r w:rsidRPr="00EF5E43">
              <w:rPr>
                <w:rFonts w:ascii="BrowalliaUPC" w:hAnsi="BrowalliaUPC" w:cs="BrowalliaUPC"/>
                <w:sz w:val="28"/>
                <w:szCs w:val="28"/>
              </w:rPr>
              <w:t>hr</w:t>
            </w:r>
            <w:proofErr w:type="spellEnd"/>
          </w:p>
        </w:tc>
      </w:tr>
      <w:tr w:rsidR="00675B96" w:rsidRPr="00EF5E43" w14:paraId="66993EB6"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22DAA5C5" w14:textId="702EFFAF" w:rsidR="00675B96"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Description:</w:t>
            </w:r>
          </w:p>
        </w:tc>
        <w:tc>
          <w:tcPr>
            <w:tcW w:w="6781" w:type="dxa"/>
            <w:tcBorders>
              <w:top w:val="single" w:sz="4" w:space="0" w:color="auto"/>
              <w:left w:val="single" w:sz="4" w:space="0" w:color="auto"/>
              <w:bottom w:val="single" w:sz="4" w:space="0" w:color="auto"/>
              <w:right w:val="single" w:sz="4" w:space="0" w:color="auto"/>
            </w:tcBorders>
          </w:tcPr>
          <w:p w14:paraId="266E0A98" w14:textId="2D8F2914" w:rsidR="00675B96" w:rsidRPr="00EF5E43" w:rsidRDefault="00290DB4" w:rsidP="001E17A9">
            <w:pPr>
              <w:spacing w:before="0" w:after="0" w:line="240" w:lineRule="auto"/>
              <w:ind w:left="0"/>
              <w:rPr>
                <w:rFonts w:ascii="BrowalliaUPC" w:hAnsi="BrowalliaUPC" w:cs="BrowalliaUPC"/>
                <w:sz w:val="28"/>
                <w:szCs w:val="28"/>
                <w:cs/>
              </w:rPr>
            </w:pPr>
            <w:r w:rsidRPr="00290DB4">
              <w:rPr>
                <w:rFonts w:ascii="BrowalliaUPC" w:hAnsi="BrowalliaUPC" w:cs="BrowalliaUPC"/>
                <w:sz w:val="28"/>
                <w:szCs w:val="28"/>
              </w:rPr>
              <w:t>Number of the operating hours of the new district cooling plant r in year y</w:t>
            </w:r>
          </w:p>
        </w:tc>
      </w:tr>
      <w:tr w:rsidR="00B36906" w:rsidRPr="00EF5E43" w14:paraId="4DA21722"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2007AFA0" w14:textId="1F9AB118" w:rsidR="00B36906" w:rsidRPr="00EA17E1" w:rsidRDefault="00B36906" w:rsidP="00B36906">
            <w:pPr>
              <w:spacing w:before="0" w:after="0" w:line="240" w:lineRule="auto"/>
              <w:ind w:left="0"/>
              <w:rPr>
                <w:rFonts w:ascii="BrowalliaUPC" w:hAnsi="BrowalliaUPC" w:cs="BrowalliaUPC"/>
                <w:sz w:val="28"/>
                <w:szCs w:val="28"/>
                <w:cs/>
              </w:rPr>
            </w:pPr>
            <w:r>
              <w:rPr>
                <w:rFonts w:ascii="BrowalliaUPC" w:hAnsi="BrowalliaUPC" w:cs="BrowalliaUPC"/>
                <w:sz w:val="28"/>
                <w:szCs w:val="28"/>
              </w:rPr>
              <w:t>Source of data:</w:t>
            </w:r>
          </w:p>
        </w:tc>
        <w:tc>
          <w:tcPr>
            <w:tcW w:w="6781" w:type="dxa"/>
            <w:tcBorders>
              <w:top w:val="single" w:sz="4" w:space="0" w:color="auto"/>
              <w:left w:val="single" w:sz="4" w:space="0" w:color="auto"/>
              <w:bottom w:val="single" w:sz="4" w:space="0" w:color="auto"/>
              <w:right w:val="single" w:sz="4" w:space="0" w:color="auto"/>
            </w:tcBorders>
          </w:tcPr>
          <w:p w14:paraId="61E948FE" w14:textId="70DE8EFC" w:rsidR="00B36906" w:rsidRPr="00290DB4" w:rsidRDefault="00B36906" w:rsidP="00B36906">
            <w:pPr>
              <w:spacing w:before="0" w:after="0" w:line="240" w:lineRule="auto"/>
              <w:ind w:left="0"/>
              <w:rPr>
                <w:rFonts w:ascii="BrowalliaUPC" w:hAnsi="BrowalliaUPC" w:cs="BrowalliaUPC"/>
                <w:sz w:val="28"/>
                <w:szCs w:val="28"/>
                <w:cs/>
              </w:rPr>
            </w:pPr>
            <w:r w:rsidRPr="00290DB4">
              <w:rPr>
                <w:rFonts w:ascii="BrowalliaUPC" w:hAnsi="BrowalliaUPC" w:cs="BrowalliaUPC"/>
                <w:sz w:val="28"/>
                <w:szCs w:val="28"/>
              </w:rPr>
              <w:t>Record</w:t>
            </w:r>
            <w:r w:rsidR="008A19DE">
              <w:rPr>
                <w:rFonts w:ascii="BrowalliaUPC" w:hAnsi="BrowalliaUPC" w:cs="BrowalliaUPC"/>
                <w:sz w:val="28"/>
                <w:szCs w:val="28"/>
              </w:rPr>
              <w:t>ed</w:t>
            </w:r>
            <w:r w:rsidRPr="00290DB4">
              <w:rPr>
                <w:rFonts w:ascii="BrowalliaUPC" w:hAnsi="BrowalliaUPC" w:cs="BrowalliaUPC"/>
                <w:sz w:val="28"/>
                <w:szCs w:val="28"/>
              </w:rPr>
              <w:t xml:space="preserve"> </w:t>
            </w:r>
            <w:r w:rsidR="000542D4">
              <w:rPr>
                <w:rFonts w:ascii="BrowalliaUPC" w:hAnsi="BrowalliaUPC" w:cs="BrowalliaUPC"/>
                <w:sz w:val="28"/>
                <w:szCs w:val="28"/>
              </w:rPr>
              <w:t>data colle</w:t>
            </w:r>
            <w:r w:rsidR="005E367D">
              <w:rPr>
                <w:rFonts w:ascii="BrowalliaUPC" w:hAnsi="BrowalliaUPC" w:cs="BrowalliaUPC"/>
                <w:sz w:val="28"/>
                <w:szCs w:val="28"/>
              </w:rPr>
              <w:t xml:space="preserve">cted </w:t>
            </w:r>
            <w:r w:rsidR="008A19DE">
              <w:rPr>
                <w:rFonts w:ascii="BrowalliaUPC" w:hAnsi="BrowalliaUPC" w:cs="BrowalliaUPC"/>
                <w:sz w:val="28"/>
                <w:szCs w:val="28"/>
              </w:rPr>
              <w:t>by</w:t>
            </w:r>
            <w:r w:rsidRPr="00290DB4">
              <w:rPr>
                <w:rFonts w:ascii="BrowalliaUPC" w:hAnsi="BrowalliaUPC" w:cs="BrowalliaUPC"/>
                <w:sz w:val="28"/>
                <w:szCs w:val="28"/>
              </w:rPr>
              <w:t xml:space="preserve"> the plant operator</w:t>
            </w:r>
          </w:p>
        </w:tc>
      </w:tr>
      <w:tr w:rsidR="00675B96" w:rsidRPr="00EF5E43" w14:paraId="1F5E3BC1"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051DA5F" w14:textId="77777777" w:rsidR="005C1384" w:rsidRPr="00451770" w:rsidRDefault="005C1384" w:rsidP="005C1384">
            <w:pPr>
              <w:spacing w:before="0" w:after="0" w:line="240" w:lineRule="auto"/>
              <w:ind w:left="0"/>
              <w:jc w:val="thaiDistribute"/>
              <w:rPr>
                <w:rFonts w:ascii="Browallia New" w:hAnsi="Browallia New" w:cs="Browallia New"/>
                <w:sz w:val="28"/>
                <w:szCs w:val="28"/>
              </w:rPr>
            </w:pPr>
            <w:r w:rsidRPr="00451770">
              <w:rPr>
                <w:rFonts w:ascii="Browallia New" w:hAnsi="Browallia New" w:cs="Browallia New"/>
                <w:sz w:val="28"/>
                <w:szCs w:val="28"/>
              </w:rPr>
              <w:t>Measurement</w:t>
            </w:r>
          </w:p>
          <w:p w14:paraId="5E5E4B8A" w14:textId="5F330E81" w:rsidR="00675B96" w:rsidRPr="00EA17E1" w:rsidRDefault="005C1384" w:rsidP="005C1384">
            <w:pPr>
              <w:spacing w:before="0" w:after="0" w:line="240" w:lineRule="auto"/>
              <w:ind w:left="0"/>
              <w:rPr>
                <w:rFonts w:ascii="BrowalliaUPC" w:hAnsi="BrowalliaUPC" w:cs="BrowalliaUPC"/>
                <w:sz w:val="28"/>
                <w:szCs w:val="28"/>
                <w:cs/>
              </w:rPr>
            </w:pPr>
            <w:r w:rsidRPr="00451770">
              <w:rPr>
                <w:rFonts w:ascii="Browallia New" w:hAnsi="Browallia New" w:cs="Browallia New"/>
                <w:sz w:val="28"/>
                <w:szCs w:val="28"/>
              </w:rPr>
              <w:t>Procedures</w:t>
            </w:r>
            <w:r>
              <w:rPr>
                <w:rFonts w:ascii="Browallia New" w:hAnsi="Browallia New" w:cs="Browallia New"/>
                <w:sz w:val="28"/>
                <w:szCs w:val="28"/>
              </w:rPr>
              <w:t>:</w:t>
            </w:r>
          </w:p>
        </w:tc>
        <w:tc>
          <w:tcPr>
            <w:tcW w:w="6781" w:type="dxa"/>
            <w:tcBorders>
              <w:top w:val="single" w:sz="4" w:space="0" w:color="auto"/>
              <w:left w:val="single" w:sz="4" w:space="0" w:color="auto"/>
              <w:bottom w:val="single" w:sz="4" w:space="0" w:color="auto"/>
              <w:right w:val="single" w:sz="4" w:space="0" w:color="auto"/>
            </w:tcBorders>
          </w:tcPr>
          <w:p w14:paraId="6284E551" w14:textId="6D303EC8" w:rsidR="00675B96" w:rsidRPr="00EF5E43" w:rsidRDefault="00290DB4" w:rsidP="001E17A9">
            <w:pPr>
              <w:spacing w:before="0" w:after="0" w:line="240" w:lineRule="auto"/>
              <w:ind w:left="0"/>
              <w:rPr>
                <w:rFonts w:ascii="BrowalliaUPC" w:hAnsi="BrowalliaUPC" w:cs="BrowalliaUPC"/>
                <w:sz w:val="28"/>
                <w:szCs w:val="28"/>
                <w:cs/>
              </w:rPr>
            </w:pPr>
            <w:r w:rsidRPr="00290DB4">
              <w:rPr>
                <w:rFonts w:ascii="BrowalliaUPC" w:hAnsi="BrowalliaUPC" w:cs="BrowalliaUPC"/>
                <w:sz w:val="28"/>
                <w:szCs w:val="28"/>
              </w:rPr>
              <w:t>Summary of working hours data for the year</w:t>
            </w:r>
            <w:r>
              <w:rPr>
                <w:rFonts w:ascii="BrowalliaUPC" w:hAnsi="BrowalliaUPC" w:cs="BrowalliaUPC" w:hint="cs"/>
                <w:sz w:val="28"/>
                <w:szCs w:val="28"/>
                <w:cs/>
              </w:rPr>
              <w:t xml:space="preserve"> </w:t>
            </w:r>
          </w:p>
        </w:tc>
      </w:tr>
      <w:tr w:rsidR="00675B96" w:rsidRPr="00EF5E43" w14:paraId="2ADDA781"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D272118" w14:textId="22AF45C1" w:rsidR="00675B96"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Monitoring frequency</w:t>
            </w:r>
          </w:p>
        </w:tc>
        <w:tc>
          <w:tcPr>
            <w:tcW w:w="6781" w:type="dxa"/>
            <w:tcBorders>
              <w:top w:val="single" w:sz="4" w:space="0" w:color="auto"/>
              <w:left w:val="single" w:sz="4" w:space="0" w:color="auto"/>
              <w:bottom w:val="single" w:sz="4" w:space="0" w:color="auto"/>
              <w:right w:val="single" w:sz="4" w:space="0" w:color="auto"/>
            </w:tcBorders>
            <w:vAlign w:val="center"/>
          </w:tcPr>
          <w:p w14:paraId="612D8895" w14:textId="237F9C78" w:rsidR="00675B96" w:rsidRPr="00EF5E43" w:rsidRDefault="00754847" w:rsidP="00494375">
            <w:pPr>
              <w:spacing w:before="0" w:after="0" w:line="240" w:lineRule="auto"/>
              <w:ind w:left="0"/>
              <w:rPr>
                <w:rFonts w:ascii="BrowalliaUPC" w:hAnsi="BrowalliaUPC" w:cs="BrowalliaUPC"/>
                <w:sz w:val="28"/>
                <w:szCs w:val="28"/>
                <w:cs/>
              </w:rPr>
            </w:pPr>
            <w:r>
              <w:rPr>
                <w:rFonts w:ascii="Browallia New" w:hAnsi="Browallia New" w:cs="Browallia New"/>
                <w:sz w:val="28"/>
                <w:szCs w:val="28"/>
              </w:rPr>
              <w:t>C</w:t>
            </w:r>
            <w:r w:rsidRPr="00C109F0">
              <w:rPr>
                <w:rFonts w:ascii="Browallia New" w:hAnsi="Browallia New" w:cs="Browallia New"/>
                <w:sz w:val="28"/>
                <w:szCs w:val="28"/>
              </w:rPr>
              <w:t>ontinuous monitoring and monthly recording at least</w:t>
            </w:r>
          </w:p>
        </w:tc>
      </w:tr>
    </w:tbl>
    <w:p w14:paraId="45BEE46E" w14:textId="77777777" w:rsidR="00C54496" w:rsidRDefault="00C54496" w:rsidP="00D0133A">
      <w:pPr>
        <w:spacing w:before="0" w:after="0" w:line="240" w:lineRule="auto"/>
        <w:ind w:left="0"/>
        <w:jc w:val="thaiDistribute"/>
        <w:rPr>
          <w:rFonts w:ascii="BrowalliaUPC" w:hAnsi="BrowalliaUPC" w:cs="BrowalliaUPC"/>
          <w:b/>
          <w:bCs/>
          <w:sz w:val="16"/>
          <w:szCs w:val="16"/>
        </w:rPr>
      </w:pPr>
    </w:p>
    <w:tbl>
      <w:tblPr>
        <w:tblW w:w="89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781"/>
      </w:tblGrid>
      <w:tr w:rsidR="00C4180C" w:rsidRPr="00EF5E43" w14:paraId="0F9F605D"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0CFB7B3" w14:textId="6C11F7B7" w:rsidR="00C4180C"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 Parameter:</w:t>
            </w:r>
          </w:p>
        </w:tc>
        <w:tc>
          <w:tcPr>
            <w:tcW w:w="6781" w:type="dxa"/>
            <w:tcBorders>
              <w:top w:val="single" w:sz="4" w:space="0" w:color="auto"/>
              <w:left w:val="single" w:sz="4" w:space="0" w:color="auto"/>
              <w:bottom w:val="single" w:sz="4" w:space="0" w:color="auto"/>
              <w:right w:val="single" w:sz="4" w:space="0" w:color="auto"/>
            </w:tcBorders>
          </w:tcPr>
          <w:p w14:paraId="2BC715E3" w14:textId="3305BD80" w:rsidR="00C4180C" w:rsidRPr="00EF5E43" w:rsidRDefault="00C4180C" w:rsidP="00494375">
            <w:pPr>
              <w:spacing w:before="0" w:after="0" w:line="240" w:lineRule="auto"/>
              <w:ind w:left="0"/>
              <w:rPr>
                <w:rFonts w:ascii="BrowalliaUPC" w:hAnsi="BrowalliaUPC" w:cs="BrowalliaUPC"/>
                <w:iCs/>
                <w:sz w:val="28"/>
                <w:szCs w:val="28"/>
              </w:rPr>
            </w:pPr>
            <w:proofErr w:type="spellStart"/>
            <w:r w:rsidRPr="00EF5E43">
              <w:rPr>
                <w:rFonts w:ascii="BrowalliaUPC" w:hAnsi="BrowalliaUPC" w:cs="BrowalliaUPC"/>
                <w:iCs/>
                <w:sz w:val="28"/>
                <w:szCs w:val="28"/>
              </w:rPr>
              <w:t>EC</w:t>
            </w:r>
            <w:r w:rsidRPr="00EF5E43">
              <w:rPr>
                <w:rFonts w:ascii="BrowalliaUPC" w:hAnsi="BrowalliaUPC" w:cs="BrowalliaUPC"/>
                <w:iCs/>
                <w:sz w:val="28"/>
                <w:szCs w:val="28"/>
                <w:vertAlign w:val="subscript"/>
              </w:rPr>
              <w:t>PJ,y</w:t>
            </w:r>
            <w:proofErr w:type="spellEnd"/>
          </w:p>
        </w:tc>
      </w:tr>
      <w:tr w:rsidR="00C4180C" w:rsidRPr="00EF5E43" w14:paraId="02EC4463"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0407A6B" w14:textId="5E28B451" w:rsidR="00C4180C" w:rsidRPr="00EA17E1" w:rsidRDefault="005C1384" w:rsidP="00C4180C">
            <w:pPr>
              <w:spacing w:before="0" w:after="0" w:line="240" w:lineRule="auto"/>
              <w:ind w:left="0"/>
              <w:rPr>
                <w:rFonts w:ascii="BrowalliaUPC" w:hAnsi="BrowalliaUPC" w:cs="BrowalliaUPC"/>
                <w:sz w:val="28"/>
                <w:szCs w:val="28"/>
                <w:cs/>
              </w:rPr>
            </w:pPr>
            <w:r>
              <w:rPr>
                <w:rFonts w:ascii="BrowalliaUPC" w:hAnsi="BrowalliaUPC" w:cs="BrowalliaUPC"/>
                <w:sz w:val="28"/>
                <w:szCs w:val="28"/>
              </w:rPr>
              <w:t>Data unit:</w:t>
            </w:r>
          </w:p>
        </w:tc>
        <w:tc>
          <w:tcPr>
            <w:tcW w:w="6781" w:type="dxa"/>
            <w:tcBorders>
              <w:top w:val="single" w:sz="4" w:space="0" w:color="auto"/>
              <w:left w:val="single" w:sz="4" w:space="0" w:color="auto"/>
              <w:bottom w:val="single" w:sz="4" w:space="0" w:color="auto"/>
              <w:right w:val="single" w:sz="4" w:space="0" w:color="auto"/>
            </w:tcBorders>
            <w:vAlign w:val="center"/>
          </w:tcPr>
          <w:p w14:paraId="74A54245" w14:textId="2F046539" w:rsidR="00C4180C" w:rsidRPr="00EF5E43" w:rsidRDefault="00C4180C" w:rsidP="00C4180C">
            <w:pPr>
              <w:spacing w:before="0" w:after="0" w:line="240" w:lineRule="auto"/>
              <w:ind w:left="0"/>
              <w:rPr>
                <w:rFonts w:ascii="BrowalliaUPC" w:hAnsi="BrowalliaUPC" w:cs="BrowalliaUPC"/>
                <w:sz w:val="28"/>
                <w:szCs w:val="28"/>
              </w:rPr>
            </w:pPr>
            <w:r w:rsidRPr="00EF5E43">
              <w:rPr>
                <w:rFonts w:ascii="BrowalliaUPC" w:hAnsi="BrowalliaUPC" w:cs="BrowalliaUPC"/>
                <w:sz w:val="28"/>
                <w:szCs w:val="28"/>
              </w:rPr>
              <w:t>MWh/year</w:t>
            </w:r>
          </w:p>
        </w:tc>
      </w:tr>
      <w:tr w:rsidR="00C4180C" w:rsidRPr="00EF5E43" w14:paraId="732857F6"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D082C0F" w14:textId="3DFAD211" w:rsidR="00C4180C" w:rsidRPr="00CE6D62" w:rsidRDefault="005C1384" w:rsidP="00C4180C">
            <w:pPr>
              <w:spacing w:before="0" w:after="0" w:line="240" w:lineRule="auto"/>
              <w:ind w:left="0"/>
              <w:rPr>
                <w:rFonts w:ascii="BrowalliaUPC" w:hAnsi="BrowalliaUPC" w:cs="BrowalliaUPC"/>
                <w:sz w:val="28"/>
                <w:szCs w:val="28"/>
                <w:cs/>
              </w:rPr>
            </w:pPr>
            <w:r>
              <w:rPr>
                <w:rFonts w:ascii="BrowalliaUPC" w:hAnsi="BrowalliaUPC" w:cs="BrowalliaUPC"/>
                <w:sz w:val="28"/>
                <w:szCs w:val="28"/>
              </w:rPr>
              <w:t>Description:</w:t>
            </w:r>
          </w:p>
        </w:tc>
        <w:tc>
          <w:tcPr>
            <w:tcW w:w="6781" w:type="dxa"/>
            <w:tcBorders>
              <w:top w:val="single" w:sz="4" w:space="0" w:color="auto"/>
              <w:left w:val="single" w:sz="4" w:space="0" w:color="auto"/>
              <w:bottom w:val="single" w:sz="4" w:space="0" w:color="auto"/>
              <w:right w:val="single" w:sz="4" w:space="0" w:color="auto"/>
            </w:tcBorders>
            <w:vAlign w:val="center"/>
          </w:tcPr>
          <w:p w14:paraId="7D8F07BA" w14:textId="17D7A5D0" w:rsidR="00C4180C" w:rsidRPr="00CE6D62" w:rsidRDefault="00290DB4" w:rsidP="00C4180C">
            <w:pPr>
              <w:tabs>
                <w:tab w:val="left" w:pos="3329"/>
              </w:tabs>
              <w:spacing w:before="0" w:after="0" w:line="240" w:lineRule="auto"/>
              <w:ind w:left="0"/>
              <w:rPr>
                <w:rFonts w:ascii="BrowalliaUPC" w:hAnsi="BrowalliaUPC" w:cs="BrowalliaUPC"/>
                <w:sz w:val="28"/>
                <w:szCs w:val="28"/>
              </w:rPr>
            </w:pPr>
            <w:r w:rsidRPr="00290DB4">
              <w:rPr>
                <w:rFonts w:ascii="BrowalliaUPC" w:hAnsi="BrowalliaUPC" w:cs="BrowalliaUPC"/>
                <w:sz w:val="28"/>
                <w:szCs w:val="28"/>
              </w:rPr>
              <w:t xml:space="preserve">The amount of electricity consumed by the project </w:t>
            </w:r>
            <w:r w:rsidR="007977C1">
              <w:rPr>
                <w:rFonts w:ascii="BrowalliaUPC" w:hAnsi="BrowalliaUPC" w:cs="BrowalliaUPC"/>
                <w:sz w:val="28"/>
                <w:szCs w:val="28"/>
              </w:rPr>
              <w:t xml:space="preserve">activity </w:t>
            </w:r>
            <w:r w:rsidRPr="00290DB4">
              <w:rPr>
                <w:rFonts w:ascii="BrowalliaUPC" w:hAnsi="BrowalliaUPC" w:cs="BrowalliaUPC"/>
                <w:sz w:val="28"/>
                <w:szCs w:val="28"/>
              </w:rPr>
              <w:t>from electricity consumption sources in year y</w:t>
            </w:r>
          </w:p>
        </w:tc>
      </w:tr>
      <w:tr w:rsidR="00C4180C" w:rsidRPr="00EF5E43" w14:paraId="36C43E85"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6DC3800F" w14:textId="1DCC1368" w:rsidR="00C4180C" w:rsidRPr="00EA17E1" w:rsidRDefault="005C1384" w:rsidP="00C4180C">
            <w:pPr>
              <w:spacing w:before="0" w:after="0" w:line="240" w:lineRule="auto"/>
              <w:ind w:left="0"/>
              <w:rPr>
                <w:rFonts w:ascii="BrowalliaUPC" w:hAnsi="BrowalliaUPC" w:cs="BrowalliaUPC"/>
                <w:sz w:val="28"/>
                <w:szCs w:val="28"/>
                <w:cs/>
              </w:rPr>
            </w:pPr>
            <w:r>
              <w:rPr>
                <w:rFonts w:ascii="BrowalliaUPC" w:hAnsi="BrowalliaUPC" w:cs="BrowalliaUPC"/>
                <w:sz w:val="28"/>
                <w:szCs w:val="28"/>
              </w:rPr>
              <w:t>Source of data:</w:t>
            </w:r>
          </w:p>
        </w:tc>
        <w:tc>
          <w:tcPr>
            <w:tcW w:w="6781" w:type="dxa"/>
            <w:tcBorders>
              <w:top w:val="single" w:sz="4" w:space="0" w:color="auto"/>
              <w:left w:val="single" w:sz="4" w:space="0" w:color="auto"/>
              <w:bottom w:val="single" w:sz="4" w:space="0" w:color="auto"/>
              <w:right w:val="single" w:sz="4" w:space="0" w:color="auto"/>
            </w:tcBorders>
            <w:vAlign w:val="center"/>
          </w:tcPr>
          <w:p w14:paraId="0014BDDC" w14:textId="56199B04" w:rsidR="00C4180C" w:rsidRPr="00EF5E43" w:rsidRDefault="009B25E3" w:rsidP="00C4180C">
            <w:pPr>
              <w:spacing w:before="0" w:after="0" w:line="240" w:lineRule="auto"/>
              <w:ind w:left="0"/>
              <w:rPr>
                <w:rFonts w:ascii="BrowalliaUPC" w:hAnsi="BrowalliaUPC" w:cs="BrowalliaUPC"/>
                <w:sz w:val="28"/>
                <w:szCs w:val="28"/>
                <w:cs/>
              </w:rPr>
            </w:pPr>
            <w:r>
              <w:rPr>
                <w:rFonts w:ascii="BrowalliaUPC" w:hAnsi="BrowalliaUPC" w:cs="BrowalliaUPC"/>
                <w:sz w:val="28"/>
                <w:szCs w:val="28"/>
              </w:rPr>
              <w:t xml:space="preserve">Measurement report of electricity consumption </w:t>
            </w:r>
            <w:r w:rsidR="00373F7A">
              <w:rPr>
                <w:rFonts w:ascii="BrowalliaUPC" w:hAnsi="BrowalliaUPC" w:cs="BrowalliaUPC"/>
                <w:sz w:val="28"/>
                <w:szCs w:val="28"/>
              </w:rPr>
              <w:t>using</w:t>
            </w:r>
            <w:r w:rsidR="00052029">
              <w:rPr>
                <w:rFonts w:ascii="BrowalliaUPC" w:hAnsi="BrowalliaUPC" w:cs="BrowalliaUPC"/>
                <w:sz w:val="28"/>
                <w:szCs w:val="28"/>
              </w:rPr>
              <w:t xml:space="preserve"> </w:t>
            </w:r>
            <w:r w:rsidR="00290DB4" w:rsidRPr="00290DB4">
              <w:rPr>
                <w:rFonts w:ascii="BrowalliaUPC" w:hAnsi="BrowalliaUPC" w:cs="BrowalliaUPC"/>
                <w:sz w:val="28"/>
                <w:szCs w:val="28"/>
              </w:rPr>
              <w:t>electric</w:t>
            </w:r>
            <w:r w:rsidR="00D65148">
              <w:rPr>
                <w:rFonts w:ascii="BrowalliaUPC" w:hAnsi="BrowalliaUPC" w:cs="BrowalliaUPC"/>
                <w:sz w:val="28"/>
                <w:szCs w:val="28"/>
              </w:rPr>
              <w:t>al power</w:t>
            </w:r>
            <w:r w:rsidR="00290DB4" w:rsidRPr="00290DB4">
              <w:rPr>
                <w:rFonts w:ascii="BrowalliaUPC" w:hAnsi="BrowalliaUPC" w:cs="BrowalliaUPC"/>
                <w:sz w:val="28"/>
                <w:szCs w:val="28"/>
              </w:rPr>
              <w:t xml:space="preserve"> meter</w:t>
            </w:r>
          </w:p>
        </w:tc>
      </w:tr>
      <w:tr w:rsidR="00C4180C" w:rsidRPr="00EF5E43" w14:paraId="61043ED8" w14:textId="77777777" w:rsidTr="00626BEA">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46877B9D" w14:textId="77777777" w:rsidR="005C1384" w:rsidRPr="00451770" w:rsidRDefault="005C1384" w:rsidP="005C1384">
            <w:pPr>
              <w:spacing w:before="0" w:after="0" w:line="240" w:lineRule="auto"/>
              <w:ind w:left="0"/>
              <w:jc w:val="thaiDistribute"/>
              <w:rPr>
                <w:rFonts w:ascii="Browallia New" w:hAnsi="Browallia New" w:cs="Browallia New"/>
                <w:sz w:val="28"/>
                <w:szCs w:val="28"/>
              </w:rPr>
            </w:pPr>
            <w:r w:rsidRPr="00451770">
              <w:rPr>
                <w:rFonts w:ascii="Browallia New" w:hAnsi="Browallia New" w:cs="Browallia New"/>
                <w:sz w:val="28"/>
                <w:szCs w:val="28"/>
              </w:rPr>
              <w:t>Measurement</w:t>
            </w:r>
          </w:p>
          <w:p w14:paraId="219F447E" w14:textId="569E0DB3" w:rsidR="00C4180C" w:rsidRPr="00EA17E1" w:rsidRDefault="005C1384" w:rsidP="005C1384">
            <w:pPr>
              <w:spacing w:before="0" w:after="0" w:line="240" w:lineRule="auto"/>
              <w:ind w:left="0"/>
              <w:rPr>
                <w:rFonts w:ascii="BrowalliaUPC" w:hAnsi="BrowalliaUPC" w:cs="BrowalliaUPC"/>
                <w:sz w:val="28"/>
                <w:szCs w:val="28"/>
                <w:cs/>
              </w:rPr>
            </w:pPr>
            <w:r w:rsidRPr="00451770">
              <w:rPr>
                <w:rFonts w:ascii="Browallia New" w:hAnsi="Browallia New" w:cs="Browallia New"/>
                <w:sz w:val="28"/>
                <w:szCs w:val="28"/>
              </w:rPr>
              <w:lastRenderedPageBreak/>
              <w:t>Procedures</w:t>
            </w:r>
            <w:r>
              <w:rPr>
                <w:rFonts w:ascii="Browallia New" w:hAnsi="Browallia New" w:cs="Browallia New"/>
                <w:sz w:val="28"/>
                <w:szCs w:val="28"/>
              </w:rPr>
              <w:t>:</w:t>
            </w:r>
          </w:p>
        </w:tc>
        <w:tc>
          <w:tcPr>
            <w:tcW w:w="6781" w:type="dxa"/>
            <w:tcBorders>
              <w:top w:val="single" w:sz="4" w:space="0" w:color="auto"/>
              <w:left w:val="single" w:sz="4" w:space="0" w:color="auto"/>
              <w:bottom w:val="single" w:sz="4" w:space="0" w:color="auto"/>
              <w:right w:val="single" w:sz="4" w:space="0" w:color="auto"/>
            </w:tcBorders>
          </w:tcPr>
          <w:p w14:paraId="76136485" w14:textId="02F5EE16" w:rsidR="00C4180C" w:rsidRPr="00EF5E43" w:rsidRDefault="00290DB4" w:rsidP="00626BEA">
            <w:pPr>
              <w:spacing w:before="0" w:after="0" w:line="240" w:lineRule="auto"/>
              <w:ind w:left="0"/>
              <w:rPr>
                <w:rFonts w:ascii="BrowalliaUPC" w:hAnsi="BrowalliaUPC" w:cs="BrowalliaUPC"/>
                <w:sz w:val="28"/>
                <w:szCs w:val="28"/>
                <w:cs/>
              </w:rPr>
            </w:pPr>
            <w:r w:rsidRPr="00290DB4">
              <w:rPr>
                <w:rFonts w:ascii="BrowalliaUPC" w:hAnsi="BrowalliaUPC" w:cs="BrowalliaUPC"/>
                <w:sz w:val="28"/>
                <w:szCs w:val="28"/>
              </w:rPr>
              <w:lastRenderedPageBreak/>
              <w:t>Summary of annual electricity production data</w:t>
            </w:r>
          </w:p>
        </w:tc>
      </w:tr>
      <w:tr w:rsidR="00C4180C" w:rsidRPr="00EF5E43" w14:paraId="59CAEA31"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AEBE079" w14:textId="627A8BEA" w:rsidR="00C4180C" w:rsidRPr="00EA17E1" w:rsidRDefault="005C1384" w:rsidP="00C4180C">
            <w:pPr>
              <w:spacing w:before="0" w:after="0" w:line="240" w:lineRule="auto"/>
              <w:ind w:left="0"/>
              <w:rPr>
                <w:rFonts w:ascii="BrowalliaUPC" w:hAnsi="BrowalliaUPC" w:cs="BrowalliaUPC"/>
                <w:sz w:val="28"/>
                <w:szCs w:val="28"/>
                <w:cs/>
              </w:rPr>
            </w:pPr>
            <w:r>
              <w:rPr>
                <w:rFonts w:ascii="BrowalliaUPC" w:hAnsi="BrowalliaUPC" w:cs="BrowalliaUPC"/>
                <w:sz w:val="28"/>
                <w:szCs w:val="28"/>
              </w:rPr>
              <w:t>Monitoring frequency</w:t>
            </w:r>
          </w:p>
        </w:tc>
        <w:tc>
          <w:tcPr>
            <w:tcW w:w="6781" w:type="dxa"/>
            <w:tcBorders>
              <w:top w:val="single" w:sz="4" w:space="0" w:color="auto"/>
              <w:left w:val="single" w:sz="4" w:space="0" w:color="auto"/>
              <w:bottom w:val="single" w:sz="4" w:space="0" w:color="auto"/>
              <w:right w:val="single" w:sz="4" w:space="0" w:color="auto"/>
            </w:tcBorders>
            <w:vAlign w:val="center"/>
          </w:tcPr>
          <w:p w14:paraId="460F7366" w14:textId="2D27AF9D" w:rsidR="00C4180C" w:rsidRPr="00EF5E43" w:rsidRDefault="00754847" w:rsidP="00C4180C">
            <w:pPr>
              <w:spacing w:before="0" w:after="0" w:line="240" w:lineRule="auto"/>
              <w:ind w:left="0"/>
              <w:rPr>
                <w:rFonts w:ascii="BrowalliaUPC" w:hAnsi="BrowalliaUPC" w:cs="BrowalliaUPC"/>
                <w:sz w:val="28"/>
                <w:szCs w:val="28"/>
                <w:cs/>
              </w:rPr>
            </w:pPr>
            <w:r>
              <w:rPr>
                <w:rFonts w:ascii="Browallia New" w:hAnsi="Browallia New" w:cs="Browallia New"/>
                <w:sz w:val="28"/>
                <w:szCs w:val="28"/>
              </w:rPr>
              <w:t>C</w:t>
            </w:r>
            <w:r w:rsidRPr="00C109F0">
              <w:rPr>
                <w:rFonts w:ascii="Browallia New" w:hAnsi="Browallia New" w:cs="Browallia New"/>
                <w:sz w:val="28"/>
                <w:szCs w:val="28"/>
              </w:rPr>
              <w:t>ontinuous monitoring and monthly recording at least</w:t>
            </w:r>
          </w:p>
        </w:tc>
      </w:tr>
    </w:tbl>
    <w:p w14:paraId="62D3245B" w14:textId="77777777" w:rsidR="004557B6" w:rsidRPr="00EF5E43" w:rsidRDefault="004557B6" w:rsidP="00D0133A">
      <w:pPr>
        <w:spacing w:before="0" w:after="0" w:line="240" w:lineRule="auto"/>
        <w:ind w:left="0"/>
        <w:jc w:val="thaiDistribute"/>
        <w:rPr>
          <w:rFonts w:ascii="BrowalliaUPC" w:hAnsi="BrowalliaUPC" w:cs="BrowalliaUPC"/>
          <w:b/>
          <w:bCs/>
          <w:sz w:val="16"/>
          <w:szCs w:val="16"/>
        </w:rPr>
      </w:pPr>
    </w:p>
    <w:tbl>
      <w:tblPr>
        <w:tblW w:w="89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781"/>
      </w:tblGrid>
      <w:tr w:rsidR="00D014D5" w:rsidRPr="00EF5E43" w14:paraId="629B4C30"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8ECB470" w14:textId="5E65A0FB" w:rsidR="00D014D5"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 Parameter:</w:t>
            </w:r>
          </w:p>
        </w:tc>
        <w:tc>
          <w:tcPr>
            <w:tcW w:w="6781" w:type="dxa"/>
            <w:tcBorders>
              <w:top w:val="single" w:sz="4" w:space="0" w:color="auto"/>
              <w:left w:val="single" w:sz="4" w:space="0" w:color="auto"/>
              <w:bottom w:val="single" w:sz="4" w:space="0" w:color="auto"/>
              <w:right w:val="single" w:sz="4" w:space="0" w:color="auto"/>
            </w:tcBorders>
          </w:tcPr>
          <w:p w14:paraId="7BD2D752" w14:textId="2B067D62" w:rsidR="00D014D5" w:rsidRPr="00EF5E43" w:rsidRDefault="00D014D5" w:rsidP="00494375">
            <w:pPr>
              <w:spacing w:before="0" w:after="0" w:line="240" w:lineRule="auto"/>
              <w:ind w:left="0"/>
              <w:rPr>
                <w:rFonts w:ascii="BrowalliaUPC" w:hAnsi="BrowalliaUPC" w:cs="BrowalliaUPC"/>
                <w:iCs/>
                <w:sz w:val="28"/>
                <w:szCs w:val="28"/>
              </w:rPr>
            </w:pPr>
            <w:proofErr w:type="spellStart"/>
            <w:r w:rsidRPr="00EF5E43">
              <w:rPr>
                <w:rFonts w:ascii="BrowalliaUPC" w:eastAsia="Cambria Math" w:hAnsi="BrowalliaUPC" w:cs="BrowalliaUPC"/>
                <w:position w:val="4"/>
                <w:sz w:val="28"/>
                <w:szCs w:val="28"/>
              </w:rPr>
              <w:t>R</w:t>
            </w:r>
            <w:r w:rsidRPr="00EF5E43">
              <w:rPr>
                <w:rFonts w:ascii="BrowalliaUPC" w:eastAsia="Cambria Math" w:hAnsi="BrowalliaUPC" w:cs="BrowalliaUPC"/>
                <w:position w:val="4"/>
                <w:sz w:val="28"/>
                <w:szCs w:val="28"/>
                <w:vertAlign w:val="subscript"/>
              </w:rPr>
              <w:t>k,y</w:t>
            </w:r>
            <w:proofErr w:type="spellEnd"/>
          </w:p>
        </w:tc>
      </w:tr>
      <w:tr w:rsidR="00D014D5" w:rsidRPr="00EF5E43" w14:paraId="0BCAF199"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AC6C0C0" w14:textId="732CF5DC" w:rsidR="00D014D5"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unit:</w:t>
            </w:r>
          </w:p>
        </w:tc>
        <w:tc>
          <w:tcPr>
            <w:tcW w:w="6781" w:type="dxa"/>
            <w:tcBorders>
              <w:top w:val="single" w:sz="4" w:space="0" w:color="auto"/>
              <w:left w:val="single" w:sz="4" w:space="0" w:color="auto"/>
              <w:bottom w:val="single" w:sz="4" w:space="0" w:color="auto"/>
              <w:right w:val="single" w:sz="4" w:space="0" w:color="auto"/>
            </w:tcBorders>
          </w:tcPr>
          <w:p w14:paraId="35DD747F" w14:textId="22C36D89" w:rsidR="00D014D5" w:rsidRPr="00EF5E43" w:rsidRDefault="00D014D5" w:rsidP="00494375">
            <w:pPr>
              <w:spacing w:before="0" w:after="0" w:line="240" w:lineRule="auto"/>
              <w:ind w:left="0"/>
              <w:rPr>
                <w:rFonts w:ascii="BrowalliaUPC" w:hAnsi="BrowalliaUPC" w:cs="BrowalliaUPC"/>
                <w:sz w:val="28"/>
                <w:szCs w:val="28"/>
              </w:rPr>
            </w:pPr>
            <w:proofErr w:type="spellStart"/>
            <w:r w:rsidRPr="00EF5E43">
              <w:rPr>
                <w:rFonts w:ascii="BrowalliaUPC" w:hAnsi="BrowalliaUPC" w:cs="BrowalliaUPC"/>
                <w:sz w:val="28"/>
                <w:szCs w:val="28"/>
              </w:rPr>
              <w:t>tonnes</w:t>
            </w:r>
            <w:proofErr w:type="spellEnd"/>
          </w:p>
        </w:tc>
      </w:tr>
      <w:tr w:rsidR="00D014D5" w:rsidRPr="00EF5E43" w14:paraId="51C87254"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3A33CAC" w14:textId="3F57A8E4" w:rsidR="00D014D5"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Description:</w:t>
            </w:r>
          </w:p>
        </w:tc>
        <w:tc>
          <w:tcPr>
            <w:tcW w:w="6781" w:type="dxa"/>
            <w:tcBorders>
              <w:top w:val="single" w:sz="4" w:space="0" w:color="auto"/>
              <w:left w:val="single" w:sz="4" w:space="0" w:color="auto"/>
              <w:bottom w:val="single" w:sz="4" w:space="0" w:color="auto"/>
              <w:right w:val="single" w:sz="4" w:space="0" w:color="auto"/>
            </w:tcBorders>
          </w:tcPr>
          <w:p w14:paraId="285B4DE7" w14:textId="1C90DE60" w:rsidR="00D014D5" w:rsidRPr="00EF5E43" w:rsidRDefault="00290DB4" w:rsidP="00494375">
            <w:pPr>
              <w:tabs>
                <w:tab w:val="left" w:pos="3329"/>
              </w:tabs>
              <w:spacing w:before="0" w:after="0" w:line="240" w:lineRule="auto"/>
              <w:ind w:left="0"/>
              <w:rPr>
                <w:rFonts w:ascii="BrowalliaUPC" w:hAnsi="BrowalliaUPC" w:cs="BrowalliaUPC"/>
                <w:sz w:val="28"/>
                <w:szCs w:val="28"/>
              </w:rPr>
            </w:pPr>
            <w:r w:rsidRPr="00290DB4">
              <w:rPr>
                <w:rFonts w:ascii="BrowalliaUPC" w:hAnsi="BrowalliaUPC" w:cs="BrowalliaUPC"/>
                <w:sz w:val="28"/>
                <w:szCs w:val="28"/>
              </w:rPr>
              <w:t>Quantity of refrigerant k used in the project in year y</w:t>
            </w:r>
          </w:p>
        </w:tc>
      </w:tr>
      <w:tr w:rsidR="00D014D5" w:rsidRPr="00EF5E43" w14:paraId="545793A5"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11D6F170" w14:textId="634447D8" w:rsidR="00D014D5"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Source of data:</w:t>
            </w:r>
          </w:p>
        </w:tc>
        <w:tc>
          <w:tcPr>
            <w:tcW w:w="6781" w:type="dxa"/>
            <w:tcBorders>
              <w:top w:val="single" w:sz="4" w:space="0" w:color="auto"/>
              <w:left w:val="single" w:sz="4" w:space="0" w:color="auto"/>
              <w:bottom w:val="single" w:sz="4" w:space="0" w:color="auto"/>
              <w:right w:val="single" w:sz="4" w:space="0" w:color="auto"/>
            </w:tcBorders>
          </w:tcPr>
          <w:p w14:paraId="7DF8FEE5" w14:textId="570DB456" w:rsidR="00D014D5" w:rsidRPr="00EF5E43" w:rsidRDefault="00290DB4" w:rsidP="00494375">
            <w:pPr>
              <w:spacing w:before="0" w:after="0" w:line="240" w:lineRule="auto"/>
              <w:ind w:left="0"/>
              <w:rPr>
                <w:rFonts w:ascii="BrowalliaUPC" w:hAnsi="BrowalliaUPC" w:cs="BrowalliaUPC"/>
                <w:sz w:val="28"/>
                <w:szCs w:val="28"/>
                <w:cs/>
              </w:rPr>
            </w:pPr>
            <w:r w:rsidRPr="00290DB4">
              <w:rPr>
                <w:rFonts w:ascii="BrowalliaUPC" w:hAnsi="BrowalliaUPC" w:cs="BrowalliaUPC"/>
                <w:sz w:val="28"/>
                <w:szCs w:val="28"/>
              </w:rPr>
              <w:t>Records from the plant operator</w:t>
            </w:r>
          </w:p>
        </w:tc>
      </w:tr>
      <w:tr w:rsidR="00D014D5" w:rsidRPr="00EF5E43" w14:paraId="37C7D853"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58CCC2A" w14:textId="77777777" w:rsidR="005C1384" w:rsidRPr="00451770" w:rsidRDefault="005C1384" w:rsidP="005C1384">
            <w:pPr>
              <w:spacing w:before="0" w:after="0" w:line="240" w:lineRule="auto"/>
              <w:ind w:left="0"/>
              <w:jc w:val="thaiDistribute"/>
              <w:rPr>
                <w:rFonts w:ascii="Browallia New" w:hAnsi="Browallia New" w:cs="Browallia New"/>
                <w:sz w:val="28"/>
                <w:szCs w:val="28"/>
              </w:rPr>
            </w:pPr>
            <w:r w:rsidRPr="00451770">
              <w:rPr>
                <w:rFonts w:ascii="Browallia New" w:hAnsi="Browallia New" w:cs="Browallia New"/>
                <w:sz w:val="28"/>
                <w:szCs w:val="28"/>
              </w:rPr>
              <w:t>Measurement</w:t>
            </w:r>
          </w:p>
          <w:p w14:paraId="3EC815E8" w14:textId="75814763" w:rsidR="00D014D5" w:rsidRPr="00EA17E1" w:rsidRDefault="005C1384" w:rsidP="005C1384">
            <w:pPr>
              <w:spacing w:before="0" w:after="0" w:line="240" w:lineRule="auto"/>
              <w:ind w:left="0"/>
              <w:rPr>
                <w:rFonts w:ascii="BrowalliaUPC" w:hAnsi="BrowalliaUPC" w:cs="BrowalliaUPC"/>
                <w:sz w:val="28"/>
                <w:szCs w:val="28"/>
                <w:cs/>
              </w:rPr>
            </w:pPr>
            <w:r w:rsidRPr="00451770">
              <w:rPr>
                <w:rFonts w:ascii="Browallia New" w:hAnsi="Browallia New" w:cs="Browallia New"/>
                <w:sz w:val="28"/>
                <w:szCs w:val="28"/>
              </w:rPr>
              <w:t>Procedures</w:t>
            </w:r>
            <w:r>
              <w:rPr>
                <w:rFonts w:ascii="Browallia New" w:hAnsi="Browallia New" w:cs="Browallia New"/>
                <w:sz w:val="28"/>
                <w:szCs w:val="28"/>
              </w:rPr>
              <w:t>:</w:t>
            </w:r>
          </w:p>
        </w:tc>
        <w:tc>
          <w:tcPr>
            <w:tcW w:w="6781" w:type="dxa"/>
            <w:tcBorders>
              <w:top w:val="single" w:sz="4" w:space="0" w:color="auto"/>
              <w:left w:val="single" w:sz="4" w:space="0" w:color="auto"/>
              <w:bottom w:val="single" w:sz="4" w:space="0" w:color="auto"/>
              <w:right w:val="single" w:sz="4" w:space="0" w:color="auto"/>
            </w:tcBorders>
          </w:tcPr>
          <w:p w14:paraId="1CFD2D84" w14:textId="7E93258D" w:rsidR="00D014D5" w:rsidRPr="00EF5E43" w:rsidRDefault="00290DB4" w:rsidP="00494375">
            <w:pPr>
              <w:spacing w:before="0" w:after="0" w:line="240" w:lineRule="auto"/>
              <w:ind w:left="0"/>
              <w:rPr>
                <w:rFonts w:ascii="BrowalliaUPC" w:hAnsi="BrowalliaUPC" w:cs="BrowalliaUPC"/>
                <w:sz w:val="28"/>
                <w:szCs w:val="28"/>
                <w:cs/>
              </w:rPr>
            </w:pPr>
            <w:r w:rsidRPr="00290DB4">
              <w:rPr>
                <w:rFonts w:ascii="BrowalliaUPC" w:hAnsi="BrowalliaUPC" w:cs="BrowalliaUPC"/>
                <w:sz w:val="28"/>
                <w:szCs w:val="28"/>
              </w:rPr>
              <w:t>Summary of data on the amount of refrigerant used or added annually.</w:t>
            </w:r>
          </w:p>
        </w:tc>
      </w:tr>
      <w:tr w:rsidR="00D014D5" w:rsidRPr="00EF5E43" w14:paraId="75349C4A"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8C2CAE9" w14:textId="6E36E9F7" w:rsidR="00D014D5"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Monitoring frequency</w:t>
            </w:r>
          </w:p>
        </w:tc>
        <w:tc>
          <w:tcPr>
            <w:tcW w:w="6781" w:type="dxa"/>
            <w:tcBorders>
              <w:top w:val="single" w:sz="4" w:space="0" w:color="auto"/>
              <w:left w:val="single" w:sz="4" w:space="0" w:color="auto"/>
              <w:bottom w:val="single" w:sz="4" w:space="0" w:color="auto"/>
              <w:right w:val="single" w:sz="4" w:space="0" w:color="auto"/>
            </w:tcBorders>
            <w:vAlign w:val="center"/>
          </w:tcPr>
          <w:p w14:paraId="33EF0F8E" w14:textId="5E56F3F6" w:rsidR="00D014D5" w:rsidRPr="00EF5E43" w:rsidRDefault="002B7437"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E</w:t>
            </w:r>
            <w:r w:rsidRPr="00290DB4">
              <w:rPr>
                <w:rFonts w:ascii="BrowalliaUPC" w:hAnsi="BrowalliaUPC" w:cs="BrowalliaUPC"/>
                <w:sz w:val="28"/>
                <w:szCs w:val="28"/>
              </w:rPr>
              <w:t>very time</w:t>
            </w:r>
            <w:r w:rsidR="00290DB4" w:rsidRPr="00290DB4">
              <w:rPr>
                <w:rFonts w:ascii="BrowalliaUPC" w:hAnsi="BrowalliaUPC" w:cs="BrowalliaUPC"/>
                <w:sz w:val="28"/>
                <w:szCs w:val="28"/>
              </w:rPr>
              <w:t xml:space="preserve"> </w:t>
            </w:r>
            <w:r>
              <w:rPr>
                <w:rFonts w:ascii="BrowalliaUPC" w:hAnsi="BrowalliaUPC" w:cs="BrowalliaUPC"/>
                <w:sz w:val="28"/>
                <w:szCs w:val="28"/>
              </w:rPr>
              <w:t>c</w:t>
            </w:r>
            <w:r w:rsidRPr="00290DB4">
              <w:rPr>
                <w:rFonts w:ascii="BrowalliaUPC" w:hAnsi="BrowalliaUPC" w:cs="BrowalliaUPC"/>
                <w:sz w:val="28"/>
                <w:szCs w:val="28"/>
              </w:rPr>
              <w:t>heck</w:t>
            </w:r>
            <w:r>
              <w:rPr>
                <w:rFonts w:ascii="BrowalliaUPC" w:hAnsi="BrowalliaUPC" w:cs="BrowalliaUPC"/>
                <w:sz w:val="28"/>
                <w:szCs w:val="28"/>
              </w:rPr>
              <w:t>ing</w:t>
            </w:r>
            <w:r w:rsidRPr="00290DB4">
              <w:rPr>
                <w:rFonts w:ascii="BrowalliaUPC" w:hAnsi="BrowalliaUPC" w:cs="BrowalliaUPC"/>
                <w:sz w:val="28"/>
                <w:szCs w:val="28"/>
              </w:rPr>
              <w:t xml:space="preserve"> </w:t>
            </w:r>
            <w:r>
              <w:rPr>
                <w:rFonts w:ascii="BrowalliaUPC" w:hAnsi="BrowalliaUPC" w:cs="BrowalliaUPC"/>
                <w:sz w:val="28"/>
                <w:szCs w:val="28"/>
              </w:rPr>
              <w:t xml:space="preserve">when </w:t>
            </w:r>
            <w:r w:rsidR="00290DB4" w:rsidRPr="00290DB4">
              <w:rPr>
                <w:rFonts w:ascii="BrowalliaUPC" w:hAnsi="BrowalliaUPC" w:cs="BrowalliaUPC"/>
                <w:sz w:val="28"/>
                <w:szCs w:val="28"/>
              </w:rPr>
              <w:t>it is refilled and monthly recording at least</w:t>
            </w:r>
          </w:p>
        </w:tc>
      </w:tr>
    </w:tbl>
    <w:p w14:paraId="03CA8F6C" w14:textId="77777777" w:rsidR="00AF21CF" w:rsidRDefault="00AF21CF" w:rsidP="00D0133A">
      <w:pPr>
        <w:spacing w:before="0" w:after="0" w:line="240" w:lineRule="auto"/>
        <w:ind w:left="0"/>
        <w:jc w:val="thaiDistribute"/>
        <w:rPr>
          <w:rFonts w:ascii="BrowalliaUPC" w:hAnsi="BrowalliaUPC" w:cs="BrowalliaUPC"/>
          <w:b/>
          <w:bCs/>
          <w:sz w:val="16"/>
          <w:szCs w:val="16"/>
        </w:rPr>
      </w:pPr>
    </w:p>
    <w:tbl>
      <w:tblPr>
        <w:tblW w:w="89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781"/>
      </w:tblGrid>
      <w:tr w:rsidR="004557B6" w:rsidRPr="00EF5E43" w14:paraId="03BCF6C9" w14:textId="77777777" w:rsidTr="00494375">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65FCBB9B" w14:textId="7E6AB92F" w:rsidR="004557B6"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 Parameter:</w:t>
            </w:r>
          </w:p>
        </w:tc>
        <w:tc>
          <w:tcPr>
            <w:tcW w:w="6781" w:type="dxa"/>
            <w:tcBorders>
              <w:top w:val="single" w:sz="4" w:space="0" w:color="auto"/>
              <w:left w:val="single" w:sz="4" w:space="0" w:color="auto"/>
              <w:bottom w:val="single" w:sz="4" w:space="0" w:color="auto"/>
              <w:right w:val="single" w:sz="4" w:space="0" w:color="auto"/>
            </w:tcBorders>
          </w:tcPr>
          <w:p w14:paraId="2BB617D4" w14:textId="27DEA271" w:rsidR="004557B6" w:rsidRPr="00EF5E43" w:rsidRDefault="004557B6" w:rsidP="00494375">
            <w:pPr>
              <w:spacing w:before="0" w:after="0" w:line="240" w:lineRule="auto"/>
              <w:ind w:left="0"/>
              <w:rPr>
                <w:rFonts w:ascii="BrowalliaUPC" w:hAnsi="BrowalliaUPC" w:cs="BrowalliaUPC"/>
                <w:iCs/>
                <w:sz w:val="28"/>
                <w:szCs w:val="28"/>
              </w:rPr>
            </w:pPr>
            <w:proofErr w:type="spellStart"/>
            <w:r w:rsidRPr="00EF5E43">
              <w:rPr>
                <w:rFonts w:ascii="BrowalliaUPC" w:hAnsi="BrowalliaUPC" w:cs="BrowalliaUPC"/>
                <w:iCs/>
                <w:position w:val="1"/>
                <w:sz w:val="28"/>
                <w:szCs w:val="28"/>
              </w:rPr>
              <w:t>Q</w:t>
            </w:r>
            <w:r w:rsidRPr="00EF5E43">
              <w:rPr>
                <w:rFonts w:ascii="BrowalliaUPC" w:hAnsi="BrowalliaUPC" w:cs="BrowalliaUPC"/>
                <w:iCs/>
                <w:position w:val="1"/>
                <w:sz w:val="28"/>
                <w:szCs w:val="28"/>
                <w:vertAlign w:val="subscript"/>
              </w:rPr>
              <w:t>water</w:t>
            </w:r>
            <w:proofErr w:type="spellEnd"/>
          </w:p>
        </w:tc>
      </w:tr>
      <w:tr w:rsidR="004557B6" w:rsidRPr="00EF5E43" w14:paraId="38595C91" w14:textId="77777777" w:rsidTr="00494375">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3543D89" w14:textId="34EAD32B" w:rsidR="004557B6"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unit:</w:t>
            </w:r>
          </w:p>
        </w:tc>
        <w:tc>
          <w:tcPr>
            <w:tcW w:w="6781" w:type="dxa"/>
            <w:tcBorders>
              <w:top w:val="single" w:sz="4" w:space="0" w:color="auto"/>
              <w:left w:val="single" w:sz="4" w:space="0" w:color="auto"/>
              <w:bottom w:val="single" w:sz="4" w:space="0" w:color="auto"/>
              <w:right w:val="single" w:sz="4" w:space="0" w:color="auto"/>
            </w:tcBorders>
          </w:tcPr>
          <w:p w14:paraId="51C9734E" w14:textId="4AC30756" w:rsidR="004557B6" w:rsidRPr="005C1384" w:rsidRDefault="004557B6" w:rsidP="00494375">
            <w:pPr>
              <w:spacing w:before="0" w:after="0" w:line="240" w:lineRule="auto"/>
              <w:ind w:left="0"/>
              <w:rPr>
                <w:rFonts w:ascii="BrowalliaUPC" w:hAnsi="BrowalliaUPC" w:cs="BrowalliaUPC"/>
                <w:sz w:val="28"/>
                <w:szCs w:val="28"/>
              </w:rPr>
            </w:pPr>
            <w:r w:rsidRPr="005C1384">
              <w:rPr>
                <w:rFonts w:ascii="BrowalliaUPC" w:hAnsi="BrowalliaUPC" w:cs="BrowalliaUPC"/>
                <w:sz w:val="28"/>
                <w:szCs w:val="28"/>
              </w:rPr>
              <w:t>m</w:t>
            </w:r>
            <w:r w:rsidRPr="005C1384">
              <w:rPr>
                <w:rFonts w:ascii="BrowalliaUPC" w:hAnsi="BrowalliaUPC" w:cs="BrowalliaUPC"/>
                <w:sz w:val="28"/>
                <w:szCs w:val="28"/>
                <w:vertAlign w:val="superscript"/>
              </w:rPr>
              <w:t>3</w:t>
            </w:r>
            <w:r w:rsidRPr="005C1384">
              <w:rPr>
                <w:rFonts w:ascii="BrowalliaUPC" w:hAnsi="BrowalliaUPC" w:cs="BrowalliaUPC"/>
                <w:sz w:val="28"/>
                <w:szCs w:val="28"/>
              </w:rPr>
              <w:t>/year</w:t>
            </w:r>
          </w:p>
        </w:tc>
      </w:tr>
      <w:tr w:rsidR="004557B6" w:rsidRPr="00EF5E43" w14:paraId="6F2E94BB" w14:textId="77777777" w:rsidTr="00494375">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741005D" w14:textId="3FC4F845" w:rsidR="004557B6"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Description:</w:t>
            </w:r>
          </w:p>
        </w:tc>
        <w:tc>
          <w:tcPr>
            <w:tcW w:w="6781" w:type="dxa"/>
            <w:tcBorders>
              <w:top w:val="single" w:sz="4" w:space="0" w:color="auto"/>
              <w:left w:val="single" w:sz="4" w:space="0" w:color="auto"/>
              <w:bottom w:val="single" w:sz="4" w:space="0" w:color="auto"/>
              <w:right w:val="single" w:sz="4" w:space="0" w:color="auto"/>
            </w:tcBorders>
          </w:tcPr>
          <w:p w14:paraId="73B7D9E1" w14:textId="41C6DB78" w:rsidR="004557B6" w:rsidRPr="005C1384" w:rsidRDefault="001737D9" w:rsidP="00626BEA">
            <w:pPr>
              <w:spacing w:before="0" w:after="0" w:line="240" w:lineRule="auto"/>
              <w:ind w:left="0"/>
              <w:rPr>
                <w:rFonts w:ascii="BrowalliaUPC" w:hAnsi="BrowalliaUPC" w:cs="BrowalliaUPC"/>
                <w:sz w:val="28"/>
                <w:szCs w:val="28"/>
              </w:rPr>
            </w:pPr>
            <w:r w:rsidRPr="00626BEA">
              <w:rPr>
                <w:rFonts w:ascii="BrowalliaUPC" w:hAnsi="BrowalliaUPC" w:cs="BrowalliaUPC"/>
                <w:sz w:val="28"/>
                <w:szCs w:val="28"/>
              </w:rPr>
              <w:t>Amount of water make up into the water-cooled condenser system of the district cooling system under the project activity</w:t>
            </w:r>
          </w:p>
        </w:tc>
      </w:tr>
      <w:tr w:rsidR="004557B6" w:rsidRPr="00EF5E43" w14:paraId="1C1F2329" w14:textId="77777777" w:rsidTr="00494375">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690CBDD8" w14:textId="078B6972" w:rsidR="004557B6"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Source of data:</w:t>
            </w:r>
          </w:p>
        </w:tc>
        <w:tc>
          <w:tcPr>
            <w:tcW w:w="6781" w:type="dxa"/>
            <w:tcBorders>
              <w:top w:val="single" w:sz="4" w:space="0" w:color="auto"/>
              <w:left w:val="single" w:sz="4" w:space="0" w:color="auto"/>
              <w:bottom w:val="single" w:sz="4" w:space="0" w:color="auto"/>
              <w:right w:val="single" w:sz="4" w:space="0" w:color="auto"/>
            </w:tcBorders>
          </w:tcPr>
          <w:p w14:paraId="6F2BFFD6" w14:textId="41C7AF22" w:rsidR="00D96CDD" w:rsidRPr="001C1E3B" w:rsidRDefault="00290DB4" w:rsidP="00290DB4">
            <w:pPr>
              <w:spacing w:before="0" w:after="0" w:line="240" w:lineRule="auto"/>
              <w:ind w:left="0"/>
              <w:rPr>
                <w:rFonts w:ascii="BrowalliaUPC" w:hAnsi="BrowalliaUPC" w:cs="BrowalliaUPC"/>
                <w:b/>
                <w:bCs/>
                <w:sz w:val="28"/>
                <w:szCs w:val="28"/>
                <w:u w:val="single"/>
              </w:rPr>
            </w:pPr>
            <w:r w:rsidRPr="001C1E3B">
              <w:rPr>
                <w:rFonts w:ascii="BrowalliaUPC" w:hAnsi="BrowalliaUPC" w:cs="BrowalliaUPC"/>
                <w:b/>
                <w:bCs/>
                <w:sz w:val="28"/>
                <w:szCs w:val="28"/>
                <w:u w:val="single"/>
              </w:rPr>
              <w:t xml:space="preserve">In the case of project </w:t>
            </w:r>
            <w:r w:rsidR="00D96CDD" w:rsidRPr="001C1E3B">
              <w:rPr>
                <w:rFonts w:ascii="BrowalliaUPC" w:hAnsi="BrowalliaUPC" w:cs="BrowalliaUPC"/>
                <w:b/>
                <w:bCs/>
                <w:sz w:val="28"/>
                <w:szCs w:val="28"/>
                <w:u w:val="single"/>
              </w:rPr>
              <w:t>design document preparation</w:t>
            </w:r>
          </w:p>
          <w:p w14:paraId="660D909D" w14:textId="0B8CB741" w:rsidR="00290DB4" w:rsidRPr="00290DB4" w:rsidRDefault="00425B18" w:rsidP="00D96CDD">
            <w:pPr>
              <w:spacing w:before="0" w:after="0" w:line="240" w:lineRule="auto"/>
              <w:ind w:left="284"/>
              <w:rPr>
                <w:rFonts w:ascii="BrowalliaUPC" w:hAnsi="BrowalliaUPC" w:cs="BrowalliaUPC"/>
                <w:sz w:val="28"/>
                <w:szCs w:val="28"/>
              </w:rPr>
            </w:pPr>
            <w:r>
              <w:rPr>
                <w:rFonts w:ascii="BrowalliaUPC" w:hAnsi="BrowalliaUPC" w:cs="BrowalliaUPC"/>
                <w:sz w:val="28"/>
                <w:szCs w:val="28"/>
              </w:rPr>
              <w:t>T</w:t>
            </w:r>
            <w:r w:rsidR="00290DB4" w:rsidRPr="00290DB4">
              <w:rPr>
                <w:rFonts w:ascii="BrowalliaUPC" w:hAnsi="BrowalliaUPC" w:cs="BrowalliaUPC"/>
                <w:sz w:val="28"/>
                <w:szCs w:val="28"/>
              </w:rPr>
              <w:t xml:space="preserve">he </w:t>
            </w:r>
            <w:r w:rsidR="00B2777E">
              <w:rPr>
                <w:rFonts w:ascii="BrowalliaUPC" w:hAnsi="BrowalliaUPC" w:cs="BrowalliaUPC"/>
                <w:sz w:val="28"/>
                <w:szCs w:val="28"/>
              </w:rPr>
              <w:t xml:space="preserve">design </w:t>
            </w:r>
            <w:r>
              <w:rPr>
                <w:rFonts w:ascii="BrowalliaUPC" w:hAnsi="BrowalliaUPC" w:cs="BrowalliaUPC"/>
                <w:sz w:val="28"/>
                <w:szCs w:val="28"/>
              </w:rPr>
              <w:t>data are applied.</w:t>
            </w:r>
          </w:p>
          <w:p w14:paraId="20A6402B" w14:textId="39CDF6CA" w:rsidR="00D96CDD" w:rsidRPr="001C1E3B" w:rsidRDefault="00290DB4" w:rsidP="00290DB4">
            <w:pPr>
              <w:spacing w:before="0" w:after="0" w:line="240" w:lineRule="auto"/>
              <w:ind w:left="0"/>
              <w:rPr>
                <w:rFonts w:ascii="BrowalliaUPC" w:hAnsi="BrowalliaUPC" w:cs="BrowalliaUPC"/>
                <w:b/>
                <w:bCs/>
                <w:sz w:val="28"/>
                <w:szCs w:val="28"/>
                <w:u w:val="single"/>
              </w:rPr>
            </w:pPr>
            <w:r w:rsidRPr="001C1E3B">
              <w:rPr>
                <w:rFonts w:ascii="BrowalliaUPC" w:hAnsi="BrowalliaUPC" w:cs="BrowalliaUPC"/>
                <w:b/>
                <w:bCs/>
                <w:sz w:val="28"/>
                <w:szCs w:val="28"/>
                <w:u w:val="single"/>
              </w:rPr>
              <w:t xml:space="preserve">In the case of </w:t>
            </w:r>
            <w:r w:rsidR="00D96CDD" w:rsidRPr="001C1E3B">
              <w:rPr>
                <w:rFonts w:ascii="BrowalliaUPC" w:hAnsi="BrowalliaUPC" w:cs="BrowalliaUPC"/>
                <w:b/>
                <w:bCs/>
                <w:sz w:val="28"/>
                <w:szCs w:val="28"/>
                <w:u w:val="single"/>
              </w:rPr>
              <w:t>emission reduction monitoring</w:t>
            </w:r>
          </w:p>
          <w:p w14:paraId="28DC07AC" w14:textId="267B1EBE" w:rsidR="004557B6" w:rsidRPr="005C1384" w:rsidRDefault="00B2777E" w:rsidP="00D96CDD">
            <w:pPr>
              <w:spacing w:before="0" w:after="0" w:line="240" w:lineRule="auto"/>
              <w:ind w:left="284"/>
              <w:rPr>
                <w:rFonts w:ascii="BrowalliaUPC" w:hAnsi="BrowalliaUPC" w:cs="BrowalliaUPC"/>
                <w:sz w:val="28"/>
                <w:szCs w:val="28"/>
                <w:cs/>
              </w:rPr>
            </w:pPr>
            <w:r>
              <w:rPr>
                <w:rFonts w:ascii="BrowalliaUPC" w:hAnsi="BrowalliaUPC" w:cs="BrowalliaUPC"/>
                <w:sz w:val="28"/>
                <w:szCs w:val="28"/>
              </w:rPr>
              <w:t xml:space="preserve">Measurement report </w:t>
            </w:r>
            <w:r w:rsidR="0099198D">
              <w:rPr>
                <w:rFonts w:ascii="BrowalliaUPC" w:hAnsi="BrowalliaUPC" w:cs="BrowalliaUPC"/>
                <w:sz w:val="28"/>
                <w:szCs w:val="28"/>
              </w:rPr>
              <w:t>of water consumption is applied</w:t>
            </w:r>
            <w:r w:rsidR="00290DB4" w:rsidRPr="00290DB4">
              <w:rPr>
                <w:rFonts w:ascii="BrowalliaUPC" w:hAnsi="BrowalliaUPC" w:cs="BrowalliaUPC"/>
                <w:sz w:val="28"/>
                <w:szCs w:val="28"/>
              </w:rPr>
              <w:t>.</w:t>
            </w:r>
          </w:p>
        </w:tc>
      </w:tr>
      <w:tr w:rsidR="004557B6" w:rsidRPr="00EF5E43" w14:paraId="6E8CC61E" w14:textId="77777777" w:rsidTr="00494375">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2911FD98" w14:textId="77777777" w:rsidR="005C1384" w:rsidRPr="00451770" w:rsidRDefault="005C1384" w:rsidP="005C1384">
            <w:pPr>
              <w:spacing w:before="0" w:after="0" w:line="240" w:lineRule="auto"/>
              <w:ind w:left="0"/>
              <w:jc w:val="thaiDistribute"/>
              <w:rPr>
                <w:rFonts w:ascii="Browallia New" w:hAnsi="Browallia New" w:cs="Browallia New"/>
                <w:sz w:val="28"/>
                <w:szCs w:val="28"/>
              </w:rPr>
            </w:pPr>
            <w:r w:rsidRPr="00451770">
              <w:rPr>
                <w:rFonts w:ascii="Browallia New" w:hAnsi="Browallia New" w:cs="Browallia New"/>
                <w:sz w:val="28"/>
                <w:szCs w:val="28"/>
              </w:rPr>
              <w:t>Measurement</w:t>
            </w:r>
          </w:p>
          <w:p w14:paraId="71948EEB" w14:textId="323A809E" w:rsidR="004557B6" w:rsidRPr="00EA17E1" w:rsidRDefault="005C1384" w:rsidP="005C1384">
            <w:pPr>
              <w:spacing w:before="0" w:after="0" w:line="240" w:lineRule="auto"/>
              <w:ind w:left="0"/>
              <w:rPr>
                <w:rFonts w:ascii="BrowalliaUPC" w:hAnsi="BrowalliaUPC" w:cs="BrowalliaUPC"/>
                <w:sz w:val="28"/>
                <w:szCs w:val="28"/>
                <w:cs/>
              </w:rPr>
            </w:pPr>
            <w:r w:rsidRPr="00451770">
              <w:rPr>
                <w:rFonts w:ascii="Browallia New" w:hAnsi="Browallia New" w:cs="Browallia New"/>
                <w:sz w:val="28"/>
                <w:szCs w:val="28"/>
              </w:rPr>
              <w:t>Procedures</w:t>
            </w:r>
            <w:r>
              <w:rPr>
                <w:rFonts w:ascii="Browallia New" w:hAnsi="Browallia New" w:cs="Browallia New"/>
                <w:sz w:val="28"/>
                <w:szCs w:val="28"/>
              </w:rPr>
              <w:t>:</w:t>
            </w:r>
          </w:p>
        </w:tc>
        <w:tc>
          <w:tcPr>
            <w:tcW w:w="6781" w:type="dxa"/>
            <w:tcBorders>
              <w:top w:val="single" w:sz="4" w:space="0" w:color="auto"/>
              <w:left w:val="single" w:sz="4" w:space="0" w:color="auto"/>
              <w:bottom w:val="single" w:sz="4" w:space="0" w:color="auto"/>
              <w:right w:val="single" w:sz="4" w:space="0" w:color="auto"/>
            </w:tcBorders>
          </w:tcPr>
          <w:p w14:paraId="6B3BC1F5" w14:textId="71518AD7" w:rsidR="004557B6" w:rsidRPr="005C1384" w:rsidRDefault="00290DB4" w:rsidP="00494375">
            <w:pPr>
              <w:spacing w:before="0" w:after="0" w:line="240" w:lineRule="auto"/>
              <w:ind w:left="0"/>
              <w:rPr>
                <w:rFonts w:ascii="BrowalliaUPC" w:hAnsi="BrowalliaUPC" w:cs="BrowalliaUPC"/>
                <w:sz w:val="28"/>
                <w:szCs w:val="28"/>
                <w:cs/>
              </w:rPr>
            </w:pPr>
            <w:r w:rsidRPr="00290DB4">
              <w:rPr>
                <w:rFonts w:ascii="BrowalliaUPC" w:hAnsi="BrowalliaUPC" w:cs="BrowalliaUPC"/>
                <w:sz w:val="28"/>
                <w:szCs w:val="28"/>
              </w:rPr>
              <w:t xml:space="preserve">Summary of annual water </w:t>
            </w:r>
            <w:r w:rsidR="00185F3D">
              <w:rPr>
                <w:rFonts w:ascii="BrowalliaUPC" w:hAnsi="BrowalliaUPC" w:cs="BrowalliaUPC"/>
                <w:sz w:val="28"/>
                <w:szCs w:val="28"/>
              </w:rPr>
              <w:t>consumption</w:t>
            </w:r>
          </w:p>
        </w:tc>
      </w:tr>
      <w:tr w:rsidR="004557B6" w:rsidRPr="00EF5E43" w14:paraId="6AA42C46" w14:textId="77777777" w:rsidTr="00494375">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29995F51" w14:textId="536B4516" w:rsidR="004557B6"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Monitoring frequency</w:t>
            </w:r>
          </w:p>
        </w:tc>
        <w:tc>
          <w:tcPr>
            <w:tcW w:w="6781" w:type="dxa"/>
            <w:tcBorders>
              <w:top w:val="single" w:sz="4" w:space="0" w:color="auto"/>
              <w:left w:val="single" w:sz="4" w:space="0" w:color="auto"/>
              <w:bottom w:val="single" w:sz="4" w:space="0" w:color="auto"/>
              <w:right w:val="single" w:sz="4" w:space="0" w:color="auto"/>
            </w:tcBorders>
            <w:vAlign w:val="center"/>
          </w:tcPr>
          <w:p w14:paraId="7BEA67FC" w14:textId="3EE5B531" w:rsidR="004557B6" w:rsidRPr="005C1384" w:rsidRDefault="00754847" w:rsidP="00494375">
            <w:pPr>
              <w:spacing w:before="0" w:after="0" w:line="240" w:lineRule="auto"/>
              <w:ind w:left="0"/>
              <w:rPr>
                <w:rFonts w:ascii="BrowalliaUPC" w:hAnsi="BrowalliaUPC" w:cs="BrowalliaUPC"/>
                <w:sz w:val="28"/>
                <w:szCs w:val="28"/>
                <w:cs/>
              </w:rPr>
            </w:pPr>
            <w:r>
              <w:rPr>
                <w:rFonts w:ascii="Browallia New" w:hAnsi="Browallia New" w:cs="Browallia New"/>
                <w:sz w:val="28"/>
                <w:szCs w:val="28"/>
              </w:rPr>
              <w:t>C</w:t>
            </w:r>
            <w:r w:rsidRPr="00C109F0">
              <w:rPr>
                <w:rFonts w:ascii="Browallia New" w:hAnsi="Browallia New" w:cs="Browallia New"/>
                <w:sz w:val="28"/>
                <w:szCs w:val="28"/>
              </w:rPr>
              <w:t>ontinuous monitoring and monthly recording at least</w:t>
            </w:r>
          </w:p>
        </w:tc>
      </w:tr>
    </w:tbl>
    <w:p w14:paraId="6FF54EFB" w14:textId="77777777" w:rsidR="000B5074" w:rsidRDefault="000B5074" w:rsidP="00D0133A">
      <w:pPr>
        <w:spacing w:before="0" w:after="0" w:line="240" w:lineRule="auto"/>
        <w:ind w:left="0"/>
        <w:jc w:val="thaiDistribute"/>
        <w:rPr>
          <w:rFonts w:ascii="BrowalliaUPC" w:hAnsi="BrowalliaUPC" w:cs="BrowalliaUPC"/>
          <w:b/>
          <w:bCs/>
          <w:sz w:val="16"/>
          <w:szCs w:val="16"/>
        </w:rPr>
      </w:pPr>
    </w:p>
    <w:tbl>
      <w:tblPr>
        <w:tblW w:w="89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781"/>
      </w:tblGrid>
      <w:tr w:rsidR="003F2D1E" w:rsidRPr="00EF5E43" w14:paraId="6AF5BB36"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5A76720" w14:textId="7FD764B9" w:rsidR="003F2D1E"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 Parameter:</w:t>
            </w:r>
          </w:p>
        </w:tc>
        <w:tc>
          <w:tcPr>
            <w:tcW w:w="6781" w:type="dxa"/>
            <w:tcBorders>
              <w:top w:val="single" w:sz="4" w:space="0" w:color="auto"/>
              <w:left w:val="single" w:sz="4" w:space="0" w:color="auto"/>
              <w:bottom w:val="single" w:sz="4" w:space="0" w:color="auto"/>
              <w:right w:val="single" w:sz="4" w:space="0" w:color="auto"/>
            </w:tcBorders>
          </w:tcPr>
          <w:p w14:paraId="022BF229" w14:textId="2B20A62C" w:rsidR="003F2D1E" w:rsidRPr="00EF5E43" w:rsidRDefault="003F2D1E" w:rsidP="00494375">
            <w:pPr>
              <w:spacing w:before="0" w:after="0" w:line="240" w:lineRule="auto"/>
              <w:ind w:left="0"/>
              <w:rPr>
                <w:rFonts w:ascii="BrowalliaUPC" w:hAnsi="BrowalliaUPC" w:cs="BrowalliaUPC"/>
                <w:iCs/>
                <w:sz w:val="28"/>
                <w:szCs w:val="28"/>
              </w:rPr>
            </w:pPr>
            <w:proofErr w:type="spellStart"/>
            <w:r w:rsidRPr="00EF5E43">
              <w:rPr>
                <w:rFonts w:ascii="BrowalliaUPC" w:hAnsi="BrowalliaUPC" w:cs="BrowalliaUPC"/>
                <w:iCs/>
                <w:sz w:val="28"/>
                <w:szCs w:val="28"/>
              </w:rPr>
              <w:t>GWP</w:t>
            </w:r>
            <w:r w:rsidRPr="00EF5E43">
              <w:rPr>
                <w:rFonts w:ascii="BrowalliaUPC" w:hAnsi="BrowalliaUPC" w:cs="BrowalliaUPC"/>
                <w:iCs/>
                <w:sz w:val="28"/>
                <w:szCs w:val="28"/>
                <w:vertAlign w:val="subscript"/>
              </w:rPr>
              <w:t>k</w:t>
            </w:r>
            <w:proofErr w:type="spellEnd"/>
          </w:p>
        </w:tc>
      </w:tr>
      <w:tr w:rsidR="003F2D1E" w:rsidRPr="00EF5E43" w14:paraId="1D9D3C67"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01C0489" w14:textId="22B4A9B5" w:rsidR="003F2D1E"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unit:</w:t>
            </w:r>
          </w:p>
        </w:tc>
        <w:tc>
          <w:tcPr>
            <w:tcW w:w="6781" w:type="dxa"/>
            <w:tcBorders>
              <w:top w:val="single" w:sz="4" w:space="0" w:color="auto"/>
              <w:left w:val="single" w:sz="4" w:space="0" w:color="auto"/>
              <w:bottom w:val="single" w:sz="4" w:space="0" w:color="auto"/>
              <w:right w:val="single" w:sz="4" w:space="0" w:color="auto"/>
            </w:tcBorders>
          </w:tcPr>
          <w:p w14:paraId="7DE6E2F1" w14:textId="594EB04A" w:rsidR="003F2D1E" w:rsidRPr="00EF5E43" w:rsidRDefault="003F2D1E" w:rsidP="00494375">
            <w:pPr>
              <w:spacing w:before="0" w:after="0" w:line="240" w:lineRule="auto"/>
              <w:ind w:left="0"/>
              <w:rPr>
                <w:rFonts w:ascii="BrowalliaUPC" w:hAnsi="BrowalliaUPC" w:cs="BrowalliaUPC"/>
                <w:sz w:val="28"/>
                <w:szCs w:val="28"/>
              </w:rPr>
            </w:pPr>
            <w:r w:rsidRPr="00EF5E43">
              <w:rPr>
                <w:rFonts w:ascii="BrowalliaUPC" w:hAnsi="BrowalliaUPC" w:cs="BrowalliaUPC"/>
                <w:sz w:val="28"/>
                <w:szCs w:val="28"/>
              </w:rPr>
              <w:t>-</w:t>
            </w:r>
          </w:p>
        </w:tc>
      </w:tr>
      <w:tr w:rsidR="003F2D1E" w:rsidRPr="00EF5E43" w14:paraId="78A2F0D4"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422F0D8" w14:textId="66B1B284" w:rsidR="003F2D1E"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Description:</w:t>
            </w:r>
          </w:p>
        </w:tc>
        <w:tc>
          <w:tcPr>
            <w:tcW w:w="6781" w:type="dxa"/>
            <w:tcBorders>
              <w:top w:val="single" w:sz="4" w:space="0" w:color="auto"/>
              <w:left w:val="single" w:sz="4" w:space="0" w:color="auto"/>
              <w:bottom w:val="single" w:sz="4" w:space="0" w:color="auto"/>
              <w:right w:val="single" w:sz="4" w:space="0" w:color="auto"/>
            </w:tcBorders>
          </w:tcPr>
          <w:p w14:paraId="3B7E5580" w14:textId="79C39391" w:rsidR="003F2D1E" w:rsidRPr="00EF5E43" w:rsidRDefault="00290DB4" w:rsidP="00494375">
            <w:pPr>
              <w:tabs>
                <w:tab w:val="left" w:pos="3329"/>
              </w:tabs>
              <w:spacing w:before="0" w:after="0" w:line="240" w:lineRule="auto"/>
              <w:ind w:left="0"/>
              <w:rPr>
                <w:rFonts w:ascii="BrowalliaUPC" w:hAnsi="BrowalliaUPC" w:cs="BrowalliaUPC"/>
                <w:sz w:val="28"/>
                <w:szCs w:val="28"/>
              </w:rPr>
            </w:pPr>
            <w:r w:rsidRPr="00290DB4">
              <w:rPr>
                <w:rFonts w:ascii="BrowalliaUPC" w:hAnsi="BrowalliaUPC" w:cs="BrowalliaUPC"/>
                <w:sz w:val="28"/>
                <w:szCs w:val="28"/>
              </w:rPr>
              <w:t>Global Warming Potential of the refrigerant k</w:t>
            </w:r>
          </w:p>
        </w:tc>
      </w:tr>
      <w:tr w:rsidR="003F2D1E" w:rsidRPr="00EF5E43" w14:paraId="2831D652"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1DFDF359" w14:textId="11C7A8B3" w:rsidR="003F2D1E"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Source of data:</w:t>
            </w:r>
          </w:p>
        </w:tc>
        <w:tc>
          <w:tcPr>
            <w:tcW w:w="6781" w:type="dxa"/>
            <w:tcBorders>
              <w:top w:val="single" w:sz="4" w:space="0" w:color="auto"/>
              <w:left w:val="single" w:sz="4" w:space="0" w:color="auto"/>
              <w:bottom w:val="single" w:sz="4" w:space="0" w:color="auto"/>
              <w:right w:val="single" w:sz="4" w:space="0" w:color="auto"/>
            </w:tcBorders>
          </w:tcPr>
          <w:p w14:paraId="326D5A66" w14:textId="1C522032" w:rsidR="003F2D1E" w:rsidRPr="00290DB4" w:rsidRDefault="00290DB4" w:rsidP="0068347A">
            <w:pPr>
              <w:spacing w:before="0" w:after="0" w:line="240" w:lineRule="auto"/>
              <w:ind w:left="0"/>
              <w:rPr>
                <w:rFonts w:ascii="BrowalliaUPC" w:hAnsi="BrowalliaUPC" w:cs="BrowalliaUPC"/>
                <w:sz w:val="28"/>
                <w:szCs w:val="28"/>
                <w:cs/>
              </w:rPr>
            </w:pPr>
            <w:r w:rsidRPr="00290DB4">
              <w:rPr>
                <w:rFonts w:ascii="BrowalliaUPC" w:hAnsi="BrowalliaUPC" w:cs="BrowalliaUPC"/>
                <w:sz w:val="28"/>
                <w:szCs w:val="28"/>
              </w:rPr>
              <w:t xml:space="preserve">Report on the global warming potential values of refrigerants </w:t>
            </w:r>
            <w:r w:rsidR="0068347A">
              <w:rPr>
                <w:rFonts w:ascii="BrowalliaUPC" w:hAnsi="BrowalliaUPC" w:cs="BrowalliaUPC"/>
                <w:sz w:val="28"/>
                <w:szCs w:val="28"/>
              </w:rPr>
              <w:t xml:space="preserve">is </w:t>
            </w:r>
            <w:r w:rsidRPr="00290DB4">
              <w:rPr>
                <w:rFonts w:ascii="BrowalliaUPC" w:hAnsi="BrowalliaUPC" w:cs="BrowalliaUPC"/>
                <w:sz w:val="28"/>
                <w:szCs w:val="28"/>
              </w:rPr>
              <w:t>announced by the TGO.</w:t>
            </w:r>
          </w:p>
        </w:tc>
      </w:tr>
      <w:tr w:rsidR="00F73BAB" w:rsidRPr="00EF5E43" w14:paraId="00E23FEE"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07426B2" w14:textId="77777777" w:rsidR="005C1384" w:rsidRPr="00451770" w:rsidRDefault="005C1384" w:rsidP="005C1384">
            <w:pPr>
              <w:spacing w:before="0" w:after="0" w:line="240" w:lineRule="auto"/>
              <w:ind w:left="0"/>
              <w:jc w:val="thaiDistribute"/>
              <w:rPr>
                <w:rFonts w:ascii="Browallia New" w:hAnsi="Browallia New" w:cs="Browallia New"/>
                <w:sz w:val="28"/>
                <w:szCs w:val="28"/>
              </w:rPr>
            </w:pPr>
            <w:r w:rsidRPr="00451770">
              <w:rPr>
                <w:rFonts w:ascii="Browallia New" w:hAnsi="Browallia New" w:cs="Browallia New"/>
                <w:sz w:val="28"/>
                <w:szCs w:val="28"/>
              </w:rPr>
              <w:t>Measurement</w:t>
            </w:r>
          </w:p>
          <w:p w14:paraId="1AF7C469" w14:textId="02FD36C3" w:rsidR="00F73BAB" w:rsidRPr="00EA17E1" w:rsidRDefault="005C1384" w:rsidP="005C1384">
            <w:pPr>
              <w:spacing w:before="0" w:after="0" w:line="240" w:lineRule="auto"/>
              <w:ind w:left="0"/>
              <w:rPr>
                <w:rFonts w:ascii="BrowalliaUPC" w:hAnsi="BrowalliaUPC" w:cs="BrowalliaUPC"/>
                <w:sz w:val="28"/>
                <w:szCs w:val="28"/>
                <w:cs/>
              </w:rPr>
            </w:pPr>
            <w:r w:rsidRPr="00451770">
              <w:rPr>
                <w:rFonts w:ascii="Browallia New" w:hAnsi="Browallia New" w:cs="Browallia New"/>
                <w:sz w:val="28"/>
                <w:szCs w:val="28"/>
              </w:rPr>
              <w:t>Procedures</w:t>
            </w:r>
            <w:r>
              <w:rPr>
                <w:rFonts w:ascii="Browallia New" w:hAnsi="Browallia New" w:cs="Browallia New"/>
                <w:sz w:val="28"/>
                <w:szCs w:val="28"/>
              </w:rPr>
              <w:t>:</w:t>
            </w:r>
          </w:p>
        </w:tc>
        <w:tc>
          <w:tcPr>
            <w:tcW w:w="6781" w:type="dxa"/>
            <w:tcBorders>
              <w:top w:val="single" w:sz="4" w:space="0" w:color="auto"/>
              <w:left w:val="single" w:sz="4" w:space="0" w:color="auto"/>
              <w:bottom w:val="single" w:sz="4" w:space="0" w:color="auto"/>
              <w:right w:val="single" w:sz="4" w:space="0" w:color="auto"/>
            </w:tcBorders>
            <w:vAlign w:val="center"/>
          </w:tcPr>
          <w:p w14:paraId="6BFF8DB1" w14:textId="77777777" w:rsidR="00290DB4" w:rsidRPr="00D3759D" w:rsidRDefault="00290DB4" w:rsidP="00290DB4">
            <w:pPr>
              <w:spacing w:before="0" w:after="0" w:line="240" w:lineRule="auto"/>
              <w:ind w:left="0"/>
              <w:jc w:val="thaiDistribute"/>
              <w:rPr>
                <w:rFonts w:ascii="Browallia New" w:hAnsi="Browallia New" w:cs="Browallia New"/>
                <w:b/>
                <w:bCs/>
                <w:sz w:val="28"/>
                <w:szCs w:val="28"/>
                <w:u w:val="single"/>
              </w:rPr>
            </w:pPr>
            <w:r w:rsidRPr="00C109F0">
              <w:rPr>
                <w:rFonts w:ascii="Browallia New" w:hAnsi="Browallia New" w:cs="Browallia New"/>
                <w:b/>
                <w:bCs/>
                <w:sz w:val="28"/>
                <w:szCs w:val="28"/>
                <w:u w:val="single"/>
              </w:rPr>
              <w:t>For preparing project proposal documents</w:t>
            </w:r>
          </w:p>
          <w:p w14:paraId="6504A37C" w14:textId="56C33F6F" w:rsidR="00F73BAB" w:rsidRPr="00303D1D" w:rsidRDefault="00290DB4" w:rsidP="00303D1D">
            <w:pPr>
              <w:spacing w:before="0" w:after="0" w:line="240" w:lineRule="auto"/>
              <w:ind w:left="284"/>
              <w:rPr>
                <w:rFonts w:ascii="BrowalliaUPC" w:hAnsi="BrowalliaUPC" w:cs="BrowalliaUPC"/>
                <w:sz w:val="28"/>
                <w:szCs w:val="28"/>
              </w:rPr>
            </w:pPr>
            <w:r w:rsidRPr="00303D1D">
              <w:rPr>
                <w:rFonts w:ascii="BrowalliaUPC" w:hAnsi="BrowalliaUPC" w:cs="BrowalliaUPC"/>
                <w:sz w:val="28"/>
                <w:szCs w:val="28"/>
              </w:rPr>
              <w:t>Use the latest GWP</w:t>
            </w:r>
            <w:r w:rsidRPr="00303D1D">
              <w:rPr>
                <w:rFonts w:ascii="BrowalliaUPC" w:hAnsi="BrowalliaUPC" w:cs="BrowalliaUPC"/>
                <w:sz w:val="28"/>
                <w:szCs w:val="28"/>
                <w:cs/>
              </w:rPr>
              <w:t xml:space="preserve"> </w:t>
            </w:r>
            <w:r w:rsidRPr="00303D1D">
              <w:rPr>
                <w:rFonts w:ascii="BrowalliaUPC" w:hAnsi="BrowalliaUPC" w:cs="BrowalliaUPC"/>
                <w:sz w:val="28"/>
                <w:szCs w:val="28"/>
              </w:rPr>
              <w:t>value announced by the TGO</w:t>
            </w:r>
          </w:p>
          <w:p w14:paraId="7E00B578" w14:textId="6B3B0746" w:rsidR="00F73BAB" w:rsidRPr="00CE1D2B" w:rsidRDefault="00290DB4" w:rsidP="00F73BAB">
            <w:pPr>
              <w:spacing w:before="0" w:after="0" w:line="240" w:lineRule="auto"/>
              <w:ind w:left="0"/>
              <w:jc w:val="thaiDistribute"/>
              <w:rPr>
                <w:rFonts w:ascii="Browallia New" w:hAnsi="Browallia New" w:cs="Browallia New"/>
                <w:sz w:val="28"/>
                <w:szCs w:val="28"/>
              </w:rPr>
            </w:pPr>
            <w:r w:rsidRPr="00C109F0">
              <w:rPr>
                <w:rFonts w:ascii="Browallia New" w:hAnsi="Browallia New" w:cs="Browallia New"/>
                <w:b/>
                <w:bCs/>
                <w:sz w:val="28"/>
                <w:szCs w:val="28"/>
                <w:u w:val="single"/>
              </w:rPr>
              <w:t>For following up on the results of reducing greenhouse gas emissions</w:t>
            </w:r>
          </w:p>
          <w:p w14:paraId="2E36A199" w14:textId="63C8F099" w:rsidR="00F73BAB" w:rsidRPr="00EF5E43" w:rsidRDefault="00290DB4" w:rsidP="00303D1D">
            <w:pPr>
              <w:spacing w:before="0" w:after="0" w:line="240" w:lineRule="auto"/>
              <w:ind w:left="284"/>
              <w:rPr>
                <w:rFonts w:ascii="BrowalliaUPC" w:hAnsi="BrowalliaUPC" w:cs="BrowalliaUPC"/>
                <w:sz w:val="28"/>
                <w:szCs w:val="28"/>
                <w:cs/>
              </w:rPr>
            </w:pPr>
            <w:r w:rsidRPr="00303D1D">
              <w:rPr>
                <w:rFonts w:ascii="BrowalliaUPC" w:hAnsi="BrowalliaUPC" w:cs="BrowalliaUPC"/>
                <w:sz w:val="28"/>
                <w:szCs w:val="28"/>
              </w:rPr>
              <w:t>Use the GWP value announced by the TGO according to the year of the period for which carbon credit certification is requested.</w:t>
            </w:r>
          </w:p>
        </w:tc>
      </w:tr>
      <w:tr w:rsidR="00F73BAB" w:rsidRPr="00EF5E43" w14:paraId="4F2E310B"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2BB3CAB" w14:textId="00288CC6" w:rsidR="00F73BAB" w:rsidRPr="00EA17E1" w:rsidRDefault="005C1384" w:rsidP="00F73BAB">
            <w:pPr>
              <w:spacing w:before="0" w:after="0" w:line="240" w:lineRule="auto"/>
              <w:ind w:left="0"/>
              <w:rPr>
                <w:rFonts w:ascii="BrowalliaUPC" w:hAnsi="BrowalliaUPC" w:cs="BrowalliaUPC"/>
                <w:sz w:val="28"/>
                <w:szCs w:val="28"/>
                <w:cs/>
              </w:rPr>
            </w:pPr>
            <w:r>
              <w:rPr>
                <w:rFonts w:ascii="BrowalliaUPC" w:hAnsi="BrowalliaUPC" w:cs="BrowalliaUPC"/>
                <w:sz w:val="28"/>
                <w:szCs w:val="28"/>
              </w:rPr>
              <w:t>Monitoring frequency</w:t>
            </w:r>
          </w:p>
        </w:tc>
        <w:tc>
          <w:tcPr>
            <w:tcW w:w="6781" w:type="dxa"/>
            <w:tcBorders>
              <w:top w:val="single" w:sz="4" w:space="0" w:color="auto"/>
              <w:left w:val="single" w:sz="4" w:space="0" w:color="auto"/>
              <w:bottom w:val="single" w:sz="4" w:space="0" w:color="auto"/>
              <w:right w:val="single" w:sz="4" w:space="0" w:color="auto"/>
            </w:tcBorders>
            <w:vAlign w:val="center"/>
          </w:tcPr>
          <w:p w14:paraId="6413303B" w14:textId="7A08AB82" w:rsidR="00F73BAB" w:rsidRPr="00EF5E43" w:rsidRDefault="00F73BAB" w:rsidP="00F73BAB">
            <w:pPr>
              <w:spacing w:before="0" w:after="0" w:line="240" w:lineRule="auto"/>
              <w:ind w:left="0"/>
              <w:rPr>
                <w:rFonts w:ascii="BrowalliaUPC" w:hAnsi="BrowalliaUPC" w:cs="BrowalliaUPC"/>
                <w:sz w:val="28"/>
                <w:szCs w:val="28"/>
              </w:rPr>
            </w:pPr>
            <w:r>
              <w:rPr>
                <w:rFonts w:ascii="BrowalliaUPC" w:hAnsi="BrowalliaUPC" w:cs="BrowalliaUPC"/>
                <w:sz w:val="28"/>
                <w:szCs w:val="28"/>
              </w:rPr>
              <w:t>-</w:t>
            </w:r>
          </w:p>
        </w:tc>
      </w:tr>
    </w:tbl>
    <w:p w14:paraId="7485B877" w14:textId="77777777" w:rsidR="00AF21CF" w:rsidRDefault="00AF21CF" w:rsidP="00D0133A">
      <w:pPr>
        <w:spacing w:before="0" w:after="0" w:line="240" w:lineRule="auto"/>
        <w:ind w:left="0"/>
        <w:jc w:val="thaiDistribute"/>
        <w:rPr>
          <w:rFonts w:ascii="BrowalliaUPC" w:hAnsi="BrowalliaUPC" w:cs="BrowalliaUPC"/>
          <w:b/>
          <w:bCs/>
          <w:sz w:val="16"/>
          <w:szCs w:val="16"/>
        </w:rPr>
      </w:pPr>
    </w:p>
    <w:tbl>
      <w:tblPr>
        <w:tblW w:w="89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781"/>
      </w:tblGrid>
      <w:tr w:rsidR="00CE362B" w:rsidRPr="00EF5E43" w14:paraId="0DB6AEEC"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1453F0D3" w14:textId="067D193E" w:rsidR="00CE362B"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 Parameter:</w:t>
            </w:r>
          </w:p>
        </w:tc>
        <w:tc>
          <w:tcPr>
            <w:tcW w:w="6781" w:type="dxa"/>
            <w:tcBorders>
              <w:top w:val="single" w:sz="4" w:space="0" w:color="auto"/>
              <w:left w:val="single" w:sz="4" w:space="0" w:color="auto"/>
              <w:bottom w:val="single" w:sz="4" w:space="0" w:color="auto"/>
              <w:right w:val="single" w:sz="4" w:space="0" w:color="auto"/>
            </w:tcBorders>
          </w:tcPr>
          <w:p w14:paraId="734A8AAB" w14:textId="048F01BF" w:rsidR="00CE362B" w:rsidRPr="00EF5E43" w:rsidRDefault="00CE362B" w:rsidP="00494375">
            <w:pPr>
              <w:spacing w:before="0" w:after="0" w:line="240" w:lineRule="auto"/>
              <w:ind w:left="0"/>
              <w:rPr>
                <w:rFonts w:ascii="BrowalliaUPC" w:hAnsi="BrowalliaUPC" w:cs="BrowalliaUPC"/>
                <w:iCs/>
                <w:sz w:val="28"/>
                <w:szCs w:val="28"/>
              </w:rPr>
            </w:pPr>
            <w:proofErr w:type="spellStart"/>
            <w:r w:rsidRPr="00EF5E43">
              <w:rPr>
                <w:rFonts w:ascii="BrowalliaUPC" w:hAnsi="BrowalliaUPC" w:cs="BrowalliaUPC"/>
                <w:iCs/>
                <w:sz w:val="28"/>
                <w:szCs w:val="28"/>
              </w:rPr>
              <w:t>EF</w:t>
            </w:r>
            <w:r w:rsidRPr="00EF5E43">
              <w:rPr>
                <w:rFonts w:ascii="BrowalliaUPC" w:hAnsi="BrowalliaUPC" w:cs="BrowalliaUPC"/>
                <w:iCs/>
                <w:sz w:val="28"/>
                <w:szCs w:val="28"/>
                <w:vertAlign w:val="subscript"/>
              </w:rPr>
              <w:t>FF,y</w:t>
            </w:r>
            <w:proofErr w:type="spellEnd"/>
          </w:p>
        </w:tc>
      </w:tr>
      <w:tr w:rsidR="00CE362B" w:rsidRPr="00EF5E43" w14:paraId="1AC3BAB5"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4613D52" w14:textId="1E87A70A" w:rsidR="00CE362B"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unit:</w:t>
            </w:r>
          </w:p>
        </w:tc>
        <w:tc>
          <w:tcPr>
            <w:tcW w:w="6781" w:type="dxa"/>
            <w:tcBorders>
              <w:top w:val="single" w:sz="4" w:space="0" w:color="auto"/>
              <w:left w:val="single" w:sz="4" w:space="0" w:color="auto"/>
              <w:bottom w:val="single" w:sz="4" w:space="0" w:color="auto"/>
              <w:right w:val="single" w:sz="4" w:space="0" w:color="auto"/>
            </w:tcBorders>
          </w:tcPr>
          <w:p w14:paraId="117A455D" w14:textId="732235F6" w:rsidR="00CE362B" w:rsidRPr="00EF5E43" w:rsidRDefault="00857380" w:rsidP="00494375">
            <w:pPr>
              <w:spacing w:before="0" w:after="0" w:line="240" w:lineRule="auto"/>
              <w:ind w:left="0"/>
              <w:rPr>
                <w:rFonts w:ascii="BrowalliaUPC" w:hAnsi="BrowalliaUPC" w:cs="BrowalliaUPC"/>
                <w:sz w:val="28"/>
                <w:szCs w:val="28"/>
              </w:rPr>
            </w:pPr>
            <w:r w:rsidRPr="00EF5E43">
              <w:rPr>
                <w:rFonts w:ascii="BrowalliaUPC" w:hAnsi="BrowalliaUPC" w:cs="BrowalliaUPC"/>
                <w:sz w:val="28"/>
                <w:szCs w:val="28"/>
              </w:rPr>
              <w:t>tCO</w:t>
            </w:r>
            <w:r w:rsidRPr="00EF5E43">
              <w:rPr>
                <w:rFonts w:ascii="BrowalliaUPC" w:hAnsi="BrowalliaUPC" w:cs="BrowalliaUPC"/>
                <w:sz w:val="28"/>
                <w:szCs w:val="28"/>
                <w:vertAlign w:val="subscript"/>
              </w:rPr>
              <w:t>2</w:t>
            </w:r>
            <w:r w:rsidRPr="00EF5E43">
              <w:rPr>
                <w:rFonts w:ascii="BrowalliaUPC" w:hAnsi="BrowalliaUPC" w:cs="BrowalliaUPC"/>
                <w:sz w:val="28"/>
                <w:szCs w:val="28"/>
              </w:rPr>
              <w:t>/GJ</w:t>
            </w:r>
          </w:p>
        </w:tc>
      </w:tr>
      <w:tr w:rsidR="00CE362B" w:rsidRPr="00EF5E43" w14:paraId="13B00A5A"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61DE74E3" w14:textId="6E3F2EE4" w:rsidR="00CE362B"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Description:</w:t>
            </w:r>
          </w:p>
        </w:tc>
        <w:tc>
          <w:tcPr>
            <w:tcW w:w="6781" w:type="dxa"/>
            <w:tcBorders>
              <w:top w:val="single" w:sz="4" w:space="0" w:color="auto"/>
              <w:left w:val="single" w:sz="4" w:space="0" w:color="auto"/>
              <w:bottom w:val="single" w:sz="4" w:space="0" w:color="auto"/>
              <w:right w:val="single" w:sz="4" w:space="0" w:color="auto"/>
            </w:tcBorders>
          </w:tcPr>
          <w:p w14:paraId="2E371F14" w14:textId="146F792D" w:rsidR="00CE362B" w:rsidRPr="00EF5E43" w:rsidRDefault="00754847" w:rsidP="00494375">
            <w:pPr>
              <w:tabs>
                <w:tab w:val="left" w:pos="3329"/>
              </w:tabs>
              <w:spacing w:before="0" w:after="0" w:line="240" w:lineRule="auto"/>
              <w:ind w:left="0"/>
              <w:rPr>
                <w:rFonts w:ascii="BrowalliaUPC" w:hAnsi="BrowalliaUPC" w:cs="BrowalliaUPC"/>
                <w:sz w:val="28"/>
                <w:szCs w:val="28"/>
              </w:rPr>
            </w:pPr>
            <w:r w:rsidRPr="00754847">
              <w:rPr>
                <w:rFonts w:ascii="BrowalliaUPC" w:hAnsi="BrowalliaUPC" w:cs="BrowalliaUPC"/>
                <w:sz w:val="28"/>
                <w:szCs w:val="28"/>
              </w:rPr>
              <w:t>CO</w:t>
            </w:r>
            <w:r w:rsidRPr="005A7029">
              <w:rPr>
                <w:rFonts w:ascii="BrowalliaUPC" w:hAnsi="BrowalliaUPC" w:cs="BrowalliaUPC"/>
                <w:sz w:val="28"/>
                <w:szCs w:val="28"/>
                <w:vertAlign w:val="subscript"/>
                <w:cs/>
              </w:rPr>
              <w:t>2</w:t>
            </w:r>
            <w:r w:rsidRPr="00754847">
              <w:rPr>
                <w:rFonts w:ascii="BrowalliaUPC" w:hAnsi="BrowalliaUPC" w:cs="BrowalliaUPC"/>
                <w:sz w:val="28"/>
                <w:szCs w:val="28"/>
                <w:cs/>
              </w:rPr>
              <w:t xml:space="preserve"> </w:t>
            </w:r>
            <w:r w:rsidRPr="00754847">
              <w:rPr>
                <w:rFonts w:ascii="BrowalliaUPC" w:hAnsi="BrowalliaUPC" w:cs="BrowalliaUPC"/>
                <w:sz w:val="28"/>
                <w:szCs w:val="28"/>
              </w:rPr>
              <w:t xml:space="preserve">emission factor of </w:t>
            </w:r>
            <w:r w:rsidR="009F2049">
              <w:rPr>
                <w:rFonts w:ascii="BrowalliaUPC" w:hAnsi="BrowalliaUPC" w:cs="BrowalliaUPC"/>
                <w:sz w:val="28"/>
                <w:szCs w:val="28"/>
              </w:rPr>
              <w:t xml:space="preserve">fossil </w:t>
            </w:r>
            <w:r w:rsidRPr="00754847">
              <w:rPr>
                <w:rFonts w:ascii="BrowalliaUPC" w:hAnsi="BrowalliaUPC" w:cs="BrowalliaUPC"/>
                <w:sz w:val="28"/>
                <w:szCs w:val="28"/>
              </w:rPr>
              <w:t>fuel</w:t>
            </w:r>
          </w:p>
        </w:tc>
      </w:tr>
      <w:tr w:rsidR="00CE362B" w:rsidRPr="00EF5E43" w14:paraId="2F2DA013"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6389C821" w14:textId="0D330521" w:rsidR="00CE362B"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Source of data:</w:t>
            </w:r>
          </w:p>
        </w:tc>
        <w:tc>
          <w:tcPr>
            <w:tcW w:w="6781" w:type="dxa"/>
            <w:tcBorders>
              <w:top w:val="single" w:sz="4" w:space="0" w:color="auto"/>
              <w:left w:val="single" w:sz="4" w:space="0" w:color="auto"/>
              <w:bottom w:val="single" w:sz="4" w:space="0" w:color="auto"/>
              <w:right w:val="single" w:sz="4" w:space="0" w:color="auto"/>
            </w:tcBorders>
          </w:tcPr>
          <w:p w14:paraId="37CF84FD" w14:textId="1E40ADAA" w:rsidR="00CE362B" w:rsidRPr="00EF5E43" w:rsidRDefault="00754847"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lang w:eastAsia="zh-CN"/>
              </w:rPr>
              <w:t>Table</w:t>
            </w:r>
            <w:r w:rsidR="00857380" w:rsidRPr="00EF5E43">
              <w:rPr>
                <w:rFonts w:ascii="BrowalliaUPC" w:hAnsi="BrowalliaUPC" w:cs="BrowalliaUPC"/>
                <w:sz w:val="28"/>
                <w:szCs w:val="28"/>
                <w:cs/>
                <w:lang w:eastAsia="zh-CN"/>
              </w:rPr>
              <w:t xml:space="preserve"> </w:t>
            </w:r>
            <w:r w:rsidR="00857380" w:rsidRPr="00EF5E43">
              <w:rPr>
                <w:rFonts w:ascii="BrowalliaUPC" w:hAnsi="BrowalliaUPC" w:cs="BrowalliaUPC"/>
                <w:sz w:val="28"/>
                <w:szCs w:val="28"/>
                <w:lang w:eastAsia="zh-CN"/>
              </w:rPr>
              <w:t>1.4 2006 IPCC Guidelines for National GHG Inventories</w:t>
            </w:r>
          </w:p>
        </w:tc>
      </w:tr>
      <w:tr w:rsidR="00CE362B" w:rsidRPr="00EF5E43" w14:paraId="5AACD246"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8DF199E" w14:textId="77777777" w:rsidR="005C1384" w:rsidRPr="00451770" w:rsidRDefault="005C1384" w:rsidP="005C1384">
            <w:pPr>
              <w:spacing w:before="0" w:after="0" w:line="240" w:lineRule="auto"/>
              <w:ind w:left="0"/>
              <w:jc w:val="thaiDistribute"/>
              <w:rPr>
                <w:rFonts w:ascii="Browallia New" w:hAnsi="Browallia New" w:cs="Browallia New"/>
                <w:sz w:val="28"/>
                <w:szCs w:val="28"/>
              </w:rPr>
            </w:pPr>
            <w:r w:rsidRPr="00451770">
              <w:rPr>
                <w:rFonts w:ascii="Browallia New" w:hAnsi="Browallia New" w:cs="Browallia New"/>
                <w:sz w:val="28"/>
                <w:szCs w:val="28"/>
              </w:rPr>
              <w:t>Measurement</w:t>
            </w:r>
          </w:p>
          <w:p w14:paraId="0462BB4B" w14:textId="61E69CAF" w:rsidR="00CE362B" w:rsidRPr="00EA17E1" w:rsidRDefault="005C1384" w:rsidP="005C1384">
            <w:pPr>
              <w:spacing w:before="0" w:after="0" w:line="240" w:lineRule="auto"/>
              <w:ind w:left="0"/>
              <w:rPr>
                <w:rFonts w:ascii="BrowalliaUPC" w:hAnsi="BrowalliaUPC" w:cs="BrowalliaUPC"/>
                <w:sz w:val="28"/>
                <w:szCs w:val="28"/>
                <w:cs/>
              </w:rPr>
            </w:pPr>
            <w:r w:rsidRPr="00451770">
              <w:rPr>
                <w:rFonts w:ascii="Browallia New" w:hAnsi="Browallia New" w:cs="Browallia New"/>
                <w:sz w:val="28"/>
                <w:szCs w:val="28"/>
              </w:rPr>
              <w:lastRenderedPageBreak/>
              <w:t>Procedures</w:t>
            </w:r>
            <w:r>
              <w:rPr>
                <w:rFonts w:ascii="Browallia New" w:hAnsi="Browallia New" w:cs="Browallia New"/>
                <w:sz w:val="28"/>
                <w:szCs w:val="28"/>
              </w:rPr>
              <w:t>:</w:t>
            </w:r>
          </w:p>
        </w:tc>
        <w:tc>
          <w:tcPr>
            <w:tcW w:w="6781" w:type="dxa"/>
            <w:tcBorders>
              <w:top w:val="single" w:sz="4" w:space="0" w:color="auto"/>
              <w:left w:val="single" w:sz="4" w:space="0" w:color="auto"/>
              <w:bottom w:val="single" w:sz="4" w:space="0" w:color="auto"/>
              <w:right w:val="single" w:sz="4" w:space="0" w:color="auto"/>
            </w:tcBorders>
          </w:tcPr>
          <w:p w14:paraId="5AB7DD2C" w14:textId="42E38E86" w:rsidR="00CE362B" w:rsidRPr="00EF5E43" w:rsidRDefault="00EA17E1"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lastRenderedPageBreak/>
              <w:t>-</w:t>
            </w:r>
          </w:p>
        </w:tc>
      </w:tr>
      <w:tr w:rsidR="00CE362B" w:rsidRPr="00EF5E43" w14:paraId="75B8C92F"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30BB9D9" w14:textId="451AC9FC" w:rsidR="00CE362B"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Monitoring frequency</w:t>
            </w:r>
          </w:p>
        </w:tc>
        <w:tc>
          <w:tcPr>
            <w:tcW w:w="6781" w:type="dxa"/>
            <w:tcBorders>
              <w:top w:val="single" w:sz="4" w:space="0" w:color="auto"/>
              <w:left w:val="single" w:sz="4" w:space="0" w:color="auto"/>
              <w:bottom w:val="single" w:sz="4" w:space="0" w:color="auto"/>
              <w:right w:val="single" w:sz="4" w:space="0" w:color="auto"/>
            </w:tcBorders>
            <w:vAlign w:val="center"/>
          </w:tcPr>
          <w:p w14:paraId="63E57B51" w14:textId="2EDF9621" w:rsidR="00CE362B" w:rsidRPr="00EF5E43" w:rsidRDefault="00EA17E1"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w:t>
            </w:r>
          </w:p>
        </w:tc>
      </w:tr>
    </w:tbl>
    <w:p w14:paraId="7096F209" w14:textId="77777777" w:rsidR="00AF21CF" w:rsidRPr="00EF5E43" w:rsidRDefault="00AF21CF" w:rsidP="00D0133A">
      <w:pPr>
        <w:spacing w:before="0" w:after="0" w:line="240" w:lineRule="auto"/>
        <w:ind w:left="0"/>
        <w:jc w:val="thaiDistribute"/>
        <w:rPr>
          <w:rFonts w:ascii="BrowalliaUPC" w:hAnsi="BrowalliaUPC" w:cs="BrowalliaUPC"/>
          <w:b/>
          <w:bCs/>
          <w:sz w:val="16"/>
          <w:szCs w:val="16"/>
        </w:rPr>
      </w:pPr>
    </w:p>
    <w:tbl>
      <w:tblPr>
        <w:tblW w:w="89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781"/>
      </w:tblGrid>
      <w:tr w:rsidR="00362591" w:rsidRPr="00EF5E43" w14:paraId="3F9ECB20"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96C589E" w14:textId="4EBF6BF1" w:rsidR="00362591"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 Parameter:</w:t>
            </w:r>
          </w:p>
        </w:tc>
        <w:tc>
          <w:tcPr>
            <w:tcW w:w="6781" w:type="dxa"/>
            <w:tcBorders>
              <w:top w:val="single" w:sz="4" w:space="0" w:color="auto"/>
              <w:left w:val="single" w:sz="4" w:space="0" w:color="auto"/>
              <w:bottom w:val="single" w:sz="4" w:space="0" w:color="auto"/>
              <w:right w:val="single" w:sz="4" w:space="0" w:color="auto"/>
            </w:tcBorders>
            <w:vAlign w:val="center"/>
          </w:tcPr>
          <w:p w14:paraId="2C90872E" w14:textId="77777777" w:rsidR="00362591" w:rsidRPr="00EF5E43" w:rsidRDefault="00362591" w:rsidP="00494375">
            <w:pPr>
              <w:spacing w:before="0" w:after="0" w:line="240" w:lineRule="auto"/>
              <w:ind w:left="0"/>
              <w:rPr>
                <w:rFonts w:ascii="BrowalliaUPC" w:hAnsi="BrowalliaUPC" w:cs="BrowalliaUPC"/>
                <w:sz w:val="28"/>
                <w:szCs w:val="28"/>
              </w:rPr>
            </w:pPr>
            <w:proofErr w:type="spellStart"/>
            <w:r w:rsidRPr="00EF5E43">
              <w:rPr>
                <w:rFonts w:ascii="BrowalliaUPC" w:hAnsi="BrowalliaUPC" w:cs="BrowalliaUPC"/>
                <w:sz w:val="28"/>
                <w:szCs w:val="28"/>
              </w:rPr>
              <w:t>TDL</w:t>
            </w:r>
            <w:r w:rsidRPr="00EF5E43">
              <w:rPr>
                <w:rFonts w:ascii="BrowalliaUPC" w:hAnsi="BrowalliaUPC" w:cs="BrowalliaUPC"/>
                <w:sz w:val="28"/>
                <w:szCs w:val="28"/>
                <w:vertAlign w:val="subscript"/>
              </w:rPr>
              <w:t>y</w:t>
            </w:r>
            <w:proofErr w:type="spellEnd"/>
          </w:p>
        </w:tc>
      </w:tr>
      <w:tr w:rsidR="00362591" w:rsidRPr="00EF5E43" w14:paraId="2236E79D"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49E3552E" w14:textId="46F117CB" w:rsidR="00362591"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unit:</w:t>
            </w:r>
          </w:p>
        </w:tc>
        <w:tc>
          <w:tcPr>
            <w:tcW w:w="6781" w:type="dxa"/>
            <w:tcBorders>
              <w:top w:val="single" w:sz="4" w:space="0" w:color="auto"/>
              <w:left w:val="single" w:sz="4" w:space="0" w:color="auto"/>
              <w:bottom w:val="single" w:sz="4" w:space="0" w:color="auto"/>
              <w:right w:val="single" w:sz="4" w:space="0" w:color="auto"/>
            </w:tcBorders>
            <w:vAlign w:val="center"/>
          </w:tcPr>
          <w:p w14:paraId="31479549" w14:textId="77777777" w:rsidR="00362591" w:rsidRPr="00EF5E43" w:rsidRDefault="00362591" w:rsidP="00494375">
            <w:pPr>
              <w:spacing w:before="0" w:after="0" w:line="240" w:lineRule="auto"/>
              <w:ind w:left="0"/>
              <w:rPr>
                <w:rFonts w:ascii="BrowalliaUPC" w:hAnsi="BrowalliaUPC" w:cs="BrowalliaUPC"/>
                <w:sz w:val="28"/>
                <w:szCs w:val="28"/>
              </w:rPr>
            </w:pPr>
            <w:r w:rsidRPr="00EF5E43">
              <w:rPr>
                <w:rFonts w:ascii="BrowalliaUPC" w:hAnsi="BrowalliaUPC" w:cs="BrowalliaUPC"/>
                <w:sz w:val="28"/>
                <w:szCs w:val="28"/>
                <w:cs/>
              </w:rPr>
              <w:t>-</w:t>
            </w:r>
          </w:p>
        </w:tc>
      </w:tr>
      <w:tr w:rsidR="00362591" w:rsidRPr="00EF5E43" w14:paraId="110C0A43"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2F604090" w14:textId="0218422D" w:rsidR="00362591"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Description:</w:t>
            </w:r>
          </w:p>
        </w:tc>
        <w:tc>
          <w:tcPr>
            <w:tcW w:w="6781" w:type="dxa"/>
            <w:tcBorders>
              <w:top w:val="single" w:sz="4" w:space="0" w:color="auto"/>
              <w:left w:val="single" w:sz="4" w:space="0" w:color="auto"/>
              <w:bottom w:val="single" w:sz="4" w:space="0" w:color="auto"/>
              <w:right w:val="single" w:sz="4" w:space="0" w:color="auto"/>
            </w:tcBorders>
            <w:vAlign w:val="center"/>
          </w:tcPr>
          <w:p w14:paraId="1A999594" w14:textId="107B5292" w:rsidR="00362591" w:rsidRPr="00EF5E43" w:rsidRDefault="00620137" w:rsidP="00494375">
            <w:pPr>
              <w:spacing w:before="0" w:after="0" w:line="240" w:lineRule="auto"/>
              <w:ind w:left="0"/>
              <w:rPr>
                <w:rFonts w:ascii="BrowalliaUPC" w:hAnsi="BrowalliaUPC" w:cs="BrowalliaUPC"/>
                <w:sz w:val="28"/>
                <w:szCs w:val="28"/>
                <w:cs/>
              </w:rPr>
            </w:pPr>
            <w:r w:rsidRPr="00620137">
              <w:rPr>
                <w:rFonts w:ascii="BrowalliaUPC" w:hAnsi="BrowalliaUPC" w:cs="BrowalliaUPC"/>
                <w:sz w:val="28"/>
                <w:szCs w:val="28"/>
              </w:rPr>
              <w:t>Proportion of power loss in the electrical network</w:t>
            </w:r>
          </w:p>
        </w:tc>
      </w:tr>
      <w:tr w:rsidR="00362591" w:rsidRPr="00EF5E43" w14:paraId="5C0319CC"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15F2685C" w14:textId="54E780D2" w:rsidR="00362591"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Source of data:</w:t>
            </w:r>
          </w:p>
        </w:tc>
        <w:tc>
          <w:tcPr>
            <w:tcW w:w="6781" w:type="dxa"/>
            <w:tcBorders>
              <w:top w:val="single" w:sz="4" w:space="0" w:color="auto"/>
              <w:left w:val="single" w:sz="4" w:space="0" w:color="auto"/>
              <w:bottom w:val="single" w:sz="4" w:space="0" w:color="auto"/>
              <w:right w:val="single" w:sz="4" w:space="0" w:color="auto"/>
            </w:tcBorders>
            <w:vAlign w:val="center"/>
          </w:tcPr>
          <w:p w14:paraId="241A64FD" w14:textId="0741FF02" w:rsidR="00620137" w:rsidRPr="00620137" w:rsidRDefault="00620137" w:rsidP="00620137">
            <w:pPr>
              <w:spacing w:before="0" w:after="0" w:line="240" w:lineRule="auto"/>
              <w:ind w:left="0"/>
              <w:rPr>
                <w:rFonts w:ascii="BrowalliaUPC" w:hAnsi="BrowalliaUPC" w:cs="BrowalliaUPC"/>
                <w:sz w:val="28"/>
                <w:szCs w:val="28"/>
              </w:rPr>
            </w:pPr>
            <w:r w:rsidRPr="00620137">
              <w:rPr>
                <w:rFonts w:ascii="BrowalliaUPC" w:hAnsi="BrowalliaUPC" w:cs="BrowalliaUPC"/>
                <w:sz w:val="28"/>
                <w:szCs w:val="28"/>
              </w:rPr>
              <w:t xml:space="preserve">Option </w:t>
            </w:r>
            <w:r w:rsidRPr="00620137">
              <w:rPr>
                <w:rFonts w:ascii="BrowalliaUPC" w:hAnsi="BrowalliaUPC" w:cs="BrowalliaUPC"/>
                <w:sz w:val="28"/>
                <w:szCs w:val="28"/>
                <w:cs/>
              </w:rPr>
              <w:t xml:space="preserve">1: </w:t>
            </w:r>
            <w:r w:rsidRPr="00620137">
              <w:rPr>
                <w:rFonts w:ascii="BrowalliaUPC" w:hAnsi="BrowalliaUPC" w:cs="BrowalliaUPC"/>
                <w:sz w:val="28"/>
                <w:szCs w:val="28"/>
              </w:rPr>
              <w:t>Measurement report</w:t>
            </w:r>
            <w:r w:rsidR="003316E9">
              <w:rPr>
                <w:rFonts w:ascii="BrowalliaUPC" w:hAnsi="BrowalliaUPC" w:cs="BrowalliaUPC"/>
                <w:sz w:val="28"/>
                <w:szCs w:val="28"/>
              </w:rPr>
              <w:t xml:space="preserve"> </w:t>
            </w:r>
            <w:r w:rsidRPr="00620137">
              <w:rPr>
                <w:rFonts w:ascii="BrowalliaUPC" w:hAnsi="BrowalliaUPC" w:cs="BrowalliaUPC"/>
                <w:sz w:val="28"/>
                <w:szCs w:val="28"/>
              </w:rPr>
              <w:t>wh</w:t>
            </w:r>
            <w:r w:rsidR="003316E9">
              <w:rPr>
                <w:rFonts w:ascii="BrowalliaUPC" w:hAnsi="BrowalliaUPC" w:cs="BrowalliaUPC"/>
                <w:sz w:val="28"/>
                <w:szCs w:val="28"/>
              </w:rPr>
              <w:t>ich</w:t>
            </w:r>
            <w:r w:rsidRPr="00620137">
              <w:rPr>
                <w:rFonts w:ascii="BrowalliaUPC" w:hAnsi="BrowalliaUPC" w:cs="BrowalliaUPC"/>
                <w:sz w:val="28"/>
                <w:szCs w:val="28"/>
              </w:rPr>
              <w:t xml:space="preserve"> there is information on the amount of electricity issued by the producer and the amount of electricity that the electricity consumer receives</w:t>
            </w:r>
          </w:p>
          <w:p w14:paraId="2F293C82" w14:textId="1D6B5F24" w:rsidR="00362591" w:rsidRPr="00EF5E43" w:rsidRDefault="00620137" w:rsidP="00620137">
            <w:pPr>
              <w:spacing w:before="0" w:after="0" w:line="240" w:lineRule="auto"/>
              <w:ind w:left="0"/>
              <w:rPr>
                <w:rFonts w:ascii="BrowalliaUPC" w:hAnsi="BrowalliaUPC" w:cs="BrowalliaUPC"/>
                <w:sz w:val="28"/>
                <w:szCs w:val="28"/>
                <w:cs/>
              </w:rPr>
            </w:pPr>
            <w:r w:rsidRPr="00620137">
              <w:rPr>
                <w:rFonts w:ascii="BrowalliaUPC" w:hAnsi="BrowalliaUPC" w:cs="BrowalliaUPC"/>
                <w:sz w:val="28"/>
                <w:szCs w:val="28"/>
              </w:rPr>
              <w:t xml:space="preserve">Option </w:t>
            </w:r>
            <w:r w:rsidRPr="00620137">
              <w:rPr>
                <w:rFonts w:ascii="BrowalliaUPC" w:hAnsi="BrowalliaUPC" w:cs="BrowalliaUPC"/>
                <w:sz w:val="28"/>
                <w:szCs w:val="28"/>
                <w:cs/>
              </w:rPr>
              <w:t xml:space="preserve">2: </w:t>
            </w:r>
            <w:r w:rsidRPr="00620137">
              <w:rPr>
                <w:rFonts w:ascii="BrowalliaUPC" w:hAnsi="BrowalliaUPC" w:cs="BrowalliaUPC"/>
                <w:sz w:val="28"/>
                <w:szCs w:val="28"/>
              </w:rPr>
              <w:t xml:space="preserve">Use the latest value announced by the </w:t>
            </w:r>
            <w:r>
              <w:rPr>
                <w:rFonts w:ascii="BrowalliaUPC" w:hAnsi="BrowalliaUPC" w:cs="BrowalliaUPC"/>
                <w:sz w:val="28"/>
                <w:szCs w:val="28"/>
              </w:rPr>
              <w:t>TGO</w:t>
            </w:r>
            <w:r w:rsidRPr="00620137">
              <w:rPr>
                <w:rFonts w:ascii="BrowalliaUPC" w:hAnsi="BrowalliaUPC" w:cs="BrowalliaUPC"/>
                <w:sz w:val="28"/>
                <w:szCs w:val="28"/>
              </w:rPr>
              <w:t>.</w:t>
            </w:r>
          </w:p>
        </w:tc>
      </w:tr>
      <w:tr w:rsidR="00362591" w:rsidRPr="00EF5E43" w14:paraId="49F743EC"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25DCC7C" w14:textId="77777777" w:rsidR="005C1384" w:rsidRPr="00451770" w:rsidRDefault="005C1384" w:rsidP="005C1384">
            <w:pPr>
              <w:spacing w:before="0" w:after="0" w:line="240" w:lineRule="auto"/>
              <w:ind w:left="0"/>
              <w:jc w:val="thaiDistribute"/>
              <w:rPr>
                <w:rFonts w:ascii="Browallia New" w:hAnsi="Browallia New" w:cs="Browallia New"/>
                <w:sz w:val="28"/>
                <w:szCs w:val="28"/>
              </w:rPr>
            </w:pPr>
            <w:r w:rsidRPr="00451770">
              <w:rPr>
                <w:rFonts w:ascii="Browallia New" w:hAnsi="Browallia New" w:cs="Browallia New"/>
                <w:sz w:val="28"/>
                <w:szCs w:val="28"/>
              </w:rPr>
              <w:t>Measurement</w:t>
            </w:r>
          </w:p>
          <w:p w14:paraId="7E018764" w14:textId="737A8424" w:rsidR="00362591" w:rsidRPr="00EA17E1" w:rsidRDefault="005C1384" w:rsidP="005C1384">
            <w:pPr>
              <w:spacing w:before="0" w:after="0" w:line="240" w:lineRule="auto"/>
              <w:ind w:left="0"/>
              <w:rPr>
                <w:rFonts w:ascii="BrowalliaUPC" w:hAnsi="BrowalliaUPC" w:cs="BrowalliaUPC"/>
                <w:sz w:val="28"/>
                <w:szCs w:val="28"/>
                <w:cs/>
              </w:rPr>
            </w:pPr>
            <w:r w:rsidRPr="00451770">
              <w:rPr>
                <w:rFonts w:ascii="Browallia New" w:hAnsi="Browallia New" w:cs="Browallia New"/>
                <w:sz w:val="28"/>
                <w:szCs w:val="28"/>
              </w:rPr>
              <w:t>Procedures</w:t>
            </w:r>
            <w:r>
              <w:rPr>
                <w:rFonts w:ascii="Browallia New" w:hAnsi="Browallia New" w:cs="Browallia New"/>
                <w:sz w:val="28"/>
                <w:szCs w:val="28"/>
              </w:rPr>
              <w:t>:</w:t>
            </w:r>
          </w:p>
        </w:tc>
        <w:tc>
          <w:tcPr>
            <w:tcW w:w="6781" w:type="dxa"/>
            <w:tcBorders>
              <w:top w:val="single" w:sz="4" w:space="0" w:color="auto"/>
              <w:left w:val="single" w:sz="4" w:space="0" w:color="auto"/>
              <w:bottom w:val="single" w:sz="4" w:space="0" w:color="auto"/>
              <w:right w:val="single" w:sz="4" w:space="0" w:color="auto"/>
            </w:tcBorders>
            <w:vAlign w:val="center"/>
          </w:tcPr>
          <w:p w14:paraId="2D585756" w14:textId="77777777" w:rsidR="003316E9" w:rsidRDefault="00620137" w:rsidP="003316E9">
            <w:pPr>
              <w:spacing w:before="0" w:after="0" w:line="240" w:lineRule="auto"/>
              <w:ind w:left="0"/>
              <w:rPr>
                <w:rFonts w:ascii="BrowalliaUPC" w:hAnsi="BrowalliaUPC" w:cs="BrowalliaUPC"/>
                <w:sz w:val="28"/>
                <w:szCs w:val="28"/>
              </w:rPr>
            </w:pPr>
            <w:r w:rsidRPr="00620137">
              <w:rPr>
                <w:rFonts w:ascii="BrowalliaUPC" w:hAnsi="BrowalliaUPC" w:cs="BrowalliaUPC"/>
                <w:sz w:val="28"/>
                <w:szCs w:val="28"/>
              </w:rPr>
              <w:t xml:space="preserve">1) If using option 1, the project developer must monitor the value every year throughout the </w:t>
            </w:r>
            <w:r w:rsidR="003316E9">
              <w:rPr>
                <w:rFonts w:ascii="BrowalliaUPC" w:hAnsi="BrowalliaUPC" w:cs="BrowalliaUPC"/>
                <w:sz w:val="28"/>
                <w:szCs w:val="28"/>
              </w:rPr>
              <w:t>crediting period</w:t>
            </w:r>
            <w:r w:rsidRPr="00620137">
              <w:rPr>
                <w:rFonts w:ascii="BrowalliaUPC" w:hAnsi="BrowalliaUPC" w:cs="BrowalliaUPC"/>
                <w:sz w:val="28"/>
                <w:szCs w:val="28"/>
              </w:rPr>
              <w:t>.</w:t>
            </w:r>
          </w:p>
          <w:p w14:paraId="3458B3D2" w14:textId="23E2061C" w:rsidR="00362591" w:rsidRPr="00EF5E43" w:rsidRDefault="00620137" w:rsidP="003316E9">
            <w:pPr>
              <w:spacing w:before="0" w:after="0" w:line="240" w:lineRule="auto"/>
              <w:ind w:left="0"/>
              <w:rPr>
                <w:rFonts w:ascii="BrowalliaUPC" w:hAnsi="BrowalliaUPC" w:cs="BrowalliaUPC"/>
                <w:sz w:val="28"/>
                <w:szCs w:val="28"/>
                <w:cs/>
              </w:rPr>
            </w:pPr>
            <w:r w:rsidRPr="00620137">
              <w:rPr>
                <w:rFonts w:ascii="BrowalliaUPC" w:hAnsi="BrowalliaUPC" w:cs="BrowalliaUPC"/>
                <w:sz w:val="28"/>
                <w:szCs w:val="28"/>
              </w:rPr>
              <w:t>2) If using option 2, the project developer must use this value throughout the</w:t>
            </w:r>
            <w:r w:rsidR="003316E9">
              <w:rPr>
                <w:rFonts w:ascii="BrowalliaUPC" w:hAnsi="BrowalliaUPC" w:cs="BrowalliaUPC"/>
                <w:sz w:val="28"/>
                <w:szCs w:val="28"/>
              </w:rPr>
              <w:t xml:space="preserve"> crediting period</w:t>
            </w:r>
            <w:r w:rsidRPr="00620137">
              <w:rPr>
                <w:rFonts w:ascii="BrowalliaUPC" w:hAnsi="BrowalliaUPC" w:cs="BrowalliaUPC"/>
                <w:sz w:val="28"/>
                <w:szCs w:val="28"/>
              </w:rPr>
              <w:t>.</w:t>
            </w:r>
          </w:p>
        </w:tc>
      </w:tr>
      <w:tr w:rsidR="00362591" w:rsidRPr="00EF5E43" w14:paraId="627A17DC" w14:textId="77777777" w:rsidTr="00EA17E1">
        <w:tc>
          <w:tcPr>
            <w:tcW w:w="2127"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2DF59D43" w14:textId="7CD53D2E" w:rsidR="00362591" w:rsidRPr="00EA17E1"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Monitoring frequency</w:t>
            </w:r>
          </w:p>
        </w:tc>
        <w:tc>
          <w:tcPr>
            <w:tcW w:w="6781" w:type="dxa"/>
            <w:tcBorders>
              <w:top w:val="single" w:sz="4" w:space="0" w:color="auto"/>
              <w:left w:val="single" w:sz="4" w:space="0" w:color="auto"/>
              <w:bottom w:val="single" w:sz="4" w:space="0" w:color="auto"/>
              <w:right w:val="single" w:sz="4" w:space="0" w:color="auto"/>
            </w:tcBorders>
            <w:vAlign w:val="center"/>
          </w:tcPr>
          <w:p w14:paraId="429ED5BA" w14:textId="1A5C1ECB" w:rsidR="00362591" w:rsidRPr="00EF5E43" w:rsidRDefault="00620137" w:rsidP="00494375">
            <w:pPr>
              <w:spacing w:before="0" w:after="0" w:line="240" w:lineRule="auto"/>
              <w:ind w:left="0"/>
              <w:rPr>
                <w:rFonts w:ascii="BrowalliaUPC" w:hAnsi="BrowalliaUPC" w:cs="BrowalliaUPC"/>
                <w:sz w:val="28"/>
                <w:szCs w:val="28"/>
                <w:cs/>
              </w:rPr>
            </w:pPr>
            <w:r w:rsidRPr="00620137">
              <w:rPr>
                <w:rFonts w:ascii="BrowalliaUPC" w:hAnsi="BrowalliaUPC" w:cs="BrowalliaUPC"/>
                <w:sz w:val="28"/>
                <w:szCs w:val="28"/>
              </w:rPr>
              <w:t>Set once in the first year of the credit</w:t>
            </w:r>
            <w:r w:rsidR="009F2049">
              <w:rPr>
                <w:rFonts w:ascii="BrowalliaUPC" w:hAnsi="BrowalliaUPC" w:cs="BrowalliaUPC"/>
                <w:sz w:val="28"/>
                <w:szCs w:val="28"/>
              </w:rPr>
              <w:t>ing</w:t>
            </w:r>
            <w:r w:rsidRPr="00620137">
              <w:rPr>
                <w:rFonts w:ascii="BrowalliaUPC" w:hAnsi="BrowalliaUPC" w:cs="BrowalliaUPC"/>
                <w:sz w:val="28"/>
                <w:szCs w:val="28"/>
              </w:rPr>
              <w:t xml:space="preserve"> period.</w:t>
            </w:r>
          </w:p>
        </w:tc>
      </w:tr>
    </w:tbl>
    <w:p w14:paraId="41A09CDD" w14:textId="77777777" w:rsidR="00AF21CF" w:rsidRDefault="00AF21CF" w:rsidP="00362591">
      <w:pPr>
        <w:spacing w:before="0" w:after="0" w:line="240" w:lineRule="auto"/>
        <w:ind w:left="0"/>
        <w:jc w:val="thaiDistribute"/>
        <w:rPr>
          <w:rFonts w:ascii="BrowalliaUPC" w:hAnsi="BrowalliaUPC" w:cs="BrowalliaUPC"/>
          <w:b/>
          <w:bCs/>
          <w:sz w:val="16"/>
          <w:szCs w:val="16"/>
        </w:rPr>
      </w:pPr>
    </w:p>
    <w:tbl>
      <w:tblPr>
        <w:tblW w:w="89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781"/>
      </w:tblGrid>
      <w:tr w:rsidR="00362591" w:rsidRPr="00EF5E43" w14:paraId="1EE78E57" w14:textId="77777777" w:rsidTr="00EA17E1">
        <w:tc>
          <w:tcPr>
            <w:tcW w:w="2127" w:type="dxa"/>
            <w:shd w:val="clear" w:color="auto" w:fill="92CDDC" w:themeFill="accent5" w:themeFillTint="99"/>
          </w:tcPr>
          <w:p w14:paraId="692FBE08" w14:textId="3BD0EC63" w:rsidR="00362591" w:rsidRPr="00EF5E43"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 Parameter:</w:t>
            </w:r>
          </w:p>
        </w:tc>
        <w:tc>
          <w:tcPr>
            <w:tcW w:w="6781" w:type="dxa"/>
          </w:tcPr>
          <w:p w14:paraId="679A20C2" w14:textId="77777777" w:rsidR="00362591" w:rsidRPr="00EF5E43" w:rsidRDefault="00362591" w:rsidP="00494375">
            <w:pPr>
              <w:spacing w:before="0" w:after="0" w:line="240" w:lineRule="auto"/>
              <w:ind w:left="0"/>
              <w:rPr>
                <w:rFonts w:ascii="BrowalliaUPC" w:hAnsi="BrowalliaUPC" w:cs="BrowalliaUPC"/>
                <w:i/>
                <w:sz w:val="28"/>
                <w:szCs w:val="28"/>
              </w:rPr>
            </w:pPr>
            <w:proofErr w:type="spellStart"/>
            <w:r w:rsidRPr="00EF5E43">
              <w:rPr>
                <w:rFonts w:ascii="BrowalliaUPC" w:hAnsi="BrowalliaUPC" w:cs="BrowalliaUPC"/>
                <w:sz w:val="28"/>
                <w:szCs w:val="28"/>
              </w:rPr>
              <w:t>EF</w:t>
            </w:r>
            <w:r w:rsidRPr="00EF5E43">
              <w:rPr>
                <w:rFonts w:ascii="BrowalliaUPC" w:hAnsi="BrowalliaUPC" w:cs="BrowalliaUPC"/>
                <w:sz w:val="28"/>
                <w:szCs w:val="28"/>
                <w:vertAlign w:val="subscript"/>
              </w:rPr>
              <w:t>grid,y</w:t>
            </w:r>
            <w:proofErr w:type="spellEnd"/>
          </w:p>
        </w:tc>
      </w:tr>
      <w:tr w:rsidR="00362591" w:rsidRPr="00EF5E43" w14:paraId="2221B6A9" w14:textId="77777777" w:rsidTr="00EA17E1">
        <w:tc>
          <w:tcPr>
            <w:tcW w:w="2127" w:type="dxa"/>
            <w:shd w:val="clear" w:color="auto" w:fill="92CDDC" w:themeFill="accent5" w:themeFillTint="99"/>
          </w:tcPr>
          <w:p w14:paraId="344C6D9B" w14:textId="42C3B09E" w:rsidR="00362591" w:rsidRPr="00EF5E43"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Data unit:</w:t>
            </w:r>
          </w:p>
        </w:tc>
        <w:tc>
          <w:tcPr>
            <w:tcW w:w="6781" w:type="dxa"/>
          </w:tcPr>
          <w:p w14:paraId="7315B084" w14:textId="1267171B" w:rsidR="00362591" w:rsidRPr="00EF5E43" w:rsidRDefault="00362591" w:rsidP="00494375">
            <w:pPr>
              <w:spacing w:before="0" w:after="0" w:line="240" w:lineRule="auto"/>
              <w:ind w:left="0"/>
              <w:rPr>
                <w:rFonts w:ascii="BrowalliaUPC" w:hAnsi="BrowalliaUPC" w:cs="BrowalliaUPC"/>
                <w:i/>
                <w:sz w:val="28"/>
                <w:szCs w:val="28"/>
                <w:cs/>
              </w:rPr>
            </w:pPr>
            <w:proofErr w:type="spellStart"/>
            <w:r w:rsidRPr="00EF5E43">
              <w:rPr>
                <w:rFonts w:ascii="BrowalliaUPC" w:eastAsia="MS Mincho" w:hAnsi="BrowalliaUPC" w:cs="BrowalliaUPC"/>
                <w:sz w:val="28"/>
                <w:szCs w:val="28"/>
              </w:rPr>
              <w:t>tCO</w:t>
            </w:r>
            <w:proofErr w:type="spellEnd"/>
            <w:r w:rsidRPr="00EF5E43">
              <w:rPr>
                <w:rFonts w:ascii="BrowalliaUPC" w:eastAsia="MS Mincho" w:hAnsi="BrowalliaUPC" w:cs="BrowalliaUPC"/>
                <w:sz w:val="28"/>
                <w:szCs w:val="28"/>
                <w:vertAlign w:val="subscript"/>
                <w:cs/>
              </w:rPr>
              <w:t>2</w:t>
            </w:r>
            <w:r w:rsidRPr="00EF5E43">
              <w:rPr>
                <w:rFonts w:ascii="BrowalliaUPC" w:eastAsia="MS Mincho" w:hAnsi="BrowalliaUPC" w:cs="BrowalliaUPC"/>
                <w:sz w:val="28"/>
                <w:szCs w:val="28"/>
                <w:cs/>
              </w:rPr>
              <w:t>/</w:t>
            </w:r>
            <w:r w:rsidRPr="00EF5E43">
              <w:rPr>
                <w:rFonts w:ascii="BrowalliaUPC" w:eastAsia="MS Mincho" w:hAnsi="BrowalliaUPC" w:cs="BrowalliaUPC"/>
                <w:sz w:val="28"/>
                <w:szCs w:val="28"/>
              </w:rPr>
              <w:t>MWh</w:t>
            </w:r>
          </w:p>
        </w:tc>
      </w:tr>
      <w:tr w:rsidR="00362591" w:rsidRPr="00EF5E43" w14:paraId="2DFD3A38" w14:textId="77777777" w:rsidTr="00EA17E1">
        <w:tc>
          <w:tcPr>
            <w:tcW w:w="2127" w:type="dxa"/>
            <w:shd w:val="clear" w:color="auto" w:fill="92CDDC" w:themeFill="accent5" w:themeFillTint="99"/>
          </w:tcPr>
          <w:p w14:paraId="02692ADE" w14:textId="1D7B09D7" w:rsidR="00362591" w:rsidRPr="00EF5E43" w:rsidRDefault="005C1384" w:rsidP="00494375">
            <w:pPr>
              <w:spacing w:before="0" w:after="0" w:line="240" w:lineRule="auto"/>
              <w:ind w:left="0"/>
              <w:rPr>
                <w:rFonts w:ascii="BrowalliaUPC" w:hAnsi="BrowalliaUPC" w:cs="BrowalliaUPC"/>
                <w:sz w:val="28"/>
                <w:szCs w:val="28"/>
                <w:cs/>
              </w:rPr>
            </w:pPr>
            <w:r>
              <w:rPr>
                <w:rFonts w:ascii="BrowalliaUPC" w:hAnsi="BrowalliaUPC" w:cs="BrowalliaUPC"/>
                <w:sz w:val="28"/>
                <w:szCs w:val="28"/>
              </w:rPr>
              <w:t>Description:</w:t>
            </w:r>
          </w:p>
        </w:tc>
        <w:tc>
          <w:tcPr>
            <w:tcW w:w="6781" w:type="dxa"/>
          </w:tcPr>
          <w:p w14:paraId="179E4657" w14:textId="65B34375" w:rsidR="00362591" w:rsidRPr="00EF5E43" w:rsidRDefault="00CE3BCB" w:rsidP="00494375">
            <w:pPr>
              <w:spacing w:before="0" w:after="0" w:line="240" w:lineRule="auto"/>
              <w:ind w:left="0"/>
              <w:rPr>
                <w:rFonts w:ascii="BrowalliaUPC" w:hAnsi="BrowalliaUPC" w:cs="BrowalliaUPC"/>
                <w:i/>
                <w:sz w:val="28"/>
                <w:szCs w:val="28"/>
                <w:cs/>
              </w:rPr>
            </w:pPr>
            <w:r w:rsidRPr="00754847">
              <w:rPr>
                <w:rFonts w:ascii="BrowalliaUPC" w:hAnsi="BrowalliaUPC" w:cs="BrowalliaUPC"/>
                <w:sz w:val="28"/>
                <w:szCs w:val="28"/>
              </w:rPr>
              <w:t>CO</w:t>
            </w:r>
            <w:r w:rsidRPr="00CB29EB">
              <w:rPr>
                <w:rFonts w:ascii="BrowalliaUPC" w:hAnsi="BrowalliaUPC" w:cs="BrowalliaUPC"/>
                <w:sz w:val="28"/>
                <w:szCs w:val="28"/>
                <w:vertAlign w:val="subscript"/>
                <w:cs/>
              </w:rPr>
              <w:t xml:space="preserve">2 </w:t>
            </w:r>
            <w:r w:rsidRPr="00754847">
              <w:rPr>
                <w:rFonts w:ascii="BrowalliaUPC" w:hAnsi="BrowalliaUPC" w:cs="BrowalliaUPC"/>
                <w:sz w:val="28"/>
                <w:szCs w:val="28"/>
              </w:rPr>
              <w:t>emission factor</w:t>
            </w:r>
            <w:r w:rsidRPr="00CE3BCB">
              <w:rPr>
                <w:rFonts w:ascii="BrowalliaUPC" w:hAnsi="BrowalliaUPC" w:cs="BrowalliaUPC"/>
                <w:sz w:val="28"/>
                <w:szCs w:val="28"/>
              </w:rPr>
              <w:t xml:space="preserve"> for electricity use in year y</w:t>
            </w:r>
          </w:p>
        </w:tc>
      </w:tr>
      <w:tr w:rsidR="005C1384" w:rsidRPr="00EF5E43" w14:paraId="5CBEC067" w14:textId="77777777" w:rsidTr="00EA17E1">
        <w:tc>
          <w:tcPr>
            <w:tcW w:w="2127" w:type="dxa"/>
            <w:shd w:val="clear" w:color="auto" w:fill="92CDDC" w:themeFill="accent5" w:themeFillTint="99"/>
          </w:tcPr>
          <w:p w14:paraId="66AF532E" w14:textId="21B7CC5E" w:rsidR="005C1384" w:rsidRPr="00EF5E43" w:rsidRDefault="005C1384" w:rsidP="005C1384">
            <w:pPr>
              <w:spacing w:before="0" w:after="0" w:line="240" w:lineRule="auto"/>
              <w:ind w:left="0"/>
              <w:rPr>
                <w:rFonts w:ascii="BrowalliaUPC" w:hAnsi="BrowalliaUPC" w:cs="BrowalliaUPC"/>
                <w:sz w:val="28"/>
                <w:szCs w:val="28"/>
                <w:cs/>
              </w:rPr>
            </w:pPr>
            <w:r>
              <w:rPr>
                <w:rFonts w:ascii="BrowalliaUPC" w:hAnsi="BrowalliaUPC" w:cs="BrowalliaUPC"/>
                <w:sz w:val="28"/>
                <w:szCs w:val="28"/>
              </w:rPr>
              <w:t>Source of data:</w:t>
            </w:r>
          </w:p>
        </w:tc>
        <w:tc>
          <w:tcPr>
            <w:tcW w:w="6781" w:type="dxa"/>
            <w:vAlign w:val="center"/>
          </w:tcPr>
          <w:p w14:paraId="6F16E792" w14:textId="606283C9" w:rsidR="005C1384" w:rsidRPr="00EF5E43" w:rsidRDefault="005C1384" w:rsidP="005C1384">
            <w:pPr>
              <w:spacing w:before="0" w:after="0" w:line="240" w:lineRule="auto"/>
              <w:ind w:left="0"/>
              <w:rPr>
                <w:rFonts w:ascii="BrowalliaUPC" w:hAnsi="BrowalliaUPC" w:cs="BrowalliaUPC"/>
                <w:i/>
                <w:sz w:val="28"/>
                <w:szCs w:val="28"/>
                <w:cs/>
              </w:rPr>
            </w:pPr>
            <w:r w:rsidRPr="00C109F0">
              <w:rPr>
                <w:rFonts w:ascii="Browallia New" w:hAnsi="Browallia New" w:cs="Browallia New"/>
                <w:sz w:val="28"/>
                <w:szCs w:val="28"/>
              </w:rPr>
              <w:t xml:space="preserve">Report on greenhouse gas emissions (Emission Factor) from electricity production in </w:t>
            </w:r>
            <w:r>
              <w:rPr>
                <w:rFonts w:ascii="Browallia New" w:hAnsi="Browallia New" w:cs="Browallia New"/>
                <w:sz w:val="28"/>
                <w:szCs w:val="28"/>
              </w:rPr>
              <w:t>national</w:t>
            </w:r>
            <w:r w:rsidRPr="00C109F0">
              <w:rPr>
                <w:rFonts w:ascii="Browallia New" w:hAnsi="Browallia New" w:cs="Browallia New"/>
                <w:sz w:val="28"/>
                <w:szCs w:val="28"/>
              </w:rPr>
              <w:t xml:space="preserve"> grid and from heat production for greenhouse gas reduction projects and activities announced by the TGO.</w:t>
            </w:r>
          </w:p>
        </w:tc>
      </w:tr>
      <w:tr w:rsidR="005C1384" w:rsidRPr="00EF5E43" w14:paraId="163504E1" w14:textId="77777777" w:rsidTr="00EA17E1">
        <w:tc>
          <w:tcPr>
            <w:tcW w:w="2127" w:type="dxa"/>
            <w:shd w:val="clear" w:color="auto" w:fill="92CDDC" w:themeFill="accent5" w:themeFillTint="99"/>
          </w:tcPr>
          <w:p w14:paraId="4202B5E6" w14:textId="77777777" w:rsidR="005C1384" w:rsidRPr="00451770" w:rsidRDefault="005C1384" w:rsidP="005C1384">
            <w:pPr>
              <w:spacing w:before="0" w:after="0" w:line="240" w:lineRule="auto"/>
              <w:ind w:left="0"/>
              <w:jc w:val="thaiDistribute"/>
              <w:rPr>
                <w:rFonts w:ascii="Browallia New" w:hAnsi="Browallia New" w:cs="Browallia New"/>
                <w:sz w:val="28"/>
                <w:szCs w:val="28"/>
              </w:rPr>
            </w:pPr>
            <w:r w:rsidRPr="00451770">
              <w:rPr>
                <w:rFonts w:ascii="Browallia New" w:hAnsi="Browallia New" w:cs="Browallia New"/>
                <w:sz w:val="28"/>
                <w:szCs w:val="28"/>
              </w:rPr>
              <w:t>Measurement</w:t>
            </w:r>
          </w:p>
          <w:p w14:paraId="1CE80CB5" w14:textId="7D09208D" w:rsidR="005C1384" w:rsidRPr="00EF5E43" w:rsidRDefault="005C1384" w:rsidP="005C1384">
            <w:pPr>
              <w:spacing w:before="0" w:after="0" w:line="240" w:lineRule="auto"/>
              <w:ind w:left="0"/>
              <w:rPr>
                <w:rFonts w:ascii="BrowalliaUPC" w:hAnsi="BrowalliaUPC" w:cs="BrowalliaUPC"/>
                <w:sz w:val="28"/>
                <w:szCs w:val="28"/>
                <w:cs/>
              </w:rPr>
            </w:pPr>
            <w:r w:rsidRPr="00451770">
              <w:rPr>
                <w:rFonts w:ascii="Browallia New" w:hAnsi="Browallia New" w:cs="Browallia New"/>
                <w:sz w:val="28"/>
                <w:szCs w:val="28"/>
              </w:rPr>
              <w:t>Procedures</w:t>
            </w:r>
            <w:r>
              <w:rPr>
                <w:rFonts w:ascii="Browallia New" w:hAnsi="Browallia New" w:cs="Browallia New"/>
                <w:sz w:val="28"/>
                <w:szCs w:val="28"/>
              </w:rPr>
              <w:t>:</w:t>
            </w:r>
          </w:p>
        </w:tc>
        <w:tc>
          <w:tcPr>
            <w:tcW w:w="6781" w:type="dxa"/>
            <w:vAlign w:val="center"/>
          </w:tcPr>
          <w:p w14:paraId="00F44DBA" w14:textId="77777777" w:rsidR="005C1384" w:rsidRPr="00D3759D" w:rsidRDefault="005C1384" w:rsidP="005C1384">
            <w:pPr>
              <w:spacing w:before="0" w:after="0" w:line="240" w:lineRule="auto"/>
              <w:ind w:left="0"/>
              <w:jc w:val="thaiDistribute"/>
              <w:rPr>
                <w:rFonts w:ascii="Browallia New" w:hAnsi="Browallia New" w:cs="Browallia New"/>
                <w:b/>
                <w:bCs/>
                <w:sz w:val="28"/>
                <w:szCs w:val="28"/>
                <w:u w:val="single"/>
              </w:rPr>
            </w:pPr>
            <w:r w:rsidRPr="00C109F0">
              <w:rPr>
                <w:rFonts w:ascii="Browallia New" w:hAnsi="Browallia New" w:cs="Browallia New"/>
                <w:b/>
                <w:bCs/>
                <w:sz w:val="28"/>
                <w:szCs w:val="28"/>
                <w:u w:val="single"/>
              </w:rPr>
              <w:t>For preparing project proposal documents</w:t>
            </w:r>
          </w:p>
          <w:p w14:paraId="37567E09" w14:textId="77777777" w:rsidR="005C1384" w:rsidRPr="00D3759D" w:rsidRDefault="005C1384" w:rsidP="00E5154A">
            <w:pPr>
              <w:spacing w:before="0" w:after="0" w:line="240" w:lineRule="auto"/>
              <w:ind w:left="284"/>
              <w:jc w:val="thaiDistribute"/>
              <w:rPr>
                <w:rFonts w:ascii="Browallia New" w:hAnsi="Browallia New" w:cs="Browallia New"/>
                <w:sz w:val="28"/>
                <w:szCs w:val="28"/>
              </w:rPr>
            </w:pPr>
            <w:r w:rsidRPr="00C109F0">
              <w:rPr>
                <w:rFonts w:ascii="Browallia New" w:hAnsi="Browallia New" w:cs="Browallia New"/>
                <w:sz w:val="28"/>
                <w:szCs w:val="28"/>
              </w:rPr>
              <w:t xml:space="preserve">Use the latest </w:t>
            </w:r>
            <w:proofErr w:type="spellStart"/>
            <w:r w:rsidRPr="00D3759D">
              <w:rPr>
                <w:rFonts w:ascii="Browallia New" w:hAnsi="Browallia New" w:cs="Browallia New"/>
                <w:sz w:val="28"/>
                <w:szCs w:val="28"/>
              </w:rPr>
              <w:t>EF</w:t>
            </w:r>
            <w:r w:rsidRPr="00D3759D">
              <w:rPr>
                <w:rFonts w:ascii="Browallia New" w:hAnsi="Browallia New" w:cs="Browallia New"/>
                <w:sz w:val="28"/>
                <w:szCs w:val="28"/>
                <w:vertAlign w:val="subscript"/>
              </w:rPr>
              <w:t>grid,y</w:t>
            </w:r>
            <w:proofErr w:type="spellEnd"/>
            <w:r w:rsidRPr="00D3759D">
              <w:rPr>
                <w:rFonts w:ascii="Browallia New" w:hAnsi="Browallia New" w:cs="Browallia New"/>
                <w:sz w:val="28"/>
                <w:szCs w:val="28"/>
                <w:cs/>
              </w:rPr>
              <w:t xml:space="preserve"> </w:t>
            </w:r>
            <w:r w:rsidRPr="00C109F0">
              <w:rPr>
                <w:rFonts w:ascii="Browallia New" w:hAnsi="Browallia New" w:cs="Browallia New"/>
                <w:sz w:val="28"/>
                <w:szCs w:val="28"/>
              </w:rPr>
              <w:t>value announced by the TGO.</w:t>
            </w:r>
          </w:p>
          <w:p w14:paraId="0C2DF238" w14:textId="77777777" w:rsidR="005C1384" w:rsidRPr="00D3759D" w:rsidRDefault="005C1384" w:rsidP="005C1384">
            <w:pPr>
              <w:spacing w:before="0" w:after="0" w:line="240" w:lineRule="auto"/>
              <w:ind w:left="0"/>
              <w:jc w:val="thaiDistribute"/>
              <w:rPr>
                <w:rFonts w:ascii="Browallia New" w:hAnsi="Browallia New" w:cs="Browallia New"/>
                <w:sz w:val="28"/>
                <w:szCs w:val="28"/>
              </w:rPr>
            </w:pPr>
            <w:r w:rsidRPr="00C109F0">
              <w:rPr>
                <w:rFonts w:ascii="Browallia New" w:hAnsi="Browallia New" w:cs="Browallia New"/>
                <w:b/>
                <w:bCs/>
                <w:sz w:val="28"/>
                <w:szCs w:val="28"/>
                <w:u w:val="single"/>
              </w:rPr>
              <w:t>For following up on the results of reducing greenhouse gas emissions.</w:t>
            </w:r>
          </w:p>
          <w:p w14:paraId="3FA41E8E" w14:textId="59B21034" w:rsidR="005C1384" w:rsidRPr="00EF5E43" w:rsidRDefault="005C1384" w:rsidP="0047213E">
            <w:pPr>
              <w:spacing w:before="0" w:after="0" w:line="240" w:lineRule="auto"/>
              <w:ind w:left="284"/>
              <w:rPr>
                <w:rFonts w:ascii="BrowalliaUPC" w:hAnsi="BrowalliaUPC" w:cs="BrowalliaUPC"/>
                <w:i/>
                <w:sz w:val="28"/>
                <w:szCs w:val="28"/>
              </w:rPr>
            </w:pPr>
            <w:r w:rsidRPr="00C109F0">
              <w:rPr>
                <w:rFonts w:ascii="Browallia New" w:hAnsi="Browallia New" w:cs="Browallia New"/>
                <w:sz w:val="28"/>
                <w:szCs w:val="28"/>
              </w:rPr>
              <w:t xml:space="preserve">Use the </w:t>
            </w:r>
            <w:proofErr w:type="spellStart"/>
            <w:r w:rsidRPr="00C109F0">
              <w:rPr>
                <w:rFonts w:ascii="Browallia New" w:hAnsi="Browallia New" w:cs="Browallia New"/>
                <w:sz w:val="28"/>
                <w:szCs w:val="28"/>
              </w:rPr>
              <w:t>EF</w:t>
            </w:r>
            <w:r w:rsidRPr="00C109F0">
              <w:rPr>
                <w:rFonts w:ascii="Browallia New" w:hAnsi="Browallia New" w:cs="Browallia New"/>
                <w:sz w:val="28"/>
                <w:szCs w:val="28"/>
                <w:vertAlign w:val="subscript"/>
              </w:rPr>
              <w:t>grid,y</w:t>
            </w:r>
            <w:proofErr w:type="spellEnd"/>
            <w:r w:rsidRPr="00C109F0">
              <w:rPr>
                <w:rFonts w:ascii="Browallia New" w:hAnsi="Browallia New" w:cs="Browallia New"/>
                <w:sz w:val="28"/>
                <w:szCs w:val="28"/>
                <w:vertAlign w:val="subscript"/>
              </w:rPr>
              <w:t xml:space="preserve"> </w:t>
            </w:r>
            <w:r w:rsidRPr="00C109F0">
              <w:rPr>
                <w:rFonts w:ascii="Browallia New" w:hAnsi="Browallia New" w:cs="Browallia New"/>
                <w:sz w:val="28"/>
                <w:szCs w:val="28"/>
              </w:rPr>
              <w:t xml:space="preserve">value announced by the TGO according to the year of the period for which carbon credit certification is requested. In the case that the year of the period for which carbon credit certification is requested does not yet have the </w:t>
            </w:r>
            <w:proofErr w:type="spellStart"/>
            <w:r w:rsidRPr="00C109F0">
              <w:rPr>
                <w:rFonts w:ascii="Browallia New" w:hAnsi="Browallia New" w:cs="Browallia New"/>
                <w:sz w:val="28"/>
                <w:szCs w:val="28"/>
              </w:rPr>
              <w:t>EF</w:t>
            </w:r>
            <w:r w:rsidRPr="00C109F0">
              <w:rPr>
                <w:rFonts w:ascii="Browallia New" w:hAnsi="Browallia New" w:cs="Browallia New"/>
                <w:sz w:val="28"/>
                <w:szCs w:val="28"/>
                <w:vertAlign w:val="subscript"/>
              </w:rPr>
              <w:t>grid,y</w:t>
            </w:r>
            <w:proofErr w:type="spellEnd"/>
            <w:r w:rsidRPr="00C109F0">
              <w:rPr>
                <w:rFonts w:ascii="Browallia New" w:hAnsi="Browallia New" w:cs="Browallia New"/>
                <w:sz w:val="28"/>
                <w:szCs w:val="28"/>
                <w:vertAlign w:val="subscript"/>
              </w:rPr>
              <w:t xml:space="preserve"> </w:t>
            </w:r>
            <w:r w:rsidRPr="00C109F0">
              <w:rPr>
                <w:rFonts w:ascii="Browallia New" w:hAnsi="Browallia New" w:cs="Browallia New"/>
                <w:sz w:val="28"/>
                <w:szCs w:val="28"/>
              </w:rPr>
              <w:t xml:space="preserve">value announced by the TGO, use the latest </w:t>
            </w:r>
            <w:proofErr w:type="spellStart"/>
            <w:r w:rsidRPr="00C109F0">
              <w:rPr>
                <w:rFonts w:ascii="Browallia New" w:hAnsi="Browallia New" w:cs="Browallia New"/>
                <w:sz w:val="28"/>
                <w:szCs w:val="28"/>
              </w:rPr>
              <w:t>EF</w:t>
            </w:r>
            <w:r w:rsidRPr="00C109F0">
              <w:rPr>
                <w:rFonts w:ascii="Browallia New" w:hAnsi="Browallia New" w:cs="Browallia New"/>
                <w:sz w:val="28"/>
                <w:szCs w:val="28"/>
                <w:vertAlign w:val="subscript"/>
              </w:rPr>
              <w:t>grid,y</w:t>
            </w:r>
            <w:proofErr w:type="spellEnd"/>
            <w:r w:rsidRPr="00C109F0">
              <w:rPr>
                <w:rFonts w:ascii="Browallia New" w:hAnsi="Browallia New" w:cs="Browallia New"/>
                <w:sz w:val="28"/>
                <w:szCs w:val="28"/>
                <w:vertAlign w:val="subscript"/>
              </w:rPr>
              <w:t xml:space="preserve"> </w:t>
            </w:r>
            <w:r w:rsidRPr="00C109F0">
              <w:rPr>
                <w:rFonts w:ascii="Browallia New" w:hAnsi="Browallia New" w:cs="Browallia New"/>
                <w:sz w:val="28"/>
                <w:szCs w:val="28"/>
              </w:rPr>
              <w:t>value announced by the TGO instead in that year.</w:t>
            </w:r>
          </w:p>
        </w:tc>
      </w:tr>
    </w:tbl>
    <w:p w14:paraId="3BF19938" w14:textId="77777777" w:rsidR="000B0932" w:rsidRPr="00EF5E43" w:rsidRDefault="000B0932" w:rsidP="00D0133A">
      <w:pPr>
        <w:spacing w:before="0" w:after="0" w:line="240" w:lineRule="auto"/>
        <w:ind w:left="0"/>
        <w:jc w:val="thaiDistribute"/>
        <w:rPr>
          <w:rFonts w:ascii="BrowalliaUPC" w:hAnsi="BrowalliaUPC" w:cs="BrowalliaUPC"/>
          <w:b/>
          <w:bCs/>
          <w:sz w:val="16"/>
          <w:szCs w:val="16"/>
        </w:rPr>
      </w:pPr>
    </w:p>
    <w:p w14:paraId="55C7E23A" w14:textId="170EB5A2" w:rsidR="004D148B" w:rsidRPr="00EF5E43" w:rsidRDefault="005C1384" w:rsidP="004D148B">
      <w:pPr>
        <w:autoSpaceDE w:val="0"/>
        <w:autoSpaceDN w:val="0"/>
        <w:adjustRightInd w:val="0"/>
        <w:spacing w:before="0" w:after="0" w:line="240" w:lineRule="auto"/>
        <w:ind w:left="0"/>
        <w:rPr>
          <w:rFonts w:ascii="BrowalliaUPC" w:hAnsi="BrowalliaUPC" w:cs="BrowalliaUPC"/>
        </w:rPr>
      </w:pPr>
      <w:r w:rsidRPr="000709CB">
        <w:rPr>
          <w:rFonts w:ascii="Browallia New" w:hAnsi="Browallia New" w:cs="Browallia New"/>
          <w:b/>
          <w:bCs/>
        </w:rPr>
        <w:t>Reference documents</w:t>
      </w:r>
    </w:p>
    <w:p w14:paraId="3F94C74E" w14:textId="6AD7F260" w:rsidR="004D148B" w:rsidRPr="00E5154A" w:rsidRDefault="0061270F" w:rsidP="00522D5A">
      <w:pPr>
        <w:pStyle w:val="ListParagraph"/>
        <w:numPr>
          <w:ilvl w:val="0"/>
          <w:numId w:val="7"/>
        </w:numPr>
        <w:autoSpaceDE w:val="0"/>
        <w:autoSpaceDN w:val="0"/>
        <w:adjustRightInd w:val="0"/>
        <w:spacing w:before="0" w:after="0" w:line="240" w:lineRule="auto"/>
        <w:ind w:left="567"/>
        <w:rPr>
          <w:rFonts w:ascii="BrowalliaUPC" w:hAnsi="BrowalliaUPC" w:cs="BrowalliaUPC"/>
        </w:rPr>
      </w:pPr>
      <w:r w:rsidRPr="00E5154A">
        <w:rPr>
          <w:rFonts w:ascii="BrowalliaUPC" w:hAnsi="BrowalliaUPC" w:cs="BrowalliaUPC"/>
        </w:rPr>
        <w:t>AM0117</w:t>
      </w:r>
      <w:r w:rsidR="001147BB" w:rsidRPr="00E5154A">
        <w:rPr>
          <w:rFonts w:ascii="BrowalliaUPC" w:hAnsi="BrowalliaUPC" w:cs="BrowalliaUPC"/>
        </w:rPr>
        <w:t xml:space="preserve">: </w:t>
      </w:r>
      <w:r w:rsidRPr="00E5154A">
        <w:rPr>
          <w:rFonts w:ascii="BrowalliaUPC" w:hAnsi="BrowalliaUPC" w:cs="BrowalliaUPC"/>
        </w:rPr>
        <w:t>Large-scale methodology:</w:t>
      </w:r>
      <w:r w:rsidRPr="00E5154A" w:rsidDel="0061270F">
        <w:rPr>
          <w:rFonts w:ascii="BrowalliaUPC" w:hAnsi="BrowalliaUPC" w:cs="BrowalliaUPC"/>
        </w:rPr>
        <w:t xml:space="preserve"> </w:t>
      </w:r>
      <w:r w:rsidRPr="00E5154A">
        <w:rPr>
          <w:rFonts w:ascii="BrowalliaUPC" w:hAnsi="BrowalliaUPC" w:cs="BrowalliaUPC"/>
        </w:rPr>
        <w:t>Introduction of a new district cooling system</w:t>
      </w:r>
      <w:r w:rsidR="008D41BC" w:rsidRPr="00E5154A">
        <w:rPr>
          <w:rFonts w:ascii="BrowalliaUPC" w:hAnsi="BrowalliaUPC" w:cs="BrowalliaUPC"/>
        </w:rPr>
        <w:t>,</w:t>
      </w:r>
      <w:r w:rsidRPr="00E5154A">
        <w:rPr>
          <w:rFonts w:ascii="BrowalliaUPC" w:hAnsi="BrowalliaUPC" w:cs="BrowalliaUPC"/>
        </w:rPr>
        <w:t xml:space="preserve"> Version 01.0</w:t>
      </w:r>
    </w:p>
    <w:p w14:paraId="558801B6" w14:textId="3B6FD405" w:rsidR="003046EE" w:rsidRPr="00EF5E43" w:rsidRDefault="003046EE">
      <w:pPr>
        <w:spacing w:before="0" w:after="0" w:line="240" w:lineRule="auto"/>
        <w:ind w:left="0"/>
        <w:rPr>
          <w:rFonts w:ascii="BrowalliaUPC" w:hAnsi="BrowalliaUPC" w:cs="BrowalliaUPC"/>
          <w:sz w:val="24"/>
          <w:szCs w:val="24"/>
        </w:rPr>
      </w:pPr>
      <w:r w:rsidRPr="00EF5E43">
        <w:rPr>
          <w:rFonts w:ascii="BrowalliaUPC" w:hAnsi="BrowalliaUPC" w:cs="BrowalliaUPC"/>
          <w:sz w:val="24"/>
          <w:szCs w:val="24"/>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3F0D0B" w:rsidRPr="00EF5E43" w14:paraId="4C214BA6" w14:textId="77777777" w:rsidTr="00494375">
        <w:trPr>
          <w:trHeight w:val="404"/>
        </w:trPr>
        <w:tc>
          <w:tcPr>
            <w:tcW w:w="9050" w:type="dxa"/>
            <w:tcBorders>
              <w:top w:val="single" w:sz="4" w:space="0" w:color="auto"/>
              <w:left w:val="single" w:sz="4" w:space="0" w:color="auto"/>
              <w:bottom w:val="single" w:sz="4" w:space="0" w:color="auto"/>
              <w:right w:val="single" w:sz="4" w:space="0" w:color="auto"/>
            </w:tcBorders>
            <w:hideMark/>
          </w:tcPr>
          <w:p w14:paraId="65D233FD" w14:textId="5C6D8A40" w:rsidR="003046EE" w:rsidRPr="00EF5E43" w:rsidRDefault="003046EE" w:rsidP="00494375">
            <w:pPr>
              <w:spacing w:before="0" w:after="0" w:line="240" w:lineRule="auto"/>
              <w:ind w:left="0"/>
              <w:jc w:val="center"/>
              <w:rPr>
                <w:rFonts w:ascii="BrowalliaUPC" w:hAnsi="BrowalliaUPC" w:cs="BrowalliaUPC"/>
                <w:b/>
                <w:bCs/>
              </w:rPr>
            </w:pPr>
            <w:r w:rsidRPr="00EF5E43">
              <w:rPr>
                <w:rFonts w:ascii="BrowalliaUPC" w:hAnsi="BrowalliaUPC" w:cs="BrowalliaUPC"/>
                <w:b/>
                <w:bCs/>
                <w:cs/>
              </w:rPr>
              <w:lastRenderedPageBreak/>
              <w:br w:type="page"/>
            </w:r>
            <w:r w:rsidR="00CE3BCB" w:rsidRPr="000709CB">
              <w:rPr>
                <w:rFonts w:ascii="Browallia New" w:hAnsi="Browallia New" w:cs="Browallia New"/>
                <w:b/>
                <w:bCs/>
              </w:rPr>
              <w:t>Document information</w:t>
            </w:r>
            <w:r w:rsidRPr="00EF5E43">
              <w:rPr>
                <w:rFonts w:ascii="BrowalliaUPC" w:hAnsi="BrowalliaUPC" w:cs="BrowalliaUPC"/>
                <w:b/>
                <w:bCs/>
              </w:rPr>
              <w:t xml:space="preserve"> T</w:t>
            </w:r>
            <w:r w:rsidRPr="00EF5E43">
              <w:rPr>
                <w:rFonts w:ascii="BrowalliaUPC" w:hAnsi="BrowalliaUPC" w:cs="BrowalliaUPC"/>
                <w:b/>
                <w:bCs/>
                <w:cs/>
              </w:rPr>
              <w:t>-</w:t>
            </w:r>
            <w:r w:rsidRPr="00EF5E43">
              <w:rPr>
                <w:rFonts w:ascii="BrowalliaUPC" w:hAnsi="BrowalliaUPC" w:cs="BrowalliaUPC"/>
                <w:b/>
                <w:bCs/>
              </w:rPr>
              <w:t>VER-P-METH-</w:t>
            </w:r>
            <w:r w:rsidR="009D20F9" w:rsidRPr="00EF5E43">
              <w:rPr>
                <w:rFonts w:ascii="BrowalliaUPC" w:hAnsi="BrowalliaUPC" w:cs="BrowalliaUPC"/>
                <w:b/>
                <w:bCs/>
                <w:cs/>
              </w:rPr>
              <w:t>0</w:t>
            </w:r>
            <w:r w:rsidR="00BE6009">
              <w:rPr>
                <w:rFonts w:ascii="BrowalliaUPC" w:hAnsi="BrowalliaUPC" w:cs="BrowalliaUPC"/>
                <w:b/>
                <w:bCs/>
              </w:rPr>
              <w:t>6</w:t>
            </w:r>
            <w:r w:rsidRPr="00EF5E43">
              <w:rPr>
                <w:rFonts w:ascii="BrowalliaUPC" w:hAnsi="BrowalliaUPC" w:cs="BrowalliaUPC"/>
                <w:b/>
                <w:bCs/>
              </w:rPr>
              <w:t>-</w:t>
            </w:r>
            <w:r w:rsidR="009D20F9" w:rsidRPr="00EF5E43">
              <w:rPr>
                <w:rFonts w:ascii="BrowalliaUPC" w:hAnsi="BrowalliaUPC" w:cs="BrowalliaUPC"/>
                <w:b/>
                <w:bCs/>
                <w:cs/>
              </w:rPr>
              <w:t>0</w:t>
            </w:r>
            <w:r w:rsidR="00BE6009">
              <w:rPr>
                <w:rFonts w:ascii="BrowalliaUPC" w:hAnsi="BrowalliaUPC" w:cs="BrowalliaUPC"/>
                <w:b/>
                <w:bCs/>
              </w:rPr>
              <w:t>1</w:t>
            </w:r>
          </w:p>
        </w:tc>
      </w:tr>
    </w:tbl>
    <w:p w14:paraId="345FF7DF" w14:textId="77777777" w:rsidR="003046EE" w:rsidRPr="00EF5E43" w:rsidRDefault="003046EE" w:rsidP="003046EE">
      <w:pPr>
        <w:spacing w:before="0" w:after="0" w:line="240" w:lineRule="auto"/>
        <w:ind w:left="0"/>
        <w:jc w:val="center"/>
        <w:rPr>
          <w:rFonts w:ascii="BrowalliaUPC" w:hAnsi="BrowalliaUPC" w:cs="BrowalliaUPC"/>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532"/>
        <w:gridCol w:w="2250"/>
        <w:gridCol w:w="4302"/>
      </w:tblGrid>
      <w:tr w:rsidR="00CE3BCB" w:rsidRPr="00EF5E43" w14:paraId="428856D9" w14:textId="77777777" w:rsidTr="00913786">
        <w:trPr>
          <w:trHeight w:val="60"/>
          <w:tblHeader/>
        </w:trPr>
        <w:tc>
          <w:tcPr>
            <w:tcW w:w="983" w:type="dxa"/>
            <w:shd w:val="clear" w:color="auto" w:fill="auto"/>
          </w:tcPr>
          <w:p w14:paraId="60B4F44F" w14:textId="5F7F921D" w:rsidR="00CE3BCB" w:rsidRPr="00EF5E43" w:rsidRDefault="00CE3BCB" w:rsidP="00CE3BCB">
            <w:pPr>
              <w:spacing w:before="0" w:after="0" w:line="240" w:lineRule="auto"/>
              <w:ind w:left="0"/>
              <w:jc w:val="center"/>
              <w:rPr>
                <w:rFonts w:ascii="BrowalliaUPC" w:hAnsi="BrowalliaUPC" w:cs="BrowalliaUPC"/>
                <w:b/>
                <w:bCs/>
              </w:rPr>
            </w:pPr>
            <w:r w:rsidRPr="000709CB">
              <w:rPr>
                <w:rFonts w:ascii="Browallia New" w:hAnsi="Browallia New" w:cs="Browallia New"/>
                <w:b/>
                <w:bCs/>
              </w:rPr>
              <w:t>Version</w:t>
            </w:r>
          </w:p>
        </w:tc>
        <w:tc>
          <w:tcPr>
            <w:tcW w:w="1532" w:type="dxa"/>
            <w:shd w:val="clear" w:color="auto" w:fill="auto"/>
          </w:tcPr>
          <w:p w14:paraId="190D73C9" w14:textId="161BBC27" w:rsidR="00CE3BCB" w:rsidRPr="00EF5E43" w:rsidRDefault="00CE3BCB" w:rsidP="00CE3BCB">
            <w:pPr>
              <w:spacing w:before="0" w:after="0" w:line="240" w:lineRule="auto"/>
              <w:ind w:left="0"/>
              <w:jc w:val="center"/>
              <w:rPr>
                <w:rFonts w:ascii="BrowalliaUPC" w:hAnsi="BrowalliaUPC" w:cs="BrowalliaUPC"/>
                <w:b/>
                <w:bCs/>
              </w:rPr>
            </w:pPr>
            <w:r w:rsidRPr="000709CB">
              <w:rPr>
                <w:rFonts w:ascii="Browallia New" w:hAnsi="Browallia New" w:cs="Browallia New"/>
                <w:b/>
                <w:bCs/>
              </w:rPr>
              <w:t>Amendment</w:t>
            </w:r>
          </w:p>
        </w:tc>
        <w:tc>
          <w:tcPr>
            <w:tcW w:w="2250" w:type="dxa"/>
            <w:shd w:val="clear" w:color="auto" w:fill="auto"/>
          </w:tcPr>
          <w:p w14:paraId="341FADE0" w14:textId="4D05105E" w:rsidR="00CE3BCB" w:rsidRPr="00EF5E43" w:rsidRDefault="00CE3BCB" w:rsidP="00CE3BCB">
            <w:pPr>
              <w:spacing w:before="0" w:after="0" w:line="240" w:lineRule="auto"/>
              <w:ind w:left="0"/>
              <w:jc w:val="center"/>
              <w:rPr>
                <w:rFonts w:ascii="BrowalliaUPC" w:hAnsi="BrowalliaUPC" w:cs="BrowalliaUPC"/>
                <w:b/>
                <w:bCs/>
              </w:rPr>
            </w:pPr>
            <w:r w:rsidRPr="000709CB">
              <w:rPr>
                <w:rFonts w:ascii="Browallia New" w:hAnsi="Browallia New" w:cs="Browallia New"/>
                <w:b/>
                <w:bCs/>
              </w:rPr>
              <w:t>Entry into force</w:t>
            </w:r>
          </w:p>
        </w:tc>
        <w:tc>
          <w:tcPr>
            <w:tcW w:w="4302" w:type="dxa"/>
            <w:shd w:val="clear" w:color="auto" w:fill="auto"/>
          </w:tcPr>
          <w:p w14:paraId="3E5E4BA2" w14:textId="1C303CB3" w:rsidR="00CE3BCB" w:rsidRPr="00EF5E43" w:rsidRDefault="00CE3BCB" w:rsidP="00CE3BCB">
            <w:pPr>
              <w:spacing w:before="0" w:after="0" w:line="240" w:lineRule="auto"/>
              <w:ind w:left="0"/>
              <w:jc w:val="center"/>
              <w:rPr>
                <w:rFonts w:ascii="BrowalliaUPC" w:hAnsi="BrowalliaUPC" w:cs="BrowalliaUPC"/>
                <w:b/>
                <w:bCs/>
                <w:cs/>
              </w:rPr>
            </w:pPr>
            <w:r w:rsidRPr="000709CB">
              <w:rPr>
                <w:rFonts w:ascii="Browallia New" w:hAnsi="Browallia New" w:cs="Browallia New"/>
                <w:b/>
                <w:bCs/>
              </w:rPr>
              <w:t>Description</w:t>
            </w:r>
          </w:p>
        </w:tc>
      </w:tr>
      <w:tr w:rsidR="00913786" w:rsidRPr="00EF5E43" w14:paraId="0EB9EC39" w14:textId="77777777" w:rsidTr="00913786">
        <w:trPr>
          <w:trHeight w:val="40"/>
        </w:trPr>
        <w:tc>
          <w:tcPr>
            <w:tcW w:w="983" w:type="dxa"/>
            <w:shd w:val="clear" w:color="auto" w:fill="auto"/>
          </w:tcPr>
          <w:p w14:paraId="0BC94DA0" w14:textId="03746960" w:rsidR="00913786" w:rsidRPr="00D3759D" w:rsidRDefault="00913786" w:rsidP="00CE3BCB">
            <w:pPr>
              <w:spacing w:before="0" w:after="0" w:line="240" w:lineRule="auto"/>
              <w:ind w:left="0"/>
              <w:jc w:val="center"/>
              <w:rPr>
                <w:rFonts w:ascii="Browallia New" w:hAnsi="Browallia New" w:cs="Browallia New"/>
              </w:rPr>
            </w:pPr>
            <w:r>
              <w:rPr>
                <w:rFonts w:ascii="Browallia New" w:hAnsi="Browallia New" w:cs="Browallia New"/>
              </w:rPr>
              <w:t>02</w:t>
            </w:r>
          </w:p>
        </w:tc>
        <w:tc>
          <w:tcPr>
            <w:tcW w:w="1532" w:type="dxa"/>
            <w:shd w:val="clear" w:color="auto" w:fill="auto"/>
          </w:tcPr>
          <w:p w14:paraId="44B3AC5F" w14:textId="23FB392E" w:rsidR="00913786" w:rsidRPr="00D3759D" w:rsidRDefault="00913786" w:rsidP="00CE3BCB">
            <w:pPr>
              <w:spacing w:before="0" w:after="0" w:line="240" w:lineRule="auto"/>
              <w:ind w:left="0"/>
              <w:jc w:val="center"/>
              <w:rPr>
                <w:rFonts w:ascii="Browallia New" w:hAnsi="Browallia New" w:cs="Browallia New"/>
              </w:rPr>
            </w:pPr>
            <w:r>
              <w:rPr>
                <w:rFonts w:ascii="Browallia New" w:hAnsi="Browallia New" w:cs="Browallia New"/>
              </w:rPr>
              <w:t>1</w:t>
            </w:r>
          </w:p>
        </w:tc>
        <w:tc>
          <w:tcPr>
            <w:tcW w:w="2250" w:type="dxa"/>
            <w:shd w:val="clear" w:color="auto" w:fill="auto"/>
          </w:tcPr>
          <w:p w14:paraId="3BE889A9" w14:textId="47BC576E" w:rsidR="00913786" w:rsidRPr="00890EA9" w:rsidRDefault="00913786" w:rsidP="00CE3BCB">
            <w:pPr>
              <w:spacing w:before="0" w:after="0" w:line="240" w:lineRule="auto"/>
              <w:ind w:left="0"/>
              <w:jc w:val="center"/>
              <w:rPr>
                <w:rFonts w:ascii="Browallia New" w:hAnsi="Browallia New" w:cs="Browallia New" w:hint="cs"/>
                <w:cs/>
              </w:rPr>
            </w:pPr>
            <w:r>
              <w:rPr>
                <w:rFonts w:ascii="Browallia New" w:hAnsi="Browallia New" w:cs="Browallia New"/>
              </w:rPr>
              <w:t>23 May 2026</w:t>
            </w:r>
          </w:p>
        </w:tc>
        <w:tc>
          <w:tcPr>
            <w:tcW w:w="4302" w:type="dxa"/>
            <w:shd w:val="clear" w:color="auto" w:fill="auto"/>
          </w:tcPr>
          <w:p w14:paraId="62F5E75E" w14:textId="652F77EB" w:rsidR="00913786" w:rsidRPr="000709CB" w:rsidRDefault="00913786" w:rsidP="00CE3BCB">
            <w:pPr>
              <w:spacing w:before="0" w:after="0" w:line="240" w:lineRule="auto"/>
              <w:ind w:left="0"/>
              <w:jc w:val="thaiDistribute"/>
              <w:rPr>
                <w:rFonts w:ascii="Browallia New" w:hAnsi="Browallia New" w:cs="Browallia New"/>
              </w:rPr>
            </w:pPr>
            <w:r>
              <w:rPr>
                <w:rFonts w:ascii="Browallia New" w:hAnsi="Browallia New" w:cs="Browallia New"/>
              </w:rPr>
              <w:t>Add the project condition regarding the management for baseline air-conditioner or chiller replaced with district cooling system</w:t>
            </w:r>
          </w:p>
        </w:tc>
      </w:tr>
      <w:tr w:rsidR="00CE3BCB" w:rsidRPr="00EF5E43" w14:paraId="106CDEB7" w14:textId="77777777" w:rsidTr="00913786">
        <w:trPr>
          <w:trHeight w:val="40"/>
        </w:trPr>
        <w:tc>
          <w:tcPr>
            <w:tcW w:w="983" w:type="dxa"/>
            <w:shd w:val="clear" w:color="auto" w:fill="auto"/>
          </w:tcPr>
          <w:p w14:paraId="0B9C8651" w14:textId="5D64B8AA" w:rsidR="00CE3BCB" w:rsidRPr="00EF5E43" w:rsidRDefault="00CE3BCB" w:rsidP="00CE3BCB">
            <w:pPr>
              <w:spacing w:before="0" w:after="0" w:line="240" w:lineRule="auto"/>
              <w:ind w:left="0"/>
              <w:jc w:val="center"/>
              <w:rPr>
                <w:rFonts w:ascii="BrowalliaUPC" w:hAnsi="BrowalliaUPC" w:cs="BrowalliaUPC"/>
              </w:rPr>
            </w:pPr>
            <w:r w:rsidRPr="00D3759D">
              <w:rPr>
                <w:rFonts w:ascii="Browallia New" w:hAnsi="Browallia New" w:cs="Browallia New"/>
              </w:rPr>
              <w:t>01</w:t>
            </w:r>
          </w:p>
        </w:tc>
        <w:tc>
          <w:tcPr>
            <w:tcW w:w="1532" w:type="dxa"/>
            <w:shd w:val="clear" w:color="auto" w:fill="auto"/>
          </w:tcPr>
          <w:p w14:paraId="0ED97A0A" w14:textId="23A7032E" w:rsidR="00CE3BCB" w:rsidRPr="00EF5E43" w:rsidRDefault="00CE3BCB" w:rsidP="00CE3BCB">
            <w:pPr>
              <w:spacing w:before="0" w:after="0" w:line="240" w:lineRule="auto"/>
              <w:ind w:left="0"/>
              <w:jc w:val="center"/>
              <w:rPr>
                <w:rFonts w:ascii="BrowalliaUPC" w:hAnsi="BrowalliaUPC" w:cs="BrowalliaUPC"/>
              </w:rPr>
            </w:pPr>
            <w:r w:rsidRPr="00D3759D">
              <w:rPr>
                <w:rFonts w:ascii="Browallia New" w:hAnsi="Browallia New" w:cs="Browallia New"/>
              </w:rPr>
              <w:t>-</w:t>
            </w:r>
          </w:p>
        </w:tc>
        <w:tc>
          <w:tcPr>
            <w:tcW w:w="2250" w:type="dxa"/>
            <w:shd w:val="clear" w:color="auto" w:fill="auto"/>
          </w:tcPr>
          <w:p w14:paraId="482B9658" w14:textId="2BFD2A71" w:rsidR="00CE3BCB" w:rsidRPr="00890EA9" w:rsidRDefault="00890EA9" w:rsidP="00CE3BCB">
            <w:pPr>
              <w:spacing w:before="0" w:after="0" w:line="240" w:lineRule="auto"/>
              <w:ind w:left="0"/>
              <w:jc w:val="center"/>
              <w:rPr>
                <w:rFonts w:ascii="Browallia New" w:hAnsi="Browallia New" w:cs="Browallia New"/>
              </w:rPr>
            </w:pPr>
            <w:r w:rsidRPr="00890EA9">
              <w:rPr>
                <w:rFonts w:ascii="Browallia New" w:hAnsi="Browallia New" w:cs="Browallia New"/>
              </w:rPr>
              <w:t>25 September 2024</w:t>
            </w:r>
          </w:p>
        </w:tc>
        <w:tc>
          <w:tcPr>
            <w:tcW w:w="4302" w:type="dxa"/>
            <w:shd w:val="clear" w:color="auto" w:fill="auto"/>
          </w:tcPr>
          <w:p w14:paraId="4B337719" w14:textId="40B15E4B" w:rsidR="00CE3BCB" w:rsidRPr="00913786" w:rsidRDefault="00CE3BCB" w:rsidP="00913786">
            <w:pPr>
              <w:spacing w:before="0" w:after="0" w:line="240" w:lineRule="auto"/>
              <w:ind w:left="0"/>
              <w:jc w:val="thaiDistribute"/>
              <w:rPr>
                <w:rFonts w:ascii="Browallia New" w:hAnsi="Browallia New" w:cs="Browallia New"/>
                <w:cs/>
              </w:rPr>
            </w:pPr>
            <w:r w:rsidRPr="000709CB">
              <w:rPr>
                <w:rFonts w:ascii="Browallia New" w:hAnsi="Browallia New" w:cs="Browallia New"/>
              </w:rPr>
              <w:t>Initial adoption</w:t>
            </w:r>
            <w:bookmarkStart w:id="10" w:name="_GoBack"/>
            <w:bookmarkEnd w:id="10"/>
          </w:p>
        </w:tc>
      </w:tr>
    </w:tbl>
    <w:p w14:paraId="4C258527" w14:textId="77777777" w:rsidR="004D148B" w:rsidRPr="00EF5E43" w:rsidRDefault="004D148B" w:rsidP="00742D40">
      <w:pPr>
        <w:spacing w:before="0" w:after="0" w:line="240" w:lineRule="auto"/>
        <w:ind w:left="0"/>
        <w:jc w:val="center"/>
        <w:rPr>
          <w:rFonts w:ascii="BrowalliaUPC" w:hAnsi="BrowalliaUPC" w:cs="BrowalliaUPC"/>
        </w:rPr>
      </w:pPr>
    </w:p>
    <w:sectPr w:rsidR="004D148B" w:rsidRPr="00EF5E43" w:rsidSect="00952412">
      <w:headerReference w:type="default" r:id="rId11"/>
      <w:footerReference w:type="default" r:id="rId12"/>
      <w:pgSz w:w="11906" w:h="16838"/>
      <w:pgMar w:top="1440" w:right="1440" w:bottom="1440" w:left="1440" w:header="706"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9F5B5" w14:textId="77777777" w:rsidR="007E5A5C" w:rsidRDefault="007E5A5C" w:rsidP="00B21732">
      <w:pPr>
        <w:spacing w:after="0" w:line="240" w:lineRule="auto"/>
      </w:pPr>
      <w:r>
        <w:separator/>
      </w:r>
    </w:p>
  </w:endnote>
  <w:endnote w:type="continuationSeparator" w:id="0">
    <w:p w14:paraId="78696EEA" w14:textId="77777777" w:rsidR="007E5A5C" w:rsidRDefault="007E5A5C" w:rsidP="00B21732">
      <w:pPr>
        <w:spacing w:after="0" w:line="240" w:lineRule="auto"/>
      </w:pPr>
      <w:r>
        <w:continuationSeparator/>
      </w:r>
    </w:p>
  </w:endnote>
  <w:endnote w:type="continuationNotice" w:id="1">
    <w:p w14:paraId="0E2315FE" w14:textId="77777777" w:rsidR="007E5A5C" w:rsidRDefault="007E5A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Niramit AS">
    <w:altName w:val="Browallia New"/>
    <w:panose1 w:val="02000506000000020004"/>
    <w:charset w:val="00"/>
    <w:family w:val="auto"/>
    <w:pitch w:val="variable"/>
    <w:sig w:usb0="A100006F" w:usb1="5000204A" w:usb2="00000000" w:usb3="00000000" w:csb0="00010183" w:csb1="00000000"/>
  </w:font>
  <w:font w:name="Arial MT">
    <w:altName w:val="MS Gothic"/>
    <w:charset w:val="01"/>
    <w:family w:val="swiss"/>
    <w:pitch w:val="variable"/>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embedRegular r:id="rId1" w:fontKey="{83956682-83D4-47ED-A365-EC4064476A99}"/>
    <w:embedBold r:id="rId2" w:fontKey="{D55A5025-0209-4715-80A0-EA5DEF30E305}"/>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BrowalliaUPC">
    <w:panose1 w:val="020B0604020202020204"/>
    <w:charset w:val="00"/>
    <w:family w:val="swiss"/>
    <w:pitch w:val="variable"/>
    <w:sig w:usb0="81000003" w:usb1="00000000" w:usb2="00000000" w:usb3="00000000" w:csb0="00010001" w:csb1="00000000"/>
    <w:embedRegular r:id="rId3" w:fontKey="{4761E722-5FB9-4025-AC96-7CFBDA3BDDED}"/>
    <w:embedBold r:id="rId4" w:fontKey="{A38E3B77-47B3-404A-86C7-7C34349F898B}"/>
    <w:embedItalic r:id="rId5" w:fontKey="{2EAC003E-71F2-4739-AFDB-8A51C0CA418E}"/>
  </w:font>
  <w:font w:name="MS Mincho">
    <w:altName w:val="ＭＳ 明朝"/>
    <w:panose1 w:val="02020609040205080304"/>
    <w:charset w:val="80"/>
    <w:family w:val="modern"/>
    <w:pitch w:val="fixed"/>
    <w:sig w:usb0="E00002FF" w:usb1="6AC7FDFB" w:usb2="08000012" w:usb3="00000000" w:csb0="0002009F" w:csb1="00000000"/>
  </w:font>
  <w:font w:name="EucrosiaUPC">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4BF42" w14:textId="77777777" w:rsidR="007E5A5C" w:rsidRPr="00623BE8" w:rsidRDefault="007E5A5C" w:rsidP="00BC15C0">
    <w:pPr>
      <w:pStyle w:val="Footer"/>
      <w:spacing w:before="0" w:after="0" w:line="240" w:lineRule="auto"/>
      <w:jc w:val="right"/>
      <w:rPr>
        <w:rFonts w:ascii="Browallia New" w:hAnsi="Browallia New" w:cs="Browallia New"/>
        <w:b/>
        <w:bCs/>
        <w:sz w:val="24"/>
        <w:szCs w:val="24"/>
      </w:rPr>
    </w:pPr>
    <w:r w:rsidRPr="00623BE8">
      <w:rPr>
        <w:rFonts w:ascii="Browallia New" w:hAnsi="Browallia New" w:cs="Browallia New"/>
        <w:b/>
        <w:bCs/>
        <w:sz w:val="24"/>
        <w:szCs w:val="24"/>
      </w:rPr>
      <w:t xml:space="preserve">Thailand Greenhouse Gas Management Organization </w:t>
    </w:r>
    <w:r w:rsidRPr="00623BE8">
      <w:rPr>
        <w:rFonts w:ascii="Browallia New" w:hAnsi="Browallia New" w:cs="Browallia New"/>
        <w:b/>
        <w:bCs/>
        <w:sz w:val="24"/>
        <w:szCs w:val="24"/>
        <w:cs/>
      </w:rPr>
      <w:t>(</w:t>
    </w:r>
    <w:r w:rsidRPr="00623BE8">
      <w:rPr>
        <w:rFonts w:ascii="Browallia New" w:hAnsi="Browallia New" w:cs="Browallia New"/>
        <w:b/>
        <w:bCs/>
        <w:sz w:val="24"/>
        <w:szCs w:val="24"/>
      </w:rPr>
      <w:t>Public Organization</w:t>
    </w:r>
    <w:r w:rsidRPr="00623BE8">
      <w:rPr>
        <w:rFonts w:ascii="Browallia New" w:hAnsi="Browallia New" w:cs="Browallia New"/>
        <w:b/>
        <w:bCs/>
        <w:sz w:val="24"/>
        <w:szCs w:val="24"/>
        <w:cs/>
      </w:rPr>
      <w:t>) (</w:t>
    </w:r>
    <w:r w:rsidRPr="00623BE8">
      <w:rPr>
        <w:rFonts w:ascii="Browallia New" w:hAnsi="Browallia New" w:cs="Browallia New"/>
        <w:b/>
        <w:bCs/>
        <w:sz w:val="24"/>
        <w:szCs w:val="24"/>
      </w:rPr>
      <w:t>TGO</w:t>
    </w:r>
    <w:r w:rsidRPr="00623BE8">
      <w:rPr>
        <w:rFonts w:ascii="Browallia New" w:hAnsi="Browallia New" w:cs="Browallia New"/>
        <w:b/>
        <w:bCs/>
        <w:sz w:val="24"/>
        <w:szCs w:val="24"/>
        <w: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4AB91" w14:textId="77777777" w:rsidR="007E5A5C" w:rsidRDefault="007E5A5C" w:rsidP="00B21732">
      <w:pPr>
        <w:spacing w:after="0" w:line="240" w:lineRule="auto"/>
      </w:pPr>
      <w:r>
        <w:separator/>
      </w:r>
    </w:p>
  </w:footnote>
  <w:footnote w:type="continuationSeparator" w:id="0">
    <w:p w14:paraId="2AD9E4F8" w14:textId="77777777" w:rsidR="007E5A5C" w:rsidRDefault="007E5A5C" w:rsidP="00B21732">
      <w:pPr>
        <w:spacing w:after="0" w:line="240" w:lineRule="auto"/>
      </w:pPr>
      <w:r>
        <w:continuationSeparator/>
      </w:r>
    </w:p>
  </w:footnote>
  <w:footnote w:type="continuationNotice" w:id="1">
    <w:p w14:paraId="0278B413" w14:textId="77777777" w:rsidR="007E5A5C" w:rsidRDefault="007E5A5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5DAD0" w14:textId="77777777" w:rsidR="007E5A5C" w:rsidRPr="0087452D" w:rsidRDefault="007E5A5C" w:rsidP="0087452D">
    <w:pPr>
      <w:pStyle w:val="Header"/>
      <w:tabs>
        <w:tab w:val="clear" w:pos="4513"/>
        <w:tab w:val="clear" w:pos="9026"/>
        <w:tab w:val="left" w:pos="3922"/>
        <w:tab w:val="center" w:pos="4320"/>
        <w:tab w:val="right" w:pos="8640"/>
      </w:tabs>
      <w:spacing w:before="0" w:after="0" w:line="240" w:lineRule="auto"/>
      <w:ind w:left="0"/>
      <w:jc w:val="center"/>
      <w:rPr>
        <w:rFonts w:ascii="EucrosiaUPC" w:eastAsia="Times New Roman" w:hAnsi="EucrosiaUPC" w:cs="EucrosiaUPC"/>
        <w:szCs w:val="32"/>
        <w:cs/>
        <w:lang w:val="en-GB"/>
      </w:rPr>
    </w:pPr>
    <w:r>
      <w:rPr>
        <w:rFonts w:ascii="EucrosiaUPC" w:eastAsia="Times New Roman" w:hAnsi="EucrosiaUPC" w:cs="EucrosiaUPC"/>
        <w:noProof/>
        <w:szCs w:val="32"/>
      </w:rPr>
      <mc:AlternateContent>
        <mc:Choice Requires="wps">
          <w:drawing>
            <wp:anchor distT="0" distB="0" distL="114300" distR="114300" simplePos="0" relativeHeight="251658240" behindDoc="0" locked="0" layoutInCell="0" allowOverlap="1" wp14:anchorId="4BD379DE" wp14:editId="3A67EB31">
              <wp:simplePos x="0" y="0"/>
              <wp:positionH relativeFrom="margin">
                <wp:posOffset>0</wp:posOffset>
              </wp:positionH>
              <wp:positionV relativeFrom="topMargin">
                <wp:posOffset>295275</wp:posOffset>
              </wp:positionV>
              <wp:extent cx="5728970" cy="436245"/>
              <wp:effectExtent l="0" t="0" r="254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678"/>
                            <w:gridCol w:w="3458"/>
                          </w:tblGrid>
                          <w:tr w:rsidR="007E5A5C" w:rsidRPr="00786F88" w14:paraId="58AC3036" w14:textId="77777777" w:rsidTr="00786F88">
                            <w:tc>
                              <w:tcPr>
                                <w:tcW w:w="851" w:type="dxa"/>
                              </w:tcPr>
                              <w:p w14:paraId="44D46822" w14:textId="3EC6A915" w:rsidR="007E5A5C" w:rsidRPr="00786F88" w:rsidRDefault="007E5A5C" w:rsidP="003A7941">
                                <w:pPr>
                                  <w:spacing w:before="0" w:after="0" w:line="240" w:lineRule="auto"/>
                                  <w:ind w:left="0"/>
                                  <w:rPr>
                                    <w:b/>
                                    <w:bCs/>
                                  </w:rPr>
                                </w:pPr>
                                <w:r w:rsidRPr="00E42E86">
                                  <w:rPr>
                                    <w:b/>
                                    <w:bCs/>
                                    <w:noProof/>
                                  </w:rPr>
                                  <w:drawing>
                                    <wp:inline distT="0" distB="0" distL="0" distR="0" wp14:anchorId="66514E10" wp14:editId="0C5F11E3">
                                      <wp:extent cx="363600" cy="378000"/>
                                      <wp:effectExtent l="0" t="0" r="0" b="3175"/>
                                      <wp:docPr id="56" name="Picture 55">
                                        <a:extLst xmlns:a="http://schemas.openxmlformats.org/drawingml/2006/main">
                                          <a:ext uri="{FF2B5EF4-FFF2-40B4-BE49-F238E27FC236}">
                                            <a16:creationId xmlns:a16="http://schemas.microsoft.com/office/drawing/2014/main" id="{08048707-D598-4444-8CBC-ED6EFFC431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5">
                                                <a:extLst>
                                                  <a:ext uri="{FF2B5EF4-FFF2-40B4-BE49-F238E27FC236}">
                                                    <a16:creationId xmlns:a16="http://schemas.microsoft.com/office/drawing/2014/main" id="{08048707-D598-4444-8CBC-ED6EFFC431B3}"/>
                                                  </a:ext>
                                                </a:extLst>
                                              </pic:cNvPr>
                                              <pic:cNvPicPr>
                                                <a:picLocks noChangeAspect="1"/>
                                              </pic:cNvPicPr>
                                            </pic:nvPicPr>
                                            <pic:blipFill>
                                              <a:blip r:embed="rId1">
                                                <a:clrChange>
                                                  <a:clrFrom>
                                                    <a:srgbClr val="FFFFFF"/>
                                                  </a:clrFrom>
                                                  <a:clrTo>
                                                    <a:srgbClr val="FFFFFF">
                                                      <a:alpha val="0"/>
                                                    </a:srgbClr>
                                                  </a:clrTo>
                                                </a:clrChange>
                                              </a:blip>
                                              <a:stretch>
                                                <a:fillRect/>
                                              </a:stretch>
                                            </pic:blipFill>
                                            <pic:spPr>
                                              <a:xfrm>
                                                <a:off x="0" y="0"/>
                                                <a:ext cx="363600" cy="378000"/>
                                              </a:xfrm>
                                              <a:prstGeom prst="rect">
                                                <a:avLst/>
                                              </a:prstGeom>
                                            </pic:spPr>
                                          </pic:pic>
                                        </a:graphicData>
                                      </a:graphic>
                                    </wp:inline>
                                  </w:drawing>
                                </w:r>
                              </w:p>
                            </w:tc>
                            <w:tc>
                              <w:tcPr>
                                <w:tcW w:w="4678" w:type="dxa"/>
                                <w:vAlign w:val="center"/>
                              </w:tcPr>
                              <w:p w14:paraId="23ABAB35" w14:textId="77777777" w:rsidR="007E5A5C" w:rsidRPr="00786F88" w:rsidRDefault="007E5A5C" w:rsidP="003A7941">
                                <w:pPr>
                                  <w:spacing w:before="0" w:after="0" w:line="240" w:lineRule="auto"/>
                                  <w:ind w:left="34"/>
                                  <w:rPr>
                                    <w:rFonts w:ascii="Browallia New" w:hAnsi="Browallia New" w:cs="Browallia New"/>
                                    <w:b/>
                                    <w:bCs/>
                                    <w:sz w:val="28"/>
                                    <w:szCs w:val="28"/>
                                  </w:rPr>
                                </w:pPr>
                                <w:r w:rsidRPr="00786F88">
                                  <w:rPr>
                                    <w:rFonts w:ascii="Browallia New" w:hAnsi="Browallia New" w:cs="Browallia New"/>
                                    <w:b/>
                                    <w:bCs/>
                                    <w:sz w:val="28"/>
                                    <w:szCs w:val="28"/>
                                  </w:rPr>
                                  <w:t>Thailand Voluntary Emission Reduction Program</w:t>
                                </w:r>
                              </w:p>
                            </w:tc>
                            <w:tc>
                              <w:tcPr>
                                <w:tcW w:w="3458" w:type="dxa"/>
                                <w:vAlign w:val="center"/>
                              </w:tcPr>
                              <w:p w14:paraId="0BD3D557" w14:textId="67CD5AEE" w:rsidR="007E5A5C" w:rsidRPr="00786F88" w:rsidRDefault="007E5A5C" w:rsidP="00A33078">
                                <w:pPr>
                                  <w:spacing w:before="0" w:after="0" w:line="240" w:lineRule="auto"/>
                                  <w:ind w:left="0"/>
                                  <w:jc w:val="right"/>
                                  <w:rPr>
                                    <w:rFonts w:ascii="Browallia New" w:hAnsi="Browallia New" w:cs="Browallia New"/>
                                    <w:b/>
                                    <w:bCs/>
                                    <w:sz w:val="28"/>
                                    <w:szCs w:val="28"/>
                                  </w:rPr>
                                </w:pPr>
                                <w:r w:rsidRPr="00786F88">
                                  <w:rPr>
                                    <w:rFonts w:ascii="Browallia New" w:hAnsi="Browallia New" w:cs="Browallia New"/>
                                    <w:b/>
                                    <w:bCs/>
                                    <w:sz w:val="28"/>
                                    <w:szCs w:val="28"/>
                                  </w:rPr>
                                  <w:t>T</w:t>
                                </w:r>
                                <w:r w:rsidRPr="00786F88">
                                  <w:rPr>
                                    <w:rFonts w:ascii="Browallia New" w:hAnsi="Browallia New" w:cs="Browallia New"/>
                                    <w:b/>
                                    <w:bCs/>
                                    <w:sz w:val="28"/>
                                    <w:szCs w:val="28"/>
                                    <w:cs/>
                                  </w:rPr>
                                  <w:t>-</w:t>
                                </w:r>
                                <w:r w:rsidRPr="00786F88">
                                  <w:rPr>
                                    <w:rFonts w:ascii="Browallia New" w:hAnsi="Browallia New" w:cs="Browallia New"/>
                                    <w:b/>
                                    <w:bCs/>
                                    <w:sz w:val="28"/>
                                    <w:szCs w:val="28"/>
                                  </w:rPr>
                                  <w:t>VER</w:t>
                                </w:r>
                                <w:r w:rsidRPr="00786F88">
                                  <w:rPr>
                                    <w:rFonts w:ascii="Browallia New" w:hAnsi="Browallia New" w:cs="Browallia New"/>
                                    <w:b/>
                                    <w:bCs/>
                                    <w:sz w:val="28"/>
                                    <w:szCs w:val="28"/>
                                    <w:cs/>
                                  </w:rPr>
                                  <w:t>-</w:t>
                                </w:r>
                                <w:r>
                                  <w:rPr>
                                    <w:rFonts w:ascii="Browallia New" w:hAnsi="Browallia New" w:cs="Browallia New"/>
                                    <w:b/>
                                    <w:bCs/>
                                    <w:sz w:val="28"/>
                                    <w:szCs w:val="28"/>
                                  </w:rPr>
                                  <w:t>P-</w:t>
                                </w:r>
                                <w:r w:rsidRPr="00786F88">
                                  <w:rPr>
                                    <w:rFonts w:ascii="Browallia New" w:hAnsi="Browallia New" w:cs="Browallia New"/>
                                    <w:b/>
                                    <w:bCs/>
                                    <w:sz w:val="28"/>
                                    <w:szCs w:val="28"/>
                                  </w:rPr>
                                  <w:t>METH</w:t>
                                </w:r>
                                <w:r w:rsidRPr="00786F88">
                                  <w:rPr>
                                    <w:rFonts w:ascii="Browallia New" w:hAnsi="Browallia New" w:cs="Browallia New"/>
                                    <w:b/>
                                    <w:bCs/>
                                    <w:sz w:val="28"/>
                                    <w:szCs w:val="28"/>
                                    <w:cs/>
                                  </w:rPr>
                                  <w:t>-</w:t>
                                </w:r>
                                <w:r>
                                  <w:rPr>
                                    <w:rFonts w:ascii="Browallia New" w:hAnsi="Browallia New" w:cs="Browallia New" w:hint="cs"/>
                                    <w:b/>
                                    <w:bCs/>
                                    <w:sz w:val="28"/>
                                    <w:szCs w:val="28"/>
                                    <w:cs/>
                                  </w:rPr>
                                  <w:t>0</w:t>
                                </w:r>
                                <w:r>
                                  <w:rPr>
                                    <w:rFonts w:ascii="Browallia New" w:hAnsi="Browallia New" w:cs="Browallia New"/>
                                    <w:b/>
                                    <w:bCs/>
                                    <w:sz w:val="28"/>
                                    <w:szCs w:val="28"/>
                                  </w:rPr>
                                  <w:t>6-</w:t>
                                </w:r>
                                <w:r>
                                  <w:rPr>
                                    <w:rFonts w:ascii="Browallia New" w:hAnsi="Browallia New" w:cs="Browallia New" w:hint="cs"/>
                                    <w:b/>
                                    <w:bCs/>
                                    <w:sz w:val="28"/>
                                    <w:szCs w:val="28"/>
                                    <w:cs/>
                                  </w:rPr>
                                  <w:t>0</w:t>
                                </w:r>
                                <w:r>
                                  <w:rPr>
                                    <w:rFonts w:ascii="Browallia New" w:hAnsi="Browallia New" w:cs="Browallia New"/>
                                    <w:b/>
                                    <w:bCs/>
                                    <w:sz w:val="28"/>
                                    <w:szCs w:val="28"/>
                                  </w:rPr>
                                  <w:t>1</w:t>
                                </w:r>
                                <w:r>
                                  <w:rPr>
                                    <w:rFonts w:ascii="Browallia New" w:hAnsi="Browallia New" w:cs="Browallia New"/>
                                    <w:b/>
                                    <w:bCs/>
                                    <w:sz w:val="28"/>
                                    <w:szCs w:val="28"/>
                                    <w:cs/>
                                  </w:rPr>
                                  <w:t xml:space="preserve"> </w:t>
                                </w:r>
                                <w:r w:rsidRPr="00786F88">
                                  <w:rPr>
                                    <w:rFonts w:ascii="Browallia New" w:hAnsi="Browallia New" w:cs="Browallia New"/>
                                    <w:b/>
                                    <w:bCs/>
                                    <w:sz w:val="28"/>
                                    <w:szCs w:val="28"/>
                                  </w:rPr>
                                  <w:t>Version</w:t>
                                </w:r>
                                <w:r>
                                  <w:rPr>
                                    <w:rFonts w:ascii="Browallia New" w:hAnsi="Browallia New" w:cs="Browallia New" w:hint="cs"/>
                                    <w:b/>
                                    <w:bCs/>
                                    <w:sz w:val="28"/>
                                    <w:szCs w:val="28"/>
                                    <w:cs/>
                                  </w:rPr>
                                  <w:t xml:space="preserve"> 0</w:t>
                                </w:r>
                                <w:r>
                                  <w:rPr>
                                    <w:rFonts w:ascii="Browallia New" w:hAnsi="Browallia New" w:cs="Browallia New"/>
                                    <w:b/>
                                    <w:bCs/>
                                    <w:sz w:val="28"/>
                                    <w:szCs w:val="28"/>
                                  </w:rPr>
                                  <w:t>2</w:t>
                                </w:r>
                              </w:p>
                            </w:tc>
                          </w:tr>
                        </w:tbl>
                        <w:p w14:paraId="60C27E01" w14:textId="77777777" w:rsidR="007E5A5C" w:rsidRPr="00786F88" w:rsidRDefault="007E5A5C" w:rsidP="003A7941">
                          <w:pPr>
                            <w:rPr>
                              <w:b/>
                              <w:bCs/>
                            </w:rPr>
                          </w:pP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4BD379DE" id="_x0000_t202" coordsize="21600,21600" o:spt="202" path="m,l,21600r21600,l21600,xe">
              <v:stroke joinstyle="miter"/>
              <v:path gradientshapeok="t" o:connecttype="rect"/>
            </v:shapetype>
            <v:shape id="Text Box 2" o:spid="_x0000_s1026" type="#_x0000_t202" style="position:absolute;left:0;text-align:left;margin-left:0;margin-top:23.25pt;width:451.1pt;height:34.35pt;z-index:251658240;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xKsgIAALM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" o:allowincell="f" filled="f" stroked="f">
              <v:textbox inset=",0,,0">
                <w:txbxContent>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678"/>
                      <w:gridCol w:w="3458"/>
                    </w:tblGrid>
                    <w:tr w:rsidR="007E5A5C" w:rsidRPr="00786F88" w14:paraId="58AC3036" w14:textId="77777777" w:rsidTr="00786F88">
                      <w:tc>
                        <w:tcPr>
                          <w:tcW w:w="851" w:type="dxa"/>
                        </w:tcPr>
                        <w:p w14:paraId="44D46822" w14:textId="3EC6A915" w:rsidR="007E5A5C" w:rsidRPr="00786F88" w:rsidRDefault="007E5A5C" w:rsidP="003A7941">
                          <w:pPr>
                            <w:spacing w:before="0" w:after="0" w:line="240" w:lineRule="auto"/>
                            <w:ind w:left="0"/>
                            <w:rPr>
                              <w:b/>
                              <w:bCs/>
                            </w:rPr>
                          </w:pPr>
                          <w:r w:rsidRPr="00E42E86">
                            <w:rPr>
                              <w:b/>
                              <w:bCs/>
                              <w:noProof/>
                            </w:rPr>
                            <w:drawing>
                              <wp:inline distT="0" distB="0" distL="0" distR="0" wp14:anchorId="66514E10" wp14:editId="0C5F11E3">
                                <wp:extent cx="363600" cy="378000"/>
                                <wp:effectExtent l="0" t="0" r="0" b="3175"/>
                                <wp:docPr id="56" name="Picture 55">
                                  <a:extLst xmlns:a="http://schemas.openxmlformats.org/drawingml/2006/main">
                                    <a:ext uri="{FF2B5EF4-FFF2-40B4-BE49-F238E27FC236}">
                                      <a16:creationId xmlns:a16="http://schemas.microsoft.com/office/drawing/2014/main" id="{08048707-D598-4444-8CBC-ED6EFFC431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5">
                                          <a:extLst>
                                            <a:ext uri="{FF2B5EF4-FFF2-40B4-BE49-F238E27FC236}">
                                              <a16:creationId xmlns:a16="http://schemas.microsoft.com/office/drawing/2014/main" id="{08048707-D598-4444-8CBC-ED6EFFC431B3}"/>
                                            </a:ext>
                                          </a:extLst>
                                        </pic:cNvPr>
                                        <pic:cNvPicPr>
                                          <a:picLocks noChangeAspect="1"/>
                                        </pic:cNvPicPr>
                                      </pic:nvPicPr>
                                      <pic:blipFill>
                                        <a:blip r:embed="rId1">
                                          <a:clrChange>
                                            <a:clrFrom>
                                              <a:srgbClr val="FFFFFF"/>
                                            </a:clrFrom>
                                            <a:clrTo>
                                              <a:srgbClr val="FFFFFF">
                                                <a:alpha val="0"/>
                                              </a:srgbClr>
                                            </a:clrTo>
                                          </a:clrChange>
                                        </a:blip>
                                        <a:stretch>
                                          <a:fillRect/>
                                        </a:stretch>
                                      </pic:blipFill>
                                      <pic:spPr>
                                        <a:xfrm>
                                          <a:off x="0" y="0"/>
                                          <a:ext cx="363600" cy="378000"/>
                                        </a:xfrm>
                                        <a:prstGeom prst="rect">
                                          <a:avLst/>
                                        </a:prstGeom>
                                      </pic:spPr>
                                    </pic:pic>
                                  </a:graphicData>
                                </a:graphic>
                              </wp:inline>
                            </w:drawing>
                          </w:r>
                        </w:p>
                      </w:tc>
                      <w:tc>
                        <w:tcPr>
                          <w:tcW w:w="4678" w:type="dxa"/>
                          <w:vAlign w:val="center"/>
                        </w:tcPr>
                        <w:p w14:paraId="23ABAB35" w14:textId="77777777" w:rsidR="007E5A5C" w:rsidRPr="00786F88" w:rsidRDefault="007E5A5C" w:rsidP="003A7941">
                          <w:pPr>
                            <w:spacing w:before="0" w:after="0" w:line="240" w:lineRule="auto"/>
                            <w:ind w:left="34"/>
                            <w:rPr>
                              <w:rFonts w:ascii="Browallia New" w:hAnsi="Browallia New" w:cs="Browallia New"/>
                              <w:b/>
                              <w:bCs/>
                              <w:sz w:val="28"/>
                              <w:szCs w:val="28"/>
                            </w:rPr>
                          </w:pPr>
                          <w:r w:rsidRPr="00786F88">
                            <w:rPr>
                              <w:rFonts w:ascii="Browallia New" w:hAnsi="Browallia New" w:cs="Browallia New"/>
                              <w:b/>
                              <w:bCs/>
                              <w:sz w:val="28"/>
                              <w:szCs w:val="28"/>
                            </w:rPr>
                            <w:t>Thailand Voluntary Emission Reduction Program</w:t>
                          </w:r>
                        </w:p>
                      </w:tc>
                      <w:tc>
                        <w:tcPr>
                          <w:tcW w:w="3458" w:type="dxa"/>
                          <w:vAlign w:val="center"/>
                        </w:tcPr>
                        <w:p w14:paraId="0BD3D557" w14:textId="67CD5AEE" w:rsidR="007E5A5C" w:rsidRPr="00786F88" w:rsidRDefault="007E5A5C" w:rsidP="00A33078">
                          <w:pPr>
                            <w:spacing w:before="0" w:after="0" w:line="240" w:lineRule="auto"/>
                            <w:ind w:left="0"/>
                            <w:jc w:val="right"/>
                            <w:rPr>
                              <w:rFonts w:ascii="Browallia New" w:hAnsi="Browallia New" w:cs="Browallia New"/>
                              <w:b/>
                              <w:bCs/>
                              <w:sz w:val="28"/>
                              <w:szCs w:val="28"/>
                            </w:rPr>
                          </w:pPr>
                          <w:r w:rsidRPr="00786F88">
                            <w:rPr>
                              <w:rFonts w:ascii="Browallia New" w:hAnsi="Browallia New" w:cs="Browallia New"/>
                              <w:b/>
                              <w:bCs/>
                              <w:sz w:val="28"/>
                              <w:szCs w:val="28"/>
                            </w:rPr>
                            <w:t>T</w:t>
                          </w:r>
                          <w:r w:rsidRPr="00786F88">
                            <w:rPr>
                              <w:rFonts w:ascii="Browallia New" w:hAnsi="Browallia New" w:cs="Browallia New"/>
                              <w:b/>
                              <w:bCs/>
                              <w:sz w:val="28"/>
                              <w:szCs w:val="28"/>
                              <w:cs/>
                            </w:rPr>
                            <w:t>-</w:t>
                          </w:r>
                          <w:r w:rsidRPr="00786F88">
                            <w:rPr>
                              <w:rFonts w:ascii="Browallia New" w:hAnsi="Browallia New" w:cs="Browallia New"/>
                              <w:b/>
                              <w:bCs/>
                              <w:sz w:val="28"/>
                              <w:szCs w:val="28"/>
                            </w:rPr>
                            <w:t>VER</w:t>
                          </w:r>
                          <w:r w:rsidRPr="00786F88">
                            <w:rPr>
                              <w:rFonts w:ascii="Browallia New" w:hAnsi="Browallia New" w:cs="Browallia New"/>
                              <w:b/>
                              <w:bCs/>
                              <w:sz w:val="28"/>
                              <w:szCs w:val="28"/>
                              <w:cs/>
                            </w:rPr>
                            <w:t>-</w:t>
                          </w:r>
                          <w:r>
                            <w:rPr>
                              <w:rFonts w:ascii="Browallia New" w:hAnsi="Browallia New" w:cs="Browallia New"/>
                              <w:b/>
                              <w:bCs/>
                              <w:sz w:val="28"/>
                              <w:szCs w:val="28"/>
                            </w:rPr>
                            <w:t>P-</w:t>
                          </w:r>
                          <w:r w:rsidRPr="00786F88">
                            <w:rPr>
                              <w:rFonts w:ascii="Browallia New" w:hAnsi="Browallia New" w:cs="Browallia New"/>
                              <w:b/>
                              <w:bCs/>
                              <w:sz w:val="28"/>
                              <w:szCs w:val="28"/>
                            </w:rPr>
                            <w:t>METH</w:t>
                          </w:r>
                          <w:r w:rsidRPr="00786F88">
                            <w:rPr>
                              <w:rFonts w:ascii="Browallia New" w:hAnsi="Browallia New" w:cs="Browallia New"/>
                              <w:b/>
                              <w:bCs/>
                              <w:sz w:val="28"/>
                              <w:szCs w:val="28"/>
                              <w:cs/>
                            </w:rPr>
                            <w:t>-</w:t>
                          </w:r>
                          <w:r>
                            <w:rPr>
                              <w:rFonts w:ascii="Browallia New" w:hAnsi="Browallia New" w:cs="Browallia New" w:hint="cs"/>
                              <w:b/>
                              <w:bCs/>
                              <w:sz w:val="28"/>
                              <w:szCs w:val="28"/>
                              <w:cs/>
                            </w:rPr>
                            <w:t>0</w:t>
                          </w:r>
                          <w:r>
                            <w:rPr>
                              <w:rFonts w:ascii="Browallia New" w:hAnsi="Browallia New" w:cs="Browallia New"/>
                              <w:b/>
                              <w:bCs/>
                              <w:sz w:val="28"/>
                              <w:szCs w:val="28"/>
                            </w:rPr>
                            <w:t>6-</w:t>
                          </w:r>
                          <w:r>
                            <w:rPr>
                              <w:rFonts w:ascii="Browallia New" w:hAnsi="Browallia New" w:cs="Browallia New" w:hint="cs"/>
                              <w:b/>
                              <w:bCs/>
                              <w:sz w:val="28"/>
                              <w:szCs w:val="28"/>
                              <w:cs/>
                            </w:rPr>
                            <w:t>0</w:t>
                          </w:r>
                          <w:r>
                            <w:rPr>
                              <w:rFonts w:ascii="Browallia New" w:hAnsi="Browallia New" w:cs="Browallia New"/>
                              <w:b/>
                              <w:bCs/>
                              <w:sz w:val="28"/>
                              <w:szCs w:val="28"/>
                            </w:rPr>
                            <w:t>1</w:t>
                          </w:r>
                          <w:r>
                            <w:rPr>
                              <w:rFonts w:ascii="Browallia New" w:hAnsi="Browallia New" w:cs="Browallia New"/>
                              <w:b/>
                              <w:bCs/>
                              <w:sz w:val="28"/>
                              <w:szCs w:val="28"/>
                              <w:cs/>
                            </w:rPr>
                            <w:t xml:space="preserve"> </w:t>
                          </w:r>
                          <w:r w:rsidRPr="00786F88">
                            <w:rPr>
                              <w:rFonts w:ascii="Browallia New" w:hAnsi="Browallia New" w:cs="Browallia New"/>
                              <w:b/>
                              <w:bCs/>
                              <w:sz w:val="28"/>
                              <w:szCs w:val="28"/>
                            </w:rPr>
                            <w:t>Version</w:t>
                          </w:r>
                          <w:r>
                            <w:rPr>
                              <w:rFonts w:ascii="Browallia New" w:hAnsi="Browallia New" w:cs="Browallia New" w:hint="cs"/>
                              <w:b/>
                              <w:bCs/>
                              <w:sz w:val="28"/>
                              <w:szCs w:val="28"/>
                              <w:cs/>
                            </w:rPr>
                            <w:t xml:space="preserve"> 0</w:t>
                          </w:r>
                          <w:r>
                            <w:rPr>
                              <w:rFonts w:ascii="Browallia New" w:hAnsi="Browallia New" w:cs="Browallia New"/>
                              <w:b/>
                              <w:bCs/>
                              <w:sz w:val="28"/>
                              <w:szCs w:val="28"/>
                            </w:rPr>
                            <w:t>2</w:t>
                          </w:r>
                        </w:p>
                      </w:tc>
                    </w:tr>
                  </w:tbl>
                  <w:p w14:paraId="60C27E01" w14:textId="77777777" w:rsidR="007E5A5C" w:rsidRPr="00786F88" w:rsidRDefault="007E5A5C" w:rsidP="003A7941">
                    <w:pPr>
                      <w:rPr>
                        <w:b/>
                        <w:bCs/>
                      </w:rPr>
                    </w:pPr>
                  </w:p>
                </w:txbxContent>
              </v:textbox>
              <w10:wrap anchorx="margin" anchory="margin"/>
            </v:shape>
          </w:pict>
        </mc:Fallback>
      </mc:AlternateContent>
    </w:r>
    <w:r>
      <w:rPr>
        <w:rFonts w:ascii="EucrosiaUPC" w:eastAsia="Times New Roman" w:hAnsi="EucrosiaUPC" w:cs="EucrosiaUPC"/>
        <w:noProof/>
        <w:szCs w:val="32"/>
      </w:rPr>
      <mc:AlternateContent>
        <mc:Choice Requires="wps">
          <w:drawing>
            <wp:anchor distT="0" distB="0" distL="114300" distR="114300" simplePos="0" relativeHeight="251658241" behindDoc="0" locked="0" layoutInCell="0" allowOverlap="1" wp14:anchorId="433219E7" wp14:editId="741885F0">
              <wp:simplePos x="0" y="0"/>
              <wp:positionH relativeFrom="page">
                <wp:align>right</wp:align>
              </wp:positionH>
              <wp:positionV relativeFrom="topMargin">
                <wp:align>center</wp:align>
              </wp:positionV>
              <wp:extent cx="914400" cy="231775"/>
              <wp:effectExtent l="0" t="0" r="0" b="63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177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D0B14" w14:textId="0C67B6F9" w:rsidR="007E5A5C" w:rsidRPr="00CD0E42" w:rsidRDefault="007E5A5C" w:rsidP="003A7941">
                          <w:pPr>
                            <w:spacing w:before="0" w:after="0" w:line="240" w:lineRule="auto"/>
                            <w:rPr>
                              <w:rFonts w:ascii="Browallia New" w:hAnsi="Browallia New" w:cs="Browallia New"/>
                              <w:b/>
                              <w:bCs/>
                              <w:color w:val="FFFFFF" w:themeColor="background1"/>
                              <w:sz w:val="28"/>
                              <w:szCs w:val="28"/>
                            </w:rPr>
                          </w:pPr>
                          <w:r>
                            <w:rPr>
                              <w:rFonts w:ascii="Browallia New" w:hAnsi="Browallia New" w:cs="Browallia New"/>
                              <w:b/>
                              <w:bCs/>
                              <w:color w:val="FFFFFF" w:themeColor="background1"/>
                              <w:sz w:val="28"/>
                              <w:szCs w:val="28"/>
                            </w:rPr>
                            <w:t>Page</w:t>
                          </w:r>
                          <w:r>
                            <w:rPr>
                              <w:rFonts w:ascii="Browallia New" w:hAnsi="Browallia New" w:cs="Browallia New"/>
                              <w:b/>
                              <w:bCs/>
                              <w:color w:val="FFFFFF" w:themeColor="background1"/>
                              <w:sz w:val="28"/>
                              <w:szCs w:val="28"/>
                              <w:cs/>
                            </w:rPr>
                            <w:t xml:space="preserve"> </w:t>
                          </w:r>
                          <w:r w:rsidRPr="00CD0E42">
                            <w:rPr>
                              <w:rFonts w:ascii="Browallia New" w:hAnsi="Browallia New" w:cs="Browallia New"/>
                              <w:b/>
                              <w:bCs/>
                              <w:color w:val="FFFFFF" w:themeColor="background1"/>
                              <w:sz w:val="28"/>
                              <w:szCs w:val="28"/>
                            </w:rPr>
                            <w:fldChar w:fldCharType="begin"/>
                          </w:r>
                          <w:r w:rsidRPr="00CD0E42">
                            <w:rPr>
                              <w:rFonts w:ascii="Browallia New" w:hAnsi="Browallia New" w:cs="Browallia New"/>
                              <w:b/>
                              <w:bCs/>
                              <w:color w:val="FFFFFF" w:themeColor="background1"/>
                              <w:sz w:val="28"/>
                              <w:szCs w:val="28"/>
                            </w:rPr>
                            <w:instrText xml:space="preserve"> PAGE   \</w:instrText>
                          </w:r>
                          <w:r w:rsidRPr="00CD0E42">
                            <w:rPr>
                              <w:rFonts w:ascii="Browallia New" w:hAnsi="Browallia New" w:cs="Browallia New"/>
                              <w:b/>
                              <w:bCs/>
                              <w:color w:val="FFFFFF" w:themeColor="background1"/>
                              <w:sz w:val="28"/>
                              <w:szCs w:val="28"/>
                              <w:cs/>
                            </w:rPr>
                            <w:instrText xml:space="preserve">* </w:instrText>
                          </w:r>
                          <w:r w:rsidRPr="00CD0E42">
                            <w:rPr>
                              <w:rFonts w:ascii="Browallia New" w:hAnsi="Browallia New" w:cs="Browallia New"/>
                              <w:b/>
                              <w:bCs/>
                              <w:color w:val="FFFFFF" w:themeColor="background1"/>
                              <w:sz w:val="28"/>
                              <w:szCs w:val="28"/>
                            </w:rPr>
                            <w:instrText xml:space="preserve">MERGEFORMAT </w:instrText>
                          </w:r>
                          <w:r w:rsidRPr="00CD0E42">
                            <w:rPr>
                              <w:rFonts w:ascii="Browallia New" w:hAnsi="Browallia New" w:cs="Browallia New"/>
                              <w:b/>
                              <w:bCs/>
                              <w:color w:val="FFFFFF" w:themeColor="background1"/>
                              <w:sz w:val="28"/>
                              <w:szCs w:val="28"/>
                            </w:rPr>
                            <w:fldChar w:fldCharType="separate"/>
                          </w:r>
                          <w:r>
                            <w:rPr>
                              <w:rFonts w:ascii="Browallia New" w:hAnsi="Browallia New" w:cs="Browallia New"/>
                              <w:b/>
                              <w:bCs/>
                              <w:noProof/>
                              <w:color w:val="FFFFFF" w:themeColor="background1"/>
                              <w:sz w:val="28"/>
                              <w:szCs w:val="28"/>
                            </w:rPr>
                            <w:t>29</w:t>
                          </w:r>
                          <w:r w:rsidRPr="00CD0E42">
                            <w:rPr>
                              <w:rFonts w:ascii="Browallia New" w:hAnsi="Browallia New" w:cs="Browallia New"/>
                              <w:b/>
                              <w:bCs/>
                              <w:color w:val="FFFFFF" w:themeColor="background1"/>
                              <w:sz w:val="28"/>
                              <w:szCs w:val="28"/>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33219E7" id="Text Box 1" o:spid="_x0000_s1027" type="#_x0000_t202" style="position:absolute;left:0;text-align:left;margin-left:20.8pt;margin-top:0;width:1in;height:18.25pt;z-index:251658241;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" o:allowincell="f" fillcolor="#4f81bd [3204]" stroked="f">
              <v:textbox style="mso-fit-shape-to-text:t" inset=",0,,0">
                <w:txbxContent>
                  <w:p w14:paraId="6E7D0B14" w14:textId="0C67B6F9" w:rsidR="007E5A5C" w:rsidRPr="00CD0E42" w:rsidRDefault="007E5A5C" w:rsidP="003A7941">
                    <w:pPr>
                      <w:spacing w:before="0" w:after="0" w:line="240" w:lineRule="auto"/>
                      <w:rPr>
                        <w:rFonts w:ascii="Browallia New" w:hAnsi="Browallia New" w:cs="Browallia New"/>
                        <w:b/>
                        <w:bCs/>
                        <w:color w:val="FFFFFF" w:themeColor="background1"/>
                        <w:sz w:val="28"/>
                        <w:szCs w:val="28"/>
                      </w:rPr>
                    </w:pPr>
                    <w:r>
                      <w:rPr>
                        <w:rFonts w:ascii="Browallia New" w:hAnsi="Browallia New" w:cs="Browallia New"/>
                        <w:b/>
                        <w:bCs/>
                        <w:color w:val="FFFFFF" w:themeColor="background1"/>
                        <w:sz w:val="28"/>
                        <w:szCs w:val="28"/>
                      </w:rPr>
                      <w:t>Page</w:t>
                    </w:r>
                    <w:r>
                      <w:rPr>
                        <w:rFonts w:ascii="Browallia New" w:hAnsi="Browallia New" w:cs="Browallia New"/>
                        <w:b/>
                        <w:bCs/>
                        <w:color w:val="FFFFFF" w:themeColor="background1"/>
                        <w:sz w:val="28"/>
                        <w:szCs w:val="28"/>
                        <w:cs/>
                      </w:rPr>
                      <w:t xml:space="preserve"> </w:t>
                    </w:r>
                    <w:r w:rsidRPr="00CD0E42">
                      <w:rPr>
                        <w:rFonts w:ascii="Browallia New" w:hAnsi="Browallia New" w:cs="Browallia New"/>
                        <w:b/>
                        <w:bCs/>
                        <w:color w:val="FFFFFF" w:themeColor="background1"/>
                        <w:sz w:val="28"/>
                        <w:szCs w:val="28"/>
                      </w:rPr>
                      <w:fldChar w:fldCharType="begin"/>
                    </w:r>
                    <w:r w:rsidRPr="00CD0E42">
                      <w:rPr>
                        <w:rFonts w:ascii="Browallia New" w:hAnsi="Browallia New" w:cs="Browallia New"/>
                        <w:b/>
                        <w:bCs/>
                        <w:color w:val="FFFFFF" w:themeColor="background1"/>
                        <w:sz w:val="28"/>
                        <w:szCs w:val="28"/>
                      </w:rPr>
                      <w:instrText xml:space="preserve"> PAGE   \</w:instrText>
                    </w:r>
                    <w:r w:rsidRPr="00CD0E42">
                      <w:rPr>
                        <w:rFonts w:ascii="Browallia New" w:hAnsi="Browallia New" w:cs="Browallia New"/>
                        <w:b/>
                        <w:bCs/>
                        <w:color w:val="FFFFFF" w:themeColor="background1"/>
                        <w:sz w:val="28"/>
                        <w:szCs w:val="28"/>
                        <w:cs/>
                      </w:rPr>
                      <w:instrText xml:space="preserve">* </w:instrText>
                    </w:r>
                    <w:r w:rsidRPr="00CD0E42">
                      <w:rPr>
                        <w:rFonts w:ascii="Browallia New" w:hAnsi="Browallia New" w:cs="Browallia New"/>
                        <w:b/>
                        <w:bCs/>
                        <w:color w:val="FFFFFF" w:themeColor="background1"/>
                        <w:sz w:val="28"/>
                        <w:szCs w:val="28"/>
                      </w:rPr>
                      <w:instrText xml:space="preserve">MERGEFORMAT </w:instrText>
                    </w:r>
                    <w:r w:rsidRPr="00CD0E42">
                      <w:rPr>
                        <w:rFonts w:ascii="Browallia New" w:hAnsi="Browallia New" w:cs="Browallia New"/>
                        <w:b/>
                        <w:bCs/>
                        <w:color w:val="FFFFFF" w:themeColor="background1"/>
                        <w:sz w:val="28"/>
                        <w:szCs w:val="28"/>
                      </w:rPr>
                      <w:fldChar w:fldCharType="separate"/>
                    </w:r>
                    <w:r>
                      <w:rPr>
                        <w:rFonts w:ascii="Browallia New" w:hAnsi="Browallia New" w:cs="Browallia New"/>
                        <w:b/>
                        <w:bCs/>
                        <w:noProof/>
                        <w:color w:val="FFFFFF" w:themeColor="background1"/>
                        <w:sz w:val="28"/>
                        <w:szCs w:val="28"/>
                      </w:rPr>
                      <w:t>29</w:t>
                    </w:r>
                    <w:r w:rsidRPr="00CD0E42">
                      <w:rPr>
                        <w:rFonts w:ascii="Browallia New" w:hAnsi="Browallia New" w:cs="Browallia New"/>
                        <w:b/>
                        <w:bCs/>
                        <w:color w:val="FFFFFF" w:themeColor="background1"/>
                        <w:sz w:val="28"/>
                        <w:szCs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8F9"/>
    <w:multiLevelType w:val="multilevel"/>
    <w:tmpl w:val="7174FF22"/>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814252D"/>
    <w:multiLevelType w:val="hybridMultilevel"/>
    <w:tmpl w:val="505C4E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150C9B"/>
    <w:multiLevelType w:val="hybridMultilevel"/>
    <w:tmpl w:val="6CB6F760"/>
    <w:lvl w:ilvl="0" w:tplc="BEEACA9E">
      <w:start w:val="1"/>
      <w:numFmt w:val="thaiLetters"/>
      <w:lvlText w:val="(%1)"/>
      <w:lvlJc w:val="left"/>
      <w:pPr>
        <w:ind w:left="499" w:hanging="396"/>
      </w:pPr>
      <w:rPr>
        <w:rFonts w:ascii="Arial" w:eastAsia="Arial" w:hAnsi="Arial" w:hint="default"/>
        <w:w w:val="99"/>
        <w:sz w:val="20"/>
        <w:szCs w:val="20"/>
      </w:rPr>
    </w:lvl>
    <w:lvl w:ilvl="1" w:tplc="87ECEBD8">
      <w:start w:val="1"/>
      <w:numFmt w:val="bullet"/>
      <w:lvlText w:val="•"/>
      <w:lvlJc w:val="left"/>
      <w:pPr>
        <w:ind w:left="1090" w:hanging="396"/>
      </w:pPr>
      <w:rPr>
        <w:rFonts w:hint="default"/>
      </w:rPr>
    </w:lvl>
    <w:lvl w:ilvl="2" w:tplc="4772309C">
      <w:start w:val="1"/>
      <w:numFmt w:val="bullet"/>
      <w:lvlText w:val="•"/>
      <w:lvlJc w:val="left"/>
      <w:pPr>
        <w:ind w:left="1681" w:hanging="396"/>
      </w:pPr>
      <w:rPr>
        <w:rFonts w:hint="default"/>
      </w:rPr>
    </w:lvl>
    <w:lvl w:ilvl="3" w:tplc="5C5207D2">
      <w:start w:val="1"/>
      <w:numFmt w:val="bullet"/>
      <w:lvlText w:val="•"/>
      <w:lvlJc w:val="left"/>
      <w:pPr>
        <w:ind w:left="2272" w:hanging="396"/>
      </w:pPr>
      <w:rPr>
        <w:rFonts w:hint="default"/>
      </w:rPr>
    </w:lvl>
    <w:lvl w:ilvl="4" w:tplc="5CBE4BC8">
      <w:start w:val="1"/>
      <w:numFmt w:val="bullet"/>
      <w:lvlText w:val="•"/>
      <w:lvlJc w:val="left"/>
      <w:pPr>
        <w:ind w:left="2863" w:hanging="396"/>
      </w:pPr>
      <w:rPr>
        <w:rFonts w:hint="default"/>
      </w:rPr>
    </w:lvl>
    <w:lvl w:ilvl="5" w:tplc="CEC26612">
      <w:start w:val="1"/>
      <w:numFmt w:val="bullet"/>
      <w:lvlText w:val="•"/>
      <w:lvlJc w:val="left"/>
      <w:pPr>
        <w:ind w:left="3454" w:hanging="396"/>
      </w:pPr>
      <w:rPr>
        <w:rFonts w:hint="default"/>
      </w:rPr>
    </w:lvl>
    <w:lvl w:ilvl="6" w:tplc="2A2C3FB0">
      <w:start w:val="1"/>
      <w:numFmt w:val="bullet"/>
      <w:lvlText w:val="•"/>
      <w:lvlJc w:val="left"/>
      <w:pPr>
        <w:ind w:left="4045" w:hanging="396"/>
      </w:pPr>
      <w:rPr>
        <w:rFonts w:hint="default"/>
      </w:rPr>
    </w:lvl>
    <w:lvl w:ilvl="7" w:tplc="8C5C36B8">
      <w:start w:val="1"/>
      <w:numFmt w:val="bullet"/>
      <w:lvlText w:val="•"/>
      <w:lvlJc w:val="left"/>
      <w:pPr>
        <w:ind w:left="4636" w:hanging="396"/>
      </w:pPr>
      <w:rPr>
        <w:rFonts w:hint="default"/>
      </w:rPr>
    </w:lvl>
    <w:lvl w:ilvl="8" w:tplc="7DF46D42">
      <w:start w:val="1"/>
      <w:numFmt w:val="bullet"/>
      <w:lvlText w:val="•"/>
      <w:lvlJc w:val="left"/>
      <w:pPr>
        <w:ind w:left="5227" w:hanging="396"/>
      </w:pPr>
      <w:rPr>
        <w:rFonts w:hint="default"/>
      </w:rPr>
    </w:lvl>
  </w:abstractNum>
  <w:abstractNum w:abstractNumId="3" w15:restartNumberingAfterBreak="0">
    <w:nsid w:val="0AB21255"/>
    <w:multiLevelType w:val="multilevel"/>
    <w:tmpl w:val="A28EC812"/>
    <w:lvl w:ilvl="0">
      <w:start w:val="1"/>
      <w:numFmt w:val="thaiCounting"/>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A744C9"/>
    <w:multiLevelType w:val="multilevel"/>
    <w:tmpl w:val="14903CBC"/>
    <w:lvl w:ilvl="0">
      <w:start w:val="5"/>
      <w:numFmt w:val="decimal"/>
      <w:lvlText w:val="%1"/>
      <w:lvlJc w:val="left"/>
      <w:pPr>
        <w:ind w:left="550" w:hanging="550"/>
      </w:pPr>
      <w:rPr>
        <w:rFonts w:hint="default"/>
      </w:rPr>
    </w:lvl>
    <w:lvl w:ilvl="1">
      <w:start w:val="1"/>
      <w:numFmt w:val="decimal"/>
      <w:lvlText w:val="%1.%2"/>
      <w:lvlJc w:val="left"/>
      <w:pPr>
        <w:ind w:left="683" w:hanging="550"/>
      </w:pPr>
      <w:rPr>
        <w:rFonts w:hint="default"/>
      </w:rPr>
    </w:lvl>
    <w:lvl w:ilvl="2">
      <w:start w:val="4"/>
      <w:numFmt w:val="decimal"/>
      <w:lvlText w:val="%1.%2.%3"/>
      <w:lvlJc w:val="left"/>
      <w:pPr>
        <w:ind w:left="986" w:hanging="720"/>
      </w:pPr>
      <w:rPr>
        <w:rFonts w:hint="default"/>
      </w:rPr>
    </w:lvl>
    <w:lvl w:ilvl="3">
      <w:start w:val="1"/>
      <w:numFmt w:val="decimal"/>
      <w:lvlText w:val="%1.%2.%3.%4"/>
      <w:lvlJc w:val="left"/>
      <w:pPr>
        <w:ind w:left="1119" w:hanging="720"/>
      </w:pPr>
      <w:rPr>
        <w:rFonts w:hint="default"/>
      </w:rPr>
    </w:lvl>
    <w:lvl w:ilvl="4">
      <w:start w:val="1"/>
      <w:numFmt w:val="decimal"/>
      <w:lvlText w:val="%1.%2.%3.%4.%5"/>
      <w:lvlJc w:val="left"/>
      <w:pPr>
        <w:ind w:left="1252" w:hanging="720"/>
      </w:pPr>
      <w:rPr>
        <w:rFonts w:hint="default"/>
      </w:rPr>
    </w:lvl>
    <w:lvl w:ilvl="5">
      <w:start w:val="1"/>
      <w:numFmt w:val="decimal"/>
      <w:lvlText w:val="%1.%2.%3.%4.%5.%6"/>
      <w:lvlJc w:val="left"/>
      <w:pPr>
        <w:ind w:left="1745" w:hanging="1080"/>
      </w:pPr>
      <w:rPr>
        <w:rFonts w:hint="default"/>
      </w:rPr>
    </w:lvl>
    <w:lvl w:ilvl="6">
      <w:start w:val="1"/>
      <w:numFmt w:val="decimal"/>
      <w:lvlText w:val="%1.%2.%3.%4.%5.%6.%7"/>
      <w:lvlJc w:val="left"/>
      <w:pPr>
        <w:ind w:left="1878" w:hanging="1080"/>
      </w:pPr>
      <w:rPr>
        <w:rFonts w:hint="default"/>
      </w:rPr>
    </w:lvl>
    <w:lvl w:ilvl="7">
      <w:start w:val="1"/>
      <w:numFmt w:val="decimal"/>
      <w:lvlText w:val="%1.%2.%3.%4.%5.%6.%7.%8"/>
      <w:lvlJc w:val="left"/>
      <w:pPr>
        <w:ind w:left="2371" w:hanging="1440"/>
      </w:pPr>
      <w:rPr>
        <w:rFonts w:hint="default"/>
      </w:rPr>
    </w:lvl>
    <w:lvl w:ilvl="8">
      <w:start w:val="1"/>
      <w:numFmt w:val="decimal"/>
      <w:lvlText w:val="%1.%2.%3.%4.%5.%6.%7.%8.%9"/>
      <w:lvlJc w:val="left"/>
      <w:pPr>
        <w:ind w:left="2504" w:hanging="1440"/>
      </w:pPr>
      <w:rPr>
        <w:rFonts w:hint="default"/>
      </w:rPr>
    </w:lvl>
  </w:abstractNum>
  <w:abstractNum w:abstractNumId="5" w15:restartNumberingAfterBreak="0">
    <w:nsid w:val="0FD52077"/>
    <w:multiLevelType w:val="multilevel"/>
    <w:tmpl w:val="A28EC812"/>
    <w:styleLink w:val="SDMMethEquationNrList"/>
    <w:lvl w:ilvl="0">
      <w:start w:val="1"/>
      <w:numFmt w:val="thaiCounting"/>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09425FA"/>
    <w:multiLevelType w:val="hybridMultilevel"/>
    <w:tmpl w:val="EEFA9D08"/>
    <w:lvl w:ilvl="0" w:tplc="E0801334">
      <w:start w:val="4"/>
      <w:numFmt w:val="bullet"/>
      <w:lvlText w:val="-"/>
      <w:lvlJc w:val="left"/>
      <w:pPr>
        <w:ind w:left="720" w:hanging="360"/>
      </w:pPr>
      <w:rPr>
        <w:rFonts w:ascii="TH SarabunPSK" w:eastAsia="Calibri" w:hAnsi="TH SarabunPSK" w:cs="TH SarabunPSK"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35C14"/>
    <w:multiLevelType w:val="hybridMultilevel"/>
    <w:tmpl w:val="565EE90C"/>
    <w:lvl w:ilvl="0" w:tplc="EC6480C0">
      <w:start w:val="1"/>
      <w:numFmt w:val="bullet"/>
      <w:lvlText w:val="-"/>
      <w:lvlJc w:val="left"/>
      <w:pPr>
        <w:ind w:left="1036" w:hanging="360"/>
      </w:pPr>
      <w:rPr>
        <w:rFonts w:ascii="TH Niramit AS" w:eastAsia="Times New Roman" w:hAnsi="TH Niramit AS" w:cs="TH Niramit AS" w:hint="default"/>
        <w:lang w:bidi="th-TH"/>
      </w:rPr>
    </w:lvl>
    <w:lvl w:ilvl="1" w:tplc="04090003">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8" w15:restartNumberingAfterBreak="0">
    <w:nsid w:val="19533472"/>
    <w:multiLevelType w:val="hybridMultilevel"/>
    <w:tmpl w:val="5EA2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16448"/>
    <w:multiLevelType w:val="multilevel"/>
    <w:tmpl w:val="A28EC812"/>
    <w:numStyleLink w:val="SDMMethEquationNrList"/>
  </w:abstractNum>
  <w:abstractNum w:abstractNumId="10" w15:restartNumberingAfterBreak="0">
    <w:nsid w:val="1B774D53"/>
    <w:multiLevelType w:val="hybridMultilevel"/>
    <w:tmpl w:val="81F2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4476C"/>
    <w:multiLevelType w:val="hybridMultilevel"/>
    <w:tmpl w:val="286E8E32"/>
    <w:lvl w:ilvl="0" w:tplc="FFFFFFFF">
      <w:start w:val="1"/>
      <w:numFmt w:val="decimal"/>
      <w:lvlText w:val="%1)"/>
      <w:lvlJc w:val="left"/>
      <w:pPr>
        <w:ind w:left="720" w:hanging="360"/>
      </w:pPr>
      <w:rPr>
        <w:rFonts w:eastAsia="Arial M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B04717"/>
    <w:multiLevelType w:val="multilevel"/>
    <w:tmpl w:val="0DC6A9FC"/>
    <w:lvl w:ilvl="0">
      <w:start w:val="5"/>
      <w:numFmt w:val="decimal"/>
      <w:lvlText w:val="%1"/>
      <w:lvlJc w:val="left"/>
      <w:pPr>
        <w:ind w:left="400" w:hanging="400"/>
      </w:pPr>
      <w:rPr>
        <w:rFonts w:hint="default"/>
      </w:rPr>
    </w:lvl>
    <w:lvl w:ilvl="1">
      <w:start w:val="1"/>
      <w:numFmt w:val="decimal"/>
      <w:lvlText w:val="%1.%2"/>
      <w:lvlJc w:val="left"/>
      <w:pPr>
        <w:ind w:left="580" w:hanging="4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15:restartNumberingAfterBreak="0">
    <w:nsid w:val="255F5568"/>
    <w:multiLevelType w:val="hybridMultilevel"/>
    <w:tmpl w:val="AACA7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16436"/>
    <w:multiLevelType w:val="hybridMultilevel"/>
    <w:tmpl w:val="ECAC0574"/>
    <w:lvl w:ilvl="0" w:tplc="98101026">
      <w:start w:val="3"/>
      <w:numFmt w:val="bullet"/>
      <w:lvlText w:val="-"/>
      <w:lvlJc w:val="left"/>
      <w:pPr>
        <w:ind w:left="720" w:hanging="360"/>
      </w:pPr>
      <w:rPr>
        <w:rFonts w:ascii="Angsana New" w:eastAsia="Tahoma"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90A0F"/>
    <w:multiLevelType w:val="hybridMultilevel"/>
    <w:tmpl w:val="745209C0"/>
    <w:lvl w:ilvl="0" w:tplc="B0A8B17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A0E39"/>
    <w:multiLevelType w:val="hybridMultilevel"/>
    <w:tmpl w:val="3184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017BD"/>
    <w:multiLevelType w:val="hybridMultilevel"/>
    <w:tmpl w:val="4BFA3828"/>
    <w:lvl w:ilvl="0" w:tplc="5434A44A">
      <w:start w:val="1"/>
      <w:numFmt w:val="decimal"/>
      <w:lvlText w:val="%1)"/>
      <w:lvlJc w:val="left"/>
      <w:pPr>
        <w:ind w:left="736" w:hanging="375"/>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8" w15:restartNumberingAfterBreak="0">
    <w:nsid w:val="38FA1933"/>
    <w:multiLevelType w:val="hybridMultilevel"/>
    <w:tmpl w:val="5C3AA3A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2D168C"/>
    <w:multiLevelType w:val="hybridMultilevel"/>
    <w:tmpl w:val="AACA7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852490"/>
    <w:multiLevelType w:val="hybridMultilevel"/>
    <w:tmpl w:val="C78E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031F4"/>
    <w:multiLevelType w:val="hybridMultilevel"/>
    <w:tmpl w:val="53E0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41BCF"/>
    <w:multiLevelType w:val="hybridMultilevel"/>
    <w:tmpl w:val="A06A6B0C"/>
    <w:lvl w:ilvl="0" w:tplc="E80804E2">
      <w:numFmt w:val="bullet"/>
      <w:lvlText w:val="-"/>
      <w:lvlJc w:val="left"/>
      <w:pPr>
        <w:ind w:left="720" w:hanging="360"/>
      </w:pPr>
      <w:rPr>
        <w:rFonts w:ascii="Browallia New" w:eastAsia="Calibr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16C62"/>
    <w:multiLevelType w:val="hybridMultilevel"/>
    <w:tmpl w:val="75E67276"/>
    <w:lvl w:ilvl="0" w:tplc="6B0C3062">
      <w:start w:val="1"/>
      <w:numFmt w:val="decimal"/>
      <w:lvlText w:val="%1."/>
      <w:lvlJc w:val="left"/>
      <w:pPr>
        <w:ind w:left="720" w:hanging="360"/>
      </w:pPr>
      <w:rPr>
        <w:rFonts w:eastAsia="Tahoma"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94EA1"/>
    <w:multiLevelType w:val="multilevel"/>
    <w:tmpl w:val="4D24BABC"/>
    <w:lvl w:ilvl="0">
      <w:start w:val="7"/>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4C7567CA"/>
    <w:multiLevelType w:val="hybridMultilevel"/>
    <w:tmpl w:val="E626EBA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E351ED"/>
    <w:multiLevelType w:val="hybridMultilevel"/>
    <w:tmpl w:val="797613A4"/>
    <w:lvl w:ilvl="0" w:tplc="EC6480C0">
      <w:start w:val="1"/>
      <w:numFmt w:val="bullet"/>
      <w:lvlText w:val="-"/>
      <w:lvlJc w:val="left"/>
      <w:pPr>
        <w:ind w:left="801" w:hanging="360"/>
      </w:pPr>
      <w:rPr>
        <w:rFonts w:ascii="TH Niramit AS" w:eastAsia="Times New Roman" w:hAnsi="TH Niramit AS" w:cs="TH Niramit AS" w:hint="default"/>
        <w:lang w:bidi="th-TH"/>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7" w15:restartNumberingAfterBreak="0">
    <w:nsid w:val="57FB72BF"/>
    <w:multiLevelType w:val="hybridMultilevel"/>
    <w:tmpl w:val="C9C2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2471A"/>
    <w:multiLevelType w:val="hybridMultilevel"/>
    <w:tmpl w:val="12BAD2B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9EE5919"/>
    <w:multiLevelType w:val="hybridMultilevel"/>
    <w:tmpl w:val="1536F5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1352E6"/>
    <w:multiLevelType w:val="hybridMultilevel"/>
    <w:tmpl w:val="2E804E2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1" w15:restartNumberingAfterBreak="0">
    <w:nsid w:val="5E5F31CD"/>
    <w:multiLevelType w:val="hybridMultilevel"/>
    <w:tmpl w:val="286E8E32"/>
    <w:lvl w:ilvl="0" w:tplc="1B0E62C8">
      <w:start w:val="1"/>
      <w:numFmt w:val="decimal"/>
      <w:lvlText w:val="%1)"/>
      <w:lvlJc w:val="left"/>
      <w:pPr>
        <w:ind w:left="720" w:hanging="360"/>
      </w:pPr>
      <w:rPr>
        <w:rFonts w:eastAsia="Arial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6009F"/>
    <w:multiLevelType w:val="hybridMultilevel"/>
    <w:tmpl w:val="FAA2A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45EA7"/>
    <w:multiLevelType w:val="hybridMultilevel"/>
    <w:tmpl w:val="10026346"/>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4" w15:restartNumberingAfterBreak="0">
    <w:nsid w:val="64473E1D"/>
    <w:multiLevelType w:val="hybridMultilevel"/>
    <w:tmpl w:val="B010C44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805D6B"/>
    <w:multiLevelType w:val="hybridMultilevel"/>
    <w:tmpl w:val="75282502"/>
    <w:lvl w:ilvl="0" w:tplc="BD702C08">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6" w15:restartNumberingAfterBreak="0">
    <w:nsid w:val="691A495B"/>
    <w:multiLevelType w:val="hybridMultilevel"/>
    <w:tmpl w:val="CCD2519A"/>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num w:numId="1">
    <w:abstractNumId w:val="1"/>
  </w:num>
  <w:num w:numId="2">
    <w:abstractNumId w:val="0"/>
  </w:num>
  <w:num w:numId="3">
    <w:abstractNumId w:val="23"/>
  </w:num>
  <w:num w:numId="4">
    <w:abstractNumId w:val="12"/>
  </w:num>
  <w:num w:numId="5">
    <w:abstractNumId w:val="20"/>
  </w:num>
  <w:num w:numId="6">
    <w:abstractNumId w:val="4"/>
  </w:num>
  <w:num w:numId="7">
    <w:abstractNumId w:val="15"/>
  </w:num>
  <w:num w:numId="8">
    <w:abstractNumId w:val="33"/>
  </w:num>
  <w:num w:numId="9">
    <w:abstractNumId w:val="30"/>
  </w:num>
  <w:num w:numId="10">
    <w:abstractNumId w:val="22"/>
  </w:num>
  <w:num w:numId="11">
    <w:abstractNumId w:val="34"/>
  </w:num>
  <w:num w:numId="12">
    <w:abstractNumId w:val="8"/>
  </w:num>
  <w:num w:numId="13">
    <w:abstractNumId w:val="32"/>
  </w:num>
  <w:num w:numId="14">
    <w:abstractNumId w:val="18"/>
  </w:num>
  <w:num w:numId="15">
    <w:abstractNumId w:val="35"/>
  </w:num>
  <w:num w:numId="16">
    <w:abstractNumId w:val="25"/>
  </w:num>
  <w:num w:numId="17">
    <w:abstractNumId w:val="21"/>
  </w:num>
  <w:num w:numId="18">
    <w:abstractNumId w:val="28"/>
  </w:num>
  <w:num w:numId="19">
    <w:abstractNumId w:val="6"/>
  </w:num>
  <w:num w:numId="20">
    <w:abstractNumId w:val="10"/>
  </w:num>
  <w:num w:numId="21">
    <w:abstractNumId w:val="26"/>
  </w:num>
  <w:num w:numId="22">
    <w:abstractNumId w:val="5"/>
  </w:num>
  <w:num w:numId="23">
    <w:abstractNumId w:val="9"/>
  </w:num>
  <w:num w:numId="24">
    <w:abstractNumId w:val="3"/>
    <w:lvlOverride w:ilvl="0">
      <w:lvl w:ilvl="0">
        <w:start w:val="1"/>
        <w:numFmt w:val="thaiCounting"/>
        <w:suff w:val="nothing"/>
        <w:lvlText w:val="Equation (%1)"/>
        <w:lvlJc w:val="left"/>
        <w:pPr>
          <w:ind w:left="0" w:firstLine="0"/>
        </w:pPr>
        <w:rPr>
          <w:rFonts w:hint="default"/>
        </w:rPr>
      </w:lvl>
    </w:lvlOverride>
  </w:num>
  <w:num w:numId="25">
    <w:abstractNumId w:val="7"/>
  </w:num>
  <w:num w:numId="26">
    <w:abstractNumId w:val="29"/>
  </w:num>
  <w:num w:numId="27">
    <w:abstractNumId w:val="27"/>
  </w:num>
  <w:num w:numId="28">
    <w:abstractNumId w:val="16"/>
  </w:num>
  <w:num w:numId="29">
    <w:abstractNumId w:val="13"/>
  </w:num>
  <w:num w:numId="30">
    <w:abstractNumId w:val="2"/>
  </w:num>
  <w:num w:numId="31">
    <w:abstractNumId w:val="31"/>
  </w:num>
  <w:num w:numId="32">
    <w:abstractNumId w:val="11"/>
  </w:num>
  <w:num w:numId="33">
    <w:abstractNumId w:val="14"/>
  </w:num>
  <w:num w:numId="34">
    <w:abstractNumId w:val="36"/>
  </w:num>
  <w:num w:numId="35">
    <w:abstractNumId w:val="17"/>
  </w:num>
  <w:num w:numId="36">
    <w:abstractNumId w:val="19"/>
  </w:num>
  <w:num w:numId="37">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TrueTypeFonts/>
  <w:saveSubsetFonts/>
  <w:proofState w:spelling="clean" w:grammar="clean"/>
  <w:defaultTabStop w:val="720"/>
  <w:drawingGridHorizontalSpacing w:val="160"/>
  <w:displayHorizontalDrawingGridEvery w:val="2"/>
  <w:characterSpacingControl w:val="doNotCompress"/>
  <w:hdrShapeDefaults>
    <o:shapedefaults v:ext="edit" spidmax="2050" fillcolor="white" strokecolor="#666">
      <v:fill color="white" color2="#999" focusposition="1" focussize="" focus="100%" type="gradient"/>
      <v:stroke color="#666" weight="1pt"/>
      <v:shadow on="t" type="perspective" color="#7f7f7f" opacity=".5" offset="1pt" offset2="-3pt"/>
    </o:shapedefaults>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EwNjcxMTA3t7AwM7RQ0lEKTi0uzszPAykwNakFAB3SIuQtAAAA"/>
  </w:docVars>
  <w:rsids>
    <w:rsidRoot w:val="007F5516"/>
    <w:rsid w:val="00001A1A"/>
    <w:rsid w:val="00001F6A"/>
    <w:rsid w:val="00002CCA"/>
    <w:rsid w:val="00003AC6"/>
    <w:rsid w:val="00003E97"/>
    <w:rsid w:val="00004329"/>
    <w:rsid w:val="000045F6"/>
    <w:rsid w:val="00004885"/>
    <w:rsid w:val="000048E6"/>
    <w:rsid w:val="00004CC7"/>
    <w:rsid w:val="00005827"/>
    <w:rsid w:val="00006B4C"/>
    <w:rsid w:val="00006D53"/>
    <w:rsid w:val="0000756B"/>
    <w:rsid w:val="000108DC"/>
    <w:rsid w:val="00011552"/>
    <w:rsid w:val="00012467"/>
    <w:rsid w:val="00012558"/>
    <w:rsid w:val="00012A14"/>
    <w:rsid w:val="00012B97"/>
    <w:rsid w:val="00013154"/>
    <w:rsid w:val="0001391C"/>
    <w:rsid w:val="0001392F"/>
    <w:rsid w:val="00013DC2"/>
    <w:rsid w:val="000155F0"/>
    <w:rsid w:val="00015EBF"/>
    <w:rsid w:val="00016812"/>
    <w:rsid w:val="000209DD"/>
    <w:rsid w:val="00020B9A"/>
    <w:rsid w:val="00021353"/>
    <w:rsid w:val="00021F7E"/>
    <w:rsid w:val="00022194"/>
    <w:rsid w:val="00022736"/>
    <w:rsid w:val="00022EDC"/>
    <w:rsid w:val="00023485"/>
    <w:rsid w:val="000234D6"/>
    <w:rsid w:val="00023771"/>
    <w:rsid w:val="0002405E"/>
    <w:rsid w:val="000242CA"/>
    <w:rsid w:val="00024AB4"/>
    <w:rsid w:val="00025371"/>
    <w:rsid w:val="00026AA4"/>
    <w:rsid w:val="000271BC"/>
    <w:rsid w:val="00030999"/>
    <w:rsid w:val="00030DE4"/>
    <w:rsid w:val="00031672"/>
    <w:rsid w:val="0003204E"/>
    <w:rsid w:val="00032321"/>
    <w:rsid w:val="000331E4"/>
    <w:rsid w:val="00033F53"/>
    <w:rsid w:val="00034C0C"/>
    <w:rsid w:val="00034F96"/>
    <w:rsid w:val="000364EA"/>
    <w:rsid w:val="00036909"/>
    <w:rsid w:val="0003697F"/>
    <w:rsid w:val="000379C6"/>
    <w:rsid w:val="00037B6E"/>
    <w:rsid w:val="000403FC"/>
    <w:rsid w:val="00040E25"/>
    <w:rsid w:val="000417FD"/>
    <w:rsid w:val="00041C9C"/>
    <w:rsid w:val="00041E6A"/>
    <w:rsid w:val="00042215"/>
    <w:rsid w:val="00043212"/>
    <w:rsid w:val="00043A87"/>
    <w:rsid w:val="00045055"/>
    <w:rsid w:val="00045309"/>
    <w:rsid w:val="00045A01"/>
    <w:rsid w:val="00045F97"/>
    <w:rsid w:val="000460D8"/>
    <w:rsid w:val="000461B8"/>
    <w:rsid w:val="0004660E"/>
    <w:rsid w:val="000469C2"/>
    <w:rsid w:val="00046BCD"/>
    <w:rsid w:val="00046DEC"/>
    <w:rsid w:val="000471EF"/>
    <w:rsid w:val="000472DB"/>
    <w:rsid w:val="00047760"/>
    <w:rsid w:val="00047D64"/>
    <w:rsid w:val="000505C1"/>
    <w:rsid w:val="00050605"/>
    <w:rsid w:val="00051D57"/>
    <w:rsid w:val="00052029"/>
    <w:rsid w:val="0005369B"/>
    <w:rsid w:val="000540DF"/>
    <w:rsid w:val="000542D4"/>
    <w:rsid w:val="00055985"/>
    <w:rsid w:val="00055E24"/>
    <w:rsid w:val="00055FF1"/>
    <w:rsid w:val="000573B3"/>
    <w:rsid w:val="00057454"/>
    <w:rsid w:val="00057BD5"/>
    <w:rsid w:val="0006036C"/>
    <w:rsid w:val="00060BAE"/>
    <w:rsid w:val="00060F73"/>
    <w:rsid w:val="00061BB9"/>
    <w:rsid w:val="00063996"/>
    <w:rsid w:val="00064B11"/>
    <w:rsid w:val="00064D55"/>
    <w:rsid w:val="00064F03"/>
    <w:rsid w:val="0006554A"/>
    <w:rsid w:val="000663EC"/>
    <w:rsid w:val="00067665"/>
    <w:rsid w:val="0007006F"/>
    <w:rsid w:val="000709B1"/>
    <w:rsid w:val="00070A56"/>
    <w:rsid w:val="00070E60"/>
    <w:rsid w:val="00070F48"/>
    <w:rsid w:val="00071761"/>
    <w:rsid w:val="00072982"/>
    <w:rsid w:val="00074227"/>
    <w:rsid w:val="00075F34"/>
    <w:rsid w:val="00076396"/>
    <w:rsid w:val="00076D68"/>
    <w:rsid w:val="000817BD"/>
    <w:rsid w:val="000819BA"/>
    <w:rsid w:val="00081AAD"/>
    <w:rsid w:val="0008295B"/>
    <w:rsid w:val="00082D4F"/>
    <w:rsid w:val="00083556"/>
    <w:rsid w:val="00085C31"/>
    <w:rsid w:val="00086198"/>
    <w:rsid w:val="000863F5"/>
    <w:rsid w:val="0008673A"/>
    <w:rsid w:val="00086ADE"/>
    <w:rsid w:val="00087516"/>
    <w:rsid w:val="000877E8"/>
    <w:rsid w:val="000906FB"/>
    <w:rsid w:val="00090F1F"/>
    <w:rsid w:val="000911C8"/>
    <w:rsid w:val="000915EC"/>
    <w:rsid w:val="0009173D"/>
    <w:rsid w:val="00091C58"/>
    <w:rsid w:val="00092E9F"/>
    <w:rsid w:val="00092FB1"/>
    <w:rsid w:val="00093DC4"/>
    <w:rsid w:val="000949A6"/>
    <w:rsid w:val="00094A18"/>
    <w:rsid w:val="00094D80"/>
    <w:rsid w:val="00094E1C"/>
    <w:rsid w:val="0009527E"/>
    <w:rsid w:val="000952A0"/>
    <w:rsid w:val="00095CC0"/>
    <w:rsid w:val="00096C05"/>
    <w:rsid w:val="00096C96"/>
    <w:rsid w:val="00096DDF"/>
    <w:rsid w:val="00097DC7"/>
    <w:rsid w:val="00097ECE"/>
    <w:rsid w:val="000A03A9"/>
    <w:rsid w:val="000A03AC"/>
    <w:rsid w:val="000A09E0"/>
    <w:rsid w:val="000A10FA"/>
    <w:rsid w:val="000A1914"/>
    <w:rsid w:val="000A1EDC"/>
    <w:rsid w:val="000A2425"/>
    <w:rsid w:val="000A2457"/>
    <w:rsid w:val="000A2676"/>
    <w:rsid w:val="000A26E4"/>
    <w:rsid w:val="000A28B6"/>
    <w:rsid w:val="000A3919"/>
    <w:rsid w:val="000A3C52"/>
    <w:rsid w:val="000A5F26"/>
    <w:rsid w:val="000A6D59"/>
    <w:rsid w:val="000B0480"/>
    <w:rsid w:val="000B0932"/>
    <w:rsid w:val="000B0AC1"/>
    <w:rsid w:val="000B1967"/>
    <w:rsid w:val="000B1B5F"/>
    <w:rsid w:val="000B2003"/>
    <w:rsid w:val="000B2097"/>
    <w:rsid w:val="000B4798"/>
    <w:rsid w:val="000B4C1C"/>
    <w:rsid w:val="000B4E56"/>
    <w:rsid w:val="000B5074"/>
    <w:rsid w:val="000B786B"/>
    <w:rsid w:val="000C04FF"/>
    <w:rsid w:val="000C106B"/>
    <w:rsid w:val="000C13ED"/>
    <w:rsid w:val="000C1816"/>
    <w:rsid w:val="000C1EAD"/>
    <w:rsid w:val="000C20E8"/>
    <w:rsid w:val="000C3A32"/>
    <w:rsid w:val="000C46A9"/>
    <w:rsid w:val="000C5624"/>
    <w:rsid w:val="000C62C0"/>
    <w:rsid w:val="000D027F"/>
    <w:rsid w:val="000D0666"/>
    <w:rsid w:val="000D08F4"/>
    <w:rsid w:val="000D1BF2"/>
    <w:rsid w:val="000D297E"/>
    <w:rsid w:val="000D29C8"/>
    <w:rsid w:val="000D2B3A"/>
    <w:rsid w:val="000D2E05"/>
    <w:rsid w:val="000D32A5"/>
    <w:rsid w:val="000D3FF6"/>
    <w:rsid w:val="000D4473"/>
    <w:rsid w:val="000D4F3D"/>
    <w:rsid w:val="000D64A0"/>
    <w:rsid w:val="000D682F"/>
    <w:rsid w:val="000D6E53"/>
    <w:rsid w:val="000D74B9"/>
    <w:rsid w:val="000D777C"/>
    <w:rsid w:val="000D7BD8"/>
    <w:rsid w:val="000E00ED"/>
    <w:rsid w:val="000E0AAA"/>
    <w:rsid w:val="000E0B04"/>
    <w:rsid w:val="000E1622"/>
    <w:rsid w:val="000E1D79"/>
    <w:rsid w:val="000E1F5B"/>
    <w:rsid w:val="000E2482"/>
    <w:rsid w:val="000E3558"/>
    <w:rsid w:val="000E41C8"/>
    <w:rsid w:val="000E4687"/>
    <w:rsid w:val="000E473C"/>
    <w:rsid w:val="000E4A86"/>
    <w:rsid w:val="000E6994"/>
    <w:rsid w:val="000E73A8"/>
    <w:rsid w:val="000E7A66"/>
    <w:rsid w:val="000E7D49"/>
    <w:rsid w:val="000E7D80"/>
    <w:rsid w:val="000F065B"/>
    <w:rsid w:val="000F07D7"/>
    <w:rsid w:val="000F07F2"/>
    <w:rsid w:val="000F0F57"/>
    <w:rsid w:val="000F1187"/>
    <w:rsid w:val="000F19BE"/>
    <w:rsid w:val="000F1FBB"/>
    <w:rsid w:val="000F2D44"/>
    <w:rsid w:val="000F3992"/>
    <w:rsid w:val="000F4125"/>
    <w:rsid w:val="000F525E"/>
    <w:rsid w:val="000F5CFA"/>
    <w:rsid w:val="000F6722"/>
    <w:rsid w:val="000F6B24"/>
    <w:rsid w:val="000F6BEE"/>
    <w:rsid w:val="000F72CD"/>
    <w:rsid w:val="00100719"/>
    <w:rsid w:val="00101DA4"/>
    <w:rsid w:val="001027C8"/>
    <w:rsid w:val="00102B67"/>
    <w:rsid w:val="0010313C"/>
    <w:rsid w:val="001038C1"/>
    <w:rsid w:val="00105E94"/>
    <w:rsid w:val="001062E7"/>
    <w:rsid w:val="00106704"/>
    <w:rsid w:val="00110282"/>
    <w:rsid w:val="001102AD"/>
    <w:rsid w:val="00110F72"/>
    <w:rsid w:val="0011108E"/>
    <w:rsid w:val="00113551"/>
    <w:rsid w:val="00113F4F"/>
    <w:rsid w:val="001147BB"/>
    <w:rsid w:val="001153E5"/>
    <w:rsid w:val="00115583"/>
    <w:rsid w:val="001155B9"/>
    <w:rsid w:val="0011563D"/>
    <w:rsid w:val="00117D3F"/>
    <w:rsid w:val="00117D75"/>
    <w:rsid w:val="00117DC8"/>
    <w:rsid w:val="00120D9B"/>
    <w:rsid w:val="00121DB0"/>
    <w:rsid w:val="00122407"/>
    <w:rsid w:val="00122EBD"/>
    <w:rsid w:val="00122FE4"/>
    <w:rsid w:val="00123146"/>
    <w:rsid w:val="00123328"/>
    <w:rsid w:val="001234A9"/>
    <w:rsid w:val="00123E24"/>
    <w:rsid w:val="0012414F"/>
    <w:rsid w:val="00124491"/>
    <w:rsid w:val="0012483E"/>
    <w:rsid w:val="00125668"/>
    <w:rsid w:val="00125A53"/>
    <w:rsid w:val="00125B06"/>
    <w:rsid w:val="00126B11"/>
    <w:rsid w:val="00126CCB"/>
    <w:rsid w:val="001271D7"/>
    <w:rsid w:val="00130007"/>
    <w:rsid w:val="00131339"/>
    <w:rsid w:val="0013189D"/>
    <w:rsid w:val="00131946"/>
    <w:rsid w:val="00131A47"/>
    <w:rsid w:val="0013326C"/>
    <w:rsid w:val="001338FE"/>
    <w:rsid w:val="00133A5D"/>
    <w:rsid w:val="00134710"/>
    <w:rsid w:val="00134A79"/>
    <w:rsid w:val="00134F00"/>
    <w:rsid w:val="00135274"/>
    <w:rsid w:val="001357F7"/>
    <w:rsid w:val="001359E2"/>
    <w:rsid w:val="00135A16"/>
    <w:rsid w:val="00136381"/>
    <w:rsid w:val="001376BD"/>
    <w:rsid w:val="00140174"/>
    <w:rsid w:val="001401CC"/>
    <w:rsid w:val="00140416"/>
    <w:rsid w:val="00141A11"/>
    <w:rsid w:val="00141F4A"/>
    <w:rsid w:val="00142579"/>
    <w:rsid w:val="00142931"/>
    <w:rsid w:val="001438EA"/>
    <w:rsid w:val="00143D9F"/>
    <w:rsid w:val="001441D1"/>
    <w:rsid w:val="00144980"/>
    <w:rsid w:val="00145CB6"/>
    <w:rsid w:val="0014602A"/>
    <w:rsid w:val="0014769A"/>
    <w:rsid w:val="00147AC3"/>
    <w:rsid w:val="00150028"/>
    <w:rsid w:val="00150099"/>
    <w:rsid w:val="00150478"/>
    <w:rsid w:val="00150ACB"/>
    <w:rsid w:val="00151AD0"/>
    <w:rsid w:val="001533B5"/>
    <w:rsid w:val="001539A6"/>
    <w:rsid w:val="00154005"/>
    <w:rsid w:val="00155094"/>
    <w:rsid w:val="00156D45"/>
    <w:rsid w:val="001601DC"/>
    <w:rsid w:val="00160300"/>
    <w:rsid w:val="0016090F"/>
    <w:rsid w:val="00162A1A"/>
    <w:rsid w:val="00162BCD"/>
    <w:rsid w:val="00162E25"/>
    <w:rsid w:val="0016356A"/>
    <w:rsid w:val="001636E9"/>
    <w:rsid w:val="00163933"/>
    <w:rsid w:val="00164B7E"/>
    <w:rsid w:val="00165CF1"/>
    <w:rsid w:val="00165DF3"/>
    <w:rsid w:val="0016605E"/>
    <w:rsid w:val="001663D2"/>
    <w:rsid w:val="001670AE"/>
    <w:rsid w:val="00172356"/>
    <w:rsid w:val="001725C7"/>
    <w:rsid w:val="001736C0"/>
    <w:rsid w:val="00173711"/>
    <w:rsid w:val="001737D9"/>
    <w:rsid w:val="00173B3D"/>
    <w:rsid w:val="0017451A"/>
    <w:rsid w:val="001745E1"/>
    <w:rsid w:val="001761A2"/>
    <w:rsid w:val="0018082E"/>
    <w:rsid w:val="0018181F"/>
    <w:rsid w:val="0018224C"/>
    <w:rsid w:val="0018259C"/>
    <w:rsid w:val="00182D12"/>
    <w:rsid w:val="001833EB"/>
    <w:rsid w:val="001839CC"/>
    <w:rsid w:val="00184859"/>
    <w:rsid w:val="00184962"/>
    <w:rsid w:val="00184ABE"/>
    <w:rsid w:val="00185381"/>
    <w:rsid w:val="00185F3D"/>
    <w:rsid w:val="00186119"/>
    <w:rsid w:val="001865C0"/>
    <w:rsid w:val="00186E1D"/>
    <w:rsid w:val="001906BF"/>
    <w:rsid w:val="00190F32"/>
    <w:rsid w:val="00191B07"/>
    <w:rsid w:val="00191BE2"/>
    <w:rsid w:val="00191E02"/>
    <w:rsid w:val="00192CE5"/>
    <w:rsid w:val="00192F6F"/>
    <w:rsid w:val="001934C1"/>
    <w:rsid w:val="00194E75"/>
    <w:rsid w:val="001952C7"/>
    <w:rsid w:val="00195DA3"/>
    <w:rsid w:val="0019640B"/>
    <w:rsid w:val="00196D14"/>
    <w:rsid w:val="001A02DA"/>
    <w:rsid w:val="001A10D9"/>
    <w:rsid w:val="001A194D"/>
    <w:rsid w:val="001A1C90"/>
    <w:rsid w:val="001A2416"/>
    <w:rsid w:val="001A2721"/>
    <w:rsid w:val="001A2C23"/>
    <w:rsid w:val="001A2F48"/>
    <w:rsid w:val="001A2F66"/>
    <w:rsid w:val="001A33E1"/>
    <w:rsid w:val="001A353A"/>
    <w:rsid w:val="001A39DC"/>
    <w:rsid w:val="001A4512"/>
    <w:rsid w:val="001A48CF"/>
    <w:rsid w:val="001A4997"/>
    <w:rsid w:val="001A528E"/>
    <w:rsid w:val="001A6631"/>
    <w:rsid w:val="001A66EC"/>
    <w:rsid w:val="001A6759"/>
    <w:rsid w:val="001A7279"/>
    <w:rsid w:val="001B00B3"/>
    <w:rsid w:val="001B0311"/>
    <w:rsid w:val="001B06B3"/>
    <w:rsid w:val="001B0848"/>
    <w:rsid w:val="001B0DFE"/>
    <w:rsid w:val="001B1E1B"/>
    <w:rsid w:val="001B3424"/>
    <w:rsid w:val="001B3BB5"/>
    <w:rsid w:val="001B4523"/>
    <w:rsid w:val="001B4624"/>
    <w:rsid w:val="001B5DAF"/>
    <w:rsid w:val="001B6046"/>
    <w:rsid w:val="001B61DB"/>
    <w:rsid w:val="001B6354"/>
    <w:rsid w:val="001B6464"/>
    <w:rsid w:val="001B6806"/>
    <w:rsid w:val="001B759C"/>
    <w:rsid w:val="001B77F5"/>
    <w:rsid w:val="001C0F3D"/>
    <w:rsid w:val="001C1E3B"/>
    <w:rsid w:val="001C258C"/>
    <w:rsid w:val="001C2B12"/>
    <w:rsid w:val="001C2B5F"/>
    <w:rsid w:val="001C4C0E"/>
    <w:rsid w:val="001C5FA6"/>
    <w:rsid w:val="001C7C31"/>
    <w:rsid w:val="001D1064"/>
    <w:rsid w:val="001D13A9"/>
    <w:rsid w:val="001D150B"/>
    <w:rsid w:val="001D1CA3"/>
    <w:rsid w:val="001D1D8F"/>
    <w:rsid w:val="001D211E"/>
    <w:rsid w:val="001D25B6"/>
    <w:rsid w:val="001D2CA0"/>
    <w:rsid w:val="001D408E"/>
    <w:rsid w:val="001D5E37"/>
    <w:rsid w:val="001D5F55"/>
    <w:rsid w:val="001D6149"/>
    <w:rsid w:val="001D651A"/>
    <w:rsid w:val="001D6B07"/>
    <w:rsid w:val="001D6B35"/>
    <w:rsid w:val="001E0EA4"/>
    <w:rsid w:val="001E17A9"/>
    <w:rsid w:val="001E18DD"/>
    <w:rsid w:val="001E1C37"/>
    <w:rsid w:val="001E1CA3"/>
    <w:rsid w:val="001E24A6"/>
    <w:rsid w:val="001E2A84"/>
    <w:rsid w:val="001E2DE7"/>
    <w:rsid w:val="001E421D"/>
    <w:rsid w:val="001E4D8F"/>
    <w:rsid w:val="001E54EC"/>
    <w:rsid w:val="001E5761"/>
    <w:rsid w:val="001E6EB1"/>
    <w:rsid w:val="001E726E"/>
    <w:rsid w:val="001E74CF"/>
    <w:rsid w:val="001E7AD6"/>
    <w:rsid w:val="001E7F49"/>
    <w:rsid w:val="001F01DF"/>
    <w:rsid w:val="001F0754"/>
    <w:rsid w:val="001F07B7"/>
    <w:rsid w:val="001F07DE"/>
    <w:rsid w:val="001F0B12"/>
    <w:rsid w:val="001F0D02"/>
    <w:rsid w:val="001F113B"/>
    <w:rsid w:val="001F15B7"/>
    <w:rsid w:val="001F19D5"/>
    <w:rsid w:val="001F1DCB"/>
    <w:rsid w:val="001F20DD"/>
    <w:rsid w:val="001F4CD6"/>
    <w:rsid w:val="001F5A82"/>
    <w:rsid w:val="001F5D79"/>
    <w:rsid w:val="001F5E59"/>
    <w:rsid w:val="001F6321"/>
    <w:rsid w:val="001F755E"/>
    <w:rsid w:val="002005F0"/>
    <w:rsid w:val="0020203D"/>
    <w:rsid w:val="0020209C"/>
    <w:rsid w:val="00203298"/>
    <w:rsid w:val="00204340"/>
    <w:rsid w:val="0020435E"/>
    <w:rsid w:val="00204442"/>
    <w:rsid w:val="002048AD"/>
    <w:rsid w:val="00204B2C"/>
    <w:rsid w:val="002057EE"/>
    <w:rsid w:val="00205804"/>
    <w:rsid w:val="0020791E"/>
    <w:rsid w:val="00207CC1"/>
    <w:rsid w:val="00210499"/>
    <w:rsid w:val="00210AE5"/>
    <w:rsid w:val="00210BEB"/>
    <w:rsid w:val="00210C0F"/>
    <w:rsid w:val="00211226"/>
    <w:rsid w:val="00211463"/>
    <w:rsid w:val="00211EA2"/>
    <w:rsid w:val="00212B0F"/>
    <w:rsid w:val="00212C73"/>
    <w:rsid w:val="00213A31"/>
    <w:rsid w:val="00213A7D"/>
    <w:rsid w:val="0021470E"/>
    <w:rsid w:val="002150BA"/>
    <w:rsid w:val="00215C7A"/>
    <w:rsid w:val="00215D19"/>
    <w:rsid w:val="00216283"/>
    <w:rsid w:val="002162D9"/>
    <w:rsid w:val="00216639"/>
    <w:rsid w:val="00217295"/>
    <w:rsid w:val="0021753C"/>
    <w:rsid w:val="00217B14"/>
    <w:rsid w:val="00220DB4"/>
    <w:rsid w:val="00221D89"/>
    <w:rsid w:val="00223795"/>
    <w:rsid w:val="002238F4"/>
    <w:rsid w:val="0022468D"/>
    <w:rsid w:val="00224F2D"/>
    <w:rsid w:val="002253C1"/>
    <w:rsid w:val="00225B0F"/>
    <w:rsid w:val="00226ECF"/>
    <w:rsid w:val="002275FE"/>
    <w:rsid w:val="00227CC4"/>
    <w:rsid w:val="00231C51"/>
    <w:rsid w:val="00231C8E"/>
    <w:rsid w:val="00232347"/>
    <w:rsid w:val="002338BB"/>
    <w:rsid w:val="0023424E"/>
    <w:rsid w:val="00234936"/>
    <w:rsid w:val="00235BDC"/>
    <w:rsid w:val="00236E4D"/>
    <w:rsid w:val="002374F7"/>
    <w:rsid w:val="0024036B"/>
    <w:rsid w:val="002408C6"/>
    <w:rsid w:val="00240A53"/>
    <w:rsid w:val="002440A2"/>
    <w:rsid w:val="002441E1"/>
    <w:rsid w:val="0024511F"/>
    <w:rsid w:val="002451A3"/>
    <w:rsid w:val="00245E32"/>
    <w:rsid w:val="0024600B"/>
    <w:rsid w:val="00246056"/>
    <w:rsid w:val="0024613A"/>
    <w:rsid w:val="00247271"/>
    <w:rsid w:val="002475CD"/>
    <w:rsid w:val="00247AF8"/>
    <w:rsid w:val="00247BF8"/>
    <w:rsid w:val="00247D1B"/>
    <w:rsid w:val="00250231"/>
    <w:rsid w:val="00250527"/>
    <w:rsid w:val="00250559"/>
    <w:rsid w:val="00251483"/>
    <w:rsid w:val="002527A7"/>
    <w:rsid w:val="00252BF6"/>
    <w:rsid w:val="00253703"/>
    <w:rsid w:val="00253960"/>
    <w:rsid w:val="002546EC"/>
    <w:rsid w:val="00254D86"/>
    <w:rsid w:val="00256238"/>
    <w:rsid w:val="00256B56"/>
    <w:rsid w:val="00257636"/>
    <w:rsid w:val="002579CD"/>
    <w:rsid w:val="00257A7B"/>
    <w:rsid w:val="00257B22"/>
    <w:rsid w:val="00260586"/>
    <w:rsid w:val="00262CD3"/>
    <w:rsid w:val="00262FB5"/>
    <w:rsid w:val="00263971"/>
    <w:rsid w:val="002642E0"/>
    <w:rsid w:val="00265BF0"/>
    <w:rsid w:val="00265F99"/>
    <w:rsid w:val="00266F51"/>
    <w:rsid w:val="00267F01"/>
    <w:rsid w:val="002701C1"/>
    <w:rsid w:val="002707A1"/>
    <w:rsid w:val="00271663"/>
    <w:rsid w:val="00271B16"/>
    <w:rsid w:val="00271DDF"/>
    <w:rsid w:val="00272957"/>
    <w:rsid w:val="00273ACB"/>
    <w:rsid w:val="00273D0C"/>
    <w:rsid w:val="00273F2D"/>
    <w:rsid w:val="0027478D"/>
    <w:rsid w:val="00275CCA"/>
    <w:rsid w:val="0027646D"/>
    <w:rsid w:val="00280F82"/>
    <w:rsid w:val="00281009"/>
    <w:rsid w:val="00281082"/>
    <w:rsid w:val="00283AD2"/>
    <w:rsid w:val="002847A0"/>
    <w:rsid w:val="00284C61"/>
    <w:rsid w:val="00284C72"/>
    <w:rsid w:val="002857E8"/>
    <w:rsid w:val="00286163"/>
    <w:rsid w:val="002862BB"/>
    <w:rsid w:val="00286ACF"/>
    <w:rsid w:val="00286C55"/>
    <w:rsid w:val="00287213"/>
    <w:rsid w:val="00290090"/>
    <w:rsid w:val="0029058B"/>
    <w:rsid w:val="00290DB4"/>
    <w:rsid w:val="00290E9C"/>
    <w:rsid w:val="00291B65"/>
    <w:rsid w:val="002921E2"/>
    <w:rsid w:val="00292D61"/>
    <w:rsid w:val="00292F94"/>
    <w:rsid w:val="002948FD"/>
    <w:rsid w:val="0029543A"/>
    <w:rsid w:val="002959C6"/>
    <w:rsid w:val="00295C08"/>
    <w:rsid w:val="00295EB7"/>
    <w:rsid w:val="0029629F"/>
    <w:rsid w:val="00297BA3"/>
    <w:rsid w:val="002A00AD"/>
    <w:rsid w:val="002A0439"/>
    <w:rsid w:val="002A0C10"/>
    <w:rsid w:val="002A1382"/>
    <w:rsid w:val="002A3503"/>
    <w:rsid w:val="002A3583"/>
    <w:rsid w:val="002A42CF"/>
    <w:rsid w:val="002A4607"/>
    <w:rsid w:val="002A52D7"/>
    <w:rsid w:val="002A53DF"/>
    <w:rsid w:val="002A5867"/>
    <w:rsid w:val="002A5A2C"/>
    <w:rsid w:val="002A61D6"/>
    <w:rsid w:val="002A6CD1"/>
    <w:rsid w:val="002A6D49"/>
    <w:rsid w:val="002A7422"/>
    <w:rsid w:val="002A75F7"/>
    <w:rsid w:val="002B038F"/>
    <w:rsid w:val="002B0D9B"/>
    <w:rsid w:val="002B1ED7"/>
    <w:rsid w:val="002B328C"/>
    <w:rsid w:val="002B36E2"/>
    <w:rsid w:val="002B428C"/>
    <w:rsid w:val="002B56E9"/>
    <w:rsid w:val="002B7437"/>
    <w:rsid w:val="002C0D9F"/>
    <w:rsid w:val="002C126D"/>
    <w:rsid w:val="002C2479"/>
    <w:rsid w:val="002C34F7"/>
    <w:rsid w:val="002C39E8"/>
    <w:rsid w:val="002C439B"/>
    <w:rsid w:val="002C44D5"/>
    <w:rsid w:val="002C58E6"/>
    <w:rsid w:val="002C5910"/>
    <w:rsid w:val="002C70AE"/>
    <w:rsid w:val="002D02D6"/>
    <w:rsid w:val="002D0FE7"/>
    <w:rsid w:val="002D2212"/>
    <w:rsid w:val="002D275D"/>
    <w:rsid w:val="002D3237"/>
    <w:rsid w:val="002D3298"/>
    <w:rsid w:val="002D3326"/>
    <w:rsid w:val="002D3593"/>
    <w:rsid w:val="002D36E4"/>
    <w:rsid w:val="002D3F3F"/>
    <w:rsid w:val="002D443A"/>
    <w:rsid w:val="002D4849"/>
    <w:rsid w:val="002D4ECC"/>
    <w:rsid w:val="002D5592"/>
    <w:rsid w:val="002D60AD"/>
    <w:rsid w:val="002D700D"/>
    <w:rsid w:val="002D710F"/>
    <w:rsid w:val="002D763D"/>
    <w:rsid w:val="002D7C4F"/>
    <w:rsid w:val="002E0652"/>
    <w:rsid w:val="002E0BEC"/>
    <w:rsid w:val="002E3D79"/>
    <w:rsid w:val="002E4B51"/>
    <w:rsid w:val="002E4DF8"/>
    <w:rsid w:val="002E5129"/>
    <w:rsid w:val="002E5271"/>
    <w:rsid w:val="002E54DA"/>
    <w:rsid w:val="002E5C93"/>
    <w:rsid w:val="002E735D"/>
    <w:rsid w:val="002E7CC9"/>
    <w:rsid w:val="002F19BF"/>
    <w:rsid w:val="002F238A"/>
    <w:rsid w:val="002F3007"/>
    <w:rsid w:val="002F4A7D"/>
    <w:rsid w:val="002F4EDD"/>
    <w:rsid w:val="002F56AB"/>
    <w:rsid w:val="002F6015"/>
    <w:rsid w:val="002F6480"/>
    <w:rsid w:val="002F77E3"/>
    <w:rsid w:val="002F7A48"/>
    <w:rsid w:val="0030022E"/>
    <w:rsid w:val="00300C2C"/>
    <w:rsid w:val="00301900"/>
    <w:rsid w:val="00301B45"/>
    <w:rsid w:val="003028E6"/>
    <w:rsid w:val="00302B00"/>
    <w:rsid w:val="00303D1D"/>
    <w:rsid w:val="00304272"/>
    <w:rsid w:val="003046EE"/>
    <w:rsid w:val="003047D0"/>
    <w:rsid w:val="00305759"/>
    <w:rsid w:val="003076DC"/>
    <w:rsid w:val="00307BA9"/>
    <w:rsid w:val="00307BDD"/>
    <w:rsid w:val="00307C06"/>
    <w:rsid w:val="00310FDF"/>
    <w:rsid w:val="00312763"/>
    <w:rsid w:val="00312943"/>
    <w:rsid w:val="00312E53"/>
    <w:rsid w:val="0031340B"/>
    <w:rsid w:val="00313CBC"/>
    <w:rsid w:val="0031404E"/>
    <w:rsid w:val="00314BB0"/>
    <w:rsid w:val="003154DD"/>
    <w:rsid w:val="00315B8E"/>
    <w:rsid w:val="0031747C"/>
    <w:rsid w:val="00320D96"/>
    <w:rsid w:val="003210FE"/>
    <w:rsid w:val="00321D46"/>
    <w:rsid w:val="003223D7"/>
    <w:rsid w:val="003227DF"/>
    <w:rsid w:val="00322AA5"/>
    <w:rsid w:val="003231A6"/>
    <w:rsid w:val="00323554"/>
    <w:rsid w:val="00323708"/>
    <w:rsid w:val="0032542F"/>
    <w:rsid w:val="00325989"/>
    <w:rsid w:val="00326FD4"/>
    <w:rsid w:val="0032759D"/>
    <w:rsid w:val="00327D99"/>
    <w:rsid w:val="003316E9"/>
    <w:rsid w:val="00331F93"/>
    <w:rsid w:val="00332147"/>
    <w:rsid w:val="00332B58"/>
    <w:rsid w:val="00332B76"/>
    <w:rsid w:val="003333AF"/>
    <w:rsid w:val="00333483"/>
    <w:rsid w:val="00333F38"/>
    <w:rsid w:val="00333FE8"/>
    <w:rsid w:val="0033407C"/>
    <w:rsid w:val="00334841"/>
    <w:rsid w:val="00335383"/>
    <w:rsid w:val="00335816"/>
    <w:rsid w:val="003358E1"/>
    <w:rsid w:val="00335966"/>
    <w:rsid w:val="00336229"/>
    <w:rsid w:val="003364A5"/>
    <w:rsid w:val="0033774C"/>
    <w:rsid w:val="003377F0"/>
    <w:rsid w:val="00337BA3"/>
    <w:rsid w:val="0034066C"/>
    <w:rsid w:val="00340905"/>
    <w:rsid w:val="00342A3A"/>
    <w:rsid w:val="00342DF5"/>
    <w:rsid w:val="003430FA"/>
    <w:rsid w:val="0034319F"/>
    <w:rsid w:val="0034363C"/>
    <w:rsid w:val="0034447D"/>
    <w:rsid w:val="003468B0"/>
    <w:rsid w:val="00346E61"/>
    <w:rsid w:val="00350B0A"/>
    <w:rsid w:val="00350BAD"/>
    <w:rsid w:val="00350C0E"/>
    <w:rsid w:val="003519D6"/>
    <w:rsid w:val="00352001"/>
    <w:rsid w:val="00352497"/>
    <w:rsid w:val="00354927"/>
    <w:rsid w:val="00354E5E"/>
    <w:rsid w:val="0035508E"/>
    <w:rsid w:val="00355C8A"/>
    <w:rsid w:val="003563F5"/>
    <w:rsid w:val="003569A3"/>
    <w:rsid w:val="003569E2"/>
    <w:rsid w:val="0035733D"/>
    <w:rsid w:val="003577D7"/>
    <w:rsid w:val="00361723"/>
    <w:rsid w:val="00362591"/>
    <w:rsid w:val="00363A18"/>
    <w:rsid w:val="00363AAE"/>
    <w:rsid w:val="00363F0D"/>
    <w:rsid w:val="00364D9C"/>
    <w:rsid w:val="003653BE"/>
    <w:rsid w:val="00366365"/>
    <w:rsid w:val="00366E63"/>
    <w:rsid w:val="00367FAF"/>
    <w:rsid w:val="00370C27"/>
    <w:rsid w:val="00370ED2"/>
    <w:rsid w:val="00370FE8"/>
    <w:rsid w:val="00371919"/>
    <w:rsid w:val="00371CB9"/>
    <w:rsid w:val="00372589"/>
    <w:rsid w:val="00372881"/>
    <w:rsid w:val="00372F73"/>
    <w:rsid w:val="00372FAE"/>
    <w:rsid w:val="00373334"/>
    <w:rsid w:val="00373602"/>
    <w:rsid w:val="0037380C"/>
    <w:rsid w:val="00373AE5"/>
    <w:rsid w:val="00373F7A"/>
    <w:rsid w:val="00374530"/>
    <w:rsid w:val="00374B53"/>
    <w:rsid w:val="00374CE1"/>
    <w:rsid w:val="003757FB"/>
    <w:rsid w:val="00375CEE"/>
    <w:rsid w:val="00375F68"/>
    <w:rsid w:val="0037607A"/>
    <w:rsid w:val="0037730F"/>
    <w:rsid w:val="00377407"/>
    <w:rsid w:val="003775AD"/>
    <w:rsid w:val="003778C6"/>
    <w:rsid w:val="003779BD"/>
    <w:rsid w:val="00377B13"/>
    <w:rsid w:val="003801EB"/>
    <w:rsid w:val="00380381"/>
    <w:rsid w:val="00380AE1"/>
    <w:rsid w:val="00381435"/>
    <w:rsid w:val="00381631"/>
    <w:rsid w:val="00381ACE"/>
    <w:rsid w:val="0038314C"/>
    <w:rsid w:val="0038346C"/>
    <w:rsid w:val="0038371F"/>
    <w:rsid w:val="003841C1"/>
    <w:rsid w:val="003853FB"/>
    <w:rsid w:val="003857DF"/>
    <w:rsid w:val="00385C1D"/>
    <w:rsid w:val="00385D33"/>
    <w:rsid w:val="00387AFE"/>
    <w:rsid w:val="00390152"/>
    <w:rsid w:val="00390413"/>
    <w:rsid w:val="00390782"/>
    <w:rsid w:val="00390D40"/>
    <w:rsid w:val="00391640"/>
    <w:rsid w:val="00392F14"/>
    <w:rsid w:val="00392F5D"/>
    <w:rsid w:val="00393D7B"/>
    <w:rsid w:val="00394AB8"/>
    <w:rsid w:val="00395102"/>
    <w:rsid w:val="003956CB"/>
    <w:rsid w:val="00395BD4"/>
    <w:rsid w:val="003961EF"/>
    <w:rsid w:val="00396214"/>
    <w:rsid w:val="00396543"/>
    <w:rsid w:val="003975FB"/>
    <w:rsid w:val="00397D91"/>
    <w:rsid w:val="003A0016"/>
    <w:rsid w:val="003A0F9E"/>
    <w:rsid w:val="003A1942"/>
    <w:rsid w:val="003A2318"/>
    <w:rsid w:val="003A421C"/>
    <w:rsid w:val="003A564B"/>
    <w:rsid w:val="003A5910"/>
    <w:rsid w:val="003A5B46"/>
    <w:rsid w:val="003A65A8"/>
    <w:rsid w:val="003A6F11"/>
    <w:rsid w:val="003A6F9C"/>
    <w:rsid w:val="003A7941"/>
    <w:rsid w:val="003B03A2"/>
    <w:rsid w:val="003B229B"/>
    <w:rsid w:val="003B2CD7"/>
    <w:rsid w:val="003B3162"/>
    <w:rsid w:val="003B325C"/>
    <w:rsid w:val="003B3B70"/>
    <w:rsid w:val="003B4A65"/>
    <w:rsid w:val="003B4A78"/>
    <w:rsid w:val="003B4F73"/>
    <w:rsid w:val="003B5719"/>
    <w:rsid w:val="003B6017"/>
    <w:rsid w:val="003B6747"/>
    <w:rsid w:val="003B74E8"/>
    <w:rsid w:val="003B7627"/>
    <w:rsid w:val="003B763A"/>
    <w:rsid w:val="003C15C7"/>
    <w:rsid w:val="003C1958"/>
    <w:rsid w:val="003C2F5D"/>
    <w:rsid w:val="003C316C"/>
    <w:rsid w:val="003C38A7"/>
    <w:rsid w:val="003C3EC3"/>
    <w:rsid w:val="003C5170"/>
    <w:rsid w:val="003C59A4"/>
    <w:rsid w:val="003C5EE5"/>
    <w:rsid w:val="003C5F5E"/>
    <w:rsid w:val="003C60E0"/>
    <w:rsid w:val="003C6284"/>
    <w:rsid w:val="003C7272"/>
    <w:rsid w:val="003C73BA"/>
    <w:rsid w:val="003C7F94"/>
    <w:rsid w:val="003D18AB"/>
    <w:rsid w:val="003D1A2B"/>
    <w:rsid w:val="003D2305"/>
    <w:rsid w:val="003D233B"/>
    <w:rsid w:val="003D28F4"/>
    <w:rsid w:val="003D37BA"/>
    <w:rsid w:val="003D37CA"/>
    <w:rsid w:val="003D3866"/>
    <w:rsid w:val="003D48D9"/>
    <w:rsid w:val="003D68B0"/>
    <w:rsid w:val="003D6C61"/>
    <w:rsid w:val="003D7CB0"/>
    <w:rsid w:val="003E0AFA"/>
    <w:rsid w:val="003E0B5F"/>
    <w:rsid w:val="003E181D"/>
    <w:rsid w:val="003E2B44"/>
    <w:rsid w:val="003E3055"/>
    <w:rsid w:val="003E32F5"/>
    <w:rsid w:val="003E37F4"/>
    <w:rsid w:val="003E39A6"/>
    <w:rsid w:val="003E4229"/>
    <w:rsid w:val="003E4B2A"/>
    <w:rsid w:val="003E6B37"/>
    <w:rsid w:val="003E7AD1"/>
    <w:rsid w:val="003F0196"/>
    <w:rsid w:val="003F047A"/>
    <w:rsid w:val="003F0497"/>
    <w:rsid w:val="003F058E"/>
    <w:rsid w:val="003F0D0B"/>
    <w:rsid w:val="003F1054"/>
    <w:rsid w:val="003F28CC"/>
    <w:rsid w:val="003F2A5B"/>
    <w:rsid w:val="003F2D1E"/>
    <w:rsid w:val="003F4BB9"/>
    <w:rsid w:val="003F4CC7"/>
    <w:rsid w:val="003F4F06"/>
    <w:rsid w:val="003F5287"/>
    <w:rsid w:val="003F61A3"/>
    <w:rsid w:val="003F640B"/>
    <w:rsid w:val="003F7D91"/>
    <w:rsid w:val="00401461"/>
    <w:rsid w:val="00401EE5"/>
    <w:rsid w:val="004022CD"/>
    <w:rsid w:val="004039FC"/>
    <w:rsid w:val="004051C5"/>
    <w:rsid w:val="004055D3"/>
    <w:rsid w:val="00405F0C"/>
    <w:rsid w:val="0040672D"/>
    <w:rsid w:val="004076B9"/>
    <w:rsid w:val="004103DA"/>
    <w:rsid w:val="00410B16"/>
    <w:rsid w:val="004114D6"/>
    <w:rsid w:val="004116F1"/>
    <w:rsid w:val="00412ED6"/>
    <w:rsid w:val="00412FA7"/>
    <w:rsid w:val="00413C01"/>
    <w:rsid w:val="00415FAD"/>
    <w:rsid w:val="00416493"/>
    <w:rsid w:val="00417E0A"/>
    <w:rsid w:val="004201CA"/>
    <w:rsid w:val="004204B8"/>
    <w:rsid w:val="004207E7"/>
    <w:rsid w:val="00420C16"/>
    <w:rsid w:val="00421E32"/>
    <w:rsid w:val="00422B3D"/>
    <w:rsid w:val="004231A5"/>
    <w:rsid w:val="00423AD6"/>
    <w:rsid w:val="00423B71"/>
    <w:rsid w:val="0042400D"/>
    <w:rsid w:val="0042420C"/>
    <w:rsid w:val="0042434B"/>
    <w:rsid w:val="00424B6D"/>
    <w:rsid w:val="00425708"/>
    <w:rsid w:val="00425B18"/>
    <w:rsid w:val="00426C67"/>
    <w:rsid w:val="004272C7"/>
    <w:rsid w:val="0043073F"/>
    <w:rsid w:val="0043090B"/>
    <w:rsid w:val="00431459"/>
    <w:rsid w:val="0043284A"/>
    <w:rsid w:val="00434550"/>
    <w:rsid w:val="00434891"/>
    <w:rsid w:val="00434902"/>
    <w:rsid w:val="00434D13"/>
    <w:rsid w:val="004350EF"/>
    <w:rsid w:val="0043559D"/>
    <w:rsid w:val="00435671"/>
    <w:rsid w:val="00436817"/>
    <w:rsid w:val="004368D9"/>
    <w:rsid w:val="00441438"/>
    <w:rsid w:val="004427F8"/>
    <w:rsid w:val="00442E85"/>
    <w:rsid w:val="0044424E"/>
    <w:rsid w:val="00445AAD"/>
    <w:rsid w:val="00445DC9"/>
    <w:rsid w:val="00445EE8"/>
    <w:rsid w:val="00446B01"/>
    <w:rsid w:val="00446E14"/>
    <w:rsid w:val="00446ECC"/>
    <w:rsid w:val="00450229"/>
    <w:rsid w:val="004503F3"/>
    <w:rsid w:val="004509E2"/>
    <w:rsid w:val="00450CFD"/>
    <w:rsid w:val="00451A0F"/>
    <w:rsid w:val="00451B69"/>
    <w:rsid w:val="00451F48"/>
    <w:rsid w:val="00452D25"/>
    <w:rsid w:val="00453651"/>
    <w:rsid w:val="00453CBD"/>
    <w:rsid w:val="0045433E"/>
    <w:rsid w:val="004550AB"/>
    <w:rsid w:val="004557B6"/>
    <w:rsid w:val="00455D66"/>
    <w:rsid w:val="00455ED6"/>
    <w:rsid w:val="004566A9"/>
    <w:rsid w:val="0045777C"/>
    <w:rsid w:val="004577D9"/>
    <w:rsid w:val="0045780E"/>
    <w:rsid w:val="00457A35"/>
    <w:rsid w:val="00460725"/>
    <w:rsid w:val="00460A03"/>
    <w:rsid w:val="00461937"/>
    <w:rsid w:val="00461DC8"/>
    <w:rsid w:val="0046331F"/>
    <w:rsid w:val="00463D5B"/>
    <w:rsid w:val="00464F98"/>
    <w:rsid w:val="00465582"/>
    <w:rsid w:val="0046563E"/>
    <w:rsid w:val="00465DC8"/>
    <w:rsid w:val="00465EAB"/>
    <w:rsid w:val="00466A74"/>
    <w:rsid w:val="00466EC6"/>
    <w:rsid w:val="00467103"/>
    <w:rsid w:val="00467A30"/>
    <w:rsid w:val="00467EB7"/>
    <w:rsid w:val="00470468"/>
    <w:rsid w:val="004709A1"/>
    <w:rsid w:val="00470C02"/>
    <w:rsid w:val="00470C71"/>
    <w:rsid w:val="0047105F"/>
    <w:rsid w:val="0047140C"/>
    <w:rsid w:val="004720BF"/>
    <w:rsid w:val="0047213E"/>
    <w:rsid w:val="00472270"/>
    <w:rsid w:val="004733C0"/>
    <w:rsid w:val="00473A5C"/>
    <w:rsid w:val="00473BCF"/>
    <w:rsid w:val="0047435C"/>
    <w:rsid w:val="00475915"/>
    <w:rsid w:val="00475F46"/>
    <w:rsid w:val="004761B4"/>
    <w:rsid w:val="0047682E"/>
    <w:rsid w:val="0047699B"/>
    <w:rsid w:val="00476F0E"/>
    <w:rsid w:val="0047762B"/>
    <w:rsid w:val="00477641"/>
    <w:rsid w:val="00480934"/>
    <w:rsid w:val="00480BC8"/>
    <w:rsid w:val="00480D88"/>
    <w:rsid w:val="00481B82"/>
    <w:rsid w:val="00482578"/>
    <w:rsid w:val="004825ED"/>
    <w:rsid w:val="00483CCB"/>
    <w:rsid w:val="004844B9"/>
    <w:rsid w:val="004847BC"/>
    <w:rsid w:val="0048516B"/>
    <w:rsid w:val="004852FE"/>
    <w:rsid w:val="00485C62"/>
    <w:rsid w:val="00486A40"/>
    <w:rsid w:val="00486EC1"/>
    <w:rsid w:val="00487137"/>
    <w:rsid w:val="00487ADD"/>
    <w:rsid w:val="0049081A"/>
    <w:rsid w:val="00490CE1"/>
    <w:rsid w:val="00491155"/>
    <w:rsid w:val="00491B92"/>
    <w:rsid w:val="004926E8"/>
    <w:rsid w:val="00493B91"/>
    <w:rsid w:val="00493D41"/>
    <w:rsid w:val="00493DF1"/>
    <w:rsid w:val="00494375"/>
    <w:rsid w:val="004947BE"/>
    <w:rsid w:val="00494F81"/>
    <w:rsid w:val="004953FE"/>
    <w:rsid w:val="004965A4"/>
    <w:rsid w:val="00496EF5"/>
    <w:rsid w:val="004A0104"/>
    <w:rsid w:val="004A01F9"/>
    <w:rsid w:val="004A3794"/>
    <w:rsid w:val="004A49B8"/>
    <w:rsid w:val="004A4FC3"/>
    <w:rsid w:val="004A523C"/>
    <w:rsid w:val="004A57D1"/>
    <w:rsid w:val="004A5847"/>
    <w:rsid w:val="004A6361"/>
    <w:rsid w:val="004A6A1B"/>
    <w:rsid w:val="004A7BD6"/>
    <w:rsid w:val="004B04DB"/>
    <w:rsid w:val="004B0878"/>
    <w:rsid w:val="004B2D35"/>
    <w:rsid w:val="004B31AC"/>
    <w:rsid w:val="004B3320"/>
    <w:rsid w:val="004B4D51"/>
    <w:rsid w:val="004B5355"/>
    <w:rsid w:val="004B5A81"/>
    <w:rsid w:val="004B63AF"/>
    <w:rsid w:val="004B796F"/>
    <w:rsid w:val="004B7B52"/>
    <w:rsid w:val="004B7CEE"/>
    <w:rsid w:val="004C037E"/>
    <w:rsid w:val="004C0BD5"/>
    <w:rsid w:val="004C1860"/>
    <w:rsid w:val="004C281E"/>
    <w:rsid w:val="004C2B31"/>
    <w:rsid w:val="004C3639"/>
    <w:rsid w:val="004C367E"/>
    <w:rsid w:val="004C36B8"/>
    <w:rsid w:val="004C3D43"/>
    <w:rsid w:val="004C3E2C"/>
    <w:rsid w:val="004C481C"/>
    <w:rsid w:val="004C5C1C"/>
    <w:rsid w:val="004C6015"/>
    <w:rsid w:val="004C63DF"/>
    <w:rsid w:val="004C66FE"/>
    <w:rsid w:val="004C74B0"/>
    <w:rsid w:val="004C7897"/>
    <w:rsid w:val="004C7F94"/>
    <w:rsid w:val="004C7FFC"/>
    <w:rsid w:val="004D0F12"/>
    <w:rsid w:val="004D148B"/>
    <w:rsid w:val="004D159D"/>
    <w:rsid w:val="004D1C1F"/>
    <w:rsid w:val="004D20C5"/>
    <w:rsid w:val="004D2A96"/>
    <w:rsid w:val="004D2C7C"/>
    <w:rsid w:val="004D347D"/>
    <w:rsid w:val="004D4754"/>
    <w:rsid w:val="004D5CA9"/>
    <w:rsid w:val="004D6E1F"/>
    <w:rsid w:val="004D709D"/>
    <w:rsid w:val="004D732A"/>
    <w:rsid w:val="004D7575"/>
    <w:rsid w:val="004D7C78"/>
    <w:rsid w:val="004D7D26"/>
    <w:rsid w:val="004D7E50"/>
    <w:rsid w:val="004D7E58"/>
    <w:rsid w:val="004E0403"/>
    <w:rsid w:val="004E05CF"/>
    <w:rsid w:val="004E09A9"/>
    <w:rsid w:val="004E18FD"/>
    <w:rsid w:val="004E1AEF"/>
    <w:rsid w:val="004E1C55"/>
    <w:rsid w:val="004E2623"/>
    <w:rsid w:val="004E278E"/>
    <w:rsid w:val="004E291A"/>
    <w:rsid w:val="004E340E"/>
    <w:rsid w:val="004E3B5C"/>
    <w:rsid w:val="004E567C"/>
    <w:rsid w:val="004E61DE"/>
    <w:rsid w:val="004E78BF"/>
    <w:rsid w:val="004E7E25"/>
    <w:rsid w:val="004F01E3"/>
    <w:rsid w:val="004F0A48"/>
    <w:rsid w:val="004F11BF"/>
    <w:rsid w:val="004F12B5"/>
    <w:rsid w:val="004F1947"/>
    <w:rsid w:val="004F1EDA"/>
    <w:rsid w:val="004F23F3"/>
    <w:rsid w:val="004F248E"/>
    <w:rsid w:val="004F26F6"/>
    <w:rsid w:val="004F2EE4"/>
    <w:rsid w:val="004F327D"/>
    <w:rsid w:val="004F44BC"/>
    <w:rsid w:val="004F5420"/>
    <w:rsid w:val="004F54C0"/>
    <w:rsid w:val="004F6088"/>
    <w:rsid w:val="004F6E65"/>
    <w:rsid w:val="004F6F15"/>
    <w:rsid w:val="004F786B"/>
    <w:rsid w:val="00501FFC"/>
    <w:rsid w:val="005024F9"/>
    <w:rsid w:val="005026BB"/>
    <w:rsid w:val="005030B1"/>
    <w:rsid w:val="005037BB"/>
    <w:rsid w:val="00504C98"/>
    <w:rsid w:val="00504D18"/>
    <w:rsid w:val="00505A7A"/>
    <w:rsid w:val="0050681B"/>
    <w:rsid w:val="00506B0B"/>
    <w:rsid w:val="00507772"/>
    <w:rsid w:val="00510217"/>
    <w:rsid w:val="00510DAB"/>
    <w:rsid w:val="005110A5"/>
    <w:rsid w:val="0051116E"/>
    <w:rsid w:val="00513B2C"/>
    <w:rsid w:val="00513DCD"/>
    <w:rsid w:val="005149EB"/>
    <w:rsid w:val="00515220"/>
    <w:rsid w:val="0051524F"/>
    <w:rsid w:val="00515526"/>
    <w:rsid w:val="00515543"/>
    <w:rsid w:val="00515A7B"/>
    <w:rsid w:val="00515A83"/>
    <w:rsid w:val="00515B5F"/>
    <w:rsid w:val="00516623"/>
    <w:rsid w:val="005177D0"/>
    <w:rsid w:val="005204ED"/>
    <w:rsid w:val="00520C1D"/>
    <w:rsid w:val="0052129B"/>
    <w:rsid w:val="005212DD"/>
    <w:rsid w:val="0052136A"/>
    <w:rsid w:val="005219C4"/>
    <w:rsid w:val="0052236A"/>
    <w:rsid w:val="005227C3"/>
    <w:rsid w:val="00522D5A"/>
    <w:rsid w:val="00523ABF"/>
    <w:rsid w:val="005249F8"/>
    <w:rsid w:val="00525808"/>
    <w:rsid w:val="00525E99"/>
    <w:rsid w:val="00525FB8"/>
    <w:rsid w:val="00526623"/>
    <w:rsid w:val="00526A05"/>
    <w:rsid w:val="00526C66"/>
    <w:rsid w:val="00527552"/>
    <w:rsid w:val="00530B5A"/>
    <w:rsid w:val="00530E18"/>
    <w:rsid w:val="00530F06"/>
    <w:rsid w:val="005315BB"/>
    <w:rsid w:val="00531B9C"/>
    <w:rsid w:val="00531D91"/>
    <w:rsid w:val="0053281D"/>
    <w:rsid w:val="00532C4D"/>
    <w:rsid w:val="00532C5E"/>
    <w:rsid w:val="0053328C"/>
    <w:rsid w:val="00533AE4"/>
    <w:rsid w:val="0053420E"/>
    <w:rsid w:val="00534319"/>
    <w:rsid w:val="00534845"/>
    <w:rsid w:val="00534E60"/>
    <w:rsid w:val="00536F25"/>
    <w:rsid w:val="00536FB5"/>
    <w:rsid w:val="005370DA"/>
    <w:rsid w:val="005372BE"/>
    <w:rsid w:val="005404EB"/>
    <w:rsid w:val="005405F3"/>
    <w:rsid w:val="005409E6"/>
    <w:rsid w:val="00541CF3"/>
    <w:rsid w:val="005431B3"/>
    <w:rsid w:val="00543917"/>
    <w:rsid w:val="00544198"/>
    <w:rsid w:val="00544810"/>
    <w:rsid w:val="00544956"/>
    <w:rsid w:val="00544C26"/>
    <w:rsid w:val="00545192"/>
    <w:rsid w:val="005462DF"/>
    <w:rsid w:val="00546D15"/>
    <w:rsid w:val="00546D5B"/>
    <w:rsid w:val="005470DB"/>
    <w:rsid w:val="005503C6"/>
    <w:rsid w:val="00551573"/>
    <w:rsid w:val="00551682"/>
    <w:rsid w:val="00551BFD"/>
    <w:rsid w:val="0055332B"/>
    <w:rsid w:val="0055394F"/>
    <w:rsid w:val="00553BE3"/>
    <w:rsid w:val="00553E98"/>
    <w:rsid w:val="00554071"/>
    <w:rsid w:val="0055598D"/>
    <w:rsid w:val="0055743C"/>
    <w:rsid w:val="00557BC1"/>
    <w:rsid w:val="00557CB7"/>
    <w:rsid w:val="0056015E"/>
    <w:rsid w:val="00560692"/>
    <w:rsid w:val="0056094F"/>
    <w:rsid w:val="005628F0"/>
    <w:rsid w:val="00562CCC"/>
    <w:rsid w:val="00562D38"/>
    <w:rsid w:val="005632C2"/>
    <w:rsid w:val="00563701"/>
    <w:rsid w:val="00563982"/>
    <w:rsid w:val="00564287"/>
    <w:rsid w:val="005645AD"/>
    <w:rsid w:val="00565473"/>
    <w:rsid w:val="0056562E"/>
    <w:rsid w:val="005665FE"/>
    <w:rsid w:val="00566F85"/>
    <w:rsid w:val="00570A62"/>
    <w:rsid w:val="00571B6D"/>
    <w:rsid w:val="00571B7F"/>
    <w:rsid w:val="00571D51"/>
    <w:rsid w:val="00573022"/>
    <w:rsid w:val="0057307A"/>
    <w:rsid w:val="0057358F"/>
    <w:rsid w:val="00573F8E"/>
    <w:rsid w:val="00574271"/>
    <w:rsid w:val="00574DE1"/>
    <w:rsid w:val="0057530E"/>
    <w:rsid w:val="00575333"/>
    <w:rsid w:val="00575BA1"/>
    <w:rsid w:val="00575FA7"/>
    <w:rsid w:val="0057680A"/>
    <w:rsid w:val="00576A2A"/>
    <w:rsid w:val="00576FD2"/>
    <w:rsid w:val="00577B71"/>
    <w:rsid w:val="00580001"/>
    <w:rsid w:val="00581892"/>
    <w:rsid w:val="00581EC7"/>
    <w:rsid w:val="00582482"/>
    <w:rsid w:val="0058328D"/>
    <w:rsid w:val="005835A6"/>
    <w:rsid w:val="00583A10"/>
    <w:rsid w:val="00584741"/>
    <w:rsid w:val="00585B4C"/>
    <w:rsid w:val="005863BA"/>
    <w:rsid w:val="00591E33"/>
    <w:rsid w:val="0059222F"/>
    <w:rsid w:val="00592647"/>
    <w:rsid w:val="005929CD"/>
    <w:rsid w:val="00592EE7"/>
    <w:rsid w:val="00594655"/>
    <w:rsid w:val="00595F4A"/>
    <w:rsid w:val="00596282"/>
    <w:rsid w:val="00596FA4"/>
    <w:rsid w:val="0059770D"/>
    <w:rsid w:val="00597A50"/>
    <w:rsid w:val="005A0971"/>
    <w:rsid w:val="005A13F6"/>
    <w:rsid w:val="005A3433"/>
    <w:rsid w:val="005A393E"/>
    <w:rsid w:val="005A5546"/>
    <w:rsid w:val="005A5639"/>
    <w:rsid w:val="005A57A2"/>
    <w:rsid w:val="005A6B7B"/>
    <w:rsid w:val="005A6C23"/>
    <w:rsid w:val="005A6C5F"/>
    <w:rsid w:val="005A7029"/>
    <w:rsid w:val="005A7F68"/>
    <w:rsid w:val="005B1863"/>
    <w:rsid w:val="005B1A52"/>
    <w:rsid w:val="005B205C"/>
    <w:rsid w:val="005B237F"/>
    <w:rsid w:val="005B433B"/>
    <w:rsid w:val="005B4409"/>
    <w:rsid w:val="005B4649"/>
    <w:rsid w:val="005B468A"/>
    <w:rsid w:val="005B5477"/>
    <w:rsid w:val="005B5DEA"/>
    <w:rsid w:val="005B735F"/>
    <w:rsid w:val="005B7DB3"/>
    <w:rsid w:val="005C02E6"/>
    <w:rsid w:val="005C049C"/>
    <w:rsid w:val="005C108B"/>
    <w:rsid w:val="005C1384"/>
    <w:rsid w:val="005C257D"/>
    <w:rsid w:val="005C30A3"/>
    <w:rsid w:val="005C30E4"/>
    <w:rsid w:val="005C3254"/>
    <w:rsid w:val="005C3ADF"/>
    <w:rsid w:val="005C3FE5"/>
    <w:rsid w:val="005C4602"/>
    <w:rsid w:val="005C4690"/>
    <w:rsid w:val="005C4985"/>
    <w:rsid w:val="005C57ED"/>
    <w:rsid w:val="005C5B2E"/>
    <w:rsid w:val="005C5BD9"/>
    <w:rsid w:val="005C5EB2"/>
    <w:rsid w:val="005C668A"/>
    <w:rsid w:val="005C7498"/>
    <w:rsid w:val="005C7BD9"/>
    <w:rsid w:val="005D05F1"/>
    <w:rsid w:val="005D1485"/>
    <w:rsid w:val="005D2046"/>
    <w:rsid w:val="005D23D5"/>
    <w:rsid w:val="005D2FB8"/>
    <w:rsid w:val="005D445E"/>
    <w:rsid w:val="005D48BB"/>
    <w:rsid w:val="005D4B31"/>
    <w:rsid w:val="005D4CD5"/>
    <w:rsid w:val="005D55E0"/>
    <w:rsid w:val="005D67D7"/>
    <w:rsid w:val="005E0093"/>
    <w:rsid w:val="005E091F"/>
    <w:rsid w:val="005E0C8B"/>
    <w:rsid w:val="005E0F1D"/>
    <w:rsid w:val="005E1C5E"/>
    <w:rsid w:val="005E1E0F"/>
    <w:rsid w:val="005E1E75"/>
    <w:rsid w:val="005E2EB2"/>
    <w:rsid w:val="005E367D"/>
    <w:rsid w:val="005E4208"/>
    <w:rsid w:val="005E5824"/>
    <w:rsid w:val="005E60D1"/>
    <w:rsid w:val="005E6187"/>
    <w:rsid w:val="005F0D72"/>
    <w:rsid w:val="005F3A5B"/>
    <w:rsid w:val="005F3CB8"/>
    <w:rsid w:val="005F3E2C"/>
    <w:rsid w:val="005F4134"/>
    <w:rsid w:val="005F43AF"/>
    <w:rsid w:val="005F5264"/>
    <w:rsid w:val="005F66FD"/>
    <w:rsid w:val="005F6751"/>
    <w:rsid w:val="005F7172"/>
    <w:rsid w:val="005F7A48"/>
    <w:rsid w:val="0060024F"/>
    <w:rsid w:val="00600D14"/>
    <w:rsid w:val="0060149A"/>
    <w:rsid w:val="00601789"/>
    <w:rsid w:val="006032EF"/>
    <w:rsid w:val="006037ED"/>
    <w:rsid w:val="00605958"/>
    <w:rsid w:val="00605AF2"/>
    <w:rsid w:val="00605EC1"/>
    <w:rsid w:val="00606288"/>
    <w:rsid w:val="0060647A"/>
    <w:rsid w:val="006079B5"/>
    <w:rsid w:val="00610425"/>
    <w:rsid w:val="00611899"/>
    <w:rsid w:val="006118C8"/>
    <w:rsid w:val="00611B9F"/>
    <w:rsid w:val="00611CED"/>
    <w:rsid w:val="00611DBB"/>
    <w:rsid w:val="00611DF5"/>
    <w:rsid w:val="00611FA6"/>
    <w:rsid w:val="0061270F"/>
    <w:rsid w:val="00613490"/>
    <w:rsid w:val="006138E8"/>
    <w:rsid w:val="00613FED"/>
    <w:rsid w:val="00614387"/>
    <w:rsid w:val="00614F69"/>
    <w:rsid w:val="006154E2"/>
    <w:rsid w:val="00615A3A"/>
    <w:rsid w:val="00616DB8"/>
    <w:rsid w:val="00617CB9"/>
    <w:rsid w:val="00620137"/>
    <w:rsid w:val="0062154D"/>
    <w:rsid w:val="006215C7"/>
    <w:rsid w:val="00621B72"/>
    <w:rsid w:val="0062200B"/>
    <w:rsid w:val="00622464"/>
    <w:rsid w:val="00623BE8"/>
    <w:rsid w:val="006242DF"/>
    <w:rsid w:val="0062675E"/>
    <w:rsid w:val="00626BEA"/>
    <w:rsid w:val="006301A9"/>
    <w:rsid w:val="0063044A"/>
    <w:rsid w:val="00630ACE"/>
    <w:rsid w:val="00630BB8"/>
    <w:rsid w:val="00630C47"/>
    <w:rsid w:val="00630E02"/>
    <w:rsid w:val="006312F7"/>
    <w:rsid w:val="0063194C"/>
    <w:rsid w:val="006319FE"/>
    <w:rsid w:val="006323AF"/>
    <w:rsid w:val="00632FA1"/>
    <w:rsid w:val="00633A86"/>
    <w:rsid w:val="00633E47"/>
    <w:rsid w:val="00633FA6"/>
    <w:rsid w:val="00634AD4"/>
    <w:rsid w:val="00634C69"/>
    <w:rsid w:val="00635AD0"/>
    <w:rsid w:val="006368D8"/>
    <w:rsid w:val="006375E4"/>
    <w:rsid w:val="00637DFF"/>
    <w:rsid w:val="00637F92"/>
    <w:rsid w:val="006400D9"/>
    <w:rsid w:val="006408A9"/>
    <w:rsid w:val="00640A31"/>
    <w:rsid w:val="0064120A"/>
    <w:rsid w:val="00642EAB"/>
    <w:rsid w:val="0064300F"/>
    <w:rsid w:val="00643F38"/>
    <w:rsid w:val="00644A07"/>
    <w:rsid w:val="00645995"/>
    <w:rsid w:val="00646052"/>
    <w:rsid w:val="00646885"/>
    <w:rsid w:val="00646C11"/>
    <w:rsid w:val="00646C8D"/>
    <w:rsid w:val="00647A0E"/>
    <w:rsid w:val="00647BD0"/>
    <w:rsid w:val="0065117D"/>
    <w:rsid w:val="006511D5"/>
    <w:rsid w:val="006511FE"/>
    <w:rsid w:val="006519D9"/>
    <w:rsid w:val="00651EE4"/>
    <w:rsid w:val="00653308"/>
    <w:rsid w:val="006538C9"/>
    <w:rsid w:val="00654219"/>
    <w:rsid w:val="00654FD6"/>
    <w:rsid w:val="006558D9"/>
    <w:rsid w:val="00655BB5"/>
    <w:rsid w:val="00655DE5"/>
    <w:rsid w:val="006567BF"/>
    <w:rsid w:val="00657155"/>
    <w:rsid w:val="0066007F"/>
    <w:rsid w:val="00660353"/>
    <w:rsid w:val="00660E86"/>
    <w:rsid w:val="0066162D"/>
    <w:rsid w:val="00661837"/>
    <w:rsid w:val="00662043"/>
    <w:rsid w:val="00663753"/>
    <w:rsid w:val="00663AD6"/>
    <w:rsid w:val="0066444D"/>
    <w:rsid w:val="006668E9"/>
    <w:rsid w:val="0066693C"/>
    <w:rsid w:val="00666E84"/>
    <w:rsid w:val="00667842"/>
    <w:rsid w:val="00667ADD"/>
    <w:rsid w:val="00671AE9"/>
    <w:rsid w:val="00672011"/>
    <w:rsid w:val="0067245F"/>
    <w:rsid w:val="0067255D"/>
    <w:rsid w:val="00672ABD"/>
    <w:rsid w:val="00672DD2"/>
    <w:rsid w:val="006747E9"/>
    <w:rsid w:val="00674904"/>
    <w:rsid w:val="00675B96"/>
    <w:rsid w:val="00676398"/>
    <w:rsid w:val="00676BF4"/>
    <w:rsid w:val="0067721F"/>
    <w:rsid w:val="00677E1B"/>
    <w:rsid w:val="00680746"/>
    <w:rsid w:val="00681226"/>
    <w:rsid w:val="0068328A"/>
    <w:rsid w:val="0068347A"/>
    <w:rsid w:val="00684A81"/>
    <w:rsid w:val="00685368"/>
    <w:rsid w:val="006857A2"/>
    <w:rsid w:val="0068595F"/>
    <w:rsid w:val="00687085"/>
    <w:rsid w:val="0068716A"/>
    <w:rsid w:val="00687B2C"/>
    <w:rsid w:val="006901D1"/>
    <w:rsid w:val="00690469"/>
    <w:rsid w:val="006904C9"/>
    <w:rsid w:val="0069184A"/>
    <w:rsid w:val="00691E49"/>
    <w:rsid w:val="00691E9F"/>
    <w:rsid w:val="0069299B"/>
    <w:rsid w:val="00694BB6"/>
    <w:rsid w:val="00696340"/>
    <w:rsid w:val="00696FF5"/>
    <w:rsid w:val="0069723A"/>
    <w:rsid w:val="00697A85"/>
    <w:rsid w:val="006A0E22"/>
    <w:rsid w:val="006A12E0"/>
    <w:rsid w:val="006A1402"/>
    <w:rsid w:val="006A208D"/>
    <w:rsid w:val="006A23FA"/>
    <w:rsid w:val="006A2CB7"/>
    <w:rsid w:val="006A329C"/>
    <w:rsid w:val="006A32A3"/>
    <w:rsid w:val="006A3485"/>
    <w:rsid w:val="006A45A6"/>
    <w:rsid w:val="006A52EE"/>
    <w:rsid w:val="006A5624"/>
    <w:rsid w:val="006A5AE3"/>
    <w:rsid w:val="006A5E15"/>
    <w:rsid w:val="006A79AE"/>
    <w:rsid w:val="006B010C"/>
    <w:rsid w:val="006B1EB7"/>
    <w:rsid w:val="006B2F94"/>
    <w:rsid w:val="006B31B7"/>
    <w:rsid w:val="006B42D3"/>
    <w:rsid w:val="006B56FA"/>
    <w:rsid w:val="006B7E77"/>
    <w:rsid w:val="006C052E"/>
    <w:rsid w:val="006C0627"/>
    <w:rsid w:val="006C0A8B"/>
    <w:rsid w:val="006C0F15"/>
    <w:rsid w:val="006C1034"/>
    <w:rsid w:val="006C1B0A"/>
    <w:rsid w:val="006C23A7"/>
    <w:rsid w:val="006C2543"/>
    <w:rsid w:val="006C2C6D"/>
    <w:rsid w:val="006C3F75"/>
    <w:rsid w:val="006C4233"/>
    <w:rsid w:val="006C4A07"/>
    <w:rsid w:val="006C5160"/>
    <w:rsid w:val="006C526B"/>
    <w:rsid w:val="006C5649"/>
    <w:rsid w:val="006C58CE"/>
    <w:rsid w:val="006C6357"/>
    <w:rsid w:val="006C756F"/>
    <w:rsid w:val="006C7E15"/>
    <w:rsid w:val="006D0A6A"/>
    <w:rsid w:val="006D1817"/>
    <w:rsid w:val="006D186D"/>
    <w:rsid w:val="006D19F9"/>
    <w:rsid w:val="006D1EA2"/>
    <w:rsid w:val="006D3499"/>
    <w:rsid w:val="006D3794"/>
    <w:rsid w:val="006D3C1C"/>
    <w:rsid w:val="006D4EA3"/>
    <w:rsid w:val="006D50D5"/>
    <w:rsid w:val="006D52F7"/>
    <w:rsid w:val="006D56D4"/>
    <w:rsid w:val="006D5927"/>
    <w:rsid w:val="006D5C78"/>
    <w:rsid w:val="006D5D37"/>
    <w:rsid w:val="006D661B"/>
    <w:rsid w:val="006D6D0A"/>
    <w:rsid w:val="006D6EDD"/>
    <w:rsid w:val="006D6FAB"/>
    <w:rsid w:val="006E0A3D"/>
    <w:rsid w:val="006E1228"/>
    <w:rsid w:val="006E1662"/>
    <w:rsid w:val="006E229E"/>
    <w:rsid w:val="006E3D30"/>
    <w:rsid w:val="006E3FF1"/>
    <w:rsid w:val="006E480C"/>
    <w:rsid w:val="006E4998"/>
    <w:rsid w:val="006E4EAA"/>
    <w:rsid w:val="006E54D1"/>
    <w:rsid w:val="006E5954"/>
    <w:rsid w:val="006E5F1C"/>
    <w:rsid w:val="006E67CA"/>
    <w:rsid w:val="006E68F7"/>
    <w:rsid w:val="006E6F75"/>
    <w:rsid w:val="006E744E"/>
    <w:rsid w:val="006F000A"/>
    <w:rsid w:val="006F0C83"/>
    <w:rsid w:val="006F1BE6"/>
    <w:rsid w:val="006F2C44"/>
    <w:rsid w:val="006F3448"/>
    <w:rsid w:val="006F369F"/>
    <w:rsid w:val="006F3D3E"/>
    <w:rsid w:val="006F4C2E"/>
    <w:rsid w:val="006F51F5"/>
    <w:rsid w:val="006F5347"/>
    <w:rsid w:val="006F54AA"/>
    <w:rsid w:val="006F63C3"/>
    <w:rsid w:val="006F66B9"/>
    <w:rsid w:val="006F7A32"/>
    <w:rsid w:val="00700FF4"/>
    <w:rsid w:val="00702380"/>
    <w:rsid w:val="00702473"/>
    <w:rsid w:val="00704017"/>
    <w:rsid w:val="0070479C"/>
    <w:rsid w:val="00704BC8"/>
    <w:rsid w:val="00705804"/>
    <w:rsid w:val="00705818"/>
    <w:rsid w:val="00706207"/>
    <w:rsid w:val="00706529"/>
    <w:rsid w:val="00706700"/>
    <w:rsid w:val="007079B0"/>
    <w:rsid w:val="00710170"/>
    <w:rsid w:val="00710535"/>
    <w:rsid w:val="0071074C"/>
    <w:rsid w:val="0071081B"/>
    <w:rsid w:val="00711036"/>
    <w:rsid w:val="0071142E"/>
    <w:rsid w:val="00711764"/>
    <w:rsid w:val="00711770"/>
    <w:rsid w:val="0071238A"/>
    <w:rsid w:val="0071259E"/>
    <w:rsid w:val="00713233"/>
    <w:rsid w:val="007133C4"/>
    <w:rsid w:val="0071397F"/>
    <w:rsid w:val="00714003"/>
    <w:rsid w:val="007140D9"/>
    <w:rsid w:val="007147E8"/>
    <w:rsid w:val="0071497C"/>
    <w:rsid w:val="0071624A"/>
    <w:rsid w:val="007163C5"/>
    <w:rsid w:val="00716B25"/>
    <w:rsid w:val="00716BFA"/>
    <w:rsid w:val="007177F9"/>
    <w:rsid w:val="007209F0"/>
    <w:rsid w:val="007224A4"/>
    <w:rsid w:val="007224B8"/>
    <w:rsid w:val="00723CD2"/>
    <w:rsid w:val="0072441D"/>
    <w:rsid w:val="00725104"/>
    <w:rsid w:val="007257DF"/>
    <w:rsid w:val="00725DA9"/>
    <w:rsid w:val="007262F4"/>
    <w:rsid w:val="00726C91"/>
    <w:rsid w:val="00726F64"/>
    <w:rsid w:val="00727600"/>
    <w:rsid w:val="00727927"/>
    <w:rsid w:val="00730DA1"/>
    <w:rsid w:val="007320DB"/>
    <w:rsid w:val="00732F35"/>
    <w:rsid w:val="00733771"/>
    <w:rsid w:val="00735169"/>
    <w:rsid w:val="00736522"/>
    <w:rsid w:val="007369AA"/>
    <w:rsid w:val="007374A6"/>
    <w:rsid w:val="00737803"/>
    <w:rsid w:val="00737C6E"/>
    <w:rsid w:val="00740606"/>
    <w:rsid w:val="007414C6"/>
    <w:rsid w:val="00741AA7"/>
    <w:rsid w:val="00741C9E"/>
    <w:rsid w:val="00741D96"/>
    <w:rsid w:val="00742756"/>
    <w:rsid w:val="00742B64"/>
    <w:rsid w:val="00742D40"/>
    <w:rsid w:val="00742E80"/>
    <w:rsid w:val="0074359B"/>
    <w:rsid w:val="007443A9"/>
    <w:rsid w:val="0074527E"/>
    <w:rsid w:val="00745F8F"/>
    <w:rsid w:val="0074620E"/>
    <w:rsid w:val="007462E1"/>
    <w:rsid w:val="0074630F"/>
    <w:rsid w:val="00746C05"/>
    <w:rsid w:val="00747EEC"/>
    <w:rsid w:val="00751D50"/>
    <w:rsid w:val="00751E61"/>
    <w:rsid w:val="007521C4"/>
    <w:rsid w:val="00754535"/>
    <w:rsid w:val="00754847"/>
    <w:rsid w:val="00754D1C"/>
    <w:rsid w:val="007556B4"/>
    <w:rsid w:val="00756699"/>
    <w:rsid w:val="00756FB6"/>
    <w:rsid w:val="00757B4D"/>
    <w:rsid w:val="00757F73"/>
    <w:rsid w:val="007603CF"/>
    <w:rsid w:val="00760F0B"/>
    <w:rsid w:val="0076129B"/>
    <w:rsid w:val="00761E7B"/>
    <w:rsid w:val="007620BA"/>
    <w:rsid w:val="00762C82"/>
    <w:rsid w:val="00762D25"/>
    <w:rsid w:val="00764069"/>
    <w:rsid w:val="007641D5"/>
    <w:rsid w:val="00764936"/>
    <w:rsid w:val="00764ACB"/>
    <w:rsid w:val="00764EC1"/>
    <w:rsid w:val="007654FF"/>
    <w:rsid w:val="00765ECE"/>
    <w:rsid w:val="00767248"/>
    <w:rsid w:val="007709CB"/>
    <w:rsid w:val="00771063"/>
    <w:rsid w:val="007710E4"/>
    <w:rsid w:val="00771149"/>
    <w:rsid w:val="0077175A"/>
    <w:rsid w:val="007718C5"/>
    <w:rsid w:val="00772D40"/>
    <w:rsid w:val="00773476"/>
    <w:rsid w:val="00773916"/>
    <w:rsid w:val="00773B60"/>
    <w:rsid w:val="00775629"/>
    <w:rsid w:val="00775B72"/>
    <w:rsid w:val="00775D31"/>
    <w:rsid w:val="007762FA"/>
    <w:rsid w:val="0077686A"/>
    <w:rsid w:val="00776CA3"/>
    <w:rsid w:val="0077764A"/>
    <w:rsid w:val="0078153D"/>
    <w:rsid w:val="007829C1"/>
    <w:rsid w:val="00782BAB"/>
    <w:rsid w:val="00782BFC"/>
    <w:rsid w:val="00782DD1"/>
    <w:rsid w:val="00782EC3"/>
    <w:rsid w:val="0078434B"/>
    <w:rsid w:val="00784CBE"/>
    <w:rsid w:val="00785688"/>
    <w:rsid w:val="00785850"/>
    <w:rsid w:val="00785B7C"/>
    <w:rsid w:val="00785F82"/>
    <w:rsid w:val="0078615D"/>
    <w:rsid w:val="007869E4"/>
    <w:rsid w:val="00786F88"/>
    <w:rsid w:val="00787878"/>
    <w:rsid w:val="0079126B"/>
    <w:rsid w:val="00791838"/>
    <w:rsid w:val="00791CB0"/>
    <w:rsid w:val="0079305E"/>
    <w:rsid w:val="00793687"/>
    <w:rsid w:val="007941CC"/>
    <w:rsid w:val="0079440F"/>
    <w:rsid w:val="00794985"/>
    <w:rsid w:val="00794E5E"/>
    <w:rsid w:val="00795EC4"/>
    <w:rsid w:val="00796550"/>
    <w:rsid w:val="007977C1"/>
    <w:rsid w:val="00797EA5"/>
    <w:rsid w:val="00797FB1"/>
    <w:rsid w:val="007A0A76"/>
    <w:rsid w:val="007A0F1B"/>
    <w:rsid w:val="007A168E"/>
    <w:rsid w:val="007A1C3C"/>
    <w:rsid w:val="007A2967"/>
    <w:rsid w:val="007A29F2"/>
    <w:rsid w:val="007A3854"/>
    <w:rsid w:val="007A4631"/>
    <w:rsid w:val="007A48A4"/>
    <w:rsid w:val="007A5769"/>
    <w:rsid w:val="007A5B5E"/>
    <w:rsid w:val="007A6517"/>
    <w:rsid w:val="007A68FB"/>
    <w:rsid w:val="007A6B18"/>
    <w:rsid w:val="007A6EEE"/>
    <w:rsid w:val="007A782A"/>
    <w:rsid w:val="007A7BC6"/>
    <w:rsid w:val="007B0427"/>
    <w:rsid w:val="007B0DAC"/>
    <w:rsid w:val="007B1022"/>
    <w:rsid w:val="007B121F"/>
    <w:rsid w:val="007B1E13"/>
    <w:rsid w:val="007B2020"/>
    <w:rsid w:val="007B203E"/>
    <w:rsid w:val="007B2046"/>
    <w:rsid w:val="007B2338"/>
    <w:rsid w:val="007B25C8"/>
    <w:rsid w:val="007B320B"/>
    <w:rsid w:val="007B3AFF"/>
    <w:rsid w:val="007B3BDA"/>
    <w:rsid w:val="007B4472"/>
    <w:rsid w:val="007B4EF2"/>
    <w:rsid w:val="007B5FC8"/>
    <w:rsid w:val="007B5FF3"/>
    <w:rsid w:val="007B6225"/>
    <w:rsid w:val="007B6927"/>
    <w:rsid w:val="007C0807"/>
    <w:rsid w:val="007C0D55"/>
    <w:rsid w:val="007C0DE8"/>
    <w:rsid w:val="007C114C"/>
    <w:rsid w:val="007C1351"/>
    <w:rsid w:val="007C19F7"/>
    <w:rsid w:val="007C2A21"/>
    <w:rsid w:val="007C3C1D"/>
    <w:rsid w:val="007C46A6"/>
    <w:rsid w:val="007C4B05"/>
    <w:rsid w:val="007C4F66"/>
    <w:rsid w:val="007C503A"/>
    <w:rsid w:val="007C536C"/>
    <w:rsid w:val="007C5C1A"/>
    <w:rsid w:val="007C67C4"/>
    <w:rsid w:val="007C684B"/>
    <w:rsid w:val="007C7479"/>
    <w:rsid w:val="007D0864"/>
    <w:rsid w:val="007D087F"/>
    <w:rsid w:val="007D09AA"/>
    <w:rsid w:val="007D12B1"/>
    <w:rsid w:val="007D1A8D"/>
    <w:rsid w:val="007D210D"/>
    <w:rsid w:val="007D4088"/>
    <w:rsid w:val="007D44FD"/>
    <w:rsid w:val="007D5505"/>
    <w:rsid w:val="007D5BA3"/>
    <w:rsid w:val="007D5ECC"/>
    <w:rsid w:val="007D6003"/>
    <w:rsid w:val="007D60DD"/>
    <w:rsid w:val="007D65F7"/>
    <w:rsid w:val="007D6FE7"/>
    <w:rsid w:val="007D7355"/>
    <w:rsid w:val="007D73E6"/>
    <w:rsid w:val="007D76C0"/>
    <w:rsid w:val="007D7D31"/>
    <w:rsid w:val="007D7D73"/>
    <w:rsid w:val="007D7F80"/>
    <w:rsid w:val="007E0150"/>
    <w:rsid w:val="007E0364"/>
    <w:rsid w:val="007E0A52"/>
    <w:rsid w:val="007E0BF4"/>
    <w:rsid w:val="007E16E6"/>
    <w:rsid w:val="007E1E88"/>
    <w:rsid w:val="007E2737"/>
    <w:rsid w:val="007E3425"/>
    <w:rsid w:val="007E350F"/>
    <w:rsid w:val="007E3ED4"/>
    <w:rsid w:val="007E411F"/>
    <w:rsid w:val="007E46CE"/>
    <w:rsid w:val="007E4E61"/>
    <w:rsid w:val="007E50DD"/>
    <w:rsid w:val="007E5A5C"/>
    <w:rsid w:val="007E664A"/>
    <w:rsid w:val="007E6F17"/>
    <w:rsid w:val="007E7287"/>
    <w:rsid w:val="007E7CEE"/>
    <w:rsid w:val="007F0209"/>
    <w:rsid w:val="007F07CF"/>
    <w:rsid w:val="007F0BD9"/>
    <w:rsid w:val="007F1EEA"/>
    <w:rsid w:val="007F26AF"/>
    <w:rsid w:val="007F30D2"/>
    <w:rsid w:val="007F30DD"/>
    <w:rsid w:val="007F3524"/>
    <w:rsid w:val="007F43EC"/>
    <w:rsid w:val="007F4AAE"/>
    <w:rsid w:val="007F5516"/>
    <w:rsid w:val="007F5925"/>
    <w:rsid w:val="007F5CC4"/>
    <w:rsid w:val="007F700B"/>
    <w:rsid w:val="00800144"/>
    <w:rsid w:val="008003B9"/>
    <w:rsid w:val="008006CB"/>
    <w:rsid w:val="00800F95"/>
    <w:rsid w:val="00801B89"/>
    <w:rsid w:val="00801CD0"/>
    <w:rsid w:val="00802187"/>
    <w:rsid w:val="00802582"/>
    <w:rsid w:val="008026E4"/>
    <w:rsid w:val="00803782"/>
    <w:rsid w:val="00803B15"/>
    <w:rsid w:val="00803BF1"/>
    <w:rsid w:val="00803CBF"/>
    <w:rsid w:val="008060A2"/>
    <w:rsid w:val="00806150"/>
    <w:rsid w:val="00806379"/>
    <w:rsid w:val="00806F70"/>
    <w:rsid w:val="008071B8"/>
    <w:rsid w:val="0080725A"/>
    <w:rsid w:val="008079CB"/>
    <w:rsid w:val="00810113"/>
    <w:rsid w:val="00810935"/>
    <w:rsid w:val="00811052"/>
    <w:rsid w:val="00812B53"/>
    <w:rsid w:val="008147BA"/>
    <w:rsid w:val="008147DF"/>
    <w:rsid w:val="0081549C"/>
    <w:rsid w:val="0081568D"/>
    <w:rsid w:val="00815964"/>
    <w:rsid w:val="00816A75"/>
    <w:rsid w:val="00816F09"/>
    <w:rsid w:val="0081736E"/>
    <w:rsid w:val="008176CA"/>
    <w:rsid w:val="008203B3"/>
    <w:rsid w:val="00822524"/>
    <w:rsid w:val="0082258B"/>
    <w:rsid w:val="008239C1"/>
    <w:rsid w:val="00823C1E"/>
    <w:rsid w:val="0082460B"/>
    <w:rsid w:val="008248B7"/>
    <w:rsid w:val="00824CBE"/>
    <w:rsid w:val="00824E25"/>
    <w:rsid w:val="0082509B"/>
    <w:rsid w:val="00825579"/>
    <w:rsid w:val="00825716"/>
    <w:rsid w:val="00825BD4"/>
    <w:rsid w:val="00826669"/>
    <w:rsid w:val="0082703A"/>
    <w:rsid w:val="008276E8"/>
    <w:rsid w:val="0083011A"/>
    <w:rsid w:val="00830C75"/>
    <w:rsid w:val="008317E7"/>
    <w:rsid w:val="00831945"/>
    <w:rsid w:val="00831E3C"/>
    <w:rsid w:val="0083213E"/>
    <w:rsid w:val="0083233C"/>
    <w:rsid w:val="008349BB"/>
    <w:rsid w:val="00834B59"/>
    <w:rsid w:val="00835588"/>
    <w:rsid w:val="00835ECD"/>
    <w:rsid w:val="008362CE"/>
    <w:rsid w:val="00836745"/>
    <w:rsid w:val="00837DDA"/>
    <w:rsid w:val="008402E3"/>
    <w:rsid w:val="00840578"/>
    <w:rsid w:val="00840E4F"/>
    <w:rsid w:val="008414AE"/>
    <w:rsid w:val="00841B7F"/>
    <w:rsid w:val="00841F79"/>
    <w:rsid w:val="0084287D"/>
    <w:rsid w:val="0084388E"/>
    <w:rsid w:val="008445AA"/>
    <w:rsid w:val="008465E7"/>
    <w:rsid w:val="00846F9E"/>
    <w:rsid w:val="008475A7"/>
    <w:rsid w:val="008476C9"/>
    <w:rsid w:val="008500E7"/>
    <w:rsid w:val="00851B04"/>
    <w:rsid w:val="00851C1D"/>
    <w:rsid w:val="00851C55"/>
    <w:rsid w:val="008525B5"/>
    <w:rsid w:val="008526DD"/>
    <w:rsid w:val="00853412"/>
    <w:rsid w:val="00853527"/>
    <w:rsid w:val="0085559A"/>
    <w:rsid w:val="008559B3"/>
    <w:rsid w:val="00856890"/>
    <w:rsid w:val="00856BBD"/>
    <w:rsid w:val="00857232"/>
    <w:rsid w:val="00857380"/>
    <w:rsid w:val="00857C9C"/>
    <w:rsid w:val="00860651"/>
    <w:rsid w:val="00860B70"/>
    <w:rsid w:val="00861200"/>
    <w:rsid w:val="008615B5"/>
    <w:rsid w:val="00861968"/>
    <w:rsid w:val="0086257B"/>
    <w:rsid w:val="00862856"/>
    <w:rsid w:val="00862906"/>
    <w:rsid w:val="008644FF"/>
    <w:rsid w:val="008645D9"/>
    <w:rsid w:val="0086467C"/>
    <w:rsid w:val="008663A6"/>
    <w:rsid w:val="00866A2D"/>
    <w:rsid w:val="00866D90"/>
    <w:rsid w:val="0086710D"/>
    <w:rsid w:val="00867480"/>
    <w:rsid w:val="00867A0C"/>
    <w:rsid w:val="008710E1"/>
    <w:rsid w:val="00871AD4"/>
    <w:rsid w:val="00871BCA"/>
    <w:rsid w:val="00871F96"/>
    <w:rsid w:val="00873919"/>
    <w:rsid w:val="0087452D"/>
    <w:rsid w:val="008749AA"/>
    <w:rsid w:val="008772AB"/>
    <w:rsid w:val="00877E4B"/>
    <w:rsid w:val="00880F1D"/>
    <w:rsid w:val="008817E2"/>
    <w:rsid w:val="00883C7D"/>
    <w:rsid w:val="00885554"/>
    <w:rsid w:val="00885ED8"/>
    <w:rsid w:val="008862D9"/>
    <w:rsid w:val="00886F30"/>
    <w:rsid w:val="00887EE5"/>
    <w:rsid w:val="00890EA9"/>
    <w:rsid w:val="00891307"/>
    <w:rsid w:val="00891C99"/>
    <w:rsid w:val="00891E67"/>
    <w:rsid w:val="00891F36"/>
    <w:rsid w:val="00892422"/>
    <w:rsid w:val="00892C09"/>
    <w:rsid w:val="00892E90"/>
    <w:rsid w:val="00893AB3"/>
    <w:rsid w:val="0089460B"/>
    <w:rsid w:val="00894825"/>
    <w:rsid w:val="00895EF4"/>
    <w:rsid w:val="008966EE"/>
    <w:rsid w:val="00896E70"/>
    <w:rsid w:val="00897A97"/>
    <w:rsid w:val="008A07A6"/>
    <w:rsid w:val="008A19DE"/>
    <w:rsid w:val="008A2977"/>
    <w:rsid w:val="008A2AAF"/>
    <w:rsid w:val="008A412C"/>
    <w:rsid w:val="008A4EBE"/>
    <w:rsid w:val="008A5674"/>
    <w:rsid w:val="008A619D"/>
    <w:rsid w:val="008A7110"/>
    <w:rsid w:val="008A78D5"/>
    <w:rsid w:val="008B0614"/>
    <w:rsid w:val="008B07F3"/>
    <w:rsid w:val="008B16F1"/>
    <w:rsid w:val="008B3E1F"/>
    <w:rsid w:val="008B3EC6"/>
    <w:rsid w:val="008B4B37"/>
    <w:rsid w:val="008B5321"/>
    <w:rsid w:val="008B6726"/>
    <w:rsid w:val="008B6BCC"/>
    <w:rsid w:val="008B7579"/>
    <w:rsid w:val="008B769D"/>
    <w:rsid w:val="008B7889"/>
    <w:rsid w:val="008B7A7B"/>
    <w:rsid w:val="008B7FE6"/>
    <w:rsid w:val="008C0449"/>
    <w:rsid w:val="008C080C"/>
    <w:rsid w:val="008C099D"/>
    <w:rsid w:val="008C0D06"/>
    <w:rsid w:val="008C0EE7"/>
    <w:rsid w:val="008C1194"/>
    <w:rsid w:val="008C122B"/>
    <w:rsid w:val="008C13A1"/>
    <w:rsid w:val="008C158F"/>
    <w:rsid w:val="008C2564"/>
    <w:rsid w:val="008C29E8"/>
    <w:rsid w:val="008C2EF5"/>
    <w:rsid w:val="008C32E6"/>
    <w:rsid w:val="008C3A0D"/>
    <w:rsid w:val="008C3BE8"/>
    <w:rsid w:val="008C4107"/>
    <w:rsid w:val="008C441A"/>
    <w:rsid w:val="008C45EB"/>
    <w:rsid w:val="008C6CF9"/>
    <w:rsid w:val="008C76CD"/>
    <w:rsid w:val="008C7A8A"/>
    <w:rsid w:val="008C7F84"/>
    <w:rsid w:val="008D0088"/>
    <w:rsid w:val="008D1857"/>
    <w:rsid w:val="008D1C84"/>
    <w:rsid w:val="008D1F53"/>
    <w:rsid w:val="008D291E"/>
    <w:rsid w:val="008D2C09"/>
    <w:rsid w:val="008D3422"/>
    <w:rsid w:val="008D3E07"/>
    <w:rsid w:val="008D4199"/>
    <w:rsid w:val="008D41BC"/>
    <w:rsid w:val="008D45AE"/>
    <w:rsid w:val="008D47A8"/>
    <w:rsid w:val="008D4B0A"/>
    <w:rsid w:val="008D4D51"/>
    <w:rsid w:val="008D762E"/>
    <w:rsid w:val="008E0A4C"/>
    <w:rsid w:val="008E0A69"/>
    <w:rsid w:val="008E0D37"/>
    <w:rsid w:val="008E209A"/>
    <w:rsid w:val="008E39B3"/>
    <w:rsid w:val="008E3A59"/>
    <w:rsid w:val="008E3B5C"/>
    <w:rsid w:val="008E3D96"/>
    <w:rsid w:val="008E48D0"/>
    <w:rsid w:val="008E4903"/>
    <w:rsid w:val="008E52C2"/>
    <w:rsid w:val="008E6086"/>
    <w:rsid w:val="008E68E9"/>
    <w:rsid w:val="008E6C37"/>
    <w:rsid w:val="008F0299"/>
    <w:rsid w:val="008F0413"/>
    <w:rsid w:val="008F0456"/>
    <w:rsid w:val="008F0490"/>
    <w:rsid w:val="008F15AD"/>
    <w:rsid w:val="008F3342"/>
    <w:rsid w:val="008F3CD6"/>
    <w:rsid w:val="008F3DA9"/>
    <w:rsid w:val="008F3F3E"/>
    <w:rsid w:val="008F4743"/>
    <w:rsid w:val="008F4841"/>
    <w:rsid w:val="008F4D9C"/>
    <w:rsid w:val="008F5688"/>
    <w:rsid w:val="008F6485"/>
    <w:rsid w:val="00900892"/>
    <w:rsid w:val="0090094B"/>
    <w:rsid w:val="00900D0F"/>
    <w:rsid w:val="00901277"/>
    <w:rsid w:val="00901427"/>
    <w:rsid w:val="00901F09"/>
    <w:rsid w:val="00902D9D"/>
    <w:rsid w:val="00902F46"/>
    <w:rsid w:val="00903C07"/>
    <w:rsid w:val="00904150"/>
    <w:rsid w:val="00904FE2"/>
    <w:rsid w:val="00905253"/>
    <w:rsid w:val="00905310"/>
    <w:rsid w:val="00906723"/>
    <w:rsid w:val="009074E0"/>
    <w:rsid w:val="009100CD"/>
    <w:rsid w:val="00910887"/>
    <w:rsid w:val="00910BD7"/>
    <w:rsid w:val="00910E3D"/>
    <w:rsid w:val="00910E78"/>
    <w:rsid w:val="00911BDE"/>
    <w:rsid w:val="0091344A"/>
    <w:rsid w:val="00913786"/>
    <w:rsid w:val="0091470A"/>
    <w:rsid w:val="00914798"/>
    <w:rsid w:val="00914916"/>
    <w:rsid w:val="00914FD5"/>
    <w:rsid w:val="00915B7D"/>
    <w:rsid w:val="009163CD"/>
    <w:rsid w:val="00917657"/>
    <w:rsid w:val="0092008D"/>
    <w:rsid w:val="00920AED"/>
    <w:rsid w:val="00920FFD"/>
    <w:rsid w:val="009216A9"/>
    <w:rsid w:val="00922077"/>
    <w:rsid w:val="009235BF"/>
    <w:rsid w:val="00923A8C"/>
    <w:rsid w:val="00925B7C"/>
    <w:rsid w:val="0092656E"/>
    <w:rsid w:val="009266A2"/>
    <w:rsid w:val="009301A5"/>
    <w:rsid w:val="0093035C"/>
    <w:rsid w:val="00930A2E"/>
    <w:rsid w:val="00930BD2"/>
    <w:rsid w:val="0093140E"/>
    <w:rsid w:val="00931502"/>
    <w:rsid w:val="00932595"/>
    <w:rsid w:val="009335C1"/>
    <w:rsid w:val="00933875"/>
    <w:rsid w:val="009340B6"/>
    <w:rsid w:val="009341F3"/>
    <w:rsid w:val="009348A3"/>
    <w:rsid w:val="00934F12"/>
    <w:rsid w:val="00935346"/>
    <w:rsid w:val="0093648A"/>
    <w:rsid w:val="00936B28"/>
    <w:rsid w:val="00936B6F"/>
    <w:rsid w:val="00937AC7"/>
    <w:rsid w:val="009403AB"/>
    <w:rsid w:val="009405BB"/>
    <w:rsid w:val="009411EB"/>
    <w:rsid w:val="009415BE"/>
    <w:rsid w:val="009416D2"/>
    <w:rsid w:val="00941C15"/>
    <w:rsid w:val="00942598"/>
    <w:rsid w:val="009425A8"/>
    <w:rsid w:val="009426E3"/>
    <w:rsid w:val="009426EF"/>
    <w:rsid w:val="00942AFB"/>
    <w:rsid w:val="00942B73"/>
    <w:rsid w:val="00943204"/>
    <w:rsid w:val="009436DF"/>
    <w:rsid w:val="00943B62"/>
    <w:rsid w:val="00944340"/>
    <w:rsid w:val="009460F9"/>
    <w:rsid w:val="009465D1"/>
    <w:rsid w:val="00947393"/>
    <w:rsid w:val="00947D14"/>
    <w:rsid w:val="00951B5F"/>
    <w:rsid w:val="00951EF3"/>
    <w:rsid w:val="00952412"/>
    <w:rsid w:val="00953325"/>
    <w:rsid w:val="00953384"/>
    <w:rsid w:val="00953FBE"/>
    <w:rsid w:val="0095502D"/>
    <w:rsid w:val="009550BD"/>
    <w:rsid w:val="0095526A"/>
    <w:rsid w:val="00955A10"/>
    <w:rsid w:val="00956FD5"/>
    <w:rsid w:val="009571D1"/>
    <w:rsid w:val="009575C4"/>
    <w:rsid w:val="00957FB9"/>
    <w:rsid w:val="0096014C"/>
    <w:rsid w:val="00960787"/>
    <w:rsid w:val="00960B9D"/>
    <w:rsid w:val="009615BE"/>
    <w:rsid w:val="0096221D"/>
    <w:rsid w:val="00962E05"/>
    <w:rsid w:val="0096304B"/>
    <w:rsid w:val="0096311F"/>
    <w:rsid w:val="009637F9"/>
    <w:rsid w:val="00964783"/>
    <w:rsid w:val="00965BB8"/>
    <w:rsid w:val="00965E36"/>
    <w:rsid w:val="00966920"/>
    <w:rsid w:val="00970739"/>
    <w:rsid w:val="0097124F"/>
    <w:rsid w:val="009715CE"/>
    <w:rsid w:val="00971A30"/>
    <w:rsid w:val="009720DF"/>
    <w:rsid w:val="00972CA1"/>
    <w:rsid w:val="009742A0"/>
    <w:rsid w:val="009748DF"/>
    <w:rsid w:val="00974EFA"/>
    <w:rsid w:val="00974F1C"/>
    <w:rsid w:val="009754D2"/>
    <w:rsid w:val="009760F5"/>
    <w:rsid w:val="0097732F"/>
    <w:rsid w:val="0097745A"/>
    <w:rsid w:val="00977BE5"/>
    <w:rsid w:val="00977D17"/>
    <w:rsid w:val="00977FC5"/>
    <w:rsid w:val="00980831"/>
    <w:rsid w:val="00981E75"/>
    <w:rsid w:val="0098228B"/>
    <w:rsid w:val="009826F5"/>
    <w:rsid w:val="00983146"/>
    <w:rsid w:val="00983563"/>
    <w:rsid w:val="00983944"/>
    <w:rsid w:val="00984017"/>
    <w:rsid w:val="009851C0"/>
    <w:rsid w:val="00985914"/>
    <w:rsid w:val="00985C9B"/>
    <w:rsid w:val="009863C4"/>
    <w:rsid w:val="009864C3"/>
    <w:rsid w:val="00986520"/>
    <w:rsid w:val="00987820"/>
    <w:rsid w:val="00987C0A"/>
    <w:rsid w:val="00987E25"/>
    <w:rsid w:val="0099130C"/>
    <w:rsid w:val="0099198D"/>
    <w:rsid w:val="0099240E"/>
    <w:rsid w:val="00992CD1"/>
    <w:rsid w:val="00995480"/>
    <w:rsid w:val="009958AE"/>
    <w:rsid w:val="00995DD2"/>
    <w:rsid w:val="00996120"/>
    <w:rsid w:val="0099615E"/>
    <w:rsid w:val="00996271"/>
    <w:rsid w:val="009A0489"/>
    <w:rsid w:val="009A10DB"/>
    <w:rsid w:val="009A123B"/>
    <w:rsid w:val="009A1364"/>
    <w:rsid w:val="009A19B6"/>
    <w:rsid w:val="009A19BC"/>
    <w:rsid w:val="009A1F99"/>
    <w:rsid w:val="009A1FE9"/>
    <w:rsid w:val="009A203D"/>
    <w:rsid w:val="009A21FA"/>
    <w:rsid w:val="009A2312"/>
    <w:rsid w:val="009A3128"/>
    <w:rsid w:val="009A3372"/>
    <w:rsid w:val="009A5A8D"/>
    <w:rsid w:val="009A6162"/>
    <w:rsid w:val="009A77D7"/>
    <w:rsid w:val="009A7EAC"/>
    <w:rsid w:val="009B1582"/>
    <w:rsid w:val="009B1BEE"/>
    <w:rsid w:val="009B25E3"/>
    <w:rsid w:val="009B282A"/>
    <w:rsid w:val="009B2F3A"/>
    <w:rsid w:val="009B33D2"/>
    <w:rsid w:val="009B35E5"/>
    <w:rsid w:val="009B388B"/>
    <w:rsid w:val="009B3E51"/>
    <w:rsid w:val="009B3FF9"/>
    <w:rsid w:val="009B431D"/>
    <w:rsid w:val="009B4DF5"/>
    <w:rsid w:val="009B5259"/>
    <w:rsid w:val="009B5D57"/>
    <w:rsid w:val="009B6D3B"/>
    <w:rsid w:val="009B7412"/>
    <w:rsid w:val="009B7637"/>
    <w:rsid w:val="009B77EB"/>
    <w:rsid w:val="009B7FD1"/>
    <w:rsid w:val="009C03D7"/>
    <w:rsid w:val="009C1154"/>
    <w:rsid w:val="009C1A71"/>
    <w:rsid w:val="009C2371"/>
    <w:rsid w:val="009C2719"/>
    <w:rsid w:val="009C401D"/>
    <w:rsid w:val="009C409F"/>
    <w:rsid w:val="009C4644"/>
    <w:rsid w:val="009C57CF"/>
    <w:rsid w:val="009C66A9"/>
    <w:rsid w:val="009C671A"/>
    <w:rsid w:val="009C6775"/>
    <w:rsid w:val="009C6D33"/>
    <w:rsid w:val="009C7296"/>
    <w:rsid w:val="009C7C9A"/>
    <w:rsid w:val="009C7FEA"/>
    <w:rsid w:val="009D138D"/>
    <w:rsid w:val="009D1C2D"/>
    <w:rsid w:val="009D1D27"/>
    <w:rsid w:val="009D20F9"/>
    <w:rsid w:val="009D267B"/>
    <w:rsid w:val="009D3436"/>
    <w:rsid w:val="009D3A00"/>
    <w:rsid w:val="009D4218"/>
    <w:rsid w:val="009D4920"/>
    <w:rsid w:val="009D678F"/>
    <w:rsid w:val="009D6A37"/>
    <w:rsid w:val="009D6C7A"/>
    <w:rsid w:val="009D7D41"/>
    <w:rsid w:val="009E018A"/>
    <w:rsid w:val="009E10BD"/>
    <w:rsid w:val="009E11AF"/>
    <w:rsid w:val="009E1F30"/>
    <w:rsid w:val="009E3292"/>
    <w:rsid w:val="009E36F6"/>
    <w:rsid w:val="009E377D"/>
    <w:rsid w:val="009E3A7D"/>
    <w:rsid w:val="009E4408"/>
    <w:rsid w:val="009E46C4"/>
    <w:rsid w:val="009E50D7"/>
    <w:rsid w:val="009E50DD"/>
    <w:rsid w:val="009E614F"/>
    <w:rsid w:val="009E6888"/>
    <w:rsid w:val="009E7732"/>
    <w:rsid w:val="009E7DC0"/>
    <w:rsid w:val="009F0313"/>
    <w:rsid w:val="009F13F5"/>
    <w:rsid w:val="009F2049"/>
    <w:rsid w:val="009F281C"/>
    <w:rsid w:val="009F288C"/>
    <w:rsid w:val="009F3525"/>
    <w:rsid w:val="009F370E"/>
    <w:rsid w:val="009F465C"/>
    <w:rsid w:val="009F46DF"/>
    <w:rsid w:val="009F4CB5"/>
    <w:rsid w:val="009F5568"/>
    <w:rsid w:val="009F595E"/>
    <w:rsid w:val="009F5A00"/>
    <w:rsid w:val="009F60B2"/>
    <w:rsid w:val="009F7172"/>
    <w:rsid w:val="009F77FD"/>
    <w:rsid w:val="009F7C03"/>
    <w:rsid w:val="00A00088"/>
    <w:rsid w:val="00A007E3"/>
    <w:rsid w:val="00A00E2E"/>
    <w:rsid w:val="00A01CBB"/>
    <w:rsid w:val="00A02842"/>
    <w:rsid w:val="00A02879"/>
    <w:rsid w:val="00A029DF"/>
    <w:rsid w:val="00A02D77"/>
    <w:rsid w:val="00A032A0"/>
    <w:rsid w:val="00A032B3"/>
    <w:rsid w:val="00A05435"/>
    <w:rsid w:val="00A05DC8"/>
    <w:rsid w:val="00A066F4"/>
    <w:rsid w:val="00A06C94"/>
    <w:rsid w:val="00A07926"/>
    <w:rsid w:val="00A07A4E"/>
    <w:rsid w:val="00A07FDD"/>
    <w:rsid w:val="00A11363"/>
    <w:rsid w:val="00A11D25"/>
    <w:rsid w:val="00A1250C"/>
    <w:rsid w:val="00A125D2"/>
    <w:rsid w:val="00A129DA"/>
    <w:rsid w:val="00A12DF9"/>
    <w:rsid w:val="00A131DF"/>
    <w:rsid w:val="00A1347B"/>
    <w:rsid w:val="00A138A0"/>
    <w:rsid w:val="00A13A77"/>
    <w:rsid w:val="00A13C53"/>
    <w:rsid w:val="00A14015"/>
    <w:rsid w:val="00A15431"/>
    <w:rsid w:val="00A155D0"/>
    <w:rsid w:val="00A15B44"/>
    <w:rsid w:val="00A15E99"/>
    <w:rsid w:val="00A15EA7"/>
    <w:rsid w:val="00A1627B"/>
    <w:rsid w:val="00A1699F"/>
    <w:rsid w:val="00A16D77"/>
    <w:rsid w:val="00A17CF5"/>
    <w:rsid w:val="00A20779"/>
    <w:rsid w:val="00A20EEF"/>
    <w:rsid w:val="00A211FF"/>
    <w:rsid w:val="00A21688"/>
    <w:rsid w:val="00A21B2A"/>
    <w:rsid w:val="00A21BB2"/>
    <w:rsid w:val="00A21F55"/>
    <w:rsid w:val="00A23215"/>
    <w:rsid w:val="00A23A3F"/>
    <w:rsid w:val="00A23B27"/>
    <w:rsid w:val="00A23D72"/>
    <w:rsid w:val="00A23F6A"/>
    <w:rsid w:val="00A2430E"/>
    <w:rsid w:val="00A27220"/>
    <w:rsid w:val="00A2760D"/>
    <w:rsid w:val="00A277AB"/>
    <w:rsid w:val="00A27C84"/>
    <w:rsid w:val="00A27D0E"/>
    <w:rsid w:val="00A30837"/>
    <w:rsid w:val="00A30ACF"/>
    <w:rsid w:val="00A32B79"/>
    <w:rsid w:val="00A33078"/>
    <w:rsid w:val="00A33B40"/>
    <w:rsid w:val="00A33C8A"/>
    <w:rsid w:val="00A34407"/>
    <w:rsid w:val="00A344D9"/>
    <w:rsid w:val="00A344FA"/>
    <w:rsid w:val="00A34672"/>
    <w:rsid w:val="00A34B34"/>
    <w:rsid w:val="00A35B45"/>
    <w:rsid w:val="00A40FDC"/>
    <w:rsid w:val="00A41643"/>
    <w:rsid w:val="00A419CA"/>
    <w:rsid w:val="00A41FB3"/>
    <w:rsid w:val="00A42344"/>
    <w:rsid w:val="00A4251B"/>
    <w:rsid w:val="00A42AC0"/>
    <w:rsid w:val="00A42E4E"/>
    <w:rsid w:val="00A43A3A"/>
    <w:rsid w:val="00A45687"/>
    <w:rsid w:val="00A458E3"/>
    <w:rsid w:val="00A45ABB"/>
    <w:rsid w:val="00A46A41"/>
    <w:rsid w:val="00A47FE3"/>
    <w:rsid w:val="00A5090C"/>
    <w:rsid w:val="00A51DD6"/>
    <w:rsid w:val="00A52502"/>
    <w:rsid w:val="00A526F1"/>
    <w:rsid w:val="00A52DC7"/>
    <w:rsid w:val="00A53C82"/>
    <w:rsid w:val="00A547DD"/>
    <w:rsid w:val="00A56C90"/>
    <w:rsid w:val="00A572DB"/>
    <w:rsid w:val="00A5779B"/>
    <w:rsid w:val="00A57A3D"/>
    <w:rsid w:val="00A57CDC"/>
    <w:rsid w:val="00A57D1A"/>
    <w:rsid w:val="00A57FE2"/>
    <w:rsid w:val="00A60C96"/>
    <w:rsid w:val="00A61480"/>
    <w:rsid w:val="00A614C2"/>
    <w:rsid w:val="00A63A51"/>
    <w:rsid w:val="00A66187"/>
    <w:rsid w:val="00A66EBF"/>
    <w:rsid w:val="00A674C9"/>
    <w:rsid w:val="00A70148"/>
    <w:rsid w:val="00A70AF7"/>
    <w:rsid w:val="00A71957"/>
    <w:rsid w:val="00A71D41"/>
    <w:rsid w:val="00A7273A"/>
    <w:rsid w:val="00A73596"/>
    <w:rsid w:val="00A73AAC"/>
    <w:rsid w:val="00A73D32"/>
    <w:rsid w:val="00A745BA"/>
    <w:rsid w:val="00A745EE"/>
    <w:rsid w:val="00A74FCB"/>
    <w:rsid w:val="00A757DF"/>
    <w:rsid w:val="00A7661A"/>
    <w:rsid w:val="00A76934"/>
    <w:rsid w:val="00A76C43"/>
    <w:rsid w:val="00A77499"/>
    <w:rsid w:val="00A77808"/>
    <w:rsid w:val="00A77A86"/>
    <w:rsid w:val="00A77E2C"/>
    <w:rsid w:val="00A80009"/>
    <w:rsid w:val="00A802E0"/>
    <w:rsid w:val="00A808F5"/>
    <w:rsid w:val="00A810EB"/>
    <w:rsid w:val="00A81816"/>
    <w:rsid w:val="00A8183A"/>
    <w:rsid w:val="00A81D94"/>
    <w:rsid w:val="00A81F8E"/>
    <w:rsid w:val="00A8239B"/>
    <w:rsid w:val="00A82A86"/>
    <w:rsid w:val="00A83475"/>
    <w:rsid w:val="00A8494B"/>
    <w:rsid w:val="00A84A8C"/>
    <w:rsid w:val="00A853D2"/>
    <w:rsid w:val="00A85531"/>
    <w:rsid w:val="00A86ED0"/>
    <w:rsid w:val="00A909F1"/>
    <w:rsid w:val="00A9175C"/>
    <w:rsid w:val="00A91C07"/>
    <w:rsid w:val="00A9251D"/>
    <w:rsid w:val="00A926EA"/>
    <w:rsid w:val="00A929DB"/>
    <w:rsid w:val="00A92D3C"/>
    <w:rsid w:val="00A931CC"/>
    <w:rsid w:val="00A94235"/>
    <w:rsid w:val="00A94D80"/>
    <w:rsid w:val="00A9552B"/>
    <w:rsid w:val="00A97376"/>
    <w:rsid w:val="00A97671"/>
    <w:rsid w:val="00AA0023"/>
    <w:rsid w:val="00AA065D"/>
    <w:rsid w:val="00AA0B59"/>
    <w:rsid w:val="00AA0EC2"/>
    <w:rsid w:val="00AA16C5"/>
    <w:rsid w:val="00AA1CDB"/>
    <w:rsid w:val="00AA4484"/>
    <w:rsid w:val="00AA483A"/>
    <w:rsid w:val="00AA4F9E"/>
    <w:rsid w:val="00AA51AD"/>
    <w:rsid w:val="00AA5688"/>
    <w:rsid w:val="00AA6C1C"/>
    <w:rsid w:val="00AA76FE"/>
    <w:rsid w:val="00AB1A7C"/>
    <w:rsid w:val="00AB1A89"/>
    <w:rsid w:val="00AB3989"/>
    <w:rsid w:val="00AB411F"/>
    <w:rsid w:val="00AB49C2"/>
    <w:rsid w:val="00AB4E3C"/>
    <w:rsid w:val="00AB543A"/>
    <w:rsid w:val="00AB55F5"/>
    <w:rsid w:val="00AB5BF6"/>
    <w:rsid w:val="00AB5D94"/>
    <w:rsid w:val="00AB6BA3"/>
    <w:rsid w:val="00AB6F9D"/>
    <w:rsid w:val="00AB760E"/>
    <w:rsid w:val="00AB7AE8"/>
    <w:rsid w:val="00AB7EB1"/>
    <w:rsid w:val="00AC0878"/>
    <w:rsid w:val="00AC0A55"/>
    <w:rsid w:val="00AC1088"/>
    <w:rsid w:val="00AC32B4"/>
    <w:rsid w:val="00AC32E3"/>
    <w:rsid w:val="00AC344E"/>
    <w:rsid w:val="00AC4ADA"/>
    <w:rsid w:val="00AC4D77"/>
    <w:rsid w:val="00AC4F3F"/>
    <w:rsid w:val="00AC5A81"/>
    <w:rsid w:val="00AC60EB"/>
    <w:rsid w:val="00AC61A2"/>
    <w:rsid w:val="00AC6FBD"/>
    <w:rsid w:val="00AC73F1"/>
    <w:rsid w:val="00AC7B32"/>
    <w:rsid w:val="00AD02DC"/>
    <w:rsid w:val="00AD072F"/>
    <w:rsid w:val="00AD0A4A"/>
    <w:rsid w:val="00AD2483"/>
    <w:rsid w:val="00AD290A"/>
    <w:rsid w:val="00AD2A6D"/>
    <w:rsid w:val="00AD37C5"/>
    <w:rsid w:val="00AD4023"/>
    <w:rsid w:val="00AD4896"/>
    <w:rsid w:val="00AD49AB"/>
    <w:rsid w:val="00AD62A3"/>
    <w:rsid w:val="00AD6836"/>
    <w:rsid w:val="00AD6D7A"/>
    <w:rsid w:val="00AD6DE5"/>
    <w:rsid w:val="00AE04F9"/>
    <w:rsid w:val="00AE0932"/>
    <w:rsid w:val="00AE1CE0"/>
    <w:rsid w:val="00AE263C"/>
    <w:rsid w:val="00AE2B98"/>
    <w:rsid w:val="00AE335F"/>
    <w:rsid w:val="00AE390E"/>
    <w:rsid w:val="00AE3DF6"/>
    <w:rsid w:val="00AE3F80"/>
    <w:rsid w:val="00AE448E"/>
    <w:rsid w:val="00AE4E7F"/>
    <w:rsid w:val="00AE605D"/>
    <w:rsid w:val="00AE7E04"/>
    <w:rsid w:val="00AE7F25"/>
    <w:rsid w:val="00AE7F44"/>
    <w:rsid w:val="00AF0D06"/>
    <w:rsid w:val="00AF0D1A"/>
    <w:rsid w:val="00AF1B2B"/>
    <w:rsid w:val="00AF2133"/>
    <w:rsid w:val="00AF21CF"/>
    <w:rsid w:val="00AF2429"/>
    <w:rsid w:val="00AF268E"/>
    <w:rsid w:val="00AF47BA"/>
    <w:rsid w:val="00AF4896"/>
    <w:rsid w:val="00AF616D"/>
    <w:rsid w:val="00AF647B"/>
    <w:rsid w:val="00AF7AE0"/>
    <w:rsid w:val="00B00FF6"/>
    <w:rsid w:val="00B010BD"/>
    <w:rsid w:val="00B0134F"/>
    <w:rsid w:val="00B01DAF"/>
    <w:rsid w:val="00B021EA"/>
    <w:rsid w:val="00B022D1"/>
    <w:rsid w:val="00B0233B"/>
    <w:rsid w:val="00B023A4"/>
    <w:rsid w:val="00B026B1"/>
    <w:rsid w:val="00B02E77"/>
    <w:rsid w:val="00B03E38"/>
    <w:rsid w:val="00B043FB"/>
    <w:rsid w:val="00B04765"/>
    <w:rsid w:val="00B05D5F"/>
    <w:rsid w:val="00B063C1"/>
    <w:rsid w:val="00B068C1"/>
    <w:rsid w:val="00B0705D"/>
    <w:rsid w:val="00B07F19"/>
    <w:rsid w:val="00B10DCE"/>
    <w:rsid w:val="00B111E4"/>
    <w:rsid w:val="00B1154C"/>
    <w:rsid w:val="00B11D16"/>
    <w:rsid w:val="00B121E3"/>
    <w:rsid w:val="00B12287"/>
    <w:rsid w:val="00B13353"/>
    <w:rsid w:val="00B137AF"/>
    <w:rsid w:val="00B137C3"/>
    <w:rsid w:val="00B13EC9"/>
    <w:rsid w:val="00B145D7"/>
    <w:rsid w:val="00B1472D"/>
    <w:rsid w:val="00B147F2"/>
    <w:rsid w:val="00B148F2"/>
    <w:rsid w:val="00B14C17"/>
    <w:rsid w:val="00B15FC7"/>
    <w:rsid w:val="00B15FD9"/>
    <w:rsid w:val="00B165F7"/>
    <w:rsid w:val="00B16F5D"/>
    <w:rsid w:val="00B17B68"/>
    <w:rsid w:val="00B17BD0"/>
    <w:rsid w:val="00B20567"/>
    <w:rsid w:val="00B21732"/>
    <w:rsid w:val="00B22612"/>
    <w:rsid w:val="00B230A2"/>
    <w:rsid w:val="00B23A8D"/>
    <w:rsid w:val="00B24253"/>
    <w:rsid w:val="00B24754"/>
    <w:rsid w:val="00B24F1C"/>
    <w:rsid w:val="00B24F3D"/>
    <w:rsid w:val="00B25C71"/>
    <w:rsid w:val="00B272F5"/>
    <w:rsid w:val="00B2777E"/>
    <w:rsid w:val="00B27B4E"/>
    <w:rsid w:val="00B27C5B"/>
    <w:rsid w:val="00B27FE2"/>
    <w:rsid w:val="00B302C2"/>
    <w:rsid w:val="00B3125A"/>
    <w:rsid w:val="00B3154B"/>
    <w:rsid w:val="00B32563"/>
    <w:rsid w:val="00B32692"/>
    <w:rsid w:val="00B329E6"/>
    <w:rsid w:val="00B32D26"/>
    <w:rsid w:val="00B331EF"/>
    <w:rsid w:val="00B34156"/>
    <w:rsid w:val="00B3638A"/>
    <w:rsid w:val="00B364B4"/>
    <w:rsid w:val="00B36906"/>
    <w:rsid w:val="00B36FB2"/>
    <w:rsid w:val="00B37B98"/>
    <w:rsid w:val="00B401DD"/>
    <w:rsid w:val="00B4026E"/>
    <w:rsid w:val="00B40F6D"/>
    <w:rsid w:val="00B4100E"/>
    <w:rsid w:val="00B411C1"/>
    <w:rsid w:val="00B411FF"/>
    <w:rsid w:val="00B415D5"/>
    <w:rsid w:val="00B416FB"/>
    <w:rsid w:val="00B41867"/>
    <w:rsid w:val="00B41DF8"/>
    <w:rsid w:val="00B41EBC"/>
    <w:rsid w:val="00B41F25"/>
    <w:rsid w:val="00B432D7"/>
    <w:rsid w:val="00B43B1C"/>
    <w:rsid w:val="00B443F8"/>
    <w:rsid w:val="00B45932"/>
    <w:rsid w:val="00B45E3B"/>
    <w:rsid w:val="00B475C2"/>
    <w:rsid w:val="00B5085E"/>
    <w:rsid w:val="00B50FC4"/>
    <w:rsid w:val="00B51A05"/>
    <w:rsid w:val="00B51ED3"/>
    <w:rsid w:val="00B52828"/>
    <w:rsid w:val="00B52D95"/>
    <w:rsid w:val="00B5327C"/>
    <w:rsid w:val="00B53B3A"/>
    <w:rsid w:val="00B53FAC"/>
    <w:rsid w:val="00B546D1"/>
    <w:rsid w:val="00B554F7"/>
    <w:rsid w:val="00B55ECE"/>
    <w:rsid w:val="00B56CF1"/>
    <w:rsid w:val="00B56E93"/>
    <w:rsid w:val="00B571ED"/>
    <w:rsid w:val="00B576FC"/>
    <w:rsid w:val="00B57925"/>
    <w:rsid w:val="00B60584"/>
    <w:rsid w:val="00B617F7"/>
    <w:rsid w:val="00B617FC"/>
    <w:rsid w:val="00B61E2F"/>
    <w:rsid w:val="00B63BC5"/>
    <w:rsid w:val="00B63FC9"/>
    <w:rsid w:val="00B63FE3"/>
    <w:rsid w:val="00B64A54"/>
    <w:rsid w:val="00B64D73"/>
    <w:rsid w:val="00B6539E"/>
    <w:rsid w:val="00B66106"/>
    <w:rsid w:val="00B6654B"/>
    <w:rsid w:val="00B6691D"/>
    <w:rsid w:val="00B66DB6"/>
    <w:rsid w:val="00B70CAA"/>
    <w:rsid w:val="00B714C0"/>
    <w:rsid w:val="00B7163F"/>
    <w:rsid w:val="00B71A5A"/>
    <w:rsid w:val="00B71D01"/>
    <w:rsid w:val="00B72148"/>
    <w:rsid w:val="00B73837"/>
    <w:rsid w:val="00B73AFF"/>
    <w:rsid w:val="00B73C4C"/>
    <w:rsid w:val="00B74792"/>
    <w:rsid w:val="00B771E1"/>
    <w:rsid w:val="00B77783"/>
    <w:rsid w:val="00B8196A"/>
    <w:rsid w:val="00B82D44"/>
    <w:rsid w:val="00B83B22"/>
    <w:rsid w:val="00B84507"/>
    <w:rsid w:val="00B85CA8"/>
    <w:rsid w:val="00B86350"/>
    <w:rsid w:val="00B86C8D"/>
    <w:rsid w:val="00B87903"/>
    <w:rsid w:val="00B8795B"/>
    <w:rsid w:val="00B91FF3"/>
    <w:rsid w:val="00B921F5"/>
    <w:rsid w:val="00B92DE3"/>
    <w:rsid w:val="00B92E2A"/>
    <w:rsid w:val="00B93432"/>
    <w:rsid w:val="00B93587"/>
    <w:rsid w:val="00B93814"/>
    <w:rsid w:val="00B93F8D"/>
    <w:rsid w:val="00B9563F"/>
    <w:rsid w:val="00B960C7"/>
    <w:rsid w:val="00B962D4"/>
    <w:rsid w:val="00B9633B"/>
    <w:rsid w:val="00B96A35"/>
    <w:rsid w:val="00B96A8D"/>
    <w:rsid w:val="00BA0A9B"/>
    <w:rsid w:val="00BA1BA3"/>
    <w:rsid w:val="00BA4CEB"/>
    <w:rsid w:val="00BA57F8"/>
    <w:rsid w:val="00BA6124"/>
    <w:rsid w:val="00BA6153"/>
    <w:rsid w:val="00BA663B"/>
    <w:rsid w:val="00BA6E14"/>
    <w:rsid w:val="00BA70C8"/>
    <w:rsid w:val="00BA73AD"/>
    <w:rsid w:val="00BA798F"/>
    <w:rsid w:val="00BB011C"/>
    <w:rsid w:val="00BB0143"/>
    <w:rsid w:val="00BB251F"/>
    <w:rsid w:val="00BB2E80"/>
    <w:rsid w:val="00BB3B82"/>
    <w:rsid w:val="00BB41CB"/>
    <w:rsid w:val="00BB4C2C"/>
    <w:rsid w:val="00BB5573"/>
    <w:rsid w:val="00BB5F18"/>
    <w:rsid w:val="00BB6F7C"/>
    <w:rsid w:val="00BB748F"/>
    <w:rsid w:val="00BC08D6"/>
    <w:rsid w:val="00BC0E44"/>
    <w:rsid w:val="00BC0FF2"/>
    <w:rsid w:val="00BC15C0"/>
    <w:rsid w:val="00BC28C9"/>
    <w:rsid w:val="00BC2A08"/>
    <w:rsid w:val="00BC2FF9"/>
    <w:rsid w:val="00BC395F"/>
    <w:rsid w:val="00BC39E4"/>
    <w:rsid w:val="00BC3A8A"/>
    <w:rsid w:val="00BC3C74"/>
    <w:rsid w:val="00BC41E0"/>
    <w:rsid w:val="00BC4C70"/>
    <w:rsid w:val="00BC6519"/>
    <w:rsid w:val="00BC75BE"/>
    <w:rsid w:val="00BC7756"/>
    <w:rsid w:val="00BD009E"/>
    <w:rsid w:val="00BD0967"/>
    <w:rsid w:val="00BD0B7C"/>
    <w:rsid w:val="00BD0C36"/>
    <w:rsid w:val="00BD172F"/>
    <w:rsid w:val="00BD31CA"/>
    <w:rsid w:val="00BD32F9"/>
    <w:rsid w:val="00BD33AA"/>
    <w:rsid w:val="00BD3EB8"/>
    <w:rsid w:val="00BD52FB"/>
    <w:rsid w:val="00BD537C"/>
    <w:rsid w:val="00BD643A"/>
    <w:rsid w:val="00BD65B4"/>
    <w:rsid w:val="00BD7518"/>
    <w:rsid w:val="00BD7899"/>
    <w:rsid w:val="00BE002D"/>
    <w:rsid w:val="00BE0063"/>
    <w:rsid w:val="00BE0362"/>
    <w:rsid w:val="00BE1FBB"/>
    <w:rsid w:val="00BE289B"/>
    <w:rsid w:val="00BE2A8F"/>
    <w:rsid w:val="00BE32AD"/>
    <w:rsid w:val="00BE3F86"/>
    <w:rsid w:val="00BE4ECB"/>
    <w:rsid w:val="00BE5721"/>
    <w:rsid w:val="00BE5ADA"/>
    <w:rsid w:val="00BE6009"/>
    <w:rsid w:val="00BE6FBA"/>
    <w:rsid w:val="00BE7D89"/>
    <w:rsid w:val="00BE7E5D"/>
    <w:rsid w:val="00BF103A"/>
    <w:rsid w:val="00BF1802"/>
    <w:rsid w:val="00BF4985"/>
    <w:rsid w:val="00BF547A"/>
    <w:rsid w:val="00BF5847"/>
    <w:rsid w:val="00BF5EC2"/>
    <w:rsid w:val="00BF671A"/>
    <w:rsid w:val="00BF7621"/>
    <w:rsid w:val="00BF78C7"/>
    <w:rsid w:val="00BF7A98"/>
    <w:rsid w:val="00BF7AC2"/>
    <w:rsid w:val="00BF7D37"/>
    <w:rsid w:val="00C00BF9"/>
    <w:rsid w:val="00C03032"/>
    <w:rsid w:val="00C03F4A"/>
    <w:rsid w:val="00C04BC1"/>
    <w:rsid w:val="00C05A56"/>
    <w:rsid w:val="00C0617C"/>
    <w:rsid w:val="00C06346"/>
    <w:rsid w:val="00C07458"/>
    <w:rsid w:val="00C07512"/>
    <w:rsid w:val="00C07E73"/>
    <w:rsid w:val="00C10497"/>
    <w:rsid w:val="00C110D4"/>
    <w:rsid w:val="00C114F2"/>
    <w:rsid w:val="00C12F96"/>
    <w:rsid w:val="00C140E6"/>
    <w:rsid w:val="00C144DC"/>
    <w:rsid w:val="00C148F5"/>
    <w:rsid w:val="00C156BE"/>
    <w:rsid w:val="00C15B2A"/>
    <w:rsid w:val="00C15CB6"/>
    <w:rsid w:val="00C16316"/>
    <w:rsid w:val="00C16C78"/>
    <w:rsid w:val="00C1752F"/>
    <w:rsid w:val="00C21BA5"/>
    <w:rsid w:val="00C22DBB"/>
    <w:rsid w:val="00C230B0"/>
    <w:rsid w:val="00C231F9"/>
    <w:rsid w:val="00C23F72"/>
    <w:rsid w:val="00C24164"/>
    <w:rsid w:val="00C24457"/>
    <w:rsid w:val="00C2467D"/>
    <w:rsid w:val="00C246AB"/>
    <w:rsid w:val="00C248A5"/>
    <w:rsid w:val="00C252BD"/>
    <w:rsid w:val="00C2627A"/>
    <w:rsid w:val="00C265AE"/>
    <w:rsid w:val="00C27081"/>
    <w:rsid w:val="00C27C4C"/>
    <w:rsid w:val="00C301AC"/>
    <w:rsid w:val="00C30AD7"/>
    <w:rsid w:val="00C311B7"/>
    <w:rsid w:val="00C31608"/>
    <w:rsid w:val="00C31EE9"/>
    <w:rsid w:val="00C31F70"/>
    <w:rsid w:val="00C320BB"/>
    <w:rsid w:val="00C32694"/>
    <w:rsid w:val="00C3352F"/>
    <w:rsid w:val="00C33660"/>
    <w:rsid w:val="00C34BDB"/>
    <w:rsid w:val="00C37599"/>
    <w:rsid w:val="00C4083F"/>
    <w:rsid w:val="00C40EAF"/>
    <w:rsid w:val="00C40FCE"/>
    <w:rsid w:val="00C4180C"/>
    <w:rsid w:val="00C427D2"/>
    <w:rsid w:val="00C42F8C"/>
    <w:rsid w:val="00C4346F"/>
    <w:rsid w:val="00C4388B"/>
    <w:rsid w:val="00C45697"/>
    <w:rsid w:val="00C457F5"/>
    <w:rsid w:val="00C46170"/>
    <w:rsid w:val="00C46CEA"/>
    <w:rsid w:val="00C46E31"/>
    <w:rsid w:val="00C47F6D"/>
    <w:rsid w:val="00C50486"/>
    <w:rsid w:val="00C50A5C"/>
    <w:rsid w:val="00C51323"/>
    <w:rsid w:val="00C51831"/>
    <w:rsid w:val="00C52561"/>
    <w:rsid w:val="00C52F6B"/>
    <w:rsid w:val="00C536EC"/>
    <w:rsid w:val="00C53951"/>
    <w:rsid w:val="00C53D5B"/>
    <w:rsid w:val="00C53D9D"/>
    <w:rsid w:val="00C53DEE"/>
    <w:rsid w:val="00C5404A"/>
    <w:rsid w:val="00C542E8"/>
    <w:rsid w:val="00C54496"/>
    <w:rsid w:val="00C5499A"/>
    <w:rsid w:val="00C56D35"/>
    <w:rsid w:val="00C56F4B"/>
    <w:rsid w:val="00C6020F"/>
    <w:rsid w:val="00C60BA6"/>
    <w:rsid w:val="00C61987"/>
    <w:rsid w:val="00C61D69"/>
    <w:rsid w:val="00C62AC2"/>
    <w:rsid w:val="00C62D48"/>
    <w:rsid w:val="00C62FDA"/>
    <w:rsid w:val="00C6393C"/>
    <w:rsid w:val="00C6527D"/>
    <w:rsid w:val="00C66997"/>
    <w:rsid w:val="00C7072E"/>
    <w:rsid w:val="00C71F96"/>
    <w:rsid w:val="00C737DE"/>
    <w:rsid w:val="00C748E2"/>
    <w:rsid w:val="00C75637"/>
    <w:rsid w:val="00C75665"/>
    <w:rsid w:val="00C756DE"/>
    <w:rsid w:val="00C76CC2"/>
    <w:rsid w:val="00C7728C"/>
    <w:rsid w:val="00C77531"/>
    <w:rsid w:val="00C77BB4"/>
    <w:rsid w:val="00C80460"/>
    <w:rsid w:val="00C816D7"/>
    <w:rsid w:val="00C81DF5"/>
    <w:rsid w:val="00C820CF"/>
    <w:rsid w:val="00C86509"/>
    <w:rsid w:val="00C866D6"/>
    <w:rsid w:val="00C8756D"/>
    <w:rsid w:val="00C90651"/>
    <w:rsid w:val="00C9074A"/>
    <w:rsid w:val="00C90B7A"/>
    <w:rsid w:val="00C90B8F"/>
    <w:rsid w:val="00C91081"/>
    <w:rsid w:val="00C92496"/>
    <w:rsid w:val="00C92B9B"/>
    <w:rsid w:val="00C93202"/>
    <w:rsid w:val="00C9418C"/>
    <w:rsid w:val="00C94E5D"/>
    <w:rsid w:val="00C94FED"/>
    <w:rsid w:val="00CA1A0A"/>
    <w:rsid w:val="00CA1FA6"/>
    <w:rsid w:val="00CA25DF"/>
    <w:rsid w:val="00CA26D7"/>
    <w:rsid w:val="00CA29BC"/>
    <w:rsid w:val="00CA2C15"/>
    <w:rsid w:val="00CA38FA"/>
    <w:rsid w:val="00CA4A79"/>
    <w:rsid w:val="00CA59E6"/>
    <w:rsid w:val="00CA5B01"/>
    <w:rsid w:val="00CA62B8"/>
    <w:rsid w:val="00CA64FA"/>
    <w:rsid w:val="00CA6AB4"/>
    <w:rsid w:val="00CA6EEF"/>
    <w:rsid w:val="00CA759E"/>
    <w:rsid w:val="00CA7E98"/>
    <w:rsid w:val="00CA7FCA"/>
    <w:rsid w:val="00CB0101"/>
    <w:rsid w:val="00CB054B"/>
    <w:rsid w:val="00CB0673"/>
    <w:rsid w:val="00CB1F30"/>
    <w:rsid w:val="00CB229C"/>
    <w:rsid w:val="00CB29EB"/>
    <w:rsid w:val="00CB3A6C"/>
    <w:rsid w:val="00CB3C0B"/>
    <w:rsid w:val="00CB40C1"/>
    <w:rsid w:val="00CB44C1"/>
    <w:rsid w:val="00CB4C8D"/>
    <w:rsid w:val="00CB594F"/>
    <w:rsid w:val="00CB5BED"/>
    <w:rsid w:val="00CB5E83"/>
    <w:rsid w:val="00CB6426"/>
    <w:rsid w:val="00CB6723"/>
    <w:rsid w:val="00CB6CC6"/>
    <w:rsid w:val="00CB6D29"/>
    <w:rsid w:val="00CB74FD"/>
    <w:rsid w:val="00CB7AA2"/>
    <w:rsid w:val="00CB7E8C"/>
    <w:rsid w:val="00CB7F65"/>
    <w:rsid w:val="00CC0B7E"/>
    <w:rsid w:val="00CC0C67"/>
    <w:rsid w:val="00CC1452"/>
    <w:rsid w:val="00CC15BC"/>
    <w:rsid w:val="00CC1B50"/>
    <w:rsid w:val="00CC29B4"/>
    <w:rsid w:val="00CC3717"/>
    <w:rsid w:val="00CC3C2A"/>
    <w:rsid w:val="00CC65DA"/>
    <w:rsid w:val="00CC70D0"/>
    <w:rsid w:val="00CC79B7"/>
    <w:rsid w:val="00CC7F0C"/>
    <w:rsid w:val="00CC7F8E"/>
    <w:rsid w:val="00CD00FA"/>
    <w:rsid w:val="00CD036C"/>
    <w:rsid w:val="00CD0E42"/>
    <w:rsid w:val="00CD104C"/>
    <w:rsid w:val="00CD1E30"/>
    <w:rsid w:val="00CD30DB"/>
    <w:rsid w:val="00CD3845"/>
    <w:rsid w:val="00CD38EC"/>
    <w:rsid w:val="00CD49DD"/>
    <w:rsid w:val="00CD4B0E"/>
    <w:rsid w:val="00CD5320"/>
    <w:rsid w:val="00CD650F"/>
    <w:rsid w:val="00CD6536"/>
    <w:rsid w:val="00CD6D45"/>
    <w:rsid w:val="00CE003A"/>
    <w:rsid w:val="00CE01C8"/>
    <w:rsid w:val="00CE17E5"/>
    <w:rsid w:val="00CE1A5C"/>
    <w:rsid w:val="00CE1EDC"/>
    <w:rsid w:val="00CE2534"/>
    <w:rsid w:val="00CE260B"/>
    <w:rsid w:val="00CE362B"/>
    <w:rsid w:val="00CE3B03"/>
    <w:rsid w:val="00CE3BCB"/>
    <w:rsid w:val="00CE43AB"/>
    <w:rsid w:val="00CE4C08"/>
    <w:rsid w:val="00CE5803"/>
    <w:rsid w:val="00CE59D8"/>
    <w:rsid w:val="00CE6D62"/>
    <w:rsid w:val="00CF0463"/>
    <w:rsid w:val="00CF07CA"/>
    <w:rsid w:val="00CF07F0"/>
    <w:rsid w:val="00CF0FA6"/>
    <w:rsid w:val="00CF1445"/>
    <w:rsid w:val="00CF1EAE"/>
    <w:rsid w:val="00CF205A"/>
    <w:rsid w:val="00CF225C"/>
    <w:rsid w:val="00CF25C2"/>
    <w:rsid w:val="00CF2763"/>
    <w:rsid w:val="00CF27C9"/>
    <w:rsid w:val="00CF38B7"/>
    <w:rsid w:val="00CF3FBF"/>
    <w:rsid w:val="00CF4072"/>
    <w:rsid w:val="00CF42D5"/>
    <w:rsid w:val="00CF4E4C"/>
    <w:rsid w:val="00CF5047"/>
    <w:rsid w:val="00CF5111"/>
    <w:rsid w:val="00CF599E"/>
    <w:rsid w:val="00CF5B90"/>
    <w:rsid w:val="00CF646F"/>
    <w:rsid w:val="00CF77C6"/>
    <w:rsid w:val="00D01177"/>
    <w:rsid w:val="00D0133A"/>
    <w:rsid w:val="00D014D5"/>
    <w:rsid w:val="00D01E05"/>
    <w:rsid w:val="00D02311"/>
    <w:rsid w:val="00D0319C"/>
    <w:rsid w:val="00D037CF"/>
    <w:rsid w:val="00D044D7"/>
    <w:rsid w:val="00D0458C"/>
    <w:rsid w:val="00D0530F"/>
    <w:rsid w:val="00D06271"/>
    <w:rsid w:val="00D064C9"/>
    <w:rsid w:val="00D0745F"/>
    <w:rsid w:val="00D1064E"/>
    <w:rsid w:val="00D108DF"/>
    <w:rsid w:val="00D11BBA"/>
    <w:rsid w:val="00D12119"/>
    <w:rsid w:val="00D130C3"/>
    <w:rsid w:val="00D14527"/>
    <w:rsid w:val="00D15F24"/>
    <w:rsid w:val="00D1611E"/>
    <w:rsid w:val="00D16CBA"/>
    <w:rsid w:val="00D1732A"/>
    <w:rsid w:val="00D1747E"/>
    <w:rsid w:val="00D200AF"/>
    <w:rsid w:val="00D208AB"/>
    <w:rsid w:val="00D20AB5"/>
    <w:rsid w:val="00D21A85"/>
    <w:rsid w:val="00D21F54"/>
    <w:rsid w:val="00D227B2"/>
    <w:rsid w:val="00D227C9"/>
    <w:rsid w:val="00D229A7"/>
    <w:rsid w:val="00D22CD8"/>
    <w:rsid w:val="00D230E8"/>
    <w:rsid w:val="00D24CCA"/>
    <w:rsid w:val="00D25958"/>
    <w:rsid w:val="00D26A56"/>
    <w:rsid w:val="00D304A1"/>
    <w:rsid w:val="00D305DD"/>
    <w:rsid w:val="00D307E6"/>
    <w:rsid w:val="00D30E25"/>
    <w:rsid w:val="00D312C3"/>
    <w:rsid w:val="00D314FD"/>
    <w:rsid w:val="00D3162A"/>
    <w:rsid w:val="00D31E7D"/>
    <w:rsid w:val="00D31EB9"/>
    <w:rsid w:val="00D32023"/>
    <w:rsid w:val="00D32823"/>
    <w:rsid w:val="00D33121"/>
    <w:rsid w:val="00D33457"/>
    <w:rsid w:val="00D3374F"/>
    <w:rsid w:val="00D33FB5"/>
    <w:rsid w:val="00D354C6"/>
    <w:rsid w:val="00D35F46"/>
    <w:rsid w:val="00D35FA8"/>
    <w:rsid w:val="00D36F79"/>
    <w:rsid w:val="00D3774A"/>
    <w:rsid w:val="00D37C64"/>
    <w:rsid w:val="00D40184"/>
    <w:rsid w:val="00D40D03"/>
    <w:rsid w:val="00D40D31"/>
    <w:rsid w:val="00D41486"/>
    <w:rsid w:val="00D415C7"/>
    <w:rsid w:val="00D4167C"/>
    <w:rsid w:val="00D41D6B"/>
    <w:rsid w:val="00D41EA3"/>
    <w:rsid w:val="00D41FE5"/>
    <w:rsid w:val="00D430A2"/>
    <w:rsid w:val="00D433DF"/>
    <w:rsid w:val="00D437EA"/>
    <w:rsid w:val="00D438D0"/>
    <w:rsid w:val="00D43C0B"/>
    <w:rsid w:val="00D44052"/>
    <w:rsid w:val="00D442E6"/>
    <w:rsid w:val="00D45035"/>
    <w:rsid w:val="00D45DCD"/>
    <w:rsid w:val="00D46A65"/>
    <w:rsid w:val="00D4745C"/>
    <w:rsid w:val="00D4746B"/>
    <w:rsid w:val="00D4759A"/>
    <w:rsid w:val="00D50C47"/>
    <w:rsid w:val="00D51642"/>
    <w:rsid w:val="00D53080"/>
    <w:rsid w:val="00D54224"/>
    <w:rsid w:val="00D54246"/>
    <w:rsid w:val="00D54718"/>
    <w:rsid w:val="00D54999"/>
    <w:rsid w:val="00D54AF2"/>
    <w:rsid w:val="00D5771C"/>
    <w:rsid w:val="00D60F15"/>
    <w:rsid w:val="00D61BE2"/>
    <w:rsid w:val="00D61FBC"/>
    <w:rsid w:val="00D62151"/>
    <w:rsid w:val="00D62BB2"/>
    <w:rsid w:val="00D64016"/>
    <w:rsid w:val="00D64446"/>
    <w:rsid w:val="00D64767"/>
    <w:rsid w:val="00D65148"/>
    <w:rsid w:val="00D65EAA"/>
    <w:rsid w:val="00D664AA"/>
    <w:rsid w:val="00D66553"/>
    <w:rsid w:val="00D702D5"/>
    <w:rsid w:val="00D706EF"/>
    <w:rsid w:val="00D70CB7"/>
    <w:rsid w:val="00D7210F"/>
    <w:rsid w:val="00D72171"/>
    <w:rsid w:val="00D724DA"/>
    <w:rsid w:val="00D72B58"/>
    <w:rsid w:val="00D756AB"/>
    <w:rsid w:val="00D76666"/>
    <w:rsid w:val="00D76668"/>
    <w:rsid w:val="00D766B9"/>
    <w:rsid w:val="00D76B52"/>
    <w:rsid w:val="00D76DD7"/>
    <w:rsid w:val="00D779C8"/>
    <w:rsid w:val="00D8157E"/>
    <w:rsid w:val="00D8266E"/>
    <w:rsid w:val="00D82735"/>
    <w:rsid w:val="00D82FE8"/>
    <w:rsid w:val="00D846C9"/>
    <w:rsid w:val="00D8481A"/>
    <w:rsid w:val="00D84B9B"/>
    <w:rsid w:val="00D85365"/>
    <w:rsid w:val="00D854A3"/>
    <w:rsid w:val="00D85A89"/>
    <w:rsid w:val="00D862AD"/>
    <w:rsid w:val="00D86841"/>
    <w:rsid w:val="00D869DC"/>
    <w:rsid w:val="00D86C07"/>
    <w:rsid w:val="00D87353"/>
    <w:rsid w:val="00D8736F"/>
    <w:rsid w:val="00D87C83"/>
    <w:rsid w:val="00D87CCA"/>
    <w:rsid w:val="00D90D13"/>
    <w:rsid w:val="00D911B9"/>
    <w:rsid w:val="00D91C21"/>
    <w:rsid w:val="00D9225F"/>
    <w:rsid w:val="00D92515"/>
    <w:rsid w:val="00D9282F"/>
    <w:rsid w:val="00D92D61"/>
    <w:rsid w:val="00D92F99"/>
    <w:rsid w:val="00D95B36"/>
    <w:rsid w:val="00D962E4"/>
    <w:rsid w:val="00D9653A"/>
    <w:rsid w:val="00D96CDD"/>
    <w:rsid w:val="00D972C5"/>
    <w:rsid w:val="00D97709"/>
    <w:rsid w:val="00D97FF1"/>
    <w:rsid w:val="00DA001A"/>
    <w:rsid w:val="00DA17A1"/>
    <w:rsid w:val="00DA24A6"/>
    <w:rsid w:val="00DA2671"/>
    <w:rsid w:val="00DA3102"/>
    <w:rsid w:val="00DA3B60"/>
    <w:rsid w:val="00DA4A7B"/>
    <w:rsid w:val="00DA546E"/>
    <w:rsid w:val="00DA6D74"/>
    <w:rsid w:val="00DA732A"/>
    <w:rsid w:val="00DA7E19"/>
    <w:rsid w:val="00DB04BA"/>
    <w:rsid w:val="00DB07EE"/>
    <w:rsid w:val="00DB303F"/>
    <w:rsid w:val="00DB31D3"/>
    <w:rsid w:val="00DB40CC"/>
    <w:rsid w:val="00DB444E"/>
    <w:rsid w:val="00DB4790"/>
    <w:rsid w:val="00DB5688"/>
    <w:rsid w:val="00DB6FD9"/>
    <w:rsid w:val="00DB77B6"/>
    <w:rsid w:val="00DB7B1D"/>
    <w:rsid w:val="00DC0DE3"/>
    <w:rsid w:val="00DC205F"/>
    <w:rsid w:val="00DC25E1"/>
    <w:rsid w:val="00DC32A8"/>
    <w:rsid w:val="00DC3945"/>
    <w:rsid w:val="00DC3B34"/>
    <w:rsid w:val="00DC485B"/>
    <w:rsid w:val="00DC4BE9"/>
    <w:rsid w:val="00DC5797"/>
    <w:rsid w:val="00DC5874"/>
    <w:rsid w:val="00DC73C5"/>
    <w:rsid w:val="00DC77A8"/>
    <w:rsid w:val="00DC7990"/>
    <w:rsid w:val="00DD0C7F"/>
    <w:rsid w:val="00DD11DC"/>
    <w:rsid w:val="00DD1546"/>
    <w:rsid w:val="00DD15B1"/>
    <w:rsid w:val="00DD2811"/>
    <w:rsid w:val="00DD2881"/>
    <w:rsid w:val="00DD3806"/>
    <w:rsid w:val="00DD4005"/>
    <w:rsid w:val="00DD4752"/>
    <w:rsid w:val="00DD4A4C"/>
    <w:rsid w:val="00DD4B60"/>
    <w:rsid w:val="00DD52CC"/>
    <w:rsid w:val="00DD702D"/>
    <w:rsid w:val="00DD708D"/>
    <w:rsid w:val="00DD7921"/>
    <w:rsid w:val="00DE05A3"/>
    <w:rsid w:val="00DE05B2"/>
    <w:rsid w:val="00DE1101"/>
    <w:rsid w:val="00DE1301"/>
    <w:rsid w:val="00DE1826"/>
    <w:rsid w:val="00DE23CC"/>
    <w:rsid w:val="00DE279F"/>
    <w:rsid w:val="00DE32AA"/>
    <w:rsid w:val="00DE47D7"/>
    <w:rsid w:val="00DE4F2E"/>
    <w:rsid w:val="00DE5F0B"/>
    <w:rsid w:val="00DE5F66"/>
    <w:rsid w:val="00DE617F"/>
    <w:rsid w:val="00DE678C"/>
    <w:rsid w:val="00DE75E7"/>
    <w:rsid w:val="00DF08C6"/>
    <w:rsid w:val="00DF0D24"/>
    <w:rsid w:val="00DF1584"/>
    <w:rsid w:val="00DF1E6D"/>
    <w:rsid w:val="00DF2319"/>
    <w:rsid w:val="00DF2CE0"/>
    <w:rsid w:val="00DF3E6E"/>
    <w:rsid w:val="00DF4271"/>
    <w:rsid w:val="00DF4288"/>
    <w:rsid w:val="00DF5433"/>
    <w:rsid w:val="00DF59D6"/>
    <w:rsid w:val="00DF6464"/>
    <w:rsid w:val="00DF6D6A"/>
    <w:rsid w:val="00DF7E7D"/>
    <w:rsid w:val="00DF7F72"/>
    <w:rsid w:val="00E01B28"/>
    <w:rsid w:val="00E021D1"/>
    <w:rsid w:val="00E02412"/>
    <w:rsid w:val="00E03DA8"/>
    <w:rsid w:val="00E046EC"/>
    <w:rsid w:val="00E04C53"/>
    <w:rsid w:val="00E050FC"/>
    <w:rsid w:val="00E051FF"/>
    <w:rsid w:val="00E0523C"/>
    <w:rsid w:val="00E05560"/>
    <w:rsid w:val="00E056D1"/>
    <w:rsid w:val="00E058F3"/>
    <w:rsid w:val="00E05958"/>
    <w:rsid w:val="00E05A3A"/>
    <w:rsid w:val="00E05AB7"/>
    <w:rsid w:val="00E05BED"/>
    <w:rsid w:val="00E05D7B"/>
    <w:rsid w:val="00E061E3"/>
    <w:rsid w:val="00E0656B"/>
    <w:rsid w:val="00E067C1"/>
    <w:rsid w:val="00E076EB"/>
    <w:rsid w:val="00E118FE"/>
    <w:rsid w:val="00E11FEE"/>
    <w:rsid w:val="00E12241"/>
    <w:rsid w:val="00E13778"/>
    <w:rsid w:val="00E1391A"/>
    <w:rsid w:val="00E14780"/>
    <w:rsid w:val="00E163D4"/>
    <w:rsid w:val="00E17992"/>
    <w:rsid w:val="00E20178"/>
    <w:rsid w:val="00E212B1"/>
    <w:rsid w:val="00E21775"/>
    <w:rsid w:val="00E21967"/>
    <w:rsid w:val="00E2215F"/>
    <w:rsid w:val="00E2224F"/>
    <w:rsid w:val="00E224ED"/>
    <w:rsid w:val="00E22B69"/>
    <w:rsid w:val="00E2375F"/>
    <w:rsid w:val="00E239C7"/>
    <w:rsid w:val="00E23A06"/>
    <w:rsid w:val="00E24499"/>
    <w:rsid w:val="00E24675"/>
    <w:rsid w:val="00E24A94"/>
    <w:rsid w:val="00E24B3B"/>
    <w:rsid w:val="00E24BA5"/>
    <w:rsid w:val="00E2505C"/>
    <w:rsid w:val="00E257E1"/>
    <w:rsid w:val="00E258F6"/>
    <w:rsid w:val="00E26091"/>
    <w:rsid w:val="00E2778D"/>
    <w:rsid w:val="00E27988"/>
    <w:rsid w:val="00E31799"/>
    <w:rsid w:val="00E32082"/>
    <w:rsid w:val="00E330BC"/>
    <w:rsid w:val="00E334CA"/>
    <w:rsid w:val="00E337B1"/>
    <w:rsid w:val="00E339FD"/>
    <w:rsid w:val="00E352E4"/>
    <w:rsid w:val="00E36031"/>
    <w:rsid w:val="00E36F88"/>
    <w:rsid w:val="00E370FA"/>
    <w:rsid w:val="00E3728C"/>
    <w:rsid w:val="00E37E61"/>
    <w:rsid w:val="00E37FC4"/>
    <w:rsid w:val="00E406CB"/>
    <w:rsid w:val="00E410E1"/>
    <w:rsid w:val="00E41FF4"/>
    <w:rsid w:val="00E42774"/>
    <w:rsid w:val="00E42C09"/>
    <w:rsid w:val="00E42CF1"/>
    <w:rsid w:val="00E42D74"/>
    <w:rsid w:val="00E42D9E"/>
    <w:rsid w:val="00E43D26"/>
    <w:rsid w:val="00E4400E"/>
    <w:rsid w:val="00E44BEF"/>
    <w:rsid w:val="00E44CA9"/>
    <w:rsid w:val="00E454D7"/>
    <w:rsid w:val="00E46B6D"/>
    <w:rsid w:val="00E476BA"/>
    <w:rsid w:val="00E51409"/>
    <w:rsid w:val="00E5154A"/>
    <w:rsid w:val="00E51BB2"/>
    <w:rsid w:val="00E52398"/>
    <w:rsid w:val="00E5356E"/>
    <w:rsid w:val="00E541A8"/>
    <w:rsid w:val="00E55A96"/>
    <w:rsid w:val="00E5621D"/>
    <w:rsid w:val="00E569CA"/>
    <w:rsid w:val="00E570A4"/>
    <w:rsid w:val="00E571E2"/>
    <w:rsid w:val="00E61D36"/>
    <w:rsid w:val="00E6203C"/>
    <w:rsid w:val="00E62468"/>
    <w:rsid w:val="00E62E8F"/>
    <w:rsid w:val="00E63012"/>
    <w:rsid w:val="00E638FE"/>
    <w:rsid w:val="00E64266"/>
    <w:rsid w:val="00E676AC"/>
    <w:rsid w:val="00E70853"/>
    <w:rsid w:val="00E718BF"/>
    <w:rsid w:val="00E719FF"/>
    <w:rsid w:val="00E71A35"/>
    <w:rsid w:val="00E71A83"/>
    <w:rsid w:val="00E729ED"/>
    <w:rsid w:val="00E74119"/>
    <w:rsid w:val="00E74395"/>
    <w:rsid w:val="00E746B0"/>
    <w:rsid w:val="00E752DE"/>
    <w:rsid w:val="00E7534A"/>
    <w:rsid w:val="00E755EC"/>
    <w:rsid w:val="00E7663B"/>
    <w:rsid w:val="00E768D2"/>
    <w:rsid w:val="00E772DE"/>
    <w:rsid w:val="00E77E0D"/>
    <w:rsid w:val="00E77F74"/>
    <w:rsid w:val="00E8000F"/>
    <w:rsid w:val="00E800B3"/>
    <w:rsid w:val="00E809B3"/>
    <w:rsid w:val="00E80CA3"/>
    <w:rsid w:val="00E8267E"/>
    <w:rsid w:val="00E828F6"/>
    <w:rsid w:val="00E829A7"/>
    <w:rsid w:val="00E829FF"/>
    <w:rsid w:val="00E83565"/>
    <w:rsid w:val="00E835BE"/>
    <w:rsid w:val="00E84E5B"/>
    <w:rsid w:val="00E85493"/>
    <w:rsid w:val="00E85D70"/>
    <w:rsid w:val="00E85F92"/>
    <w:rsid w:val="00E8660D"/>
    <w:rsid w:val="00E87EDF"/>
    <w:rsid w:val="00E9000A"/>
    <w:rsid w:val="00E90BD6"/>
    <w:rsid w:val="00E90FC3"/>
    <w:rsid w:val="00E914DC"/>
    <w:rsid w:val="00E91A05"/>
    <w:rsid w:val="00E91FB6"/>
    <w:rsid w:val="00E933FB"/>
    <w:rsid w:val="00E934E4"/>
    <w:rsid w:val="00E93E7D"/>
    <w:rsid w:val="00E944A9"/>
    <w:rsid w:val="00E9551A"/>
    <w:rsid w:val="00E95F77"/>
    <w:rsid w:val="00E96E5E"/>
    <w:rsid w:val="00E9707E"/>
    <w:rsid w:val="00E9790E"/>
    <w:rsid w:val="00E97A00"/>
    <w:rsid w:val="00EA01CF"/>
    <w:rsid w:val="00EA02CF"/>
    <w:rsid w:val="00EA05B2"/>
    <w:rsid w:val="00EA0990"/>
    <w:rsid w:val="00EA10E2"/>
    <w:rsid w:val="00EA10F0"/>
    <w:rsid w:val="00EA17E1"/>
    <w:rsid w:val="00EA18B3"/>
    <w:rsid w:val="00EA20A0"/>
    <w:rsid w:val="00EA251D"/>
    <w:rsid w:val="00EA27CA"/>
    <w:rsid w:val="00EA28D5"/>
    <w:rsid w:val="00EA5234"/>
    <w:rsid w:val="00EA5746"/>
    <w:rsid w:val="00EA5908"/>
    <w:rsid w:val="00EA69C9"/>
    <w:rsid w:val="00EA74F3"/>
    <w:rsid w:val="00EA79AF"/>
    <w:rsid w:val="00EA7D7E"/>
    <w:rsid w:val="00EA7F68"/>
    <w:rsid w:val="00EB042F"/>
    <w:rsid w:val="00EB0D86"/>
    <w:rsid w:val="00EB0DAF"/>
    <w:rsid w:val="00EB0EAC"/>
    <w:rsid w:val="00EB180F"/>
    <w:rsid w:val="00EB1823"/>
    <w:rsid w:val="00EB1B2E"/>
    <w:rsid w:val="00EB1E23"/>
    <w:rsid w:val="00EB2374"/>
    <w:rsid w:val="00EB2B5F"/>
    <w:rsid w:val="00EB3537"/>
    <w:rsid w:val="00EB4400"/>
    <w:rsid w:val="00EB4675"/>
    <w:rsid w:val="00EB5A59"/>
    <w:rsid w:val="00EB6C68"/>
    <w:rsid w:val="00EB769F"/>
    <w:rsid w:val="00EC12EC"/>
    <w:rsid w:val="00EC1DC4"/>
    <w:rsid w:val="00EC3AA9"/>
    <w:rsid w:val="00EC4D98"/>
    <w:rsid w:val="00EC5BF2"/>
    <w:rsid w:val="00EC6C2E"/>
    <w:rsid w:val="00EC6F1A"/>
    <w:rsid w:val="00EC7621"/>
    <w:rsid w:val="00ED1A77"/>
    <w:rsid w:val="00ED1F32"/>
    <w:rsid w:val="00ED21C2"/>
    <w:rsid w:val="00ED24D6"/>
    <w:rsid w:val="00ED297C"/>
    <w:rsid w:val="00ED3266"/>
    <w:rsid w:val="00ED420E"/>
    <w:rsid w:val="00ED4BE8"/>
    <w:rsid w:val="00ED5825"/>
    <w:rsid w:val="00ED6130"/>
    <w:rsid w:val="00ED7EA6"/>
    <w:rsid w:val="00EE0250"/>
    <w:rsid w:val="00EE2D61"/>
    <w:rsid w:val="00EE2E63"/>
    <w:rsid w:val="00EE50E9"/>
    <w:rsid w:val="00EE5145"/>
    <w:rsid w:val="00EE5FC3"/>
    <w:rsid w:val="00EE6B56"/>
    <w:rsid w:val="00EE79F6"/>
    <w:rsid w:val="00EF0292"/>
    <w:rsid w:val="00EF033D"/>
    <w:rsid w:val="00EF044A"/>
    <w:rsid w:val="00EF23A6"/>
    <w:rsid w:val="00EF2953"/>
    <w:rsid w:val="00EF3526"/>
    <w:rsid w:val="00EF352D"/>
    <w:rsid w:val="00EF3D35"/>
    <w:rsid w:val="00EF48B5"/>
    <w:rsid w:val="00EF4A4F"/>
    <w:rsid w:val="00EF5913"/>
    <w:rsid w:val="00EF5B52"/>
    <w:rsid w:val="00EF5D34"/>
    <w:rsid w:val="00EF5E43"/>
    <w:rsid w:val="00EF60F0"/>
    <w:rsid w:val="00EF68AD"/>
    <w:rsid w:val="00EF784B"/>
    <w:rsid w:val="00EF7B1F"/>
    <w:rsid w:val="00F00B0D"/>
    <w:rsid w:val="00F01970"/>
    <w:rsid w:val="00F019DB"/>
    <w:rsid w:val="00F01BCE"/>
    <w:rsid w:val="00F01D70"/>
    <w:rsid w:val="00F02544"/>
    <w:rsid w:val="00F0282B"/>
    <w:rsid w:val="00F02E76"/>
    <w:rsid w:val="00F03C4C"/>
    <w:rsid w:val="00F041B8"/>
    <w:rsid w:val="00F04C7D"/>
    <w:rsid w:val="00F04DE2"/>
    <w:rsid w:val="00F06B83"/>
    <w:rsid w:val="00F07737"/>
    <w:rsid w:val="00F07C71"/>
    <w:rsid w:val="00F07D87"/>
    <w:rsid w:val="00F10003"/>
    <w:rsid w:val="00F107A0"/>
    <w:rsid w:val="00F11636"/>
    <w:rsid w:val="00F12091"/>
    <w:rsid w:val="00F13E60"/>
    <w:rsid w:val="00F14407"/>
    <w:rsid w:val="00F14CDF"/>
    <w:rsid w:val="00F15416"/>
    <w:rsid w:val="00F15757"/>
    <w:rsid w:val="00F158D9"/>
    <w:rsid w:val="00F17309"/>
    <w:rsid w:val="00F17659"/>
    <w:rsid w:val="00F17B68"/>
    <w:rsid w:val="00F224AD"/>
    <w:rsid w:val="00F226FE"/>
    <w:rsid w:val="00F22D5E"/>
    <w:rsid w:val="00F23E72"/>
    <w:rsid w:val="00F23FBB"/>
    <w:rsid w:val="00F241D8"/>
    <w:rsid w:val="00F24276"/>
    <w:rsid w:val="00F243A8"/>
    <w:rsid w:val="00F2556A"/>
    <w:rsid w:val="00F25974"/>
    <w:rsid w:val="00F25F15"/>
    <w:rsid w:val="00F26D24"/>
    <w:rsid w:val="00F271C8"/>
    <w:rsid w:val="00F277C7"/>
    <w:rsid w:val="00F27F5B"/>
    <w:rsid w:val="00F30727"/>
    <w:rsid w:val="00F30F46"/>
    <w:rsid w:val="00F31625"/>
    <w:rsid w:val="00F31D18"/>
    <w:rsid w:val="00F31ED4"/>
    <w:rsid w:val="00F33452"/>
    <w:rsid w:val="00F36526"/>
    <w:rsid w:val="00F3653A"/>
    <w:rsid w:val="00F36C98"/>
    <w:rsid w:val="00F36CB5"/>
    <w:rsid w:val="00F3714D"/>
    <w:rsid w:val="00F3741D"/>
    <w:rsid w:val="00F37F4B"/>
    <w:rsid w:val="00F401F1"/>
    <w:rsid w:val="00F409B7"/>
    <w:rsid w:val="00F40A73"/>
    <w:rsid w:val="00F4150F"/>
    <w:rsid w:val="00F41970"/>
    <w:rsid w:val="00F41D48"/>
    <w:rsid w:val="00F4208F"/>
    <w:rsid w:val="00F42923"/>
    <w:rsid w:val="00F42EAF"/>
    <w:rsid w:val="00F42F28"/>
    <w:rsid w:val="00F446F6"/>
    <w:rsid w:val="00F451D5"/>
    <w:rsid w:val="00F456ED"/>
    <w:rsid w:val="00F459CE"/>
    <w:rsid w:val="00F46604"/>
    <w:rsid w:val="00F4709B"/>
    <w:rsid w:val="00F47A5D"/>
    <w:rsid w:val="00F47FCD"/>
    <w:rsid w:val="00F5209B"/>
    <w:rsid w:val="00F52901"/>
    <w:rsid w:val="00F52C70"/>
    <w:rsid w:val="00F53453"/>
    <w:rsid w:val="00F53768"/>
    <w:rsid w:val="00F53DBA"/>
    <w:rsid w:val="00F54113"/>
    <w:rsid w:val="00F553DD"/>
    <w:rsid w:val="00F55600"/>
    <w:rsid w:val="00F55B29"/>
    <w:rsid w:val="00F55DE7"/>
    <w:rsid w:val="00F578EB"/>
    <w:rsid w:val="00F60010"/>
    <w:rsid w:val="00F605F2"/>
    <w:rsid w:val="00F60BB2"/>
    <w:rsid w:val="00F63260"/>
    <w:rsid w:val="00F63799"/>
    <w:rsid w:val="00F6380B"/>
    <w:rsid w:val="00F6460F"/>
    <w:rsid w:val="00F64908"/>
    <w:rsid w:val="00F652CF"/>
    <w:rsid w:val="00F653F2"/>
    <w:rsid w:val="00F673CE"/>
    <w:rsid w:val="00F70564"/>
    <w:rsid w:val="00F7227F"/>
    <w:rsid w:val="00F728D9"/>
    <w:rsid w:val="00F72C1A"/>
    <w:rsid w:val="00F7326B"/>
    <w:rsid w:val="00F73BAB"/>
    <w:rsid w:val="00F73F5A"/>
    <w:rsid w:val="00F74A16"/>
    <w:rsid w:val="00F74F0B"/>
    <w:rsid w:val="00F74F12"/>
    <w:rsid w:val="00F75909"/>
    <w:rsid w:val="00F759CC"/>
    <w:rsid w:val="00F759CE"/>
    <w:rsid w:val="00F75E2B"/>
    <w:rsid w:val="00F76D53"/>
    <w:rsid w:val="00F7749C"/>
    <w:rsid w:val="00F77BE8"/>
    <w:rsid w:val="00F80242"/>
    <w:rsid w:val="00F803F8"/>
    <w:rsid w:val="00F80709"/>
    <w:rsid w:val="00F8077B"/>
    <w:rsid w:val="00F809C8"/>
    <w:rsid w:val="00F81249"/>
    <w:rsid w:val="00F81B14"/>
    <w:rsid w:val="00F81F20"/>
    <w:rsid w:val="00F827D5"/>
    <w:rsid w:val="00F831E2"/>
    <w:rsid w:val="00F83295"/>
    <w:rsid w:val="00F833C7"/>
    <w:rsid w:val="00F83464"/>
    <w:rsid w:val="00F835E9"/>
    <w:rsid w:val="00F83FAB"/>
    <w:rsid w:val="00F84986"/>
    <w:rsid w:val="00F854BB"/>
    <w:rsid w:val="00F85735"/>
    <w:rsid w:val="00F86CF5"/>
    <w:rsid w:val="00F86F3D"/>
    <w:rsid w:val="00F87048"/>
    <w:rsid w:val="00F873BD"/>
    <w:rsid w:val="00F90516"/>
    <w:rsid w:val="00F91524"/>
    <w:rsid w:val="00F91C12"/>
    <w:rsid w:val="00F924F0"/>
    <w:rsid w:val="00F92976"/>
    <w:rsid w:val="00F92C06"/>
    <w:rsid w:val="00F9346C"/>
    <w:rsid w:val="00F946CC"/>
    <w:rsid w:val="00F94857"/>
    <w:rsid w:val="00F94946"/>
    <w:rsid w:val="00F94F0E"/>
    <w:rsid w:val="00F963C3"/>
    <w:rsid w:val="00F96FDF"/>
    <w:rsid w:val="00F9712C"/>
    <w:rsid w:val="00F9792F"/>
    <w:rsid w:val="00F97B28"/>
    <w:rsid w:val="00FA0F16"/>
    <w:rsid w:val="00FA16F9"/>
    <w:rsid w:val="00FA2859"/>
    <w:rsid w:val="00FA286C"/>
    <w:rsid w:val="00FA307F"/>
    <w:rsid w:val="00FA3CC5"/>
    <w:rsid w:val="00FA43D2"/>
    <w:rsid w:val="00FA4B5A"/>
    <w:rsid w:val="00FA4CF1"/>
    <w:rsid w:val="00FA4E99"/>
    <w:rsid w:val="00FA66EC"/>
    <w:rsid w:val="00FA6BFE"/>
    <w:rsid w:val="00FA7CC2"/>
    <w:rsid w:val="00FA7D38"/>
    <w:rsid w:val="00FB2874"/>
    <w:rsid w:val="00FB3206"/>
    <w:rsid w:val="00FB32D1"/>
    <w:rsid w:val="00FB3ACF"/>
    <w:rsid w:val="00FB3CE9"/>
    <w:rsid w:val="00FB41E2"/>
    <w:rsid w:val="00FB4311"/>
    <w:rsid w:val="00FB534D"/>
    <w:rsid w:val="00FB5646"/>
    <w:rsid w:val="00FB665B"/>
    <w:rsid w:val="00FB70B0"/>
    <w:rsid w:val="00FB7277"/>
    <w:rsid w:val="00FB737F"/>
    <w:rsid w:val="00FC07CF"/>
    <w:rsid w:val="00FC0C20"/>
    <w:rsid w:val="00FC1D8F"/>
    <w:rsid w:val="00FC2166"/>
    <w:rsid w:val="00FC2564"/>
    <w:rsid w:val="00FC25C6"/>
    <w:rsid w:val="00FC280D"/>
    <w:rsid w:val="00FC2E88"/>
    <w:rsid w:val="00FC34C7"/>
    <w:rsid w:val="00FC38BF"/>
    <w:rsid w:val="00FC39AA"/>
    <w:rsid w:val="00FC43EE"/>
    <w:rsid w:val="00FC46D7"/>
    <w:rsid w:val="00FC472B"/>
    <w:rsid w:val="00FC50C2"/>
    <w:rsid w:val="00FC53EE"/>
    <w:rsid w:val="00FC54D0"/>
    <w:rsid w:val="00FC569E"/>
    <w:rsid w:val="00FC6748"/>
    <w:rsid w:val="00FC6AE7"/>
    <w:rsid w:val="00FC75B2"/>
    <w:rsid w:val="00FD0143"/>
    <w:rsid w:val="00FD1312"/>
    <w:rsid w:val="00FD1423"/>
    <w:rsid w:val="00FD1A30"/>
    <w:rsid w:val="00FD1C42"/>
    <w:rsid w:val="00FD29E6"/>
    <w:rsid w:val="00FD318F"/>
    <w:rsid w:val="00FD344A"/>
    <w:rsid w:val="00FD3AE1"/>
    <w:rsid w:val="00FD3DF3"/>
    <w:rsid w:val="00FD4D29"/>
    <w:rsid w:val="00FD528D"/>
    <w:rsid w:val="00FD6767"/>
    <w:rsid w:val="00FD7318"/>
    <w:rsid w:val="00FE07C2"/>
    <w:rsid w:val="00FE1430"/>
    <w:rsid w:val="00FE1479"/>
    <w:rsid w:val="00FE1592"/>
    <w:rsid w:val="00FE1C77"/>
    <w:rsid w:val="00FE1DA7"/>
    <w:rsid w:val="00FE20B1"/>
    <w:rsid w:val="00FE251B"/>
    <w:rsid w:val="00FE3C2F"/>
    <w:rsid w:val="00FE6BBA"/>
    <w:rsid w:val="00FE6CDC"/>
    <w:rsid w:val="00FF0D68"/>
    <w:rsid w:val="00FF0FEF"/>
    <w:rsid w:val="00FF12CB"/>
    <w:rsid w:val="00FF25D8"/>
    <w:rsid w:val="00FF2A50"/>
    <w:rsid w:val="00FF59C4"/>
    <w:rsid w:val="00FF5BCA"/>
    <w:rsid w:val="00FF5C26"/>
    <w:rsid w:val="00FF5D66"/>
    <w:rsid w:val="00FF6629"/>
    <w:rsid w:val="00FF69A1"/>
    <w:rsid w:val="00FF6A4B"/>
    <w:rsid w:val="00FF7066"/>
    <w:rsid w:val="00FF74EE"/>
    <w:rsid w:val="01A3B823"/>
    <w:rsid w:val="05CB97CE"/>
    <w:rsid w:val="083CD3F9"/>
    <w:rsid w:val="09812E47"/>
    <w:rsid w:val="0AB4D287"/>
    <w:rsid w:val="0B4B6897"/>
    <w:rsid w:val="0DC11A2B"/>
    <w:rsid w:val="0FC7D03A"/>
    <w:rsid w:val="10CE0358"/>
    <w:rsid w:val="148D583F"/>
    <w:rsid w:val="1504489F"/>
    <w:rsid w:val="16DA71F1"/>
    <w:rsid w:val="177F0832"/>
    <w:rsid w:val="1911A5F5"/>
    <w:rsid w:val="19293CAA"/>
    <w:rsid w:val="1A8F8161"/>
    <w:rsid w:val="1B78D7E4"/>
    <w:rsid w:val="1CDC908E"/>
    <w:rsid w:val="1E4C877B"/>
    <w:rsid w:val="20E8F051"/>
    <w:rsid w:val="21D5A1A7"/>
    <w:rsid w:val="21DEEB5B"/>
    <w:rsid w:val="2232708D"/>
    <w:rsid w:val="2382A37E"/>
    <w:rsid w:val="24B310E0"/>
    <w:rsid w:val="256AD464"/>
    <w:rsid w:val="2724724F"/>
    <w:rsid w:val="2827F925"/>
    <w:rsid w:val="29050BA3"/>
    <w:rsid w:val="2978467C"/>
    <w:rsid w:val="2AF9B35E"/>
    <w:rsid w:val="2F4FB305"/>
    <w:rsid w:val="302BA9BE"/>
    <w:rsid w:val="31159E06"/>
    <w:rsid w:val="316DD01D"/>
    <w:rsid w:val="31FA40C7"/>
    <w:rsid w:val="325AEBED"/>
    <w:rsid w:val="329A84CC"/>
    <w:rsid w:val="343F7270"/>
    <w:rsid w:val="3493B325"/>
    <w:rsid w:val="3697E02D"/>
    <w:rsid w:val="3759BC64"/>
    <w:rsid w:val="3B7DB9AF"/>
    <w:rsid w:val="3C56B171"/>
    <w:rsid w:val="3ECEC899"/>
    <w:rsid w:val="3F84455D"/>
    <w:rsid w:val="3FBFD027"/>
    <w:rsid w:val="4019FB6A"/>
    <w:rsid w:val="4107703C"/>
    <w:rsid w:val="43441105"/>
    <w:rsid w:val="465CA49E"/>
    <w:rsid w:val="476E9312"/>
    <w:rsid w:val="493D4FB3"/>
    <w:rsid w:val="49A9F6E1"/>
    <w:rsid w:val="4FE4E310"/>
    <w:rsid w:val="51D6DCC2"/>
    <w:rsid w:val="5413009E"/>
    <w:rsid w:val="547DBD49"/>
    <w:rsid w:val="54CFADCC"/>
    <w:rsid w:val="54F20B04"/>
    <w:rsid w:val="55A2B4AB"/>
    <w:rsid w:val="570A63F1"/>
    <w:rsid w:val="58AD972D"/>
    <w:rsid w:val="59C87CB6"/>
    <w:rsid w:val="5AC31937"/>
    <w:rsid w:val="60D5B57A"/>
    <w:rsid w:val="62DACE10"/>
    <w:rsid w:val="6452B7AA"/>
    <w:rsid w:val="648D68EE"/>
    <w:rsid w:val="6512BCEC"/>
    <w:rsid w:val="6664725D"/>
    <w:rsid w:val="6C01239A"/>
    <w:rsid w:val="6D041BD3"/>
    <w:rsid w:val="743F0257"/>
    <w:rsid w:val="752C3997"/>
    <w:rsid w:val="7789B001"/>
    <w:rsid w:val="7A4C5ED3"/>
    <w:rsid w:val="7B3D89D6"/>
    <w:rsid w:val="7BC2F88D"/>
    <w:rsid w:val="7D639729"/>
    <w:rsid w:val="7EA8DCA0"/>
    <w:rsid w:val="7F433CB0"/>
    <w:rsid w:val="7F8DAF0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666">
      <v:fill color="white" color2="#999" focusposition="1" focussize="" focus="100%" type="gradient"/>
      <v:stroke color="#666" weight="1pt"/>
      <v:shadow on="t" type="perspective" color="#7f7f7f" opacity=".5" offset="1pt" offset2="-3pt"/>
    </o:shapedefaults>
    <o:shapelayout v:ext="edit">
      <o:idmap v:ext="edit" data="2"/>
    </o:shapelayout>
  </w:shapeDefaults>
  <w:decimalSymbol w:val="."/>
  <w:listSeparator w:val=","/>
  <w14:docId w14:val="20149F5A"/>
  <w15:docId w15:val="{3A2A0DA8-B049-44C7-ADDE-0BD3B28A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 Niramit AS" w:eastAsia="Calibri" w:hAnsi="TH Niramit AS"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8F5"/>
    <w:pPr>
      <w:spacing w:before="120" w:after="200" w:line="276" w:lineRule="auto"/>
      <w:ind w:left="357"/>
    </w:pPr>
    <w:rPr>
      <w:sz w:val="32"/>
      <w:szCs w:val="32"/>
    </w:rPr>
  </w:style>
  <w:style w:type="paragraph" w:styleId="Heading1">
    <w:name w:val="heading 1"/>
    <w:basedOn w:val="Normal"/>
    <w:next w:val="Normal"/>
    <w:link w:val="Heading1Char"/>
    <w:uiPriority w:val="9"/>
    <w:qFormat/>
    <w:rsid w:val="009958AE"/>
    <w:pPr>
      <w:keepNext/>
      <w:keepLines/>
      <w:spacing w:before="480" w:after="0"/>
      <w:outlineLvl w:val="0"/>
    </w:pPr>
    <w:rPr>
      <w:rFonts w:ascii="Cambria" w:eastAsia="Times New Roman" w:hAnsi="Cambria"/>
      <w:b/>
      <w:bCs/>
      <w:color w:val="365F91"/>
      <w:sz w:val="28"/>
      <w:szCs w:val="35"/>
    </w:rPr>
  </w:style>
  <w:style w:type="paragraph" w:styleId="Heading2">
    <w:name w:val="heading 2"/>
    <w:basedOn w:val="Normal"/>
    <w:link w:val="Heading2Char"/>
    <w:uiPriority w:val="9"/>
    <w:qFormat/>
    <w:rsid w:val="00D35FA8"/>
    <w:pPr>
      <w:spacing w:before="100" w:beforeAutospacing="1" w:after="100" w:afterAutospacing="1" w:line="240" w:lineRule="auto"/>
      <w:outlineLvl w:val="1"/>
    </w:pPr>
    <w:rPr>
      <w:rFonts w:ascii="Tahoma" w:eastAsia="Times New Roman" w:hAnsi="Tahoma" w:cs="Tahoma"/>
      <w:b/>
      <w:bCs/>
      <w:sz w:val="36"/>
      <w:szCs w:val="36"/>
    </w:rPr>
  </w:style>
  <w:style w:type="paragraph" w:styleId="Heading3">
    <w:name w:val="heading 3"/>
    <w:basedOn w:val="Normal"/>
    <w:next w:val="Normal"/>
    <w:link w:val="Heading3Char"/>
    <w:uiPriority w:val="9"/>
    <w:semiHidden/>
    <w:unhideWhenUsed/>
    <w:qFormat/>
    <w:rsid w:val="001934C1"/>
    <w:pPr>
      <w:keepNext/>
      <w:keepLines/>
      <w:spacing w:before="40" w:after="0"/>
      <w:outlineLvl w:val="2"/>
    </w:pPr>
    <w:rPr>
      <w:rFonts w:asciiTheme="majorHAnsi" w:eastAsiaTheme="majorEastAsia" w:hAnsiTheme="majorHAnsi" w:cstheme="majorBidi"/>
      <w:color w:val="243F60"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5516"/>
    <w:pPr>
      <w:ind w:left="720"/>
      <w:contextualSpacing/>
    </w:pPr>
    <w:rPr>
      <w:szCs w:val="40"/>
    </w:rPr>
  </w:style>
  <w:style w:type="character" w:customStyle="1" w:styleId="Heading2Char">
    <w:name w:val="Heading 2 Char"/>
    <w:basedOn w:val="DefaultParagraphFont"/>
    <w:link w:val="Heading2"/>
    <w:uiPriority w:val="9"/>
    <w:rsid w:val="00D35FA8"/>
    <w:rPr>
      <w:rFonts w:ascii="Tahoma" w:eastAsia="Times New Roman" w:hAnsi="Tahoma" w:cs="Tahoma"/>
      <w:b/>
      <w:bCs/>
      <w:sz w:val="36"/>
      <w:szCs w:val="36"/>
    </w:rPr>
  </w:style>
  <w:style w:type="table" w:styleId="TableGrid">
    <w:name w:val="Table Grid"/>
    <w:basedOn w:val="TableNormal"/>
    <w:uiPriority w:val="59"/>
    <w:rsid w:val="001A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1732"/>
    <w:rPr>
      <w:sz w:val="20"/>
      <w:szCs w:val="25"/>
    </w:rPr>
  </w:style>
  <w:style w:type="character" w:customStyle="1" w:styleId="FootnoteTextChar">
    <w:name w:val="Footnote Text Char"/>
    <w:basedOn w:val="DefaultParagraphFont"/>
    <w:link w:val="FootnoteText"/>
    <w:uiPriority w:val="99"/>
    <w:semiHidden/>
    <w:rsid w:val="00B21732"/>
    <w:rPr>
      <w:rFonts w:cs="Angsana New"/>
      <w:szCs w:val="25"/>
    </w:rPr>
  </w:style>
  <w:style w:type="character" w:styleId="FootnoteReference">
    <w:name w:val="footnote reference"/>
    <w:basedOn w:val="DefaultParagraphFont"/>
    <w:uiPriority w:val="99"/>
    <w:semiHidden/>
    <w:unhideWhenUsed/>
    <w:rsid w:val="00B21732"/>
    <w:rPr>
      <w:sz w:val="32"/>
      <w:szCs w:val="32"/>
      <w:vertAlign w:val="superscript"/>
    </w:rPr>
  </w:style>
  <w:style w:type="paragraph" w:styleId="NormalWeb">
    <w:name w:val="Normal (Web)"/>
    <w:basedOn w:val="Normal"/>
    <w:uiPriority w:val="99"/>
    <w:unhideWhenUsed/>
    <w:rsid w:val="00213A31"/>
    <w:pPr>
      <w:spacing w:before="100" w:beforeAutospacing="1" w:after="100" w:afterAutospacing="1" w:line="240" w:lineRule="auto"/>
    </w:pPr>
    <w:rPr>
      <w:rFonts w:ascii="Tahoma" w:eastAsia="Times New Roman" w:hAnsi="Tahoma" w:cs="Tahoma"/>
      <w:sz w:val="24"/>
      <w:szCs w:val="24"/>
    </w:rPr>
  </w:style>
  <w:style w:type="paragraph" w:styleId="Header">
    <w:name w:val="header"/>
    <w:basedOn w:val="Normal"/>
    <w:link w:val="HeaderChar"/>
    <w:unhideWhenUsed/>
    <w:rsid w:val="00337BA3"/>
    <w:pPr>
      <w:tabs>
        <w:tab w:val="center" w:pos="4513"/>
        <w:tab w:val="right" w:pos="9026"/>
      </w:tabs>
    </w:pPr>
    <w:rPr>
      <w:szCs w:val="40"/>
    </w:rPr>
  </w:style>
  <w:style w:type="character" w:customStyle="1" w:styleId="HeaderChar">
    <w:name w:val="Header Char"/>
    <w:basedOn w:val="DefaultParagraphFont"/>
    <w:link w:val="Header"/>
    <w:uiPriority w:val="99"/>
    <w:rsid w:val="00337BA3"/>
    <w:rPr>
      <w:rFonts w:cs="Angsana New"/>
      <w:sz w:val="32"/>
      <w:szCs w:val="40"/>
    </w:rPr>
  </w:style>
  <w:style w:type="paragraph" w:styleId="Footer">
    <w:name w:val="footer"/>
    <w:basedOn w:val="Normal"/>
    <w:link w:val="FooterChar"/>
    <w:uiPriority w:val="99"/>
    <w:unhideWhenUsed/>
    <w:rsid w:val="00337BA3"/>
    <w:pPr>
      <w:tabs>
        <w:tab w:val="center" w:pos="4513"/>
        <w:tab w:val="right" w:pos="9026"/>
      </w:tabs>
    </w:pPr>
    <w:rPr>
      <w:szCs w:val="40"/>
    </w:rPr>
  </w:style>
  <w:style w:type="character" w:customStyle="1" w:styleId="FooterChar">
    <w:name w:val="Footer Char"/>
    <w:basedOn w:val="DefaultParagraphFont"/>
    <w:link w:val="Footer"/>
    <w:uiPriority w:val="99"/>
    <w:rsid w:val="00337BA3"/>
    <w:rPr>
      <w:rFonts w:cs="Angsana New"/>
      <w:sz w:val="32"/>
      <w:szCs w:val="40"/>
    </w:rPr>
  </w:style>
  <w:style w:type="paragraph" w:styleId="BalloonText">
    <w:name w:val="Balloon Text"/>
    <w:basedOn w:val="Normal"/>
    <w:semiHidden/>
    <w:rsid w:val="00FD1312"/>
    <w:rPr>
      <w:rFonts w:ascii="Tahoma" w:hAnsi="Tahoma"/>
      <w:sz w:val="16"/>
      <w:szCs w:val="18"/>
    </w:rPr>
  </w:style>
  <w:style w:type="character" w:styleId="PageNumber">
    <w:name w:val="page number"/>
    <w:basedOn w:val="DefaultParagraphFont"/>
    <w:rsid w:val="0085559A"/>
  </w:style>
  <w:style w:type="character" w:customStyle="1" w:styleId="Heading1Char">
    <w:name w:val="Heading 1 Char"/>
    <w:basedOn w:val="DefaultParagraphFont"/>
    <w:link w:val="Heading1"/>
    <w:uiPriority w:val="9"/>
    <w:rsid w:val="009958AE"/>
    <w:rPr>
      <w:rFonts w:ascii="Cambria" w:eastAsia="Times New Roman" w:hAnsi="Cambria" w:cs="Angsana New"/>
      <w:b/>
      <w:bCs/>
      <w:color w:val="365F91"/>
      <w:sz w:val="28"/>
      <w:szCs w:val="35"/>
    </w:rPr>
  </w:style>
  <w:style w:type="paragraph" w:styleId="EndnoteText">
    <w:name w:val="endnote text"/>
    <w:basedOn w:val="Normal"/>
    <w:link w:val="EndnoteTextChar"/>
    <w:semiHidden/>
    <w:rsid w:val="009958AE"/>
    <w:pPr>
      <w:spacing w:after="0" w:line="240" w:lineRule="auto"/>
    </w:pPr>
    <w:rPr>
      <w:rFonts w:ascii="Times New Roman" w:eastAsia="Times New Roman" w:hAnsi="Times New Roman" w:cs="Times New Roman"/>
      <w:sz w:val="22"/>
      <w:szCs w:val="20"/>
      <w:lang w:val="en-GB" w:bidi="ar-SA"/>
    </w:rPr>
  </w:style>
  <w:style w:type="character" w:customStyle="1" w:styleId="EndnoteTextChar">
    <w:name w:val="Endnote Text Char"/>
    <w:basedOn w:val="DefaultParagraphFont"/>
    <w:link w:val="EndnoteText"/>
    <w:semiHidden/>
    <w:rsid w:val="009958AE"/>
    <w:rPr>
      <w:rFonts w:ascii="Times New Roman" w:eastAsia="Times New Roman" w:hAnsi="Times New Roman" w:cs="Times New Roman"/>
      <w:sz w:val="22"/>
      <w:lang w:val="en-GB" w:bidi="ar-SA"/>
    </w:rPr>
  </w:style>
  <w:style w:type="paragraph" w:customStyle="1" w:styleId="PlainwithIndent">
    <w:name w:val="Plain with Indent"/>
    <w:basedOn w:val="Normal"/>
    <w:rsid w:val="009958AE"/>
    <w:pPr>
      <w:spacing w:after="240" w:line="240" w:lineRule="auto"/>
      <w:ind w:firstLine="720"/>
    </w:pPr>
    <w:rPr>
      <w:rFonts w:ascii="Times New Roman" w:eastAsia="Times New Roman" w:hAnsi="Times New Roman" w:cs="Times New Roman"/>
      <w:sz w:val="22"/>
      <w:szCs w:val="20"/>
      <w:lang w:val="en-GB" w:bidi="ar-SA"/>
    </w:rPr>
  </w:style>
  <w:style w:type="character" w:styleId="Hyperlink">
    <w:name w:val="Hyperlink"/>
    <w:basedOn w:val="DefaultParagraphFont"/>
    <w:uiPriority w:val="99"/>
    <w:unhideWhenUsed/>
    <w:rsid w:val="006138E8"/>
    <w:rPr>
      <w:color w:val="0000FF"/>
      <w:u w:val="single"/>
    </w:rPr>
  </w:style>
  <w:style w:type="character" w:styleId="CommentReference">
    <w:name w:val="annotation reference"/>
    <w:basedOn w:val="DefaultParagraphFont"/>
    <w:uiPriority w:val="99"/>
    <w:semiHidden/>
    <w:unhideWhenUsed/>
    <w:rsid w:val="00DC5874"/>
    <w:rPr>
      <w:sz w:val="16"/>
      <w:szCs w:val="18"/>
    </w:rPr>
  </w:style>
  <w:style w:type="paragraph" w:styleId="CommentText">
    <w:name w:val="annotation text"/>
    <w:basedOn w:val="Normal"/>
    <w:link w:val="CommentTextChar"/>
    <w:uiPriority w:val="99"/>
    <w:semiHidden/>
    <w:unhideWhenUsed/>
    <w:rsid w:val="00DC5874"/>
    <w:pPr>
      <w:spacing w:line="240" w:lineRule="auto"/>
    </w:pPr>
    <w:rPr>
      <w:sz w:val="20"/>
      <w:szCs w:val="25"/>
    </w:rPr>
  </w:style>
  <w:style w:type="character" w:customStyle="1" w:styleId="CommentTextChar">
    <w:name w:val="Comment Text Char"/>
    <w:basedOn w:val="DefaultParagraphFont"/>
    <w:link w:val="CommentText"/>
    <w:uiPriority w:val="99"/>
    <w:semiHidden/>
    <w:rsid w:val="00DC5874"/>
    <w:rPr>
      <w:szCs w:val="25"/>
    </w:rPr>
  </w:style>
  <w:style w:type="paragraph" w:styleId="CommentSubject">
    <w:name w:val="annotation subject"/>
    <w:basedOn w:val="CommentText"/>
    <w:next w:val="CommentText"/>
    <w:link w:val="CommentSubjectChar"/>
    <w:uiPriority w:val="99"/>
    <w:semiHidden/>
    <w:unhideWhenUsed/>
    <w:rsid w:val="00DC5874"/>
    <w:rPr>
      <w:b/>
      <w:bCs/>
    </w:rPr>
  </w:style>
  <w:style w:type="character" w:customStyle="1" w:styleId="CommentSubjectChar">
    <w:name w:val="Comment Subject Char"/>
    <w:basedOn w:val="CommentTextChar"/>
    <w:link w:val="CommentSubject"/>
    <w:uiPriority w:val="99"/>
    <w:semiHidden/>
    <w:rsid w:val="00DC5874"/>
    <w:rPr>
      <w:b/>
      <w:bCs/>
      <w:szCs w:val="25"/>
    </w:rPr>
  </w:style>
  <w:style w:type="paragraph" w:customStyle="1" w:styleId="Default">
    <w:name w:val="Default"/>
    <w:rsid w:val="00C50A5C"/>
    <w:pPr>
      <w:autoSpaceDE w:val="0"/>
      <w:autoSpaceDN w:val="0"/>
      <w:adjustRightInd w:val="0"/>
    </w:pPr>
    <w:rPr>
      <w:rFonts w:ascii="Cambria Math" w:hAnsi="Cambria Math" w:cs="Cambria Math"/>
      <w:color w:val="000000"/>
      <w:sz w:val="24"/>
      <w:szCs w:val="24"/>
    </w:rPr>
  </w:style>
  <w:style w:type="character" w:styleId="PlaceholderText">
    <w:name w:val="Placeholder Text"/>
    <w:basedOn w:val="DefaultParagraphFont"/>
    <w:uiPriority w:val="99"/>
    <w:semiHidden/>
    <w:rsid w:val="009B5D57"/>
    <w:rPr>
      <w:color w:val="808080"/>
    </w:rPr>
  </w:style>
  <w:style w:type="character" w:customStyle="1" w:styleId="ListParagraphChar">
    <w:name w:val="List Paragraph Char"/>
    <w:link w:val="ListParagraph"/>
    <w:uiPriority w:val="34"/>
    <w:rsid w:val="008D3E07"/>
    <w:rPr>
      <w:sz w:val="32"/>
      <w:szCs w:val="40"/>
    </w:rPr>
  </w:style>
  <w:style w:type="character" w:styleId="Emphasis">
    <w:name w:val="Emphasis"/>
    <w:basedOn w:val="DefaultParagraphFont"/>
    <w:uiPriority w:val="20"/>
    <w:qFormat/>
    <w:rsid w:val="00B6539E"/>
    <w:rPr>
      <w:i/>
      <w:iCs/>
    </w:rPr>
  </w:style>
  <w:style w:type="paragraph" w:customStyle="1" w:styleId="SDMTableBoxParaNotNumbered">
    <w:name w:val="SDMTable&amp;BoxParaNotNumbered"/>
    <w:basedOn w:val="Normal"/>
    <w:qFormat/>
    <w:rsid w:val="001725C7"/>
    <w:pPr>
      <w:spacing w:before="0" w:after="0" w:line="240" w:lineRule="auto"/>
      <w:ind w:left="0"/>
    </w:pPr>
    <w:rPr>
      <w:rFonts w:ascii="Arial" w:eastAsia="Times New Roman" w:hAnsi="Arial" w:cs="Times New Roman"/>
      <w:sz w:val="20"/>
      <w:szCs w:val="20"/>
      <w:lang w:val="en-GB" w:eastAsia="de-DE" w:bidi="ar-SA"/>
    </w:rPr>
  </w:style>
  <w:style w:type="paragraph" w:customStyle="1" w:styleId="TableParagraph">
    <w:name w:val="Table Paragraph"/>
    <w:basedOn w:val="Normal"/>
    <w:uiPriority w:val="1"/>
    <w:qFormat/>
    <w:rsid w:val="009B5259"/>
    <w:pPr>
      <w:widowControl w:val="0"/>
      <w:autoSpaceDE w:val="0"/>
      <w:autoSpaceDN w:val="0"/>
      <w:spacing w:before="0" w:after="0" w:line="240" w:lineRule="auto"/>
      <w:ind w:left="107"/>
    </w:pPr>
    <w:rPr>
      <w:rFonts w:ascii="Arial MT" w:eastAsia="Arial MT" w:hAnsi="Arial MT" w:cs="Arial MT"/>
      <w:sz w:val="22"/>
      <w:szCs w:val="22"/>
      <w:lang w:bidi="ar-SA"/>
    </w:rPr>
  </w:style>
  <w:style w:type="paragraph" w:customStyle="1" w:styleId="SDMMethEquation">
    <w:name w:val="SDMMethEquation"/>
    <w:basedOn w:val="Normal"/>
    <w:qFormat/>
    <w:rsid w:val="00A032A0"/>
    <w:pPr>
      <w:keepLines/>
      <w:spacing w:before="360" w:after="0" w:line="360" w:lineRule="auto"/>
      <w:ind w:left="0"/>
      <w:jc w:val="both"/>
    </w:pPr>
    <w:rPr>
      <w:rFonts w:ascii="Arial" w:eastAsia="Times New Roman" w:hAnsi="Arial" w:cs="Arial"/>
      <w:sz w:val="22"/>
      <w:szCs w:val="22"/>
      <w:lang w:val="en-GB" w:eastAsia="de-DE" w:bidi="ar-SA"/>
    </w:rPr>
  </w:style>
  <w:style w:type="table" w:customStyle="1" w:styleId="SDMMethTableEquation">
    <w:name w:val="SDMMethTableEquation"/>
    <w:basedOn w:val="TableNormal"/>
    <w:uiPriority w:val="99"/>
    <w:rsid w:val="00A032A0"/>
    <w:rPr>
      <w:rFonts w:ascii="Arial" w:eastAsia="Times New Roman" w:hAnsi="Arial" w:cs="Times New Roman"/>
      <w:sz w:val="22"/>
      <w:lang w:val="en-GB" w:eastAsia="en-GB" w:bidi="ar-SA"/>
    </w:rPr>
    <w:tblPr>
      <w:tblInd w:w="680" w:type="dxa"/>
    </w:tblPr>
    <w:trPr>
      <w:cantSplit/>
    </w:trPr>
  </w:style>
  <w:style w:type="paragraph" w:customStyle="1" w:styleId="SDMMethEquationNr">
    <w:name w:val="SDMMethEquationNr"/>
    <w:basedOn w:val="SDMMethEquation"/>
    <w:qFormat/>
    <w:rsid w:val="00A032A0"/>
    <w:pPr>
      <w:keepNext/>
      <w:numPr>
        <w:numId w:val="23"/>
      </w:numPr>
      <w:jc w:val="right"/>
    </w:pPr>
    <w:rPr>
      <w:sz w:val="20"/>
    </w:rPr>
  </w:style>
  <w:style w:type="numbering" w:customStyle="1" w:styleId="SDMMethEquationNrList">
    <w:name w:val="SDMMethEquationNrList"/>
    <w:uiPriority w:val="99"/>
    <w:rsid w:val="00A032A0"/>
    <w:pPr>
      <w:numPr>
        <w:numId w:val="22"/>
      </w:numPr>
    </w:pPr>
  </w:style>
  <w:style w:type="paragraph" w:styleId="Revision">
    <w:name w:val="Revision"/>
    <w:hidden/>
    <w:uiPriority w:val="99"/>
    <w:semiHidden/>
    <w:rsid w:val="00AE4E7F"/>
    <w:rPr>
      <w:sz w:val="32"/>
      <w:szCs w:val="40"/>
    </w:rPr>
  </w:style>
  <w:style w:type="table" w:customStyle="1" w:styleId="TableNormal1">
    <w:name w:val="Table Normal1"/>
    <w:uiPriority w:val="2"/>
    <w:semiHidden/>
    <w:unhideWhenUsed/>
    <w:qFormat/>
    <w:rsid w:val="00F9792F"/>
    <w:pPr>
      <w:widowControl w:val="0"/>
      <w:autoSpaceDE w:val="0"/>
      <w:autoSpaceDN w:val="0"/>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F9792F"/>
    <w:pPr>
      <w:widowControl w:val="0"/>
      <w:autoSpaceDE w:val="0"/>
      <w:autoSpaceDN w:val="0"/>
      <w:spacing w:before="0" w:after="0" w:line="240" w:lineRule="auto"/>
      <w:ind w:left="0"/>
    </w:pPr>
    <w:rPr>
      <w:rFonts w:ascii="Arial MT" w:eastAsia="Arial MT" w:hAnsi="Arial MT" w:cs="Arial MT"/>
      <w:sz w:val="22"/>
      <w:szCs w:val="22"/>
      <w:lang w:bidi="ar-SA"/>
    </w:rPr>
  </w:style>
  <w:style w:type="character" w:customStyle="1" w:styleId="BodyTextChar">
    <w:name w:val="Body Text Char"/>
    <w:basedOn w:val="DefaultParagraphFont"/>
    <w:link w:val="BodyText"/>
    <w:uiPriority w:val="1"/>
    <w:rsid w:val="00F9792F"/>
    <w:rPr>
      <w:rFonts w:ascii="Arial MT" w:eastAsia="Arial MT" w:hAnsi="Arial MT" w:cs="Arial MT"/>
      <w:sz w:val="22"/>
      <w:szCs w:val="22"/>
      <w:lang w:bidi="ar-SA"/>
    </w:rPr>
  </w:style>
  <w:style w:type="table" w:customStyle="1" w:styleId="TableNormal2">
    <w:name w:val="Table Normal2"/>
    <w:uiPriority w:val="2"/>
    <w:semiHidden/>
    <w:unhideWhenUsed/>
    <w:qFormat/>
    <w:rsid w:val="005A3433"/>
    <w:pPr>
      <w:widowControl w:val="0"/>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1934C1"/>
    <w:rPr>
      <w:rFonts w:asciiTheme="majorHAnsi" w:eastAsiaTheme="majorEastAsia" w:hAnsiTheme="majorHAnsi" w:cstheme="majorBidi"/>
      <w:color w:val="243F60" w:themeColor="accent1" w:themeShade="7F"/>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3569">
      <w:bodyDiv w:val="1"/>
      <w:marLeft w:val="0"/>
      <w:marRight w:val="0"/>
      <w:marTop w:val="0"/>
      <w:marBottom w:val="0"/>
      <w:divBdr>
        <w:top w:val="none" w:sz="0" w:space="0" w:color="auto"/>
        <w:left w:val="none" w:sz="0" w:space="0" w:color="auto"/>
        <w:bottom w:val="none" w:sz="0" w:space="0" w:color="auto"/>
        <w:right w:val="none" w:sz="0" w:space="0" w:color="auto"/>
      </w:divBdr>
    </w:div>
    <w:div w:id="68115511">
      <w:bodyDiv w:val="1"/>
      <w:marLeft w:val="0"/>
      <w:marRight w:val="0"/>
      <w:marTop w:val="0"/>
      <w:marBottom w:val="0"/>
      <w:divBdr>
        <w:top w:val="none" w:sz="0" w:space="0" w:color="auto"/>
        <w:left w:val="none" w:sz="0" w:space="0" w:color="auto"/>
        <w:bottom w:val="none" w:sz="0" w:space="0" w:color="auto"/>
        <w:right w:val="none" w:sz="0" w:space="0" w:color="auto"/>
      </w:divBdr>
    </w:div>
    <w:div w:id="91895567">
      <w:bodyDiv w:val="1"/>
      <w:marLeft w:val="0"/>
      <w:marRight w:val="0"/>
      <w:marTop w:val="0"/>
      <w:marBottom w:val="0"/>
      <w:divBdr>
        <w:top w:val="none" w:sz="0" w:space="0" w:color="auto"/>
        <w:left w:val="none" w:sz="0" w:space="0" w:color="auto"/>
        <w:bottom w:val="none" w:sz="0" w:space="0" w:color="auto"/>
        <w:right w:val="none" w:sz="0" w:space="0" w:color="auto"/>
      </w:divBdr>
    </w:div>
    <w:div w:id="393621304">
      <w:bodyDiv w:val="1"/>
      <w:marLeft w:val="0"/>
      <w:marRight w:val="0"/>
      <w:marTop w:val="0"/>
      <w:marBottom w:val="0"/>
      <w:divBdr>
        <w:top w:val="none" w:sz="0" w:space="0" w:color="auto"/>
        <w:left w:val="none" w:sz="0" w:space="0" w:color="auto"/>
        <w:bottom w:val="none" w:sz="0" w:space="0" w:color="auto"/>
        <w:right w:val="none" w:sz="0" w:space="0" w:color="auto"/>
      </w:divBdr>
    </w:div>
    <w:div w:id="400955310">
      <w:bodyDiv w:val="1"/>
      <w:marLeft w:val="0"/>
      <w:marRight w:val="0"/>
      <w:marTop w:val="0"/>
      <w:marBottom w:val="0"/>
      <w:divBdr>
        <w:top w:val="none" w:sz="0" w:space="0" w:color="auto"/>
        <w:left w:val="none" w:sz="0" w:space="0" w:color="auto"/>
        <w:bottom w:val="none" w:sz="0" w:space="0" w:color="auto"/>
        <w:right w:val="none" w:sz="0" w:space="0" w:color="auto"/>
      </w:divBdr>
    </w:div>
    <w:div w:id="439180164">
      <w:bodyDiv w:val="1"/>
      <w:marLeft w:val="0"/>
      <w:marRight w:val="0"/>
      <w:marTop w:val="0"/>
      <w:marBottom w:val="0"/>
      <w:divBdr>
        <w:top w:val="none" w:sz="0" w:space="0" w:color="auto"/>
        <w:left w:val="none" w:sz="0" w:space="0" w:color="auto"/>
        <w:bottom w:val="none" w:sz="0" w:space="0" w:color="auto"/>
        <w:right w:val="none" w:sz="0" w:space="0" w:color="auto"/>
      </w:divBdr>
    </w:div>
    <w:div w:id="571358361">
      <w:bodyDiv w:val="1"/>
      <w:marLeft w:val="0"/>
      <w:marRight w:val="0"/>
      <w:marTop w:val="0"/>
      <w:marBottom w:val="0"/>
      <w:divBdr>
        <w:top w:val="none" w:sz="0" w:space="0" w:color="auto"/>
        <w:left w:val="none" w:sz="0" w:space="0" w:color="auto"/>
        <w:bottom w:val="none" w:sz="0" w:space="0" w:color="auto"/>
        <w:right w:val="none" w:sz="0" w:space="0" w:color="auto"/>
      </w:divBdr>
    </w:div>
    <w:div w:id="590048266">
      <w:bodyDiv w:val="1"/>
      <w:marLeft w:val="0"/>
      <w:marRight w:val="0"/>
      <w:marTop w:val="0"/>
      <w:marBottom w:val="0"/>
      <w:divBdr>
        <w:top w:val="none" w:sz="0" w:space="0" w:color="auto"/>
        <w:left w:val="none" w:sz="0" w:space="0" w:color="auto"/>
        <w:bottom w:val="none" w:sz="0" w:space="0" w:color="auto"/>
        <w:right w:val="none" w:sz="0" w:space="0" w:color="auto"/>
      </w:divBdr>
    </w:div>
    <w:div w:id="722753877">
      <w:bodyDiv w:val="1"/>
      <w:marLeft w:val="0"/>
      <w:marRight w:val="0"/>
      <w:marTop w:val="0"/>
      <w:marBottom w:val="0"/>
      <w:divBdr>
        <w:top w:val="none" w:sz="0" w:space="0" w:color="auto"/>
        <w:left w:val="none" w:sz="0" w:space="0" w:color="auto"/>
        <w:bottom w:val="none" w:sz="0" w:space="0" w:color="auto"/>
        <w:right w:val="none" w:sz="0" w:space="0" w:color="auto"/>
      </w:divBdr>
    </w:div>
    <w:div w:id="787815905">
      <w:bodyDiv w:val="1"/>
      <w:marLeft w:val="0"/>
      <w:marRight w:val="0"/>
      <w:marTop w:val="0"/>
      <w:marBottom w:val="0"/>
      <w:divBdr>
        <w:top w:val="none" w:sz="0" w:space="0" w:color="auto"/>
        <w:left w:val="none" w:sz="0" w:space="0" w:color="auto"/>
        <w:bottom w:val="none" w:sz="0" w:space="0" w:color="auto"/>
        <w:right w:val="none" w:sz="0" w:space="0" w:color="auto"/>
      </w:divBdr>
      <w:divsChild>
        <w:div w:id="128406106">
          <w:marLeft w:val="547"/>
          <w:marRight w:val="0"/>
          <w:marTop w:val="0"/>
          <w:marBottom w:val="0"/>
          <w:divBdr>
            <w:top w:val="none" w:sz="0" w:space="0" w:color="auto"/>
            <w:left w:val="none" w:sz="0" w:space="0" w:color="auto"/>
            <w:bottom w:val="none" w:sz="0" w:space="0" w:color="auto"/>
            <w:right w:val="none" w:sz="0" w:space="0" w:color="auto"/>
          </w:divBdr>
        </w:div>
        <w:div w:id="411584552">
          <w:marLeft w:val="547"/>
          <w:marRight w:val="0"/>
          <w:marTop w:val="0"/>
          <w:marBottom w:val="0"/>
          <w:divBdr>
            <w:top w:val="none" w:sz="0" w:space="0" w:color="auto"/>
            <w:left w:val="none" w:sz="0" w:space="0" w:color="auto"/>
            <w:bottom w:val="none" w:sz="0" w:space="0" w:color="auto"/>
            <w:right w:val="none" w:sz="0" w:space="0" w:color="auto"/>
          </w:divBdr>
        </w:div>
      </w:divsChild>
    </w:div>
    <w:div w:id="921108744">
      <w:bodyDiv w:val="1"/>
      <w:marLeft w:val="0"/>
      <w:marRight w:val="0"/>
      <w:marTop w:val="0"/>
      <w:marBottom w:val="0"/>
      <w:divBdr>
        <w:top w:val="none" w:sz="0" w:space="0" w:color="auto"/>
        <w:left w:val="none" w:sz="0" w:space="0" w:color="auto"/>
        <w:bottom w:val="none" w:sz="0" w:space="0" w:color="auto"/>
        <w:right w:val="none" w:sz="0" w:space="0" w:color="auto"/>
      </w:divBdr>
    </w:div>
    <w:div w:id="992761639">
      <w:bodyDiv w:val="1"/>
      <w:marLeft w:val="0"/>
      <w:marRight w:val="0"/>
      <w:marTop w:val="0"/>
      <w:marBottom w:val="0"/>
      <w:divBdr>
        <w:top w:val="none" w:sz="0" w:space="0" w:color="auto"/>
        <w:left w:val="none" w:sz="0" w:space="0" w:color="auto"/>
        <w:bottom w:val="none" w:sz="0" w:space="0" w:color="auto"/>
        <w:right w:val="none" w:sz="0" w:space="0" w:color="auto"/>
      </w:divBdr>
    </w:div>
    <w:div w:id="1112551287">
      <w:bodyDiv w:val="1"/>
      <w:marLeft w:val="0"/>
      <w:marRight w:val="0"/>
      <w:marTop w:val="0"/>
      <w:marBottom w:val="0"/>
      <w:divBdr>
        <w:top w:val="none" w:sz="0" w:space="0" w:color="auto"/>
        <w:left w:val="none" w:sz="0" w:space="0" w:color="auto"/>
        <w:bottom w:val="none" w:sz="0" w:space="0" w:color="auto"/>
        <w:right w:val="none" w:sz="0" w:space="0" w:color="auto"/>
      </w:divBdr>
    </w:div>
    <w:div w:id="1273629790">
      <w:bodyDiv w:val="1"/>
      <w:marLeft w:val="0"/>
      <w:marRight w:val="0"/>
      <w:marTop w:val="0"/>
      <w:marBottom w:val="0"/>
      <w:divBdr>
        <w:top w:val="none" w:sz="0" w:space="0" w:color="auto"/>
        <w:left w:val="none" w:sz="0" w:space="0" w:color="auto"/>
        <w:bottom w:val="none" w:sz="0" w:space="0" w:color="auto"/>
        <w:right w:val="none" w:sz="0" w:space="0" w:color="auto"/>
      </w:divBdr>
    </w:div>
    <w:div w:id="1404568787">
      <w:bodyDiv w:val="1"/>
      <w:marLeft w:val="0"/>
      <w:marRight w:val="0"/>
      <w:marTop w:val="0"/>
      <w:marBottom w:val="0"/>
      <w:divBdr>
        <w:top w:val="none" w:sz="0" w:space="0" w:color="auto"/>
        <w:left w:val="none" w:sz="0" w:space="0" w:color="auto"/>
        <w:bottom w:val="none" w:sz="0" w:space="0" w:color="auto"/>
        <w:right w:val="none" w:sz="0" w:space="0" w:color="auto"/>
      </w:divBdr>
    </w:div>
    <w:div w:id="1513181088">
      <w:bodyDiv w:val="1"/>
      <w:marLeft w:val="0"/>
      <w:marRight w:val="0"/>
      <w:marTop w:val="0"/>
      <w:marBottom w:val="0"/>
      <w:divBdr>
        <w:top w:val="none" w:sz="0" w:space="0" w:color="auto"/>
        <w:left w:val="none" w:sz="0" w:space="0" w:color="auto"/>
        <w:bottom w:val="none" w:sz="0" w:space="0" w:color="auto"/>
        <w:right w:val="none" w:sz="0" w:space="0" w:color="auto"/>
      </w:divBdr>
    </w:div>
    <w:div w:id="1763144091">
      <w:bodyDiv w:val="1"/>
      <w:marLeft w:val="0"/>
      <w:marRight w:val="0"/>
      <w:marTop w:val="0"/>
      <w:marBottom w:val="0"/>
      <w:divBdr>
        <w:top w:val="none" w:sz="0" w:space="0" w:color="auto"/>
        <w:left w:val="none" w:sz="0" w:space="0" w:color="auto"/>
        <w:bottom w:val="none" w:sz="0" w:space="0" w:color="auto"/>
        <w:right w:val="none" w:sz="0" w:space="0" w:color="auto"/>
      </w:divBdr>
    </w:div>
    <w:div w:id="1774863284">
      <w:bodyDiv w:val="1"/>
      <w:marLeft w:val="0"/>
      <w:marRight w:val="0"/>
      <w:marTop w:val="0"/>
      <w:marBottom w:val="0"/>
      <w:divBdr>
        <w:top w:val="none" w:sz="0" w:space="0" w:color="auto"/>
        <w:left w:val="none" w:sz="0" w:space="0" w:color="auto"/>
        <w:bottom w:val="none" w:sz="0" w:space="0" w:color="auto"/>
        <w:right w:val="none" w:sz="0" w:space="0" w:color="auto"/>
      </w:divBdr>
      <w:divsChild>
        <w:div w:id="1467702112">
          <w:marLeft w:val="547"/>
          <w:marRight w:val="0"/>
          <w:marTop w:val="0"/>
          <w:marBottom w:val="0"/>
          <w:divBdr>
            <w:top w:val="none" w:sz="0" w:space="0" w:color="auto"/>
            <w:left w:val="none" w:sz="0" w:space="0" w:color="auto"/>
            <w:bottom w:val="none" w:sz="0" w:space="0" w:color="auto"/>
            <w:right w:val="none" w:sz="0" w:space="0" w:color="auto"/>
          </w:divBdr>
        </w:div>
      </w:divsChild>
    </w:div>
    <w:div w:id="1781802110">
      <w:bodyDiv w:val="1"/>
      <w:marLeft w:val="0"/>
      <w:marRight w:val="0"/>
      <w:marTop w:val="0"/>
      <w:marBottom w:val="0"/>
      <w:divBdr>
        <w:top w:val="none" w:sz="0" w:space="0" w:color="auto"/>
        <w:left w:val="none" w:sz="0" w:space="0" w:color="auto"/>
        <w:bottom w:val="none" w:sz="0" w:space="0" w:color="auto"/>
        <w:right w:val="none" w:sz="0" w:space="0" w:color="auto"/>
      </w:divBdr>
    </w:div>
    <w:div w:id="1828672694">
      <w:bodyDiv w:val="1"/>
      <w:marLeft w:val="0"/>
      <w:marRight w:val="0"/>
      <w:marTop w:val="0"/>
      <w:marBottom w:val="0"/>
      <w:divBdr>
        <w:top w:val="none" w:sz="0" w:space="0" w:color="auto"/>
        <w:left w:val="none" w:sz="0" w:space="0" w:color="auto"/>
        <w:bottom w:val="none" w:sz="0" w:space="0" w:color="auto"/>
        <w:right w:val="none" w:sz="0" w:space="0" w:color="auto"/>
      </w:divBdr>
      <w:divsChild>
        <w:div w:id="1086536762">
          <w:marLeft w:val="547"/>
          <w:marRight w:val="0"/>
          <w:marTop w:val="0"/>
          <w:marBottom w:val="0"/>
          <w:divBdr>
            <w:top w:val="none" w:sz="0" w:space="0" w:color="auto"/>
            <w:left w:val="none" w:sz="0" w:space="0" w:color="auto"/>
            <w:bottom w:val="none" w:sz="0" w:space="0" w:color="auto"/>
            <w:right w:val="none" w:sz="0" w:space="0" w:color="auto"/>
          </w:divBdr>
        </w:div>
      </w:divsChild>
    </w:div>
    <w:div w:id="1983658327">
      <w:bodyDiv w:val="1"/>
      <w:marLeft w:val="0"/>
      <w:marRight w:val="0"/>
      <w:marTop w:val="0"/>
      <w:marBottom w:val="0"/>
      <w:divBdr>
        <w:top w:val="none" w:sz="0" w:space="0" w:color="auto"/>
        <w:left w:val="none" w:sz="0" w:space="0" w:color="auto"/>
        <w:bottom w:val="none" w:sz="0" w:space="0" w:color="auto"/>
        <w:right w:val="none" w:sz="0" w:space="0" w:color="auto"/>
      </w:divBdr>
    </w:div>
    <w:div w:id="1998146520">
      <w:bodyDiv w:val="1"/>
      <w:marLeft w:val="0"/>
      <w:marRight w:val="0"/>
      <w:marTop w:val="0"/>
      <w:marBottom w:val="0"/>
      <w:divBdr>
        <w:top w:val="none" w:sz="0" w:space="0" w:color="auto"/>
        <w:left w:val="none" w:sz="0" w:space="0" w:color="auto"/>
        <w:bottom w:val="none" w:sz="0" w:space="0" w:color="auto"/>
        <w:right w:val="none" w:sz="0" w:space="0" w:color="auto"/>
      </w:divBdr>
    </w:div>
    <w:div w:id="203831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2444854BA74B4C855CC1FDBA6A22DD" ma:contentTypeVersion="14" ma:contentTypeDescription="Create a new document." ma:contentTypeScope="" ma:versionID="e2a54110c5dd92fd90463e5b6a1004ed">
  <xsd:schema xmlns:xsd="http://www.w3.org/2001/XMLSchema" xmlns:xs="http://www.w3.org/2001/XMLSchema" xmlns:p="http://schemas.microsoft.com/office/2006/metadata/properties" xmlns:ns3="a7b79329-0a09-48ab-b915-1ef8f2675450" xmlns:ns4="8a9f5b35-0518-4917-9eba-1b6b8c4d4f27" targetNamespace="http://schemas.microsoft.com/office/2006/metadata/properties" ma:root="true" ma:fieldsID="c5266a9ca49c8acd98a49f07df1129f0" ns3:_="" ns4:_="">
    <xsd:import namespace="a7b79329-0a09-48ab-b915-1ef8f2675450"/>
    <xsd:import namespace="8a9f5b35-0518-4917-9eba-1b6b8c4d4f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79329-0a09-48ab-b915-1ef8f2675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9f5b35-0518-4917-9eba-1b6b8c4d4f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BBA81-3E69-4CC5-9E08-4686A0618FE3}">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756A7C32-E1A8-47D1-B4B9-B096713ABD5D}">
  <ds:schemaRefs>
    <ds:schemaRef ds:uri="http://schemas.microsoft.com/sharepoint/v3/contenttype/forms"/>
  </ds:schemaRefs>
</ds:datastoreItem>
</file>

<file path=customXml/itemProps3.xml><?xml version="1.0" encoding="utf-8"?>
<ds:datastoreItem xmlns:ds="http://schemas.openxmlformats.org/officeDocument/2006/customXml" ds:itemID="{089FE877-F33D-4B57-92A3-2B37098E0522}">
  <ds:schemaRefs>
    <ds:schemaRef ds:uri="http://schemas.microsoft.com/office/2006/metadata/contentType"/>
    <ds:schemaRef ds:uri="http://schemas.microsoft.com/office/2006/metadata/properties/metaAttributes"/>
    <ds:schemaRef ds:uri="http://www.w3.org/2000/xmlns/"/>
    <ds:schemaRef ds:uri="http://www.w3.org/2001/XMLSchema"/>
    <ds:schemaRef ds:uri="a7b79329-0a09-48ab-b915-1ef8f2675450"/>
    <ds:schemaRef ds:uri="8a9f5b35-0518-4917-9eba-1b6b8c4d4f2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670B3-D1F4-4108-B7EB-0C373C9D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15</Pages>
  <Words>3220</Words>
  <Characters>18357</Characters>
  <Application>Microsoft Office Word</Application>
  <DocSecurity>0</DocSecurity>
  <Lines>152</Lines>
  <Paragraphs>43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(ร่าง) รูปแบบการขึ้นทะเบียนและการบริหารจัดการ</vt:lpstr>
      <vt:lpstr>(ร่าง) รูปแบบการขึ้นทะเบียนและการบริหารจัดการ</vt:lpstr>
    </vt:vector>
  </TitlesOfParts>
  <Company>Microsoft</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(ร่าง) รูปแบบการขึ้นทะเบียนและการบริหารจัดการ</dc:title>
  <dc:subject/>
  <dc:creator>nopparat</dc:creator>
  <cp:keywords/>
  <dc:description/>
  <cp:lastModifiedBy>Sathit Niamsuwan</cp:lastModifiedBy>
  <cp:revision>346</cp:revision>
  <cp:lastPrinted>2024-02-23T05:32:00Z</cp:lastPrinted>
  <dcterms:created xsi:type="dcterms:W3CDTF">2024-07-12T07:07:00Z</dcterms:created>
  <dcterms:modified xsi:type="dcterms:W3CDTF">2026-05-27T04:04:00Z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0x0101005F2444854BA74B4C855CC1FDBA6A22DD</vt:lpwstr>
  </property>
</Properties>
</file>