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1BB1A" w14:textId="77777777" w:rsidR="00EE79F6" w:rsidRPr="003B2187" w:rsidRDefault="00EE79F6" w:rsidP="002A5963">
      <w:pPr>
        <w:spacing w:after="0" w:line="240" w:lineRule="auto"/>
        <w:ind w:left="0"/>
        <w:jc w:val="thaiDistribute"/>
        <w:rPr>
          <w:rFonts w:ascii="Browallia New" w:hAnsi="Browallia New" w:cs="Browallia New"/>
          <w:b/>
          <w:bCs/>
          <w:cs/>
        </w:rPr>
      </w:pPr>
    </w:p>
    <w:p w14:paraId="79937A5B" w14:textId="77777777" w:rsidR="00EE79F6" w:rsidRPr="003B2187" w:rsidRDefault="00EE79F6" w:rsidP="002A5963">
      <w:pPr>
        <w:spacing w:before="100" w:after="0" w:line="240" w:lineRule="auto"/>
        <w:ind w:left="0"/>
        <w:jc w:val="thaiDistribute"/>
        <w:rPr>
          <w:rFonts w:ascii="Browallia New" w:hAnsi="Browallia New" w:cs="Browallia New"/>
          <w:b/>
          <w:bCs/>
        </w:rPr>
      </w:pPr>
    </w:p>
    <w:p w14:paraId="29C9F1D1" w14:textId="77777777" w:rsidR="00EE79F6" w:rsidRPr="003B2187" w:rsidRDefault="00EE79F6" w:rsidP="002A5963">
      <w:pPr>
        <w:spacing w:before="100" w:after="0" w:line="240" w:lineRule="auto"/>
        <w:ind w:left="0"/>
        <w:jc w:val="thaiDistribute"/>
        <w:rPr>
          <w:rFonts w:ascii="Browallia New" w:hAnsi="Browallia New" w:cs="Browallia New"/>
          <w:b/>
          <w:bCs/>
          <w:cs/>
        </w:rPr>
      </w:pPr>
    </w:p>
    <w:p w14:paraId="434EA309" w14:textId="41BA6879" w:rsidR="00EE79F6" w:rsidRDefault="00EE79F6" w:rsidP="002A5963">
      <w:pPr>
        <w:spacing w:before="100" w:after="0" w:line="240" w:lineRule="auto"/>
        <w:ind w:left="0"/>
        <w:jc w:val="thaiDistribute"/>
        <w:rPr>
          <w:rFonts w:ascii="Browallia New" w:hAnsi="Browallia New" w:cs="Browallia New"/>
          <w:b/>
          <w:bCs/>
        </w:rPr>
      </w:pPr>
    </w:p>
    <w:p w14:paraId="2746BF87" w14:textId="602E6227" w:rsidR="00BB5F21" w:rsidRDefault="00BB5F21" w:rsidP="002A5963">
      <w:pPr>
        <w:spacing w:before="100" w:after="0" w:line="240" w:lineRule="auto"/>
        <w:ind w:left="0"/>
        <w:jc w:val="thaiDistribute"/>
        <w:rPr>
          <w:rFonts w:ascii="Browallia New" w:hAnsi="Browallia New" w:cs="Browallia New"/>
          <w:b/>
          <w:bCs/>
        </w:rPr>
      </w:pPr>
    </w:p>
    <w:p w14:paraId="6E785047" w14:textId="77777777" w:rsidR="00BB5F21" w:rsidRPr="003B2187" w:rsidRDefault="00BB5F21" w:rsidP="002A5963">
      <w:pPr>
        <w:spacing w:before="100" w:after="0" w:line="240" w:lineRule="auto"/>
        <w:ind w:left="0"/>
        <w:jc w:val="thaiDistribute"/>
        <w:rPr>
          <w:rFonts w:ascii="Browallia New" w:hAnsi="Browallia New" w:cs="Browallia New"/>
          <w:b/>
          <w:bCs/>
        </w:rPr>
      </w:pPr>
    </w:p>
    <w:p w14:paraId="64291CA0" w14:textId="77777777" w:rsidR="00C65126" w:rsidRPr="003B2187" w:rsidRDefault="00C65126" w:rsidP="002A5963">
      <w:pPr>
        <w:spacing w:before="100" w:after="0" w:line="240" w:lineRule="auto"/>
        <w:ind w:left="0"/>
        <w:jc w:val="thaiDistribute"/>
        <w:rPr>
          <w:rFonts w:ascii="Browallia New" w:hAnsi="Browallia New" w:cs="Browallia New"/>
          <w:b/>
          <w:bCs/>
        </w:rPr>
      </w:pPr>
    </w:p>
    <w:p w14:paraId="4D6AE78F" w14:textId="45F12951" w:rsidR="00342699" w:rsidRPr="006E1174" w:rsidRDefault="00342699" w:rsidP="000E152F">
      <w:pPr>
        <w:spacing w:before="0" w:after="0" w:line="240" w:lineRule="auto"/>
        <w:ind w:left="0"/>
        <w:jc w:val="center"/>
        <w:rPr>
          <w:rFonts w:ascii="Browallia New" w:hAnsi="Browallia New" w:cs="Browallia New"/>
          <w:b/>
          <w:bCs/>
          <w:sz w:val="40"/>
          <w:szCs w:val="40"/>
        </w:rPr>
      </w:pPr>
      <w:bookmarkStart w:id="0" w:name="_Hlk105319570"/>
      <w:r w:rsidRPr="006E1174">
        <w:rPr>
          <w:rFonts w:ascii="Browallia New" w:hAnsi="Browallia New" w:cs="Browallia New"/>
          <w:b/>
          <w:bCs/>
          <w:sz w:val="40"/>
          <w:szCs w:val="40"/>
        </w:rPr>
        <w:t>T</w:t>
      </w:r>
      <w:r w:rsidRPr="006E1174">
        <w:rPr>
          <w:rFonts w:ascii="Browallia New" w:hAnsi="Browallia New" w:cs="Browallia New"/>
          <w:b/>
          <w:bCs/>
          <w:sz w:val="40"/>
          <w:szCs w:val="40"/>
          <w:cs/>
        </w:rPr>
        <w:t>-</w:t>
      </w:r>
      <w:r w:rsidRPr="006E1174">
        <w:rPr>
          <w:rFonts w:ascii="Browallia New" w:hAnsi="Browallia New" w:cs="Browallia New"/>
          <w:b/>
          <w:bCs/>
          <w:sz w:val="40"/>
          <w:szCs w:val="40"/>
        </w:rPr>
        <w:t>VER</w:t>
      </w:r>
      <w:r w:rsidRPr="006E1174">
        <w:rPr>
          <w:rFonts w:ascii="Browallia New" w:hAnsi="Browallia New" w:cs="Browallia New"/>
          <w:b/>
          <w:bCs/>
          <w:sz w:val="40"/>
          <w:szCs w:val="40"/>
          <w:cs/>
        </w:rPr>
        <w:t>-</w:t>
      </w:r>
      <w:r w:rsidR="003C2D70" w:rsidRPr="006E1174">
        <w:rPr>
          <w:rFonts w:ascii="Browallia New" w:hAnsi="Browallia New" w:cs="Browallia New"/>
          <w:b/>
          <w:bCs/>
          <w:sz w:val="40"/>
          <w:szCs w:val="40"/>
        </w:rPr>
        <w:t>P-</w:t>
      </w:r>
      <w:r w:rsidRPr="006E1174">
        <w:rPr>
          <w:rFonts w:ascii="Browallia New" w:hAnsi="Browallia New" w:cs="Browallia New"/>
          <w:b/>
          <w:bCs/>
          <w:sz w:val="40"/>
          <w:szCs w:val="40"/>
        </w:rPr>
        <w:t>METH</w:t>
      </w:r>
      <w:r w:rsidRPr="006E1174">
        <w:rPr>
          <w:rFonts w:ascii="Browallia New" w:hAnsi="Browallia New" w:cs="Browallia New"/>
          <w:b/>
          <w:bCs/>
          <w:sz w:val="40"/>
          <w:szCs w:val="40"/>
          <w:cs/>
        </w:rPr>
        <w:t>-</w:t>
      </w:r>
      <w:r w:rsidR="003C2D70" w:rsidRPr="006E1174">
        <w:rPr>
          <w:rFonts w:ascii="Browallia New" w:hAnsi="Browallia New" w:cs="Browallia New"/>
          <w:b/>
          <w:bCs/>
          <w:sz w:val="40"/>
          <w:szCs w:val="40"/>
        </w:rPr>
        <w:t>14</w:t>
      </w:r>
      <w:r w:rsidRPr="006E1174">
        <w:rPr>
          <w:rFonts w:ascii="Browallia New" w:hAnsi="Browallia New" w:cs="Browallia New"/>
          <w:b/>
          <w:bCs/>
          <w:sz w:val="40"/>
          <w:szCs w:val="40"/>
        </w:rPr>
        <w:t>-</w:t>
      </w:r>
      <w:r w:rsidR="0040694D" w:rsidRPr="006E1174">
        <w:rPr>
          <w:rFonts w:ascii="Browallia New" w:hAnsi="Browallia New" w:cs="Browallia New"/>
          <w:b/>
          <w:bCs/>
          <w:sz w:val="40"/>
          <w:szCs w:val="40"/>
        </w:rPr>
        <w:t>0</w:t>
      </w:r>
      <w:r w:rsidR="00EC0F4F">
        <w:rPr>
          <w:rFonts w:ascii="Browallia New" w:hAnsi="Browallia New" w:cs="Browallia New"/>
          <w:b/>
          <w:bCs/>
          <w:sz w:val="40"/>
          <w:szCs w:val="40"/>
        </w:rPr>
        <w:t>3</w:t>
      </w:r>
    </w:p>
    <w:p w14:paraId="7943156B" w14:textId="130CE89F" w:rsidR="003D506D" w:rsidRPr="006E1174" w:rsidRDefault="00C51213" w:rsidP="0040694D">
      <w:pPr>
        <w:spacing w:before="0" w:after="0" w:line="240" w:lineRule="auto"/>
        <w:ind w:left="0"/>
        <w:jc w:val="center"/>
        <w:rPr>
          <w:rFonts w:ascii="Browallia New" w:hAnsi="Browallia New" w:cs="Browallia New"/>
          <w:b/>
          <w:bCs/>
          <w:sz w:val="40"/>
          <w:szCs w:val="40"/>
          <w:cs/>
        </w:rPr>
      </w:pPr>
      <w:r w:rsidRPr="006E1174">
        <w:rPr>
          <w:rFonts w:ascii="Browallia New" w:hAnsi="Browallia New" w:cs="Browallia New"/>
          <w:b/>
          <w:bCs/>
          <w:sz w:val="40"/>
          <w:szCs w:val="40"/>
        </w:rPr>
        <w:t>Production and Utilization of Biochar</w:t>
      </w:r>
    </w:p>
    <w:p w14:paraId="65623BA8" w14:textId="77777777" w:rsidR="003D506D" w:rsidRPr="00111215" w:rsidRDefault="003D506D" w:rsidP="000E152F">
      <w:pPr>
        <w:spacing w:before="0" w:after="0" w:line="240" w:lineRule="auto"/>
        <w:ind w:left="0"/>
        <w:jc w:val="center"/>
        <w:rPr>
          <w:rFonts w:ascii="Browallia New" w:hAnsi="Browallia New" w:cs="Browallia New"/>
          <w:b/>
          <w:bCs/>
          <w:sz w:val="36"/>
          <w:szCs w:val="36"/>
        </w:rPr>
      </w:pPr>
    </w:p>
    <w:p w14:paraId="7B068B2A" w14:textId="6F81DF9E" w:rsidR="00342699" w:rsidRPr="006E1174" w:rsidRDefault="00E13A1A" w:rsidP="000E152F">
      <w:pPr>
        <w:spacing w:before="0" w:after="0" w:line="240" w:lineRule="auto"/>
        <w:ind w:left="0"/>
        <w:jc w:val="center"/>
        <w:rPr>
          <w:rFonts w:ascii="Browallia New" w:hAnsi="Browallia New" w:cs="Browallia New"/>
          <w:b/>
          <w:bCs/>
          <w:sz w:val="44"/>
          <w:szCs w:val="44"/>
        </w:rPr>
      </w:pPr>
      <w:r>
        <w:rPr>
          <w:rFonts w:ascii="Browallia New" w:hAnsi="Browallia New" w:cs="Browallia New"/>
          <w:b/>
          <w:bCs/>
          <w:sz w:val="44"/>
          <w:szCs w:val="44"/>
        </w:rPr>
        <w:t>Version 01</w:t>
      </w:r>
    </w:p>
    <w:p w14:paraId="1222CC10" w14:textId="526B5228" w:rsidR="00BD3ACD" w:rsidRPr="00D865E7" w:rsidRDefault="00BD3ACD" w:rsidP="006E1174">
      <w:pPr>
        <w:spacing w:before="0" w:after="0" w:line="240" w:lineRule="auto"/>
        <w:ind w:left="0"/>
        <w:jc w:val="center"/>
        <w:rPr>
          <w:rFonts w:ascii="Browallia New" w:hAnsi="Browallia New" w:cs="Browallia New"/>
          <w:b/>
          <w:bCs/>
          <w:color w:val="000000" w:themeColor="text1"/>
          <w:sz w:val="44"/>
          <w:szCs w:val="44"/>
        </w:rPr>
      </w:pPr>
      <w:r w:rsidRPr="00D865E7">
        <w:rPr>
          <w:rFonts w:ascii="Browallia New" w:hAnsi="Browallia New" w:cs="Browallia New"/>
          <w:b/>
          <w:bCs/>
          <w:color w:val="000000" w:themeColor="text1"/>
          <w:sz w:val="44"/>
          <w:szCs w:val="44"/>
        </w:rPr>
        <w:t>Scope:</w:t>
      </w:r>
      <w:r w:rsidRPr="00D865E7">
        <w:rPr>
          <w:rFonts w:ascii="Browallia New" w:hAnsi="Browallia New" w:cs="Browallia New" w:hint="cs"/>
          <w:b/>
          <w:bCs/>
          <w:color w:val="000000" w:themeColor="text1"/>
          <w:sz w:val="44"/>
          <w:szCs w:val="44"/>
          <w:cs/>
        </w:rPr>
        <w:t xml:space="preserve"> </w:t>
      </w:r>
      <w:r w:rsidRPr="00D865E7">
        <w:rPr>
          <w:rFonts w:ascii="Browallia New" w:hAnsi="Browallia New" w:cs="Browallia New"/>
          <w:b/>
          <w:bCs/>
          <w:color w:val="000000" w:themeColor="text1"/>
          <w:sz w:val="44"/>
          <w:szCs w:val="44"/>
        </w:rPr>
        <w:t xml:space="preserve">05 - Chemical </w:t>
      </w:r>
      <w:r w:rsidR="00EC38A1">
        <w:rPr>
          <w:rFonts w:ascii="Browallia New" w:hAnsi="Browallia New" w:cs="Browallia New"/>
          <w:b/>
          <w:bCs/>
          <w:color w:val="000000" w:themeColor="text1"/>
          <w:sz w:val="44"/>
          <w:szCs w:val="44"/>
        </w:rPr>
        <w:t>I</w:t>
      </w:r>
      <w:r w:rsidRPr="00D865E7">
        <w:rPr>
          <w:rFonts w:ascii="Browallia New" w:hAnsi="Browallia New" w:cs="Browallia New"/>
          <w:b/>
          <w:bCs/>
          <w:color w:val="000000" w:themeColor="text1"/>
          <w:sz w:val="44"/>
          <w:szCs w:val="44"/>
        </w:rPr>
        <w:t>ndustry</w:t>
      </w:r>
    </w:p>
    <w:p w14:paraId="076998B8" w14:textId="58B7144C" w:rsidR="006E1174" w:rsidRPr="00D865E7" w:rsidRDefault="006E1174" w:rsidP="006E1174">
      <w:pPr>
        <w:spacing w:before="0" w:after="0" w:line="240" w:lineRule="auto"/>
        <w:ind w:left="0"/>
        <w:jc w:val="center"/>
        <w:rPr>
          <w:rFonts w:ascii="Browallia New" w:hAnsi="Browallia New" w:cs="Browallia New"/>
          <w:b/>
          <w:bCs/>
          <w:color w:val="000000" w:themeColor="text1"/>
          <w:sz w:val="44"/>
          <w:szCs w:val="44"/>
        </w:rPr>
      </w:pPr>
      <w:r w:rsidRPr="00D865E7">
        <w:rPr>
          <w:rFonts w:ascii="Browallia New" w:hAnsi="Browallia New" w:cs="Browallia New"/>
          <w:b/>
          <w:bCs/>
          <w:color w:val="000000" w:themeColor="text1"/>
          <w:sz w:val="44"/>
          <w:szCs w:val="44"/>
        </w:rPr>
        <w:t>Scope:</w:t>
      </w:r>
      <w:r w:rsidRPr="00D865E7">
        <w:rPr>
          <w:rFonts w:ascii="Browallia New" w:hAnsi="Browallia New" w:cs="Browallia New" w:hint="cs"/>
          <w:b/>
          <w:bCs/>
          <w:color w:val="000000" w:themeColor="text1"/>
          <w:sz w:val="44"/>
          <w:szCs w:val="44"/>
          <w:cs/>
        </w:rPr>
        <w:t xml:space="preserve"> </w:t>
      </w:r>
      <w:r w:rsidR="00EA3944" w:rsidRPr="00D865E7">
        <w:rPr>
          <w:rFonts w:ascii="Browallia New" w:hAnsi="Browallia New" w:cs="Browallia New"/>
          <w:b/>
          <w:bCs/>
          <w:color w:val="000000" w:themeColor="text1"/>
          <w:sz w:val="44"/>
          <w:szCs w:val="44"/>
        </w:rPr>
        <w:t>13</w:t>
      </w:r>
      <w:r w:rsidRPr="00D865E7">
        <w:rPr>
          <w:rFonts w:ascii="Browallia New" w:hAnsi="Browallia New" w:cs="Browallia New"/>
          <w:b/>
          <w:bCs/>
          <w:color w:val="000000" w:themeColor="text1"/>
          <w:sz w:val="44"/>
          <w:szCs w:val="44"/>
        </w:rPr>
        <w:t xml:space="preserve"> - </w:t>
      </w:r>
      <w:r w:rsidR="00EA3944" w:rsidRPr="00D865E7">
        <w:rPr>
          <w:rFonts w:ascii="Browallia New" w:hAnsi="Browallia New" w:cs="Browallia New"/>
          <w:b/>
          <w:bCs/>
          <w:color w:val="000000" w:themeColor="text1"/>
          <w:sz w:val="44"/>
          <w:szCs w:val="44"/>
        </w:rPr>
        <w:t>Waste Handling and Disposal</w:t>
      </w:r>
    </w:p>
    <w:p w14:paraId="228E7C6F" w14:textId="5FDBE522" w:rsidR="006E764E" w:rsidRPr="00D865E7" w:rsidRDefault="006E764E" w:rsidP="006E764E">
      <w:pPr>
        <w:spacing w:before="0" w:after="0" w:line="240" w:lineRule="auto"/>
        <w:ind w:left="0"/>
        <w:jc w:val="center"/>
        <w:rPr>
          <w:rFonts w:ascii="Browallia New" w:hAnsi="Browallia New" w:cs="Browallia New"/>
          <w:b/>
          <w:bCs/>
          <w:color w:val="000000" w:themeColor="text1"/>
          <w:sz w:val="44"/>
          <w:szCs w:val="44"/>
        </w:rPr>
      </w:pPr>
      <w:r w:rsidRPr="00D865E7">
        <w:rPr>
          <w:rFonts w:ascii="Browallia New" w:hAnsi="Browallia New" w:cs="Browallia New"/>
          <w:b/>
          <w:bCs/>
          <w:color w:val="000000" w:themeColor="text1"/>
          <w:sz w:val="44"/>
          <w:szCs w:val="44"/>
        </w:rPr>
        <w:t>Scope:</w:t>
      </w:r>
      <w:r w:rsidRPr="00D865E7">
        <w:rPr>
          <w:rFonts w:ascii="Browallia New" w:hAnsi="Browallia New" w:cs="Browallia New" w:hint="cs"/>
          <w:b/>
          <w:bCs/>
          <w:color w:val="000000" w:themeColor="text1"/>
          <w:sz w:val="44"/>
          <w:szCs w:val="44"/>
          <w:cs/>
        </w:rPr>
        <w:t xml:space="preserve"> </w:t>
      </w:r>
      <w:r w:rsidRPr="00D865E7">
        <w:rPr>
          <w:rFonts w:ascii="Browallia New" w:hAnsi="Browallia New" w:cs="Browallia New"/>
          <w:b/>
          <w:bCs/>
          <w:color w:val="000000" w:themeColor="text1"/>
          <w:sz w:val="44"/>
          <w:szCs w:val="44"/>
        </w:rPr>
        <w:t xml:space="preserve">15 </w:t>
      </w:r>
      <w:r w:rsidR="00EC38A1">
        <w:rPr>
          <w:rFonts w:ascii="Browallia New" w:hAnsi="Browallia New" w:cs="Browallia New"/>
          <w:b/>
          <w:bCs/>
          <w:color w:val="000000" w:themeColor="text1"/>
          <w:sz w:val="44"/>
          <w:szCs w:val="44"/>
        </w:rPr>
        <w:t>-</w:t>
      </w:r>
      <w:r w:rsidRPr="00D865E7">
        <w:rPr>
          <w:rFonts w:ascii="Browallia New" w:hAnsi="Browallia New" w:cs="Browallia New"/>
          <w:b/>
          <w:bCs/>
          <w:color w:val="000000" w:themeColor="text1"/>
          <w:sz w:val="44"/>
          <w:szCs w:val="44"/>
        </w:rPr>
        <w:t xml:space="preserve"> Agriculture</w:t>
      </w:r>
    </w:p>
    <w:p w14:paraId="79148BF4" w14:textId="0E584D24" w:rsidR="006E1174" w:rsidRPr="000248AC" w:rsidRDefault="000F69B2" w:rsidP="006E1174">
      <w:pPr>
        <w:spacing w:before="0" w:after="0" w:line="240" w:lineRule="auto"/>
        <w:ind w:left="0"/>
        <w:jc w:val="center"/>
        <w:rPr>
          <w:rFonts w:ascii="Browallia New" w:hAnsi="Browallia New" w:cs="Browallia New"/>
          <w:b/>
          <w:bCs/>
          <w:sz w:val="40"/>
          <w:szCs w:val="40"/>
        </w:rPr>
      </w:pPr>
      <w:r w:rsidRPr="00CD6784">
        <w:rPr>
          <w:rFonts w:ascii="Browallia New" w:hAnsi="Browallia New" w:cs="Browallia New"/>
          <w:b/>
          <w:bCs/>
          <w:sz w:val="40"/>
          <w:szCs w:val="40"/>
          <w:lang w:val="en-SG"/>
        </w:rPr>
        <w:t>Entry into force</w:t>
      </w:r>
      <w:r>
        <w:rPr>
          <w:rFonts w:ascii="Browallia New" w:hAnsi="Browallia New" w:cs="Browallia New"/>
          <w:b/>
          <w:bCs/>
          <w:sz w:val="40"/>
          <w:szCs w:val="40"/>
          <w:lang w:val="en-SG"/>
        </w:rPr>
        <w:t xml:space="preserve"> </w:t>
      </w:r>
      <w:r w:rsidRPr="00CD6784">
        <w:rPr>
          <w:rFonts w:ascii="Browallia New" w:hAnsi="Browallia New" w:cs="Browallia New"/>
          <w:b/>
          <w:bCs/>
          <w:sz w:val="40"/>
          <w:szCs w:val="40"/>
          <w:lang w:val="en-SG"/>
        </w:rPr>
        <w:t xml:space="preserve">on </w:t>
      </w:r>
      <w:r>
        <w:rPr>
          <w:rFonts w:ascii="Browallia New" w:hAnsi="Browallia New" w:cs="Browallia New"/>
          <w:b/>
          <w:bCs/>
          <w:sz w:val="40"/>
          <w:szCs w:val="40"/>
          <w:lang w:val="en-SG"/>
        </w:rPr>
        <w:t>24</w:t>
      </w:r>
      <w:r w:rsidRPr="00CD6784">
        <w:rPr>
          <w:rFonts w:ascii="Browallia New" w:hAnsi="Browallia New" w:cs="Browallia New"/>
          <w:b/>
          <w:bCs/>
          <w:sz w:val="40"/>
          <w:szCs w:val="40"/>
          <w:lang w:val="en-SG"/>
        </w:rPr>
        <w:t xml:space="preserve"> </w:t>
      </w:r>
      <w:r>
        <w:rPr>
          <w:rFonts w:ascii="Browallia New" w:hAnsi="Browallia New" w:cs="Browallia New"/>
          <w:b/>
          <w:bCs/>
          <w:sz w:val="40"/>
          <w:szCs w:val="40"/>
          <w:lang w:val="en-SG"/>
        </w:rPr>
        <w:t>September</w:t>
      </w:r>
      <w:r w:rsidRPr="00CD6784">
        <w:rPr>
          <w:rFonts w:ascii="Browallia New" w:hAnsi="Browallia New" w:cs="Browallia New"/>
          <w:b/>
          <w:bCs/>
          <w:sz w:val="40"/>
          <w:szCs w:val="40"/>
          <w:lang w:val="en-SG"/>
        </w:rPr>
        <w:t xml:space="preserve"> </w:t>
      </w:r>
      <w:r>
        <w:rPr>
          <w:rFonts w:ascii="Browallia New" w:hAnsi="Browallia New" w:cs="Browallia New"/>
          <w:b/>
          <w:bCs/>
          <w:sz w:val="40"/>
          <w:szCs w:val="40"/>
          <w:lang w:val="en-SG"/>
        </w:rPr>
        <w:t>2025</w:t>
      </w:r>
    </w:p>
    <w:bookmarkEnd w:id="0"/>
    <w:p w14:paraId="76111F39" w14:textId="77777777" w:rsidR="00EE79F6" w:rsidRPr="00111215" w:rsidRDefault="00C65126" w:rsidP="002A5963">
      <w:pPr>
        <w:spacing w:before="100" w:after="0" w:line="240" w:lineRule="auto"/>
        <w:ind w:left="0"/>
        <w:jc w:val="thaiDistribute"/>
        <w:rPr>
          <w:rFonts w:ascii="Browallia New" w:hAnsi="Browallia New" w:cs="Browallia New"/>
          <w:b/>
          <w:bCs/>
          <w:cs/>
        </w:rPr>
      </w:pPr>
      <w:r w:rsidRPr="00111215">
        <w:rPr>
          <w:rFonts w:ascii="Browallia New" w:hAnsi="Browallia New" w:cs="Browallia New"/>
          <w:cs/>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6868"/>
      </w:tblGrid>
      <w:tr w:rsidR="000B4990" w:rsidRPr="00111215" w14:paraId="2B1B6F41" w14:textId="77777777" w:rsidTr="005D4B32">
        <w:trPr>
          <w:trHeight w:val="60"/>
        </w:trPr>
        <w:tc>
          <w:tcPr>
            <w:tcW w:w="2483" w:type="dxa"/>
            <w:tcBorders>
              <w:bottom w:val="single" w:sz="4" w:space="0" w:color="auto"/>
            </w:tcBorders>
            <w:shd w:val="clear" w:color="auto" w:fill="BFBFBF"/>
          </w:tcPr>
          <w:p w14:paraId="09E7D615" w14:textId="275E4199" w:rsidR="00BD04CE" w:rsidRPr="00E13A1A" w:rsidRDefault="00BD04CE" w:rsidP="00E13A1A">
            <w:pPr>
              <w:pStyle w:val="ListParagraph"/>
              <w:numPr>
                <w:ilvl w:val="0"/>
                <w:numId w:val="1"/>
              </w:numPr>
              <w:spacing w:before="0" w:after="0" w:line="240" w:lineRule="auto"/>
              <w:ind w:left="284" w:hanging="284"/>
              <w:jc w:val="thaiDistribute"/>
              <w:rPr>
                <w:rFonts w:ascii="Browallia New" w:hAnsi="Browallia New" w:cs="Browallia New"/>
                <w:b/>
                <w:bCs/>
                <w:szCs w:val="32"/>
                <w:cs/>
              </w:rPr>
            </w:pPr>
            <w:bookmarkStart w:id="1" w:name="_Hlk200357315"/>
            <w:r w:rsidRPr="00E13A1A">
              <w:rPr>
                <w:rFonts w:ascii="Browallia New" w:hAnsi="Browallia New" w:cs="Browallia New"/>
                <w:b/>
                <w:bCs/>
              </w:rPr>
              <w:lastRenderedPageBreak/>
              <w:t>Methodology</w:t>
            </w:r>
          </w:p>
        </w:tc>
        <w:tc>
          <w:tcPr>
            <w:tcW w:w="6868" w:type="dxa"/>
            <w:tcBorders>
              <w:bottom w:val="single" w:sz="4" w:space="0" w:color="auto"/>
            </w:tcBorders>
            <w:shd w:val="clear" w:color="auto" w:fill="BFBFBF"/>
          </w:tcPr>
          <w:p w14:paraId="61AC53E5" w14:textId="44091BE4" w:rsidR="003C0C5B" w:rsidRPr="00111215" w:rsidRDefault="00C51213" w:rsidP="00C51213">
            <w:pPr>
              <w:spacing w:before="0" w:after="0" w:line="240" w:lineRule="auto"/>
              <w:ind w:left="0"/>
              <w:rPr>
                <w:rFonts w:ascii="Browallia New" w:hAnsi="Browallia New" w:cs="Browallia New"/>
                <w:b/>
                <w:bCs/>
                <w:cs/>
              </w:rPr>
            </w:pPr>
            <w:r w:rsidRPr="00C51213">
              <w:rPr>
                <w:rFonts w:ascii="Browallia New" w:hAnsi="Browallia New" w:cs="Browallia New"/>
                <w:b/>
                <w:bCs/>
              </w:rPr>
              <w:t>Production and Utilization of Biochar</w:t>
            </w:r>
          </w:p>
        </w:tc>
      </w:tr>
      <w:tr w:rsidR="000B4990" w:rsidRPr="00111215" w14:paraId="08A644D7" w14:textId="77777777" w:rsidTr="005D4B32">
        <w:tc>
          <w:tcPr>
            <w:tcW w:w="2483" w:type="dxa"/>
          </w:tcPr>
          <w:p w14:paraId="5687DC24" w14:textId="100530A1" w:rsidR="00F95445" w:rsidRPr="00E13A1A" w:rsidRDefault="00F95445" w:rsidP="00E13A1A">
            <w:pPr>
              <w:pStyle w:val="ListParagraph"/>
              <w:numPr>
                <w:ilvl w:val="0"/>
                <w:numId w:val="1"/>
              </w:numPr>
              <w:spacing w:before="60" w:after="60" w:line="240" w:lineRule="auto"/>
              <w:ind w:left="284" w:hanging="284"/>
              <w:jc w:val="thaiDistribute"/>
              <w:rPr>
                <w:rFonts w:ascii="Browallia New" w:hAnsi="Browallia New" w:cs="Browallia New"/>
                <w:szCs w:val="32"/>
                <w:cs/>
              </w:rPr>
            </w:pPr>
            <w:r w:rsidRPr="00E13A1A">
              <w:rPr>
                <w:rFonts w:ascii="Browallia New" w:hAnsi="Browallia New" w:cs="Browallia New"/>
              </w:rPr>
              <w:t>Project Type</w:t>
            </w:r>
          </w:p>
        </w:tc>
        <w:tc>
          <w:tcPr>
            <w:tcW w:w="6868" w:type="dxa"/>
          </w:tcPr>
          <w:p w14:paraId="35152E84" w14:textId="537D0EA5" w:rsidR="009F306B" w:rsidRPr="00111215" w:rsidRDefault="009F306B" w:rsidP="002A5963">
            <w:pPr>
              <w:spacing w:before="60" w:after="60" w:line="240" w:lineRule="auto"/>
              <w:ind w:left="0"/>
              <w:jc w:val="thaiDistribute"/>
              <w:rPr>
                <w:rFonts w:ascii="Browallia New" w:hAnsi="Browallia New" w:cs="Browallia New"/>
                <w:cs/>
              </w:rPr>
            </w:pPr>
            <w:r w:rsidRPr="009F306B">
              <w:rPr>
                <w:rFonts w:ascii="Browallia New" w:eastAsia="Tahoma" w:hAnsi="Browallia New" w:cs="Browallia New"/>
                <w:kern w:val="24"/>
              </w:rPr>
              <w:t>Capture, storage, and/or utilization of greenhouse gas</w:t>
            </w:r>
          </w:p>
        </w:tc>
      </w:tr>
      <w:tr w:rsidR="00D05F26" w:rsidRPr="00111215" w14:paraId="13E94745" w14:textId="77777777" w:rsidTr="005D4B32">
        <w:tc>
          <w:tcPr>
            <w:tcW w:w="2483" w:type="dxa"/>
          </w:tcPr>
          <w:p w14:paraId="6DAB9923" w14:textId="22D29283" w:rsidR="00D05F26" w:rsidRPr="00111215" w:rsidRDefault="00D05F26" w:rsidP="00A61FE3">
            <w:pPr>
              <w:pStyle w:val="ListParagraph"/>
              <w:numPr>
                <w:ilvl w:val="0"/>
                <w:numId w:val="1"/>
              </w:numPr>
              <w:spacing w:before="60" w:after="60" w:line="240" w:lineRule="auto"/>
              <w:ind w:left="284" w:hanging="284"/>
              <w:rPr>
                <w:rFonts w:ascii="Browallia New" w:hAnsi="Browallia New" w:cs="Browallia New"/>
                <w:szCs w:val="32"/>
                <w:cs/>
              </w:rPr>
            </w:pPr>
            <w:r w:rsidRPr="00111215">
              <w:rPr>
                <w:rFonts w:ascii="Browallia New" w:hAnsi="Browallia New" w:cs="Browallia New"/>
                <w:szCs w:val="32"/>
              </w:rPr>
              <w:t>Sector scope</w:t>
            </w:r>
          </w:p>
        </w:tc>
        <w:tc>
          <w:tcPr>
            <w:tcW w:w="6868" w:type="dxa"/>
          </w:tcPr>
          <w:p w14:paraId="20D27740" w14:textId="77777777" w:rsidR="00E13A1A" w:rsidRPr="00E13A1A" w:rsidRDefault="00E13A1A" w:rsidP="00E13A1A">
            <w:pPr>
              <w:spacing w:before="60" w:after="60" w:line="240" w:lineRule="auto"/>
              <w:ind w:left="0"/>
              <w:jc w:val="thaiDistribute"/>
              <w:rPr>
                <w:rFonts w:ascii="Browallia New" w:hAnsi="Browallia New" w:cs="Browallia New"/>
                <w:color w:val="000000" w:themeColor="text1"/>
              </w:rPr>
            </w:pPr>
            <w:r w:rsidRPr="00E13A1A">
              <w:rPr>
                <w:rFonts w:ascii="Browallia New" w:hAnsi="Browallia New" w:cs="Browallia New"/>
                <w:color w:val="000000" w:themeColor="text1"/>
              </w:rPr>
              <w:t>Scope: 05 - Chemical Industry</w:t>
            </w:r>
          </w:p>
          <w:p w14:paraId="4535947D" w14:textId="77777777" w:rsidR="00E13A1A" w:rsidRPr="00E13A1A" w:rsidRDefault="00E13A1A" w:rsidP="00E13A1A">
            <w:pPr>
              <w:spacing w:before="60" w:after="60" w:line="240" w:lineRule="auto"/>
              <w:ind w:left="0"/>
              <w:jc w:val="thaiDistribute"/>
              <w:rPr>
                <w:rFonts w:ascii="Browallia New" w:hAnsi="Browallia New" w:cs="Browallia New"/>
                <w:color w:val="000000" w:themeColor="text1"/>
              </w:rPr>
            </w:pPr>
            <w:r w:rsidRPr="00E13A1A">
              <w:rPr>
                <w:rFonts w:ascii="Browallia New" w:hAnsi="Browallia New" w:cs="Browallia New"/>
                <w:color w:val="000000" w:themeColor="text1"/>
              </w:rPr>
              <w:t>Scope: 13 - Waste Handling and Disposal</w:t>
            </w:r>
          </w:p>
          <w:p w14:paraId="6B1EB3EC" w14:textId="338E48C4" w:rsidR="006E764E" w:rsidRPr="00B241C6" w:rsidRDefault="00E13A1A" w:rsidP="00E13A1A">
            <w:pPr>
              <w:spacing w:before="60" w:after="60" w:line="240" w:lineRule="auto"/>
              <w:ind w:left="0"/>
              <w:jc w:val="thaiDistribute"/>
              <w:rPr>
                <w:rFonts w:ascii="Browallia New" w:hAnsi="Browallia New" w:cs="Browallia New"/>
                <w:color w:val="000000" w:themeColor="text1"/>
                <w:cs/>
              </w:rPr>
            </w:pPr>
            <w:r w:rsidRPr="00E13A1A">
              <w:rPr>
                <w:rFonts w:ascii="Browallia New" w:hAnsi="Browallia New" w:cs="Browallia New"/>
                <w:color w:val="000000" w:themeColor="text1"/>
              </w:rPr>
              <w:t>Scope: 15 - Agriculture</w:t>
            </w:r>
          </w:p>
        </w:tc>
      </w:tr>
      <w:tr w:rsidR="000B4990" w:rsidRPr="00111215" w14:paraId="56A20E08" w14:textId="77777777" w:rsidTr="005D4B32">
        <w:trPr>
          <w:trHeight w:val="507"/>
        </w:trPr>
        <w:tc>
          <w:tcPr>
            <w:tcW w:w="2483" w:type="dxa"/>
          </w:tcPr>
          <w:p w14:paraId="775FD025" w14:textId="7AB9E02D" w:rsidR="003C0C5B" w:rsidRPr="00111215" w:rsidRDefault="00C65126" w:rsidP="00A61FE3">
            <w:pPr>
              <w:pStyle w:val="ListParagraph"/>
              <w:numPr>
                <w:ilvl w:val="0"/>
                <w:numId w:val="1"/>
              </w:numPr>
              <w:spacing w:before="60" w:after="60" w:line="240" w:lineRule="auto"/>
              <w:ind w:left="284" w:hanging="284"/>
              <w:rPr>
                <w:rFonts w:ascii="Browallia New" w:hAnsi="Browallia New" w:cs="Browallia New"/>
                <w:szCs w:val="32"/>
                <w:cs/>
              </w:rPr>
            </w:pPr>
            <w:r w:rsidRPr="00111215">
              <w:rPr>
                <w:rFonts w:ascii="Browallia New" w:hAnsi="Browallia New" w:cs="Browallia New"/>
                <w:szCs w:val="32"/>
              </w:rPr>
              <w:t>Project Outline</w:t>
            </w:r>
          </w:p>
        </w:tc>
        <w:tc>
          <w:tcPr>
            <w:tcW w:w="6868" w:type="dxa"/>
          </w:tcPr>
          <w:p w14:paraId="31C1107B" w14:textId="1861A75F" w:rsidR="003C0C5B" w:rsidRPr="00B241C6" w:rsidRDefault="004F6B18" w:rsidP="0052454C">
            <w:pPr>
              <w:pStyle w:val="Default"/>
              <w:spacing w:before="60" w:after="60"/>
              <w:jc w:val="thaiDistribute"/>
              <w:rPr>
                <w:rFonts w:cstheme="minorBidi"/>
                <w:color w:val="000000" w:themeColor="text1"/>
                <w:szCs w:val="32"/>
              </w:rPr>
            </w:pPr>
            <w:r w:rsidRPr="004F6B18">
              <w:rPr>
                <w:rFonts w:ascii="Browallia New" w:hAnsi="Browallia New" w:cs="Browallia New"/>
                <w:color w:val="000000" w:themeColor="text1"/>
                <w:sz w:val="32"/>
                <w:szCs w:val="32"/>
              </w:rPr>
              <w:t>A project involv</w:t>
            </w:r>
            <w:r w:rsidR="00FE508A">
              <w:rPr>
                <w:rFonts w:ascii="Browallia New" w:hAnsi="Browallia New" w:cs="Browallia New"/>
                <w:color w:val="000000" w:themeColor="text1"/>
                <w:sz w:val="32"/>
                <w:szCs w:val="32"/>
              </w:rPr>
              <w:t>es</w:t>
            </w:r>
            <w:r w:rsidRPr="004F6B18">
              <w:rPr>
                <w:rFonts w:ascii="Browallia New" w:hAnsi="Browallia New" w:cs="Browallia New"/>
                <w:color w:val="000000" w:themeColor="text1"/>
                <w:sz w:val="32"/>
                <w:szCs w:val="32"/>
              </w:rPr>
              <w:t xml:space="preserve"> the production of biochar from biomass and the application of biochar to soil and non-soil materials for the purpose of permanent greenhouse gas sequestration over a </w:t>
            </w:r>
            <w:r w:rsidR="009F306B" w:rsidRPr="004F6B18">
              <w:rPr>
                <w:rFonts w:ascii="Browallia New" w:hAnsi="Browallia New" w:cs="Browallia New"/>
                <w:color w:val="000000" w:themeColor="text1"/>
                <w:sz w:val="32"/>
                <w:szCs w:val="32"/>
              </w:rPr>
              <w:t>100</w:t>
            </w:r>
            <w:r w:rsidR="009F306B">
              <w:rPr>
                <w:rFonts w:ascii="Browallia New" w:hAnsi="Browallia New" w:cs="Browallia New"/>
                <w:color w:val="000000" w:themeColor="text1"/>
                <w:sz w:val="32"/>
                <w:szCs w:val="32"/>
              </w:rPr>
              <w:t>-year</w:t>
            </w:r>
            <w:r w:rsidRPr="004F6B18">
              <w:rPr>
                <w:rFonts w:ascii="Browallia New" w:hAnsi="Browallia New" w:cs="Browallia New"/>
                <w:color w:val="000000" w:themeColor="text1"/>
                <w:sz w:val="32"/>
                <w:szCs w:val="32"/>
              </w:rPr>
              <w:t xml:space="preserve"> period</w:t>
            </w:r>
          </w:p>
        </w:tc>
      </w:tr>
      <w:tr w:rsidR="000B4990" w:rsidRPr="00111215" w14:paraId="34967A29" w14:textId="77777777" w:rsidTr="005D4B32">
        <w:trPr>
          <w:trHeight w:val="1269"/>
        </w:trPr>
        <w:tc>
          <w:tcPr>
            <w:tcW w:w="2483" w:type="dxa"/>
          </w:tcPr>
          <w:p w14:paraId="22013076" w14:textId="133DB6B8" w:rsidR="003C0C5B" w:rsidRPr="00111215" w:rsidRDefault="00C65126" w:rsidP="00A61FE3">
            <w:pPr>
              <w:pStyle w:val="ListParagraph"/>
              <w:numPr>
                <w:ilvl w:val="0"/>
                <w:numId w:val="1"/>
              </w:numPr>
              <w:spacing w:before="60" w:after="60" w:line="240" w:lineRule="auto"/>
              <w:ind w:left="284" w:hanging="284"/>
              <w:rPr>
                <w:rFonts w:ascii="Browallia New" w:hAnsi="Browallia New" w:cs="Browallia New"/>
                <w:szCs w:val="32"/>
              </w:rPr>
            </w:pPr>
            <w:r w:rsidRPr="00111215">
              <w:rPr>
                <w:rFonts w:ascii="Browallia New" w:hAnsi="Browallia New" w:cs="Browallia New"/>
                <w:szCs w:val="32"/>
              </w:rPr>
              <w:t>Applicability</w:t>
            </w:r>
          </w:p>
        </w:tc>
        <w:tc>
          <w:tcPr>
            <w:tcW w:w="6868" w:type="dxa"/>
          </w:tcPr>
          <w:p w14:paraId="1F974481" w14:textId="77777777" w:rsidR="00640C6C" w:rsidRPr="003D3208" w:rsidRDefault="00640C6C" w:rsidP="00640C6C">
            <w:pPr>
              <w:pStyle w:val="Default"/>
              <w:spacing w:before="60" w:after="60"/>
              <w:jc w:val="thaiDistribute"/>
              <w:rPr>
                <w:rFonts w:ascii="Browallia New" w:hAnsi="Browallia New" w:cs="Browallia New"/>
                <w:color w:val="000000" w:themeColor="text1"/>
                <w:sz w:val="32"/>
                <w:szCs w:val="32"/>
              </w:rPr>
            </w:pPr>
            <w:r w:rsidRPr="003D3208">
              <w:rPr>
                <w:rFonts w:ascii="Browallia New" w:hAnsi="Browallia New" w:cs="Browallia New"/>
                <w:color w:val="000000" w:themeColor="text1"/>
                <w:sz w:val="32"/>
                <w:szCs w:val="32"/>
              </w:rPr>
              <w:t>The project activities shall include:</w:t>
            </w:r>
          </w:p>
          <w:p w14:paraId="092BBFDD" w14:textId="77777777" w:rsidR="00640C6C" w:rsidRPr="00640C6C" w:rsidRDefault="00640C6C" w:rsidP="00640C6C">
            <w:pPr>
              <w:pStyle w:val="Default"/>
              <w:numPr>
                <w:ilvl w:val="0"/>
                <w:numId w:val="37"/>
              </w:numPr>
              <w:spacing w:before="60" w:after="60"/>
              <w:jc w:val="thaiDistribute"/>
              <w:rPr>
                <w:rFonts w:ascii="Browallia New" w:hAnsi="Browallia New" w:cs="Browallia New"/>
                <w:color w:val="000000" w:themeColor="text1"/>
                <w:sz w:val="32"/>
                <w:szCs w:val="32"/>
              </w:rPr>
            </w:pPr>
            <w:r w:rsidRPr="00640C6C">
              <w:rPr>
                <w:rFonts w:ascii="Browallia New" w:hAnsi="Browallia New" w:cs="Browallia New"/>
                <w:color w:val="000000" w:themeColor="text1"/>
                <w:sz w:val="32"/>
                <w:szCs w:val="32"/>
              </w:rPr>
              <w:t>The removal of greenhouse gases through the conversion of biomass into biochar with high resistance to decomposition when applied in environmental settings.</w:t>
            </w:r>
          </w:p>
          <w:p w14:paraId="37132826" w14:textId="34D172B1" w:rsidR="00640C6C" w:rsidRDefault="00640C6C" w:rsidP="00640C6C">
            <w:pPr>
              <w:pStyle w:val="Default"/>
              <w:numPr>
                <w:ilvl w:val="0"/>
                <w:numId w:val="37"/>
              </w:numPr>
              <w:spacing w:before="60" w:after="60"/>
              <w:jc w:val="both"/>
              <w:rPr>
                <w:rFonts w:ascii="Browallia New" w:hAnsi="Browallia New" w:cs="Browallia New"/>
                <w:color w:val="000000" w:themeColor="text1"/>
                <w:sz w:val="32"/>
                <w:szCs w:val="32"/>
              </w:rPr>
            </w:pPr>
            <w:r w:rsidRPr="00640C6C">
              <w:rPr>
                <w:rFonts w:ascii="Browallia New" w:hAnsi="Browallia New" w:cs="Browallia New"/>
                <w:color w:val="000000" w:themeColor="text1"/>
                <w:sz w:val="32"/>
                <w:szCs w:val="32"/>
              </w:rPr>
              <w:t>The application of the produced biochar in areas where its long-term resistance to decomposition can be monitored over a 100-year period. The biochar shall be utilized in ways that preserve its greenhouse gas (carbon) sequestration properties. Eligible utilization formats include the following:</w:t>
            </w:r>
          </w:p>
          <w:p w14:paraId="273F51E5" w14:textId="71EC375C" w:rsidR="008D4D6E" w:rsidRDefault="00640C6C" w:rsidP="009F01FD">
            <w:pPr>
              <w:pStyle w:val="Default"/>
              <w:spacing w:before="60" w:after="60"/>
              <w:ind w:left="1376" w:hanging="425"/>
              <w:jc w:val="both"/>
              <w:rPr>
                <w:rFonts w:ascii="Browallia New" w:hAnsi="Browallia New" w:cs="Browallia New"/>
                <w:color w:val="000000" w:themeColor="text1"/>
                <w:sz w:val="32"/>
                <w:szCs w:val="32"/>
              </w:rPr>
            </w:pPr>
            <w:r w:rsidRPr="00C56843">
              <w:rPr>
                <w:rFonts w:ascii="Browallia New" w:hAnsi="Browallia New" w:cs="Browallia New"/>
                <w:color w:val="000000" w:themeColor="text1"/>
                <w:sz w:val="32"/>
                <w:szCs w:val="32"/>
              </w:rPr>
              <w:t>2.1</w:t>
            </w:r>
            <w:r w:rsidR="009F01FD">
              <w:rPr>
                <w:rFonts w:ascii="Browallia New" w:hAnsi="Browallia New" w:cs="Browallia New"/>
                <w:color w:val="000000" w:themeColor="text1"/>
                <w:sz w:val="32"/>
                <w:szCs w:val="32"/>
              </w:rPr>
              <w:tab/>
            </w:r>
            <w:r w:rsidRPr="00C56843">
              <w:rPr>
                <w:rFonts w:ascii="Browallia New" w:hAnsi="Browallia New" w:cs="Browallia New"/>
                <w:color w:val="000000" w:themeColor="text1"/>
                <w:sz w:val="32"/>
                <w:szCs w:val="32"/>
              </w:rPr>
              <w:t>Soil application</w:t>
            </w:r>
            <w:r w:rsidR="00E73129">
              <w:rPr>
                <w:rFonts w:ascii="Browallia New" w:hAnsi="Browallia New" w:cs="Browallia New"/>
                <w:color w:val="000000" w:themeColor="text1"/>
                <w:sz w:val="32"/>
                <w:szCs w:val="32"/>
              </w:rPr>
              <w:t xml:space="preserve"> </w:t>
            </w:r>
            <w:r w:rsidRPr="00C56843">
              <w:rPr>
                <w:rFonts w:ascii="Browallia New" w:hAnsi="Browallia New" w:cs="Browallia New"/>
                <w:color w:val="000000" w:themeColor="text1"/>
                <w:sz w:val="32"/>
                <w:szCs w:val="32"/>
              </w:rPr>
              <w:t>— the use of biochar through land burial to improve soil quality.</w:t>
            </w:r>
          </w:p>
          <w:p w14:paraId="56527670" w14:textId="4A1C0A16" w:rsidR="00D4628E" w:rsidRPr="00C56843" w:rsidRDefault="00640C6C" w:rsidP="009F01FD">
            <w:pPr>
              <w:pStyle w:val="Default"/>
              <w:spacing w:before="60" w:after="60"/>
              <w:ind w:left="1376" w:hanging="425"/>
              <w:jc w:val="both"/>
              <w:rPr>
                <w:rFonts w:ascii="Browallia New" w:hAnsi="Browallia New" w:cs="Browallia New"/>
                <w:color w:val="000000" w:themeColor="text1"/>
                <w:sz w:val="32"/>
                <w:szCs w:val="32"/>
              </w:rPr>
            </w:pPr>
            <w:r w:rsidRPr="00C56843">
              <w:rPr>
                <w:rFonts w:ascii="Browallia New" w:hAnsi="Browallia New" w:cs="Browallia New"/>
                <w:color w:val="000000" w:themeColor="text1"/>
                <w:sz w:val="32"/>
                <w:szCs w:val="32"/>
              </w:rPr>
              <w:t>2.2</w:t>
            </w:r>
            <w:r w:rsidR="008D4D6E">
              <w:rPr>
                <w:rFonts w:ascii="Browallia New" w:hAnsi="Browallia New" w:cs="Browallia New"/>
                <w:color w:val="000000" w:themeColor="text1"/>
                <w:sz w:val="32"/>
                <w:szCs w:val="32"/>
              </w:rPr>
              <w:tab/>
            </w:r>
            <w:r w:rsidRPr="00C56843">
              <w:rPr>
                <w:rFonts w:ascii="Browallia New" w:hAnsi="Browallia New" w:cs="Browallia New"/>
                <w:color w:val="000000" w:themeColor="text1"/>
                <w:sz w:val="32"/>
                <w:szCs w:val="32"/>
              </w:rPr>
              <w:t>Non-soil application</w:t>
            </w:r>
            <w:r w:rsidR="00E73129">
              <w:rPr>
                <w:rFonts w:ascii="Browallia New" w:hAnsi="Browallia New" w:cs="Browallia New"/>
                <w:color w:val="000000" w:themeColor="text1"/>
                <w:sz w:val="32"/>
                <w:szCs w:val="32"/>
              </w:rPr>
              <w:t xml:space="preserve"> </w:t>
            </w:r>
            <w:r w:rsidRPr="00C56843">
              <w:rPr>
                <w:rFonts w:ascii="Browallia New" w:hAnsi="Browallia New" w:cs="Browallia New"/>
                <w:color w:val="000000" w:themeColor="text1"/>
                <w:sz w:val="32"/>
                <w:szCs w:val="32"/>
              </w:rPr>
              <w:t>— the use of biochar as an additive in long-lasting products (e.g., concrete and asphalt) or landfilling in designated areas for the purpose of carbon sequestration.</w:t>
            </w:r>
          </w:p>
        </w:tc>
      </w:tr>
      <w:tr w:rsidR="000B4990" w:rsidRPr="00111215" w14:paraId="1332784E" w14:textId="77777777" w:rsidTr="005D4B32">
        <w:tc>
          <w:tcPr>
            <w:tcW w:w="2483" w:type="dxa"/>
          </w:tcPr>
          <w:p w14:paraId="273AF92A" w14:textId="2EB0E64D" w:rsidR="003C0C5B" w:rsidRPr="00E424BD" w:rsidRDefault="00E13A1A" w:rsidP="00E424BD">
            <w:pPr>
              <w:pStyle w:val="ListParagraph"/>
              <w:numPr>
                <w:ilvl w:val="0"/>
                <w:numId w:val="1"/>
              </w:numPr>
              <w:spacing w:before="60" w:after="60" w:line="240" w:lineRule="auto"/>
              <w:ind w:left="284" w:hanging="284"/>
              <w:rPr>
                <w:rFonts w:ascii="Browallia New" w:hAnsi="Browallia New" w:cs="Browallia New"/>
                <w:szCs w:val="32"/>
                <w:cs/>
              </w:rPr>
            </w:pPr>
            <w:r w:rsidRPr="00111215">
              <w:rPr>
                <w:rFonts w:ascii="Browallia New" w:hAnsi="Browallia New" w:cs="Browallia New"/>
                <w:szCs w:val="32"/>
              </w:rPr>
              <w:t>Project Conditions</w:t>
            </w:r>
          </w:p>
        </w:tc>
        <w:tc>
          <w:tcPr>
            <w:tcW w:w="6868" w:type="dxa"/>
          </w:tcPr>
          <w:p w14:paraId="6C672183" w14:textId="77777777" w:rsidR="00E424BD" w:rsidRPr="00E424BD" w:rsidRDefault="00D45898" w:rsidP="00E424BD">
            <w:pPr>
              <w:pStyle w:val="ListParagraph"/>
              <w:numPr>
                <w:ilvl w:val="0"/>
                <w:numId w:val="32"/>
              </w:numPr>
              <w:tabs>
                <w:tab w:val="left" w:pos="386"/>
              </w:tabs>
              <w:spacing w:before="60" w:after="60"/>
              <w:ind w:left="371"/>
              <w:jc w:val="thaiDistribute"/>
              <w:rPr>
                <w:rFonts w:ascii="Browallia New" w:hAnsi="Browallia New" w:cs="Browallia New"/>
                <w:color w:val="000000" w:themeColor="text1"/>
              </w:rPr>
            </w:pPr>
            <w:r w:rsidRPr="00D45898">
              <w:rPr>
                <w:rFonts w:ascii="Browallia New" w:hAnsi="Browallia New" w:cs="Browallia New"/>
                <w:color w:val="000000" w:themeColor="text1"/>
              </w:rPr>
              <w:t>Biochar must be produced from sustainable biomass sources, such as agricultural residues, wood waste, food waste, and other materials (as specified in documents published by the Intergovernmental Panel on Climate Change, or IPCC; see document title in Section 10). The biochar must comply with the following conditions:</w:t>
            </w:r>
          </w:p>
          <w:p w14:paraId="0323BABC" w14:textId="77777777" w:rsidR="00A73E31" w:rsidRDefault="00D45898" w:rsidP="00A73E31">
            <w:pPr>
              <w:pStyle w:val="Default"/>
              <w:spacing w:before="60" w:after="60"/>
              <w:ind w:left="951" w:hanging="425"/>
              <w:jc w:val="both"/>
              <w:rPr>
                <w:rFonts w:ascii="Browallia New" w:hAnsi="Browallia New" w:cs="Browallia New"/>
                <w:color w:val="000000" w:themeColor="text1"/>
                <w:sz w:val="32"/>
                <w:szCs w:val="32"/>
              </w:rPr>
            </w:pPr>
            <w:r w:rsidRPr="00A73E31">
              <w:rPr>
                <w:rFonts w:ascii="Browallia New" w:hAnsi="Browallia New" w:cs="Browallia New"/>
                <w:color w:val="000000" w:themeColor="text1"/>
                <w:sz w:val="32"/>
                <w:szCs w:val="32"/>
              </w:rPr>
              <w:lastRenderedPageBreak/>
              <w:t>1.1</w:t>
            </w:r>
            <w:r w:rsidR="00A73E31">
              <w:rPr>
                <w:rFonts w:ascii="Browallia New" w:hAnsi="Browallia New" w:cs="Browallia New"/>
                <w:color w:val="000000" w:themeColor="text1"/>
                <w:sz w:val="32"/>
                <w:szCs w:val="32"/>
              </w:rPr>
              <w:tab/>
            </w:r>
            <w:r w:rsidRPr="00A73E31">
              <w:rPr>
                <w:rFonts w:ascii="Browallia New" w:hAnsi="Browallia New" w:cs="Browallia New"/>
                <w:color w:val="000000" w:themeColor="text1"/>
                <w:sz w:val="32"/>
                <w:szCs w:val="32"/>
              </w:rPr>
              <w:t>In the case of sustainable agricultural residues, at least 30% of the residues shall be left on the cultivation area to avoid adverse impacts on soil health and agricultural productivity.</w:t>
            </w:r>
          </w:p>
          <w:p w14:paraId="0ED4AAF7" w14:textId="2942B62C" w:rsidR="00D45898" w:rsidRPr="00A73E31" w:rsidRDefault="00D45898" w:rsidP="00A73E31">
            <w:pPr>
              <w:pStyle w:val="Default"/>
              <w:spacing w:before="60" w:after="60"/>
              <w:ind w:left="951" w:hanging="425"/>
              <w:jc w:val="both"/>
              <w:rPr>
                <w:rFonts w:ascii="Browallia New" w:hAnsi="Browallia New" w:cs="Browallia New"/>
                <w:color w:val="000000" w:themeColor="text1"/>
                <w:sz w:val="32"/>
                <w:szCs w:val="32"/>
              </w:rPr>
            </w:pPr>
            <w:r w:rsidRPr="00A73E31">
              <w:rPr>
                <w:rFonts w:ascii="Browallia New" w:hAnsi="Browallia New" w:cs="Browallia New"/>
                <w:color w:val="000000" w:themeColor="text1"/>
                <w:sz w:val="32"/>
                <w:szCs w:val="32"/>
              </w:rPr>
              <w:t>1.2.</w:t>
            </w:r>
            <w:r w:rsidR="00A73E31">
              <w:rPr>
                <w:rFonts w:ascii="Browallia New" w:hAnsi="Browallia New" w:cs="Browallia New"/>
                <w:color w:val="000000" w:themeColor="text1"/>
                <w:sz w:val="32"/>
                <w:szCs w:val="32"/>
              </w:rPr>
              <w:tab/>
            </w:r>
            <w:r w:rsidRPr="00A73E31">
              <w:rPr>
                <w:rFonts w:ascii="Browallia New" w:hAnsi="Browallia New" w:cs="Browallia New"/>
                <w:color w:val="000000" w:themeColor="text1"/>
                <w:sz w:val="32"/>
                <w:szCs w:val="32"/>
              </w:rPr>
              <w:t>Damaged wood resulting from natural disasters shall not be considered a sustainable biomass source.</w:t>
            </w:r>
          </w:p>
          <w:p w14:paraId="0FAF85A6" w14:textId="18DF3712" w:rsidR="00D45898" w:rsidRPr="00D45898" w:rsidRDefault="00D45898" w:rsidP="009B457E">
            <w:pPr>
              <w:pStyle w:val="ListParagraph"/>
              <w:numPr>
                <w:ilvl w:val="0"/>
                <w:numId w:val="32"/>
              </w:numPr>
              <w:tabs>
                <w:tab w:val="left" w:pos="386"/>
              </w:tabs>
              <w:spacing w:before="60" w:after="60"/>
              <w:ind w:left="371"/>
              <w:jc w:val="thaiDistribute"/>
              <w:rPr>
                <w:rFonts w:ascii="Browallia New" w:hAnsi="Browallia New" w:cs="Browallia New"/>
                <w:color w:val="000000" w:themeColor="text1"/>
              </w:rPr>
            </w:pPr>
            <w:r w:rsidRPr="00D45898">
              <w:rPr>
                <w:rFonts w:ascii="Browallia New" w:hAnsi="Browallia New" w:cs="Browallia New"/>
                <w:color w:val="000000" w:themeColor="text1"/>
              </w:rPr>
              <w:t>The primary biomass feedstock used for biochar production must originate exclusively from sources within Thailand.</w:t>
            </w:r>
          </w:p>
          <w:p w14:paraId="5BA6E275" w14:textId="7F8F6725" w:rsidR="00D45898" w:rsidRPr="00D45898" w:rsidRDefault="00D45898" w:rsidP="009B457E">
            <w:pPr>
              <w:pStyle w:val="ListParagraph"/>
              <w:numPr>
                <w:ilvl w:val="0"/>
                <w:numId w:val="32"/>
              </w:numPr>
              <w:tabs>
                <w:tab w:val="left" w:pos="386"/>
              </w:tabs>
              <w:spacing w:before="60" w:after="60"/>
              <w:ind w:left="371"/>
              <w:jc w:val="thaiDistribute"/>
              <w:rPr>
                <w:rFonts w:ascii="Browallia New" w:hAnsi="Browallia New" w:cs="Browallia New"/>
                <w:color w:val="000000" w:themeColor="text1"/>
              </w:rPr>
            </w:pPr>
            <w:r w:rsidRPr="00D45898">
              <w:rPr>
                <w:rFonts w:ascii="Browallia New" w:hAnsi="Browallia New" w:cs="Browallia New"/>
                <w:color w:val="000000" w:themeColor="text1"/>
              </w:rPr>
              <w:t>The primary biomass feedstock for biochar production must be utilized within one year of collection and must not be stored under anaerobic conditions.</w:t>
            </w:r>
          </w:p>
          <w:p w14:paraId="2C4A8257" w14:textId="01A0FB00" w:rsidR="00D45898" w:rsidRPr="00D45898" w:rsidRDefault="00D45898" w:rsidP="009B457E">
            <w:pPr>
              <w:pStyle w:val="ListParagraph"/>
              <w:numPr>
                <w:ilvl w:val="0"/>
                <w:numId w:val="32"/>
              </w:numPr>
              <w:tabs>
                <w:tab w:val="left" w:pos="386"/>
              </w:tabs>
              <w:spacing w:before="60" w:after="60"/>
              <w:ind w:left="371"/>
              <w:jc w:val="thaiDistribute"/>
              <w:rPr>
                <w:rFonts w:ascii="Browallia New" w:hAnsi="Browallia New" w:cs="Browallia New"/>
                <w:color w:val="000000" w:themeColor="text1"/>
              </w:rPr>
            </w:pPr>
            <w:r w:rsidRPr="00D45898">
              <w:rPr>
                <w:rFonts w:ascii="Browallia New" w:hAnsi="Browallia New" w:cs="Browallia New"/>
                <w:color w:val="000000" w:themeColor="text1"/>
              </w:rPr>
              <w:t>Pre-treatment of biomass prior to biochar production shall be limited to mechanical processes (such as compression, pelletizing, and cutting) and thermal processes (such as drying and roasting) only.</w:t>
            </w:r>
          </w:p>
          <w:p w14:paraId="4177034B" w14:textId="376ABB02" w:rsidR="00D45898" w:rsidRPr="00D45898" w:rsidRDefault="00D45898" w:rsidP="009B457E">
            <w:pPr>
              <w:pStyle w:val="ListParagraph"/>
              <w:numPr>
                <w:ilvl w:val="0"/>
                <w:numId w:val="32"/>
              </w:numPr>
              <w:tabs>
                <w:tab w:val="left" w:pos="386"/>
              </w:tabs>
              <w:spacing w:before="60" w:after="60"/>
              <w:ind w:left="371"/>
              <w:jc w:val="thaiDistribute"/>
              <w:rPr>
                <w:rFonts w:ascii="Browallia New" w:hAnsi="Browallia New" w:cs="Browallia New"/>
                <w:color w:val="000000" w:themeColor="text1"/>
              </w:rPr>
            </w:pPr>
            <w:r w:rsidRPr="00D45898">
              <w:rPr>
                <w:rFonts w:ascii="Browallia New" w:hAnsi="Browallia New" w:cs="Browallia New"/>
                <w:color w:val="000000" w:themeColor="text1"/>
              </w:rPr>
              <w:t>Project developers must demonstrate net outcomes across the life cycle of biomass fuel sourcing, biochar production, and biochar utilization. The assessment shall include data disaggregated by process stage and by type of greenhouse gas.</w:t>
            </w:r>
          </w:p>
          <w:p w14:paraId="0DC63D39" w14:textId="55A2C70A" w:rsidR="00D45898" w:rsidRPr="00D45898" w:rsidRDefault="00D45898" w:rsidP="009B457E">
            <w:pPr>
              <w:pStyle w:val="ListParagraph"/>
              <w:numPr>
                <w:ilvl w:val="0"/>
                <w:numId w:val="32"/>
              </w:numPr>
              <w:tabs>
                <w:tab w:val="left" w:pos="386"/>
              </w:tabs>
              <w:spacing w:before="60" w:after="60"/>
              <w:ind w:left="371"/>
              <w:jc w:val="thaiDistribute"/>
              <w:rPr>
                <w:rFonts w:ascii="Browallia New" w:hAnsi="Browallia New" w:cs="Browallia New"/>
                <w:color w:val="000000" w:themeColor="text1"/>
              </w:rPr>
            </w:pPr>
            <w:r w:rsidRPr="00D45898">
              <w:rPr>
                <w:rFonts w:ascii="Browallia New" w:hAnsi="Browallia New" w:cs="Browallia New"/>
                <w:color w:val="000000" w:themeColor="text1"/>
              </w:rPr>
              <w:t xml:space="preserve">Fossil fuels (e.g., coal, fuel oil, and natural gas) may be used to </w:t>
            </w:r>
            <w:r w:rsidR="00BB7DC7">
              <w:rPr>
                <w:rFonts w:ascii="Browallia New" w:hAnsi="Browallia New" w:cs="Browallia New"/>
                <w:color w:val="000000" w:themeColor="text1"/>
              </w:rPr>
              <w:t>supply</w:t>
            </w:r>
            <w:r w:rsidRPr="00D45898">
              <w:rPr>
                <w:rFonts w:ascii="Browallia New" w:hAnsi="Browallia New" w:cs="Browallia New"/>
                <w:color w:val="000000" w:themeColor="text1"/>
              </w:rPr>
              <w:t xml:space="preserve"> initial heat for start-up in the biochar production process. However, co-combustion of fossil fuels and biomass is not permitted, as fossil carbon may contaminate the biochar product.</w:t>
            </w:r>
          </w:p>
          <w:p w14:paraId="0927798B" w14:textId="50ED6DB2" w:rsidR="00D45898" w:rsidRPr="00D45898" w:rsidRDefault="00D45898" w:rsidP="009B457E">
            <w:pPr>
              <w:pStyle w:val="ListParagraph"/>
              <w:numPr>
                <w:ilvl w:val="0"/>
                <w:numId w:val="32"/>
              </w:numPr>
              <w:tabs>
                <w:tab w:val="left" w:pos="386"/>
              </w:tabs>
              <w:spacing w:before="60" w:after="60"/>
              <w:ind w:left="371"/>
              <w:jc w:val="thaiDistribute"/>
              <w:rPr>
                <w:rFonts w:ascii="Browallia New" w:hAnsi="Browallia New" w:cs="Browallia New"/>
                <w:color w:val="000000" w:themeColor="text1"/>
              </w:rPr>
            </w:pPr>
            <w:r w:rsidRPr="00D45898">
              <w:rPr>
                <w:rFonts w:ascii="Browallia New" w:hAnsi="Browallia New" w:cs="Browallia New"/>
                <w:color w:val="000000" w:themeColor="text1"/>
              </w:rPr>
              <w:t>Syngas generated during the biochar production process must be combusted or re</w:t>
            </w:r>
            <w:r w:rsidR="002871B1">
              <w:rPr>
                <w:rFonts w:ascii="Browallia New" w:hAnsi="Browallia New" w:cs="Browallia New"/>
                <w:color w:val="000000" w:themeColor="text1"/>
              </w:rPr>
              <w:t>cove</w:t>
            </w:r>
            <w:r w:rsidR="00DC2955">
              <w:rPr>
                <w:rFonts w:ascii="Browallia New" w:hAnsi="Browallia New" w:cs="Browallia New"/>
                <w:color w:val="000000" w:themeColor="text1"/>
              </w:rPr>
              <w:t>r</w:t>
            </w:r>
            <w:r w:rsidRPr="00D45898">
              <w:rPr>
                <w:rFonts w:ascii="Browallia New" w:hAnsi="Browallia New" w:cs="Browallia New"/>
                <w:color w:val="000000" w:themeColor="text1"/>
              </w:rPr>
              <w:t>ed through engineered systems to prevent methane emissions to the atmosphere. Additionally, syngas and bio-oil (products derived from syngas) may be stored for future use as renewable energy or material inputs.</w:t>
            </w:r>
          </w:p>
          <w:p w14:paraId="4A6E8810" w14:textId="05E2BF0B" w:rsidR="00D45898" w:rsidRPr="00D45898" w:rsidRDefault="00D45898" w:rsidP="00964135">
            <w:pPr>
              <w:pStyle w:val="ListParagraph"/>
              <w:numPr>
                <w:ilvl w:val="0"/>
                <w:numId w:val="32"/>
              </w:numPr>
              <w:tabs>
                <w:tab w:val="left" w:pos="386"/>
              </w:tabs>
              <w:spacing w:before="60" w:after="60"/>
              <w:ind w:left="371"/>
              <w:jc w:val="thaiDistribute"/>
              <w:rPr>
                <w:rFonts w:ascii="Browallia New" w:hAnsi="Browallia New" w:cs="Browallia New"/>
                <w:color w:val="000000" w:themeColor="text1"/>
              </w:rPr>
            </w:pPr>
            <w:r>
              <w:rPr>
                <w:rFonts w:ascii="Browallia New" w:hAnsi="Browallia New" w:cs="Browallia New"/>
                <w:color w:val="000000" w:themeColor="text1"/>
              </w:rPr>
              <w:t>For e</w:t>
            </w:r>
            <w:r w:rsidRPr="00D45898">
              <w:rPr>
                <w:rFonts w:ascii="Browallia New" w:hAnsi="Browallia New" w:cs="Browallia New"/>
                <w:color w:val="000000" w:themeColor="text1"/>
              </w:rPr>
              <w:t>ach</w:t>
            </w:r>
            <w:r w:rsidR="00AE0D70">
              <w:rPr>
                <w:rFonts w:ascii="Browallia New" w:hAnsi="Browallia New" w:cs="Browallia New"/>
                <w:color w:val="000000" w:themeColor="text1"/>
              </w:rPr>
              <w:t xml:space="preserve"> biochar production cycle,</w:t>
            </w:r>
            <w:r w:rsidRPr="00D45898">
              <w:rPr>
                <w:rFonts w:ascii="Browallia New" w:hAnsi="Browallia New" w:cs="Browallia New"/>
                <w:color w:val="000000" w:themeColor="text1"/>
              </w:rPr>
              <w:t xml:space="preserve"> </w:t>
            </w:r>
            <w:r w:rsidR="00AE0D70">
              <w:rPr>
                <w:rFonts w:ascii="Browallia New" w:hAnsi="Browallia New" w:cs="Browallia New"/>
                <w:color w:val="000000" w:themeColor="text1"/>
              </w:rPr>
              <w:t xml:space="preserve">only </w:t>
            </w:r>
            <w:r w:rsidRPr="00D45898">
              <w:rPr>
                <w:rFonts w:ascii="Browallia New" w:hAnsi="Browallia New" w:cs="Browallia New"/>
                <w:color w:val="000000" w:themeColor="text1"/>
              </w:rPr>
              <w:t xml:space="preserve">one type of biomass </w:t>
            </w:r>
            <w:r w:rsidR="00AE0D70">
              <w:rPr>
                <w:rFonts w:ascii="Browallia New" w:hAnsi="Browallia New" w:cs="Browallia New"/>
                <w:color w:val="000000" w:themeColor="text1"/>
              </w:rPr>
              <w:t xml:space="preserve">is allowed </w:t>
            </w:r>
            <w:r w:rsidRPr="00D45898">
              <w:rPr>
                <w:rFonts w:ascii="Browallia New" w:hAnsi="Browallia New" w:cs="Browallia New"/>
                <w:color w:val="000000" w:themeColor="text1"/>
              </w:rPr>
              <w:t xml:space="preserve">and </w:t>
            </w:r>
            <w:r w:rsidR="00AE0D70">
              <w:rPr>
                <w:rFonts w:ascii="Browallia New" w:hAnsi="Browallia New" w:cs="Browallia New"/>
                <w:color w:val="000000" w:themeColor="text1"/>
              </w:rPr>
              <w:t>measurements of biochar products</w:t>
            </w:r>
            <w:r w:rsidRPr="00D45898">
              <w:rPr>
                <w:rFonts w:ascii="Browallia New" w:hAnsi="Browallia New" w:cs="Browallia New"/>
                <w:color w:val="000000" w:themeColor="text1"/>
              </w:rPr>
              <w:t xml:space="preserve"> corresponding standard biochar composition </w:t>
            </w:r>
            <w:r w:rsidR="00AE0D70">
              <w:rPr>
                <w:rFonts w:ascii="Browallia New" w:hAnsi="Browallia New" w:cs="Browallia New"/>
                <w:color w:val="000000" w:themeColor="text1"/>
              </w:rPr>
              <w:t xml:space="preserve">must be completed </w:t>
            </w:r>
            <w:r w:rsidRPr="00D45898">
              <w:rPr>
                <w:rFonts w:ascii="Browallia New" w:hAnsi="Browallia New" w:cs="Browallia New"/>
                <w:color w:val="000000" w:themeColor="text1"/>
              </w:rPr>
              <w:t xml:space="preserve">for </w:t>
            </w:r>
            <w:r w:rsidR="00AE0D70">
              <w:rPr>
                <w:rFonts w:ascii="Browallia New" w:hAnsi="Browallia New" w:cs="Browallia New"/>
                <w:color w:val="000000" w:themeColor="text1"/>
              </w:rPr>
              <w:t>each</w:t>
            </w:r>
            <w:r w:rsidRPr="00D45898">
              <w:rPr>
                <w:rFonts w:ascii="Browallia New" w:hAnsi="Browallia New" w:cs="Browallia New"/>
                <w:color w:val="000000" w:themeColor="text1"/>
              </w:rPr>
              <w:t xml:space="preserve"> production </w:t>
            </w:r>
            <w:r w:rsidR="00AE0D70">
              <w:rPr>
                <w:rFonts w:ascii="Browallia New" w:hAnsi="Browallia New" w:cs="Browallia New"/>
                <w:color w:val="000000" w:themeColor="text1"/>
              </w:rPr>
              <w:t>cycle</w:t>
            </w:r>
            <w:r w:rsidRPr="00D45898">
              <w:rPr>
                <w:rFonts w:ascii="Browallia New" w:hAnsi="Browallia New" w:cs="Browallia New"/>
                <w:color w:val="000000" w:themeColor="text1"/>
              </w:rPr>
              <w:t>.</w:t>
            </w:r>
          </w:p>
          <w:p w14:paraId="0D669AFE" w14:textId="1D1B410E" w:rsidR="00D45898" w:rsidRPr="00D45898" w:rsidRDefault="00D45898" w:rsidP="00BB149E">
            <w:pPr>
              <w:pStyle w:val="ListParagraph"/>
              <w:numPr>
                <w:ilvl w:val="0"/>
                <w:numId w:val="32"/>
              </w:numPr>
              <w:tabs>
                <w:tab w:val="left" w:pos="386"/>
              </w:tabs>
              <w:spacing w:before="60" w:after="60"/>
              <w:ind w:left="371"/>
              <w:jc w:val="thaiDistribute"/>
              <w:rPr>
                <w:rFonts w:ascii="Browallia New" w:hAnsi="Browallia New" w:cs="Browallia New"/>
                <w:color w:val="000000" w:themeColor="text1"/>
              </w:rPr>
            </w:pPr>
            <w:r w:rsidRPr="00D45898">
              <w:rPr>
                <w:rFonts w:ascii="Browallia New" w:hAnsi="Browallia New" w:cs="Browallia New"/>
                <w:color w:val="000000" w:themeColor="text1"/>
              </w:rPr>
              <w:lastRenderedPageBreak/>
              <w:t>Project activities must include measures and conditions to ensure safe</w:t>
            </w:r>
            <w:r w:rsidR="002A5188">
              <w:rPr>
                <w:rFonts w:ascii="Browallia New" w:hAnsi="Browallia New" w:cs="Browallia New"/>
                <w:color w:val="000000" w:themeColor="text1"/>
              </w:rPr>
              <w:t>ty</w:t>
            </w:r>
            <w:r w:rsidRPr="00D45898">
              <w:rPr>
                <w:rFonts w:ascii="Browallia New" w:hAnsi="Browallia New" w:cs="Browallia New"/>
                <w:color w:val="000000" w:themeColor="text1"/>
              </w:rPr>
              <w:t xml:space="preserve"> operations, including saf</w:t>
            </w:r>
            <w:r w:rsidR="00DA03B4">
              <w:rPr>
                <w:rFonts w:ascii="Browallia New" w:hAnsi="Browallia New" w:cs="Browallia New"/>
                <w:color w:val="000000" w:themeColor="text1"/>
              </w:rPr>
              <w:t>ty</w:t>
            </w:r>
            <w:r w:rsidRPr="00D45898">
              <w:rPr>
                <w:rFonts w:ascii="Browallia New" w:hAnsi="Browallia New" w:cs="Browallia New"/>
                <w:color w:val="000000" w:themeColor="text1"/>
              </w:rPr>
              <w:t xml:space="preserve"> handling and transportation of biochar, provision of material safety data sheets, temperature reduction of biochar after production, and installation of appropriate exhaust gas treatment systems.</w:t>
            </w:r>
          </w:p>
          <w:p w14:paraId="3454B932" w14:textId="5DEF12E5" w:rsidR="00D45898" w:rsidRPr="005A7A22" w:rsidRDefault="00D45898" w:rsidP="005A7A22">
            <w:pPr>
              <w:pStyle w:val="ListParagraph"/>
              <w:numPr>
                <w:ilvl w:val="0"/>
                <w:numId w:val="32"/>
              </w:numPr>
              <w:tabs>
                <w:tab w:val="left" w:pos="461"/>
              </w:tabs>
              <w:spacing w:before="60" w:after="60" w:line="240" w:lineRule="auto"/>
              <w:ind w:left="461" w:hanging="450"/>
              <w:contextualSpacing w:val="0"/>
              <w:jc w:val="thaiDistribute"/>
              <w:rPr>
                <w:rFonts w:ascii="Browallia New" w:hAnsi="Browallia New" w:cs="Browallia New"/>
                <w:szCs w:val="32"/>
              </w:rPr>
            </w:pPr>
            <w:r w:rsidRPr="005A7A22">
              <w:rPr>
                <w:rFonts w:ascii="Browallia New" w:hAnsi="Browallia New" w:cs="Browallia New"/>
                <w:szCs w:val="32"/>
              </w:rPr>
              <w:t>The produced biochar must meet the specifications set by relevant Thai authorities (if available) or other applicable standards, such as the International Biochar Initiative (IBI) Biochar Testing Guidelines, the European Biochar Certificate (EBC), the Japanese Industrial Standards (JIS), and the Japan Biochar Association Standard (JBAS).</w:t>
            </w:r>
          </w:p>
          <w:p w14:paraId="31519279" w14:textId="5E7D7090" w:rsidR="00D45898" w:rsidRPr="005A7A22" w:rsidRDefault="00D45898" w:rsidP="005A7A22">
            <w:pPr>
              <w:pStyle w:val="ListParagraph"/>
              <w:numPr>
                <w:ilvl w:val="0"/>
                <w:numId w:val="32"/>
              </w:numPr>
              <w:tabs>
                <w:tab w:val="left" w:pos="461"/>
              </w:tabs>
              <w:spacing w:before="60" w:after="60" w:line="240" w:lineRule="auto"/>
              <w:ind w:left="461" w:hanging="450"/>
              <w:contextualSpacing w:val="0"/>
              <w:jc w:val="thaiDistribute"/>
              <w:rPr>
                <w:rFonts w:ascii="Browallia New" w:hAnsi="Browallia New" w:cs="Browallia New"/>
                <w:szCs w:val="32"/>
              </w:rPr>
            </w:pPr>
            <w:r w:rsidRPr="005A7A22">
              <w:rPr>
                <w:rFonts w:ascii="Browallia New" w:hAnsi="Browallia New" w:cs="Browallia New"/>
                <w:szCs w:val="32"/>
              </w:rPr>
              <w:t>The produced biochar may be utilized only within Thailand and must be applied within one year from the date of production.</w:t>
            </w:r>
          </w:p>
          <w:p w14:paraId="3FCD1DB2" w14:textId="2F6E0E21" w:rsidR="0090051E" w:rsidRPr="00C044B7" w:rsidRDefault="007474D6" w:rsidP="00192552">
            <w:pPr>
              <w:pStyle w:val="ListParagraph"/>
              <w:numPr>
                <w:ilvl w:val="0"/>
                <w:numId w:val="32"/>
              </w:numPr>
              <w:tabs>
                <w:tab w:val="left" w:pos="461"/>
              </w:tabs>
              <w:spacing w:before="60" w:after="60" w:line="240" w:lineRule="auto"/>
              <w:ind w:left="461" w:hanging="450"/>
              <w:contextualSpacing w:val="0"/>
              <w:jc w:val="thaiDistribute"/>
              <w:rPr>
                <w:rFonts w:ascii="Browallia New" w:hAnsi="Browallia New" w:cs="Browallia New"/>
                <w:szCs w:val="32"/>
              </w:rPr>
            </w:pPr>
            <w:r w:rsidRPr="007474D6">
              <w:rPr>
                <w:rFonts w:ascii="Browallia New" w:hAnsi="Browallia New" w:cs="Browallia New"/>
                <w:szCs w:val="32"/>
              </w:rPr>
              <w:t xml:space="preserve">Project developers must specify the geographic coordinates of areas where biochar is applied, the quantity of biochar utilized in each location, and establish a method for tracking the applied biochar throughout the </w:t>
            </w:r>
            <w:proofErr w:type="gramStart"/>
            <w:r w:rsidRPr="007474D6">
              <w:rPr>
                <w:rFonts w:ascii="Browallia New" w:hAnsi="Browallia New" w:cs="Browallia New"/>
                <w:szCs w:val="32"/>
              </w:rPr>
              <w:t>100</w:t>
            </w:r>
            <w:r w:rsidR="005D4B32">
              <w:rPr>
                <w:rFonts w:ascii="Browallia New" w:hAnsi="Browallia New" w:cs="Browallia New"/>
                <w:szCs w:val="32"/>
              </w:rPr>
              <w:t xml:space="preserve"> </w:t>
            </w:r>
            <w:r w:rsidRPr="007474D6">
              <w:rPr>
                <w:rFonts w:ascii="Browallia New" w:hAnsi="Browallia New" w:cs="Browallia New"/>
                <w:szCs w:val="32"/>
              </w:rPr>
              <w:t>year</w:t>
            </w:r>
            <w:proofErr w:type="gramEnd"/>
            <w:r w:rsidRPr="007474D6">
              <w:rPr>
                <w:rFonts w:ascii="Browallia New" w:hAnsi="Browallia New" w:cs="Browallia New"/>
                <w:szCs w:val="32"/>
              </w:rPr>
              <w:t xml:space="preserve"> period</w:t>
            </w:r>
          </w:p>
          <w:p w14:paraId="77FF5B02" w14:textId="2EFC6923" w:rsidR="00B241C6" w:rsidRPr="00B241C6" w:rsidRDefault="007474D6" w:rsidP="00192552">
            <w:pPr>
              <w:pStyle w:val="ListParagraph"/>
              <w:numPr>
                <w:ilvl w:val="0"/>
                <w:numId w:val="32"/>
              </w:numPr>
              <w:tabs>
                <w:tab w:val="left" w:pos="461"/>
              </w:tabs>
              <w:spacing w:before="60" w:after="60" w:line="240" w:lineRule="auto"/>
              <w:ind w:left="461" w:hanging="450"/>
              <w:contextualSpacing w:val="0"/>
              <w:jc w:val="thaiDistribute"/>
              <w:rPr>
                <w:rFonts w:ascii="Browallia New" w:hAnsi="Browallia New" w:cs="Browallia New"/>
                <w:color w:val="000000" w:themeColor="text1"/>
                <w:szCs w:val="32"/>
              </w:rPr>
            </w:pPr>
            <w:r w:rsidRPr="007474D6">
              <w:rPr>
                <w:rFonts w:ascii="Browallia New" w:hAnsi="Browallia New" w:cs="Browallia New"/>
                <w:color w:val="000000" w:themeColor="text1"/>
                <w:szCs w:val="32"/>
              </w:rPr>
              <w:t>The produced biochar must not be used in ways that result in the re</w:t>
            </w:r>
            <w:r w:rsidR="00A15D3C">
              <w:rPr>
                <w:rFonts w:ascii="Browallia New" w:hAnsi="Browallia New" w:cs="Browallia New"/>
                <w:color w:val="000000" w:themeColor="text1"/>
                <w:szCs w:val="32"/>
              </w:rPr>
              <w:t xml:space="preserve">versal </w:t>
            </w:r>
            <w:r w:rsidR="00D26741">
              <w:rPr>
                <w:rFonts w:ascii="Browallia New" w:hAnsi="Browallia New" w:cs="Browallia New"/>
                <w:color w:val="000000" w:themeColor="text1"/>
                <w:szCs w:val="32"/>
              </w:rPr>
              <w:t>of</w:t>
            </w:r>
            <w:r w:rsidRPr="007474D6">
              <w:rPr>
                <w:rFonts w:ascii="Browallia New" w:hAnsi="Browallia New" w:cs="Browallia New"/>
                <w:color w:val="000000" w:themeColor="text1"/>
                <w:szCs w:val="32"/>
              </w:rPr>
              <w:t xml:space="preserve"> sequestered greenhouse gases (carbon), such as combustion for fuel, conversion into activated carbon, or use as fuel in steel production processes</w:t>
            </w:r>
          </w:p>
          <w:p w14:paraId="343A9490" w14:textId="3848B4AC" w:rsidR="00E41BED" w:rsidRDefault="000F69B2" w:rsidP="009C64EA">
            <w:pPr>
              <w:pStyle w:val="ListParagraph"/>
              <w:numPr>
                <w:ilvl w:val="0"/>
                <w:numId w:val="32"/>
              </w:numPr>
              <w:tabs>
                <w:tab w:val="left" w:pos="461"/>
              </w:tabs>
              <w:spacing w:before="60" w:after="60" w:line="240" w:lineRule="auto"/>
              <w:ind w:left="461" w:hanging="450"/>
              <w:contextualSpacing w:val="0"/>
              <w:jc w:val="thaiDistribute"/>
              <w:rPr>
                <w:rFonts w:ascii="Browallia New" w:hAnsi="Browallia New" w:cs="Browallia New"/>
                <w:color w:val="000000" w:themeColor="text1"/>
                <w:szCs w:val="32"/>
              </w:rPr>
            </w:pPr>
            <w:r w:rsidRPr="000F69B2">
              <w:rPr>
                <w:rFonts w:ascii="Browallia New" w:hAnsi="Browallia New" w:cs="Browallia New"/>
                <w:color w:val="000000" w:themeColor="text1"/>
                <w:szCs w:val="32"/>
              </w:rPr>
              <w:t>The produced biochar must not be applied to soil located in areas prone to recurrent flooding. The project developer is required to provide official documentation of the area from relevant authorities, such as the Land Development Department.</w:t>
            </w:r>
          </w:p>
          <w:p w14:paraId="0702FCF9" w14:textId="791DDE61" w:rsidR="005D4B32" w:rsidRDefault="005D4B32" w:rsidP="008A0656">
            <w:pPr>
              <w:pStyle w:val="ListParagraph"/>
              <w:numPr>
                <w:ilvl w:val="0"/>
                <w:numId w:val="32"/>
              </w:numPr>
              <w:tabs>
                <w:tab w:val="left" w:pos="461"/>
              </w:tabs>
              <w:spacing w:before="60" w:after="60" w:line="240" w:lineRule="auto"/>
              <w:ind w:left="461" w:hanging="450"/>
              <w:contextualSpacing w:val="0"/>
              <w:jc w:val="thaiDistribute"/>
              <w:rPr>
                <w:rFonts w:ascii="Browallia New" w:hAnsi="Browallia New" w:cs="Browallia New"/>
                <w:color w:val="000000" w:themeColor="text1"/>
                <w:szCs w:val="32"/>
              </w:rPr>
            </w:pPr>
            <w:r w:rsidRPr="007474D6">
              <w:rPr>
                <w:rFonts w:ascii="Browallia New" w:hAnsi="Browallia New" w:cs="Browallia New"/>
                <w:color w:val="000000" w:themeColor="text1"/>
                <w:szCs w:val="32"/>
              </w:rPr>
              <w:t>Biochar must not be applied to soil in areas where greenhouse gas reduction, removal, or sequestration activities are being implemented in the forestry and agriculture sectors</w:t>
            </w:r>
          </w:p>
          <w:p w14:paraId="4A4E58F5" w14:textId="587BB959" w:rsidR="005D4B32" w:rsidRPr="00DA425F" w:rsidRDefault="000F69B2" w:rsidP="008A0656">
            <w:pPr>
              <w:pStyle w:val="ListParagraph"/>
              <w:numPr>
                <w:ilvl w:val="0"/>
                <w:numId w:val="32"/>
              </w:numPr>
              <w:tabs>
                <w:tab w:val="left" w:pos="461"/>
              </w:tabs>
              <w:spacing w:before="0" w:after="0" w:line="240" w:lineRule="auto"/>
              <w:ind w:left="459" w:hanging="448"/>
              <w:jc w:val="thaiDistribute"/>
              <w:rPr>
                <w:rFonts w:ascii="Browallia New" w:hAnsi="Browallia New" w:cs="Browallia New"/>
                <w:color w:val="000000" w:themeColor="text1"/>
              </w:rPr>
            </w:pPr>
            <w:r w:rsidRPr="00DA425F">
              <w:rPr>
                <w:rFonts w:ascii="Browallia New" w:hAnsi="Browallia New" w:cs="Browallia New"/>
                <w:color w:val="000000" w:themeColor="text1"/>
              </w:rPr>
              <w:t>Soil application of biochar through land burial must be conducted at a depth of no less than 10 centimeters and must be certified by relevant experts or authorities confirming that the burial depth does not fall within organic soil classification</w:t>
            </w:r>
            <w:r w:rsidR="00AE0D70" w:rsidRPr="00DA425F">
              <w:rPr>
                <w:rFonts w:ascii="Browallia New" w:hAnsi="Browallia New" w:cs="Browallia New"/>
                <w:color w:val="000000" w:themeColor="text1"/>
              </w:rPr>
              <w:t xml:space="preserve"> to</w:t>
            </w:r>
            <w:r w:rsidRPr="00DA425F">
              <w:rPr>
                <w:rFonts w:ascii="Browallia New" w:hAnsi="Browallia New" w:cs="Browallia New"/>
                <w:color w:val="000000" w:themeColor="text1"/>
              </w:rPr>
              <w:t xml:space="preserve"> minimize the risk of </w:t>
            </w:r>
            <w:r w:rsidRPr="00DA425F">
              <w:rPr>
                <w:rFonts w:ascii="Browallia New" w:hAnsi="Browallia New" w:cs="Browallia New"/>
                <w:color w:val="000000" w:themeColor="text1"/>
              </w:rPr>
              <w:lastRenderedPageBreak/>
              <w:t xml:space="preserve">carbon </w:t>
            </w:r>
            <w:r w:rsidR="00AE0D70" w:rsidRPr="00DA425F">
              <w:rPr>
                <w:rFonts w:ascii="Browallia New" w:hAnsi="Browallia New" w:cs="Browallia New"/>
                <w:color w:val="000000" w:themeColor="text1"/>
              </w:rPr>
              <w:t>reversal</w:t>
            </w:r>
            <w:r w:rsidRPr="00DA425F">
              <w:rPr>
                <w:rFonts w:ascii="Browallia New" w:hAnsi="Browallia New" w:cs="Browallia New"/>
                <w:color w:val="000000" w:themeColor="text1"/>
              </w:rPr>
              <w:t>. The project developer must specify the maximum quantity of biochar to be applied, ensuring that it does not cause adverse impacts</w:t>
            </w:r>
            <w:r w:rsidRPr="00DA425F">
              <w:rPr>
                <w:rFonts w:ascii="Browallia New" w:hAnsi="Browallia New" w:cs="Browallia New" w:hint="cs"/>
                <w:color w:val="000000" w:themeColor="text1"/>
                <w:cs/>
              </w:rPr>
              <w:t xml:space="preserve"> </w:t>
            </w:r>
            <w:r w:rsidRPr="00DA425F">
              <w:rPr>
                <w:rFonts w:ascii="Browallia New" w:hAnsi="Browallia New" w:cs="Browallia New"/>
                <w:color w:val="000000" w:themeColor="text1"/>
              </w:rPr>
              <w:t>particularly regarding potential contaminants in the biochar and post-application soil quality</w:t>
            </w:r>
            <w:r w:rsidRPr="00DA425F">
              <w:rPr>
                <w:rFonts w:ascii="Browallia New" w:hAnsi="Browallia New" w:cs="Browallia New" w:hint="cs"/>
                <w:color w:val="000000" w:themeColor="text1"/>
                <w:cs/>
              </w:rPr>
              <w:t xml:space="preserve"> </w:t>
            </w:r>
            <w:r w:rsidRPr="00DA425F">
              <w:rPr>
                <w:rFonts w:ascii="Browallia New" w:hAnsi="Browallia New" w:cs="Browallia New"/>
                <w:color w:val="000000" w:themeColor="text1"/>
              </w:rPr>
              <w:t>in the Sustainable Development and Safeguards Assessment Report</w:t>
            </w:r>
          </w:p>
          <w:p w14:paraId="384BBCCA" w14:textId="474A31AE" w:rsidR="00B47436" w:rsidRPr="00D865E7" w:rsidRDefault="000F69B2" w:rsidP="00B362D0">
            <w:pPr>
              <w:pStyle w:val="ListParagraph"/>
              <w:numPr>
                <w:ilvl w:val="0"/>
                <w:numId w:val="32"/>
              </w:numPr>
              <w:tabs>
                <w:tab w:val="left" w:pos="461"/>
              </w:tabs>
              <w:spacing w:before="60" w:after="60" w:line="240" w:lineRule="auto"/>
              <w:ind w:left="461" w:hanging="450"/>
              <w:contextualSpacing w:val="0"/>
              <w:jc w:val="thaiDistribute"/>
              <w:rPr>
                <w:rFonts w:ascii="Browallia New" w:hAnsi="Browallia New" w:cs="Browallia New"/>
                <w:color w:val="000000" w:themeColor="text1"/>
                <w:szCs w:val="32"/>
              </w:rPr>
            </w:pPr>
            <w:r w:rsidRPr="000F69B2">
              <w:rPr>
                <w:rFonts w:ascii="Browallia New" w:hAnsi="Browallia New" w:cs="Browallia New"/>
                <w:color w:val="000000" w:themeColor="text1"/>
                <w:szCs w:val="32"/>
              </w:rPr>
              <w:t>The project developer must implement risk mitigation measures to prevent biochar applied in non-soil materials from being subject to burning, land-use change, or natural degradation.</w:t>
            </w:r>
          </w:p>
          <w:p w14:paraId="2BE1DEF0" w14:textId="67EAAD87" w:rsidR="00135D39" w:rsidRPr="00135D39" w:rsidRDefault="000F69B2" w:rsidP="00B362D0">
            <w:pPr>
              <w:pStyle w:val="ListParagraph"/>
              <w:numPr>
                <w:ilvl w:val="0"/>
                <w:numId w:val="32"/>
              </w:numPr>
              <w:tabs>
                <w:tab w:val="left" w:pos="461"/>
              </w:tabs>
              <w:spacing w:before="60" w:after="60" w:line="240" w:lineRule="auto"/>
              <w:ind w:left="461" w:hanging="450"/>
              <w:contextualSpacing w:val="0"/>
              <w:jc w:val="thaiDistribute"/>
              <w:rPr>
                <w:rFonts w:ascii="Browallia New" w:hAnsi="Browallia New" w:cs="Browallia New"/>
                <w:color w:val="000000" w:themeColor="text1"/>
                <w:szCs w:val="32"/>
                <w:cs/>
              </w:rPr>
            </w:pPr>
            <w:r w:rsidRPr="000F69B2">
              <w:rPr>
                <w:rFonts w:ascii="Browallia New" w:hAnsi="Browallia New" w:cs="Browallia New"/>
                <w:color w:val="000000" w:themeColor="text1"/>
                <w:szCs w:val="32"/>
              </w:rPr>
              <w:t>In the event that any issue is later identified which affects the carbon sequestration of biochar that has been utilized, the project developer shall be responsible for compensating the certified carbon credits issued by TGO, in accordance with the measures stipulated by TGO</w:t>
            </w:r>
          </w:p>
        </w:tc>
      </w:tr>
      <w:tr w:rsidR="002D15B5" w:rsidRPr="00111215" w14:paraId="0B587EB5" w14:textId="77777777" w:rsidTr="005D4B32">
        <w:tc>
          <w:tcPr>
            <w:tcW w:w="2483" w:type="dxa"/>
          </w:tcPr>
          <w:p w14:paraId="5EA91E75" w14:textId="03B5C3F0" w:rsidR="002D15B5" w:rsidRPr="00111215" w:rsidRDefault="002D15B5" w:rsidP="002D15B5">
            <w:pPr>
              <w:pStyle w:val="ListParagraph"/>
              <w:numPr>
                <w:ilvl w:val="0"/>
                <w:numId w:val="1"/>
              </w:numPr>
              <w:spacing w:before="60" w:after="60" w:line="240" w:lineRule="auto"/>
              <w:ind w:left="284" w:hanging="284"/>
              <w:rPr>
                <w:rFonts w:ascii="Browallia New" w:hAnsi="Browallia New" w:cs="Browallia New"/>
                <w:szCs w:val="32"/>
                <w:cs/>
              </w:rPr>
            </w:pPr>
            <w:r w:rsidRPr="0076155E">
              <w:rPr>
                <w:rFonts w:ascii="BrowalliaUPC" w:hAnsi="BrowalliaUPC" w:cs="BrowalliaUPC"/>
                <w:szCs w:val="32"/>
              </w:rPr>
              <w:lastRenderedPageBreak/>
              <w:t>Project Starting Date</w:t>
            </w:r>
          </w:p>
        </w:tc>
        <w:tc>
          <w:tcPr>
            <w:tcW w:w="6868" w:type="dxa"/>
          </w:tcPr>
          <w:p w14:paraId="19026139" w14:textId="76860AA3" w:rsidR="002D15B5" w:rsidRPr="00B362D0" w:rsidRDefault="007474D6" w:rsidP="002D15B5">
            <w:pPr>
              <w:spacing w:before="60" w:after="0" w:line="240" w:lineRule="auto"/>
              <w:ind w:left="0"/>
              <w:jc w:val="thaiDistribute"/>
              <w:rPr>
                <w:rFonts w:ascii="Browallia New" w:hAnsi="Browallia New" w:cs="Browallia New"/>
                <w:b/>
                <w:bCs/>
                <w:color w:val="000000" w:themeColor="text1"/>
                <w:cs/>
              </w:rPr>
            </w:pPr>
            <w:r w:rsidRPr="008B6572">
              <w:rPr>
                <w:rFonts w:ascii="BrowalliaUPC" w:eastAsia="Tahoma" w:hAnsi="BrowalliaUPC" w:cs="BrowalliaUPC"/>
                <w:kern w:val="24"/>
              </w:rPr>
              <w:t>The date on which the project owner (employer) and the contractor jointly signed the construction or installation agreement for the greenhouse gas reduction project to be developed as a T-VER project</w:t>
            </w:r>
          </w:p>
        </w:tc>
      </w:tr>
      <w:tr w:rsidR="00C4772A" w:rsidRPr="00111215" w14:paraId="742EB993" w14:textId="77777777" w:rsidTr="005D4B32">
        <w:tc>
          <w:tcPr>
            <w:tcW w:w="2483" w:type="dxa"/>
          </w:tcPr>
          <w:p w14:paraId="399CEEDD" w14:textId="74F4DDF1" w:rsidR="00C4772A" w:rsidRPr="00111215" w:rsidRDefault="00192273" w:rsidP="002A5963">
            <w:pPr>
              <w:pStyle w:val="ListParagraph"/>
              <w:numPr>
                <w:ilvl w:val="0"/>
                <w:numId w:val="1"/>
              </w:numPr>
              <w:spacing w:before="60" w:after="60" w:line="240" w:lineRule="auto"/>
              <w:ind w:left="284" w:hanging="284"/>
              <w:jc w:val="thaiDistribute"/>
              <w:rPr>
                <w:rFonts w:ascii="Browallia New" w:hAnsi="Browallia New" w:cs="Browallia New"/>
                <w:szCs w:val="32"/>
                <w:cs/>
              </w:rPr>
            </w:pPr>
            <w:r>
              <w:rPr>
                <w:rFonts w:ascii="Browallia New" w:hAnsi="Browallia New" w:cs="Browallia New"/>
                <w:szCs w:val="32"/>
              </w:rPr>
              <w:t>Definition</w:t>
            </w:r>
          </w:p>
        </w:tc>
        <w:tc>
          <w:tcPr>
            <w:tcW w:w="6868" w:type="dxa"/>
          </w:tcPr>
          <w:p w14:paraId="06F3387B" w14:textId="5E753799" w:rsidR="00CA6C89" w:rsidRPr="00B362D0" w:rsidRDefault="00CA6C89" w:rsidP="005D4B32">
            <w:pPr>
              <w:spacing w:before="0" w:after="0" w:line="240" w:lineRule="auto"/>
              <w:ind w:left="0"/>
              <w:jc w:val="thaiDistribute"/>
              <w:rPr>
                <w:rFonts w:ascii="Browallia New" w:hAnsi="Browallia New" w:cs="Browallia New"/>
                <w:lang w:bidi="th"/>
              </w:rPr>
            </w:pPr>
            <w:r w:rsidRPr="00B362D0">
              <w:rPr>
                <w:rFonts w:ascii="Browallia New" w:hAnsi="Browallia New" w:cs="Browallia New"/>
                <w:b/>
                <w:bCs/>
                <w:color w:val="000000" w:themeColor="text1"/>
              </w:rPr>
              <w:t xml:space="preserve">Biomass </w:t>
            </w:r>
            <w:r w:rsidR="007430E3" w:rsidRPr="00B362D0">
              <w:rPr>
                <w:rFonts w:ascii="Browallia New" w:hAnsi="Browallia New" w:cs="Browallia New"/>
                <w:b/>
                <w:bCs/>
                <w:color w:val="000000" w:themeColor="text1"/>
              </w:rPr>
              <w:t>residues</w:t>
            </w:r>
            <w:r w:rsidR="007474D6">
              <w:rPr>
                <w:rFonts w:ascii="Browallia New" w:hAnsi="Browallia New" w:cs="Browallia New" w:hint="cs"/>
                <w:b/>
                <w:bCs/>
                <w:color w:val="000000" w:themeColor="text1"/>
                <w:cs/>
              </w:rPr>
              <w:t xml:space="preserve"> </w:t>
            </w:r>
            <w:r w:rsidR="007474D6" w:rsidRPr="007474D6">
              <w:rPr>
                <w:rFonts w:ascii="Browallia New" w:hAnsi="Browallia New" w:cs="Browallia New"/>
                <w:color w:val="000000" w:themeColor="text1"/>
              </w:rPr>
              <w:t>refer to</w:t>
            </w:r>
            <w:r w:rsidRPr="00B362D0">
              <w:rPr>
                <w:rFonts w:ascii="Browallia New" w:hAnsi="Browallia New" w:cs="Browallia New"/>
                <w:b/>
                <w:bCs/>
                <w:color w:val="000000" w:themeColor="text1"/>
              </w:rPr>
              <w:t xml:space="preserve"> </w:t>
            </w:r>
            <w:r w:rsidR="007474D6" w:rsidRPr="007474D6">
              <w:rPr>
                <w:rFonts w:ascii="Browallia New" w:hAnsi="Browallia New" w:cs="Browallia New"/>
                <w:lang w:bidi="th"/>
              </w:rPr>
              <w:t>Agricultural residues from harvesting or processing activities</w:t>
            </w:r>
            <w:r w:rsidR="000F03B0">
              <w:rPr>
                <w:rFonts w:ascii="Browallia New" w:hAnsi="Browallia New" w:cs="Browallia New"/>
                <w:lang w:bidi="th"/>
              </w:rPr>
              <w:t xml:space="preserve"> </w:t>
            </w:r>
            <w:r w:rsidR="007474D6" w:rsidRPr="007474D6">
              <w:rPr>
                <w:rFonts w:ascii="Browallia New" w:hAnsi="Browallia New" w:cs="Browallia New"/>
                <w:lang w:bidi="th"/>
              </w:rPr>
              <w:t>such as rice husks, sugarcane bagasse, rice straw, and corn cobs</w:t>
            </w:r>
            <w:r w:rsidR="007474D6">
              <w:rPr>
                <w:rFonts w:ascii="Browallia New" w:hAnsi="Browallia New" w:cs="Browallia New" w:hint="cs"/>
                <w:cs/>
                <w:lang w:bidi="th"/>
              </w:rPr>
              <w:t xml:space="preserve"> </w:t>
            </w:r>
            <w:r w:rsidR="007474D6" w:rsidRPr="007474D6">
              <w:rPr>
                <w:rFonts w:ascii="Browallia New" w:hAnsi="Browallia New" w:cs="Browallia New"/>
                <w:lang w:bidi="th"/>
              </w:rPr>
              <w:t>as well as wood and wood waste that can be used as fuel or naturally decomposed</w:t>
            </w:r>
          </w:p>
          <w:p w14:paraId="0CB0E12A" w14:textId="77777777" w:rsidR="000F69B2" w:rsidRDefault="000F69B2" w:rsidP="005D4B32">
            <w:pPr>
              <w:spacing w:before="0" w:after="0" w:line="240" w:lineRule="auto"/>
              <w:ind w:left="0"/>
              <w:jc w:val="thaiDistribute"/>
              <w:rPr>
                <w:rFonts w:ascii="Browallia New" w:hAnsi="Browallia New" w:cs="Browallia New"/>
                <w:b/>
                <w:bCs/>
              </w:rPr>
            </w:pPr>
            <w:r w:rsidRPr="000F69B2">
              <w:rPr>
                <w:rFonts w:ascii="Browallia New" w:hAnsi="Browallia New" w:cs="Browallia New"/>
                <w:b/>
                <w:bCs/>
              </w:rPr>
              <w:t xml:space="preserve">Biochar </w:t>
            </w:r>
            <w:r w:rsidRPr="000F69B2">
              <w:rPr>
                <w:rFonts w:ascii="Browallia New" w:hAnsi="Browallia New" w:cs="Browallia New"/>
              </w:rPr>
              <w:t>refers to a carbon-rich material produced by heating biomass under low-oxygen or oxygen-free conditions, resulting in the conversion of carbon in the biomass into a stable solid form. Other by-products may also be generated during the process, such as synthetic gas (syngas) and bio-oil (products derived from syngas), as illustrated. Biochar must meet relevant standards, such as the IBI Biochar Testing Guidelines, the European Biochar Certificate (EBC), Japanese Industrial Standards (JIS), the Japan Biochar Association Standard (JBAS), and applicable standards issued by relevant authorities in Thailand (if any)</w:t>
            </w:r>
          </w:p>
          <w:p w14:paraId="3F80BD49" w14:textId="71A55156" w:rsidR="0087620C" w:rsidRPr="000F69B2" w:rsidRDefault="000F69B2" w:rsidP="009A093F">
            <w:pPr>
              <w:spacing w:before="0" w:after="120" w:line="240" w:lineRule="auto"/>
              <w:ind w:left="0"/>
              <w:jc w:val="center"/>
              <w:rPr>
                <w:rFonts w:ascii="Browallia New" w:hAnsi="Browallia New" w:cs="Browallia New"/>
                <w:b/>
                <w:bCs/>
              </w:rPr>
            </w:pPr>
            <w:r w:rsidRPr="00C4337B">
              <w:rPr>
                <w:rFonts w:ascii="Times New Roman" w:eastAsia="Times New Roman" w:hAnsi="Times New Roman" w:cs="Times New Roman"/>
                <w:noProof/>
                <w:sz w:val="24"/>
                <w:szCs w:val="24"/>
              </w:rPr>
              <w:lastRenderedPageBreak/>
              <w:drawing>
                <wp:inline distT="0" distB="0" distL="0" distR="0" wp14:anchorId="4A25D02F" wp14:editId="691430BA">
                  <wp:extent cx="2617200" cy="2095200"/>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7200" cy="2095200"/>
                          </a:xfrm>
                          <a:prstGeom prst="rect">
                            <a:avLst/>
                          </a:prstGeom>
                          <a:noFill/>
                          <a:ln>
                            <a:noFill/>
                          </a:ln>
                        </pic:spPr>
                      </pic:pic>
                    </a:graphicData>
                  </a:graphic>
                </wp:inline>
              </w:drawing>
            </w:r>
          </w:p>
          <w:p w14:paraId="78496039" w14:textId="28FAF384" w:rsidR="001D7766" w:rsidRPr="00B362D0" w:rsidRDefault="001D7766" w:rsidP="005D4B32">
            <w:pPr>
              <w:spacing w:before="0" w:after="0" w:line="240" w:lineRule="auto"/>
              <w:ind w:left="0"/>
              <w:jc w:val="thaiDistribute"/>
              <w:rPr>
                <w:rFonts w:ascii="Browallia New" w:hAnsi="Browallia New" w:cs="Browallia New"/>
              </w:rPr>
            </w:pPr>
            <w:r w:rsidRPr="00B362D0">
              <w:rPr>
                <w:rFonts w:ascii="Browallia New" w:hAnsi="Browallia New" w:cs="Browallia New"/>
                <w:b/>
                <w:bCs/>
              </w:rPr>
              <w:t>Gasification</w:t>
            </w:r>
            <w:r w:rsidR="007474D6">
              <w:rPr>
                <w:rFonts w:ascii="Browallia New" w:hAnsi="Browallia New" w:cs="Browallia New" w:hint="cs"/>
                <w:b/>
                <w:bCs/>
                <w:cs/>
              </w:rPr>
              <w:t xml:space="preserve"> </w:t>
            </w:r>
            <w:r w:rsidR="007474D6" w:rsidRPr="007474D6">
              <w:rPr>
                <w:rFonts w:ascii="Browallia New" w:hAnsi="Browallia New" w:cs="Browallia New"/>
              </w:rPr>
              <w:t>refer</w:t>
            </w:r>
            <w:r w:rsidR="007430E3">
              <w:rPr>
                <w:rFonts w:ascii="Browallia New" w:hAnsi="Browallia New" w:cs="Browallia New"/>
              </w:rPr>
              <w:t>s</w:t>
            </w:r>
            <w:r w:rsidR="007474D6" w:rsidRPr="007474D6">
              <w:rPr>
                <w:rFonts w:ascii="Browallia New" w:hAnsi="Browallia New" w:cs="Browallia New"/>
              </w:rPr>
              <w:t xml:space="preserve"> to Thermal conversion of biomass under low-oxygen conditions, producing biochar, syngas, and other compounds, with heating temperatures exceeding 700°C and a complete combustion system for syngas</w:t>
            </w:r>
          </w:p>
          <w:p w14:paraId="3AE5AD2A" w14:textId="3E5CD6CF" w:rsidR="001D7766" w:rsidRPr="00B362D0" w:rsidRDefault="001D7766" w:rsidP="005D4B32">
            <w:pPr>
              <w:spacing w:before="0" w:after="0" w:line="240" w:lineRule="auto"/>
              <w:ind w:left="0"/>
              <w:jc w:val="thaiDistribute"/>
              <w:rPr>
                <w:rFonts w:ascii="Browallia New" w:hAnsi="Browallia New" w:cs="Browallia New"/>
              </w:rPr>
            </w:pPr>
            <w:r w:rsidRPr="00B362D0">
              <w:rPr>
                <w:rFonts w:ascii="Browallia New" w:hAnsi="Browallia New" w:cs="Browallia New"/>
                <w:b/>
                <w:bCs/>
              </w:rPr>
              <w:t xml:space="preserve">Pyrolysis </w:t>
            </w:r>
            <w:r w:rsidR="007474D6" w:rsidRPr="007474D6">
              <w:rPr>
                <w:rFonts w:ascii="Browallia New" w:hAnsi="Browallia New" w:cs="Browallia New"/>
              </w:rPr>
              <w:t>refer</w:t>
            </w:r>
            <w:r w:rsidR="007430E3">
              <w:rPr>
                <w:rFonts w:ascii="Browallia New" w:hAnsi="Browallia New" w:cs="Browallia New"/>
              </w:rPr>
              <w:t>s</w:t>
            </w:r>
            <w:r w:rsidR="007474D6" w:rsidRPr="007474D6">
              <w:rPr>
                <w:rFonts w:ascii="Browallia New" w:hAnsi="Browallia New" w:cs="Browallia New"/>
              </w:rPr>
              <w:t xml:space="preserve"> to</w:t>
            </w:r>
            <w:r w:rsidR="007474D6">
              <w:rPr>
                <w:rFonts w:ascii="Browallia New" w:hAnsi="Browallia New" w:cs="Browallia New"/>
                <w:b/>
                <w:bCs/>
              </w:rPr>
              <w:t xml:space="preserve"> </w:t>
            </w:r>
            <w:r w:rsidR="007474D6" w:rsidRPr="007474D6">
              <w:rPr>
                <w:rFonts w:ascii="Browallia New" w:hAnsi="Browallia New" w:cs="Browallia New"/>
              </w:rPr>
              <w:t>A thermal decomposition process under low-oxygen conditions, with heating temperatures exceeding 350°C and a complete combustion system for syngas, resulting in the production of biochar, syngas, and other compounds</w:t>
            </w:r>
            <w:r w:rsidR="00926866" w:rsidRPr="00B362D0">
              <w:rPr>
                <w:rFonts w:ascii="Browallia New" w:hAnsi="Browallia New" w:cs="Browallia New" w:hint="cs"/>
                <w:cs/>
              </w:rPr>
              <w:t xml:space="preserve"> </w:t>
            </w:r>
          </w:p>
          <w:p w14:paraId="3094A2C6" w14:textId="60C81C08" w:rsidR="00723EC3" w:rsidRPr="005D4B32" w:rsidRDefault="000F69B2" w:rsidP="005D4B32">
            <w:pPr>
              <w:spacing w:before="0" w:after="0" w:line="240" w:lineRule="auto"/>
              <w:ind w:left="0"/>
              <w:jc w:val="thaiDistribute"/>
              <w:rPr>
                <w:rFonts w:ascii="Browallia New" w:hAnsi="Browallia New" w:cs="Browallia New"/>
                <w:color w:val="000000" w:themeColor="text1"/>
                <w:cs/>
              </w:rPr>
            </w:pPr>
            <w:r w:rsidRPr="000F69B2">
              <w:rPr>
                <w:rFonts w:ascii="Browallia New" w:hAnsi="Browallia New" w:cs="Browallia New"/>
                <w:b/>
                <w:bCs/>
                <w:color w:val="000000" w:themeColor="text1"/>
              </w:rPr>
              <w:t xml:space="preserve">Soil applications </w:t>
            </w:r>
            <w:r w:rsidRPr="000F69B2">
              <w:rPr>
                <w:rFonts w:ascii="Browallia New" w:hAnsi="Browallia New" w:cs="Browallia New"/>
                <w:color w:val="000000" w:themeColor="text1"/>
              </w:rPr>
              <w:t>refer to the utilization of biochar in soil, such as land burial for the purpose of improving soil quality</w:t>
            </w:r>
          </w:p>
          <w:p w14:paraId="548457F2" w14:textId="12106EE0" w:rsidR="00FE6ADD" w:rsidRPr="00B362D0" w:rsidRDefault="00723EC3" w:rsidP="005D4B32">
            <w:pPr>
              <w:spacing w:before="0" w:after="0" w:line="240" w:lineRule="auto"/>
              <w:ind w:left="0"/>
              <w:jc w:val="thaiDistribute"/>
              <w:rPr>
                <w:rFonts w:ascii="Browallia New" w:hAnsi="Browallia New" w:cs="Browallia New"/>
                <w:b/>
                <w:bCs/>
                <w:cs/>
              </w:rPr>
            </w:pPr>
            <w:r w:rsidRPr="00B362D0">
              <w:rPr>
                <w:rFonts w:ascii="Browallia New" w:hAnsi="Browallia New" w:cs="Browallia New"/>
                <w:b/>
                <w:bCs/>
                <w:color w:val="000000" w:themeColor="text1"/>
              </w:rPr>
              <w:t>Non-soil</w:t>
            </w:r>
            <w:r w:rsidRPr="00B362D0">
              <w:rPr>
                <w:rFonts w:ascii="Browallia New" w:hAnsi="Browallia New" w:cs="Browallia New" w:hint="cs"/>
                <w:b/>
                <w:bCs/>
                <w:color w:val="000000" w:themeColor="text1"/>
                <w:cs/>
              </w:rPr>
              <w:t xml:space="preserve"> </w:t>
            </w:r>
            <w:r w:rsidRPr="00B362D0">
              <w:rPr>
                <w:rFonts w:ascii="Browallia New" w:hAnsi="Browallia New" w:cs="Browallia New"/>
                <w:b/>
                <w:bCs/>
                <w:color w:val="000000" w:themeColor="text1"/>
              </w:rPr>
              <w:t>applications</w:t>
            </w:r>
            <w:r w:rsidR="007474D6">
              <w:rPr>
                <w:rFonts w:ascii="Browallia New" w:hAnsi="Browallia New" w:cs="Browallia New" w:hint="cs"/>
                <w:b/>
                <w:bCs/>
                <w:color w:val="000000" w:themeColor="text1"/>
                <w:cs/>
              </w:rPr>
              <w:t xml:space="preserve"> </w:t>
            </w:r>
            <w:r w:rsidR="007474D6" w:rsidRPr="007474D6">
              <w:rPr>
                <w:rFonts w:ascii="Browallia New" w:hAnsi="Browallia New" w:cs="Browallia New"/>
                <w:color w:val="000000" w:themeColor="text1"/>
              </w:rPr>
              <w:t xml:space="preserve">refer to </w:t>
            </w:r>
            <w:r w:rsidR="007430E3">
              <w:rPr>
                <w:rFonts w:ascii="Browallia New" w:hAnsi="Browallia New" w:cs="Browallia New"/>
                <w:color w:val="000000" w:themeColor="text1"/>
              </w:rPr>
              <w:t xml:space="preserve">a </w:t>
            </w:r>
            <w:r w:rsidR="007474D6" w:rsidRPr="007474D6">
              <w:rPr>
                <w:rFonts w:ascii="Browallia New" w:hAnsi="Browallia New" w:cs="Browallia New"/>
                <w:color w:val="000000" w:themeColor="text1"/>
              </w:rPr>
              <w:t>utilization of biochar beyond soil applications, such as blending into long</w:t>
            </w:r>
            <w:r w:rsidR="007474D6">
              <w:rPr>
                <w:rFonts w:ascii="Browallia New" w:hAnsi="Browallia New" w:cs="Browallia New" w:hint="cs"/>
                <w:color w:val="000000" w:themeColor="text1"/>
                <w:cs/>
              </w:rPr>
              <w:t xml:space="preserve"> </w:t>
            </w:r>
            <w:r w:rsidR="007474D6" w:rsidRPr="007474D6">
              <w:rPr>
                <w:rFonts w:ascii="Browallia New" w:hAnsi="Browallia New" w:cs="Browallia New"/>
                <w:color w:val="000000" w:themeColor="text1"/>
              </w:rPr>
              <w:t>lasting products like concrete and asphalt, or burial in designated areas for underground carbon sequestration</w:t>
            </w:r>
          </w:p>
        </w:tc>
      </w:tr>
      <w:tr w:rsidR="00136EF4" w:rsidRPr="00111215" w14:paraId="7C01BCA2" w14:textId="77777777" w:rsidTr="005D4B32">
        <w:tc>
          <w:tcPr>
            <w:tcW w:w="2483" w:type="dxa"/>
          </w:tcPr>
          <w:p w14:paraId="5906AEC8" w14:textId="49A54D21" w:rsidR="00136EF4" w:rsidRPr="00111215" w:rsidRDefault="00E13A1A" w:rsidP="002A5963">
            <w:pPr>
              <w:pStyle w:val="ListParagraph"/>
              <w:numPr>
                <w:ilvl w:val="0"/>
                <w:numId w:val="1"/>
              </w:numPr>
              <w:spacing w:before="60" w:after="60" w:line="240" w:lineRule="auto"/>
              <w:ind w:left="284" w:hanging="284"/>
              <w:jc w:val="thaiDistribute"/>
              <w:rPr>
                <w:rFonts w:ascii="Browallia New" w:hAnsi="Browallia New" w:cs="Browallia New"/>
                <w:szCs w:val="32"/>
                <w:cs/>
              </w:rPr>
            </w:pPr>
            <w:r>
              <w:rPr>
                <w:rFonts w:ascii="Browallia New" w:hAnsi="Browallia New" w:cs="Browallia New"/>
                <w:szCs w:val="32"/>
              </w:rPr>
              <w:lastRenderedPageBreak/>
              <w:t>Note</w:t>
            </w:r>
          </w:p>
        </w:tc>
        <w:tc>
          <w:tcPr>
            <w:tcW w:w="6868" w:type="dxa"/>
          </w:tcPr>
          <w:p w14:paraId="706C0B7D" w14:textId="02173C2B" w:rsidR="00136EF4" w:rsidRPr="006A50EB" w:rsidRDefault="00136EF4" w:rsidP="006A50EB">
            <w:pPr>
              <w:spacing w:before="60" w:after="60" w:line="240" w:lineRule="auto"/>
              <w:ind w:left="0"/>
              <w:jc w:val="thaiDistribute"/>
              <w:rPr>
                <w:rFonts w:ascii="Browallia New" w:hAnsi="Browallia New" w:cs="Browallia New"/>
                <w:b/>
                <w:bCs/>
                <w:color w:val="FF0000"/>
                <w:cs/>
              </w:rPr>
            </w:pPr>
          </w:p>
        </w:tc>
      </w:tr>
    </w:tbl>
    <w:p w14:paraId="09B506C9" w14:textId="77777777" w:rsidR="000F03B0" w:rsidRDefault="000F03B0" w:rsidP="000950C7">
      <w:pPr>
        <w:tabs>
          <w:tab w:val="left" w:pos="284"/>
        </w:tabs>
        <w:spacing w:before="0" w:after="0" w:line="240" w:lineRule="auto"/>
        <w:ind w:left="0"/>
        <w:jc w:val="center"/>
        <w:rPr>
          <w:rFonts w:ascii="Browallia New" w:hAnsi="Browallia New" w:cs="Browallia New"/>
          <w:b/>
          <w:bCs/>
          <w:sz w:val="24"/>
          <w:szCs w:val="24"/>
        </w:rPr>
      </w:pPr>
      <w:bookmarkStart w:id="2" w:name="_Hlk200357386"/>
      <w:bookmarkEnd w:id="1"/>
    </w:p>
    <w:p w14:paraId="1147B262" w14:textId="77777777" w:rsidR="000F03B0" w:rsidRDefault="000F03B0" w:rsidP="000950C7">
      <w:pPr>
        <w:tabs>
          <w:tab w:val="left" w:pos="284"/>
        </w:tabs>
        <w:spacing w:before="0" w:after="0" w:line="240" w:lineRule="auto"/>
        <w:ind w:left="0"/>
        <w:jc w:val="center"/>
        <w:rPr>
          <w:rFonts w:ascii="Browallia New" w:hAnsi="Browallia New" w:cs="Browallia New"/>
          <w:b/>
          <w:bCs/>
          <w:sz w:val="24"/>
          <w:szCs w:val="24"/>
        </w:rPr>
      </w:pPr>
    </w:p>
    <w:p w14:paraId="54B3FB0E" w14:textId="77777777" w:rsidR="000F03B0" w:rsidRDefault="000F03B0" w:rsidP="000950C7">
      <w:pPr>
        <w:tabs>
          <w:tab w:val="left" w:pos="284"/>
        </w:tabs>
        <w:spacing w:before="0" w:after="0" w:line="240" w:lineRule="auto"/>
        <w:ind w:left="0"/>
        <w:jc w:val="center"/>
        <w:rPr>
          <w:rFonts w:ascii="Browallia New" w:hAnsi="Browallia New" w:cs="Browallia New"/>
          <w:b/>
          <w:bCs/>
          <w:sz w:val="24"/>
          <w:szCs w:val="24"/>
        </w:rPr>
      </w:pPr>
    </w:p>
    <w:p w14:paraId="50C8849C" w14:textId="77777777" w:rsidR="000F03B0" w:rsidRDefault="000F03B0" w:rsidP="000950C7">
      <w:pPr>
        <w:tabs>
          <w:tab w:val="left" w:pos="284"/>
        </w:tabs>
        <w:spacing w:before="0" w:after="0" w:line="240" w:lineRule="auto"/>
        <w:ind w:left="0"/>
        <w:jc w:val="center"/>
        <w:rPr>
          <w:rFonts w:ascii="Browallia New" w:hAnsi="Browallia New" w:cs="Browallia New"/>
          <w:b/>
          <w:bCs/>
          <w:sz w:val="24"/>
          <w:szCs w:val="24"/>
        </w:rPr>
      </w:pPr>
    </w:p>
    <w:p w14:paraId="4AC36985" w14:textId="77777777" w:rsidR="000F03B0" w:rsidRDefault="000F03B0" w:rsidP="000950C7">
      <w:pPr>
        <w:tabs>
          <w:tab w:val="left" w:pos="284"/>
        </w:tabs>
        <w:spacing w:before="0" w:after="0" w:line="240" w:lineRule="auto"/>
        <w:ind w:left="0"/>
        <w:jc w:val="center"/>
        <w:rPr>
          <w:rFonts w:ascii="Browallia New" w:hAnsi="Browallia New" w:cs="Browallia New"/>
          <w:b/>
          <w:bCs/>
          <w:sz w:val="24"/>
          <w:szCs w:val="24"/>
        </w:rPr>
      </w:pPr>
    </w:p>
    <w:p w14:paraId="23C8DBC1" w14:textId="50A86E58" w:rsidR="00F82A38" w:rsidRDefault="00F82A38">
      <w:pPr>
        <w:spacing w:before="0" w:after="0" w:line="240" w:lineRule="auto"/>
        <w:ind w:left="0"/>
        <w:rPr>
          <w:rFonts w:ascii="Browallia New" w:hAnsi="Browallia New" w:cs="Browallia New"/>
          <w:b/>
          <w:bCs/>
          <w:sz w:val="24"/>
          <w:szCs w:val="24"/>
          <w:cs/>
        </w:rPr>
      </w:pPr>
      <w:r>
        <w:rPr>
          <w:rFonts w:ascii="Browallia New" w:hAnsi="Browallia New" w:cs="Browallia New"/>
          <w:b/>
          <w:bCs/>
          <w:sz w:val="24"/>
          <w:szCs w:val="24"/>
          <w:cs/>
        </w:rPr>
        <w:br w:type="page"/>
      </w:r>
    </w:p>
    <w:p w14:paraId="689E01C1" w14:textId="77777777" w:rsidR="000F03B0" w:rsidRDefault="000F03B0" w:rsidP="000950C7">
      <w:pPr>
        <w:tabs>
          <w:tab w:val="left" w:pos="284"/>
        </w:tabs>
        <w:spacing w:before="0" w:after="0" w:line="240" w:lineRule="auto"/>
        <w:ind w:left="0"/>
        <w:jc w:val="center"/>
        <w:rPr>
          <w:rFonts w:ascii="Browallia New" w:hAnsi="Browallia New" w:cs="Browallia New"/>
          <w:b/>
          <w:bCs/>
          <w:sz w:val="24"/>
          <w:szCs w:val="24"/>
        </w:rPr>
      </w:pPr>
    </w:p>
    <w:p w14:paraId="395AB8A5" w14:textId="77777777" w:rsidR="000F03B0" w:rsidRPr="00111215" w:rsidRDefault="000F03B0" w:rsidP="000F03B0">
      <w:pPr>
        <w:pBdr>
          <w:top w:val="single" w:sz="4" w:space="1" w:color="auto"/>
          <w:left w:val="single" w:sz="4" w:space="4" w:color="auto"/>
          <w:bottom w:val="single" w:sz="4" w:space="1" w:color="auto"/>
          <w:right w:val="single" w:sz="4" w:space="4" w:color="auto"/>
        </w:pBdr>
        <w:spacing w:before="60" w:after="60" w:line="240" w:lineRule="auto"/>
        <w:ind w:left="0"/>
        <w:jc w:val="center"/>
        <w:rPr>
          <w:rFonts w:ascii="Browallia New" w:hAnsi="Browallia New" w:cs="Browallia New"/>
          <w:b/>
          <w:bCs/>
        </w:rPr>
      </w:pPr>
      <w:r w:rsidRPr="00EC1994">
        <w:rPr>
          <w:rFonts w:ascii="Browallia New" w:hAnsi="Browallia New" w:cs="Browallia New"/>
          <w:b/>
          <w:bCs/>
        </w:rPr>
        <w:t xml:space="preserve">Details of voluntary </w:t>
      </w:r>
      <w:r>
        <w:rPr>
          <w:rFonts w:ascii="Browallia New" w:hAnsi="Browallia New" w:cs="Browallia New"/>
          <w:b/>
          <w:bCs/>
        </w:rPr>
        <w:t>e</w:t>
      </w:r>
      <w:r w:rsidRPr="00243024">
        <w:rPr>
          <w:rFonts w:ascii="Browallia New" w:hAnsi="Browallia New" w:cs="Browallia New"/>
          <w:b/>
          <w:bCs/>
        </w:rPr>
        <w:t>mission reductions</w:t>
      </w:r>
      <w:r w:rsidRPr="00EC1994">
        <w:rPr>
          <w:rFonts w:ascii="Browallia New" w:hAnsi="Browallia New" w:cs="Browallia New"/>
          <w:b/>
          <w:bCs/>
        </w:rPr>
        <w:t xml:space="preserve"> </w:t>
      </w:r>
      <w:r>
        <w:rPr>
          <w:rFonts w:ascii="Browallia New" w:hAnsi="Browallia New" w:cs="Browallia New"/>
          <w:b/>
          <w:bCs/>
        </w:rPr>
        <w:t>p</w:t>
      </w:r>
      <w:r w:rsidRPr="00243024">
        <w:rPr>
          <w:rFonts w:ascii="Browallia New" w:hAnsi="Browallia New" w:cs="Browallia New"/>
          <w:b/>
          <w:bCs/>
        </w:rPr>
        <w:t>rogram</w:t>
      </w:r>
      <w:r w:rsidRPr="00EC1994">
        <w:rPr>
          <w:rFonts w:ascii="Browallia New" w:hAnsi="Browallia New" w:cs="Browallia New"/>
          <w:b/>
          <w:bCs/>
        </w:rPr>
        <w:t xml:space="preserve"> for</w:t>
      </w:r>
    </w:p>
    <w:p w14:paraId="354BD5ED" w14:textId="686A59B8" w:rsidR="000F03B0" w:rsidRPr="000950C7" w:rsidRDefault="000F03B0" w:rsidP="000F03B0">
      <w:pPr>
        <w:pBdr>
          <w:top w:val="single" w:sz="4" w:space="1" w:color="auto"/>
          <w:left w:val="single" w:sz="4" w:space="4" w:color="auto"/>
          <w:bottom w:val="single" w:sz="4" w:space="1" w:color="auto"/>
          <w:right w:val="single" w:sz="4" w:space="4" w:color="auto"/>
        </w:pBdr>
        <w:tabs>
          <w:tab w:val="left" w:pos="284"/>
        </w:tabs>
        <w:spacing w:before="0" w:after="0" w:line="240" w:lineRule="auto"/>
        <w:ind w:left="0"/>
        <w:jc w:val="center"/>
        <w:rPr>
          <w:rFonts w:ascii="Browallia New" w:hAnsi="Browallia New" w:cs="Browallia New"/>
          <w:b/>
          <w:bCs/>
          <w:sz w:val="24"/>
          <w:szCs w:val="24"/>
        </w:rPr>
      </w:pPr>
      <w:r w:rsidRPr="007474D6">
        <w:rPr>
          <w:rFonts w:ascii="Browallia New" w:hAnsi="Browallia New" w:cs="Browallia New"/>
          <w:b/>
          <w:bCs/>
          <w:spacing w:val="-6"/>
        </w:rPr>
        <w:t>Production and Utilization of Biochar</w:t>
      </w:r>
    </w:p>
    <w:p w14:paraId="24E34355" w14:textId="77777777" w:rsidR="00432A51" w:rsidRPr="00432A51" w:rsidRDefault="00432A51" w:rsidP="00432A51">
      <w:pPr>
        <w:tabs>
          <w:tab w:val="left" w:pos="284"/>
        </w:tabs>
        <w:spacing w:before="0" w:after="0" w:line="240" w:lineRule="auto"/>
        <w:ind w:left="0"/>
        <w:jc w:val="center"/>
        <w:rPr>
          <w:rFonts w:ascii="Browallia New" w:hAnsi="Browallia New" w:cs="Browallia New"/>
          <w:b/>
          <w:bCs/>
          <w:sz w:val="24"/>
          <w:szCs w:val="24"/>
        </w:rPr>
      </w:pPr>
      <w:bookmarkStart w:id="3" w:name="_Hlk201910342"/>
    </w:p>
    <w:p w14:paraId="1F0E9F3A" w14:textId="21F09079" w:rsidR="00F9455B" w:rsidRPr="00A933ED" w:rsidRDefault="007474D6" w:rsidP="00715778">
      <w:pPr>
        <w:pStyle w:val="ListParagraph"/>
        <w:numPr>
          <w:ilvl w:val="0"/>
          <w:numId w:val="2"/>
        </w:numPr>
        <w:tabs>
          <w:tab w:val="left" w:pos="284"/>
        </w:tabs>
        <w:spacing w:after="0" w:line="240" w:lineRule="auto"/>
        <w:ind w:left="0" w:firstLine="0"/>
        <w:rPr>
          <w:rFonts w:ascii="Browallia New" w:hAnsi="Browallia New" w:cs="Browallia New"/>
          <w:b/>
          <w:bCs/>
          <w:szCs w:val="32"/>
        </w:rPr>
      </w:pPr>
      <w:r>
        <w:rPr>
          <w:rFonts w:ascii="Browallia New" w:hAnsi="Browallia New" w:cs="Browallia New"/>
          <w:b/>
          <w:bCs/>
        </w:rPr>
        <w:t>E</w:t>
      </w:r>
      <w:r w:rsidRPr="00243024">
        <w:rPr>
          <w:rFonts w:ascii="Browallia New" w:hAnsi="Browallia New" w:cs="Browallia New"/>
          <w:b/>
          <w:bCs/>
        </w:rPr>
        <w:t>mission reductions</w:t>
      </w:r>
      <w:r w:rsidRPr="0087140F">
        <w:rPr>
          <w:rFonts w:ascii="Browallia New" w:hAnsi="Browallia New" w:cs="Browallia New"/>
          <w:b/>
          <w:bCs/>
        </w:rPr>
        <w:t xml:space="preserve"> activities used in the calculations</w:t>
      </w:r>
      <w:bookmarkEnd w:id="3"/>
    </w:p>
    <w:p w14:paraId="66F64C8C" w14:textId="11E38382" w:rsidR="00A933ED" w:rsidRPr="00715778" w:rsidRDefault="00A933ED" w:rsidP="00A933ED">
      <w:pPr>
        <w:pStyle w:val="ListParagraph"/>
        <w:tabs>
          <w:tab w:val="left" w:pos="284"/>
        </w:tabs>
        <w:spacing w:after="0" w:line="240" w:lineRule="auto"/>
        <w:ind w:left="0"/>
        <w:rPr>
          <w:rFonts w:ascii="Browallia New" w:hAnsi="Browallia New" w:cs="Browallia New"/>
          <w:b/>
          <w:bCs/>
          <w:szCs w:val="32"/>
        </w:rPr>
      </w:pPr>
      <w:r w:rsidRPr="00C72F74">
        <w:rPr>
          <w:rFonts w:ascii="Browallia New" w:hAnsi="Browallia New" w:cs="Browallia New"/>
          <w:b/>
          <w:bCs/>
        </w:rPr>
        <w:t xml:space="preserve">Table 1: </w:t>
      </w:r>
      <w:r w:rsidRPr="00C72F74">
        <w:rPr>
          <w:rFonts w:ascii="Browallia New" w:hAnsi="Browallia New" w:cs="Browallia New"/>
        </w:rPr>
        <w:t>Sources and Types of Greenhouse Gases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6"/>
        <w:gridCol w:w="1701"/>
        <w:gridCol w:w="3464"/>
      </w:tblGrid>
      <w:tr w:rsidR="007474D6" w:rsidRPr="00111215" w14:paraId="62C31062" w14:textId="77777777" w:rsidTr="00715778">
        <w:tc>
          <w:tcPr>
            <w:tcW w:w="1951" w:type="dxa"/>
            <w:vAlign w:val="center"/>
          </w:tcPr>
          <w:p w14:paraId="179EDE18" w14:textId="1510AE64" w:rsidR="007474D6" w:rsidRPr="00715778" w:rsidRDefault="007474D6" w:rsidP="007474D6">
            <w:pPr>
              <w:spacing w:before="60" w:after="60" w:line="240" w:lineRule="auto"/>
              <w:ind w:left="0"/>
              <w:jc w:val="center"/>
              <w:rPr>
                <w:rFonts w:ascii="Browallia New" w:hAnsi="Browallia New" w:cs="Browallia New"/>
                <w:b/>
                <w:bCs/>
                <w:sz w:val="28"/>
                <w:szCs w:val="28"/>
              </w:rPr>
            </w:pPr>
            <w:r w:rsidRPr="0087140F">
              <w:rPr>
                <w:rFonts w:ascii="Browallia New" w:hAnsi="Browallia New" w:cs="Browallia New"/>
                <w:b/>
                <w:bCs/>
              </w:rPr>
              <w:t>Greenhouse gas emission</w:t>
            </w:r>
          </w:p>
        </w:tc>
        <w:tc>
          <w:tcPr>
            <w:tcW w:w="2126" w:type="dxa"/>
            <w:vAlign w:val="center"/>
          </w:tcPr>
          <w:p w14:paraId="44BB0D78" w14:textId="3C6405C7" w:rsidR="007474D6" w:rsidRPr="00715778" w:rsidRDefault="007474D6" w:rsidP="007474D6">
            <w:pPr>
              <w:spacing w:before="60" w:after="60" w:line="240" w:lineRule="auto"/>
              <w:ind w:left="0"/>
              <w:jc w:val="center"/>
              <w:rPr>
                <w:rFonts w:ascii="Browallia New" w:hAnsi="Browallia New" w:cs="Browallia New"/>
                <w:b/>
                <w:bCs/>
                <w:sz w:val="28"/>
                <w:szCs w:val="28"/>
              </w:rPr>
            </w:pPr>
            <w:r w:rsidRPr="0087140F">
              <w:rPr>
                <w:rFonts w:ascii="Browallia New" w:hAnsi="Browallia New" w:cs="Browallia New"/>
                <w:b/>
                <w:bCs/>
              </w:rPr>
              <w:t>Source</w:t>
            </w:r>
          </w:p>
        </w:tc>
        <w:tc>
          <w:tcPr>
            <w:tcW w:w="1701" w:type="dxa"/>
            <w:vAlign w:val="center"/>
          </w:tcPr>
          <w:p w14:paraId="57008AC3" w14:textId="49A451EF" w:rsidR="007474D6" w:rsidRPr="00715778" w:rsidRDefault="007474D6" w:rsidP="007474D6">
            <w:pPr>
              <w:spacing w:before="60" w:after="60" w:line="240" w:lineRule="auto"/>
              <w:ind w:left="0"/>
              <w:jc w:val="center"/>
              <w:rPr>
                <w:rFonts w:ascii="Browallia New" w:hAnsi="Browallia New" w:cs="Browallia New"/>
                <w:b/>
                <w:bCs/>
                <w:sz w:val="28"/>
                <w:szCs w:val="28"/>
                <w:cs/>
              </w:rPr>
            </w:pPr>
            <w:r w:rsidRPr="002158B8">
              <w:rPr>
                <w:rFonts w:ascii="Browallia New" w:hAnsi="Browallia New" w:cs="Browallia New"/>
                <w:b/>
                <w:bCs/>
              </w:rPr>
              <w:t>Greenhouse Gas</w:t>
            </w:r>
          </w:p>
        </w:tc>
        <w:tc>
          <w:tcPr>
            <w:tcW w:w="3464" w:type="dxa"/>
            <w:vAlign w:val="center"/>
          </w:tcPr>
          <w:p w14:paraId="4AD83055" w14:textId="43EF5CCE" w:rsidR="007474D6" w:rsidRPr="00715778" w:rsidRDefault="007474D6" w:rsidP="007474D6">
            <w:pPr>
              <w:spacing w:before="60" w:after="60" w:line="240" w:lineRule="auto"/>
              <w:ind w:left="0"/>
              <w:jc w:val="center"/>
              <w:rPr>
                <w:rFonts w:ascii="Browallia New" w:hAnsi="Browallia New" w:cs="Browallia New"/>
                <w:b/>
                <w:bCs/>
                <w:sz w:val="28"/>
                <w:szCs w:val="28"/>
              </w:rPr>
            </w:pPr>
            <w:r w:rsidRPr="002158B8">
              <w:rPr>
                <w:rFonts w:ascii="Browallia New" w:hAnsi="Browallia New" w:cs="Browallia New"/>
                <w:b/>
                <w:bCs/>
              </w:rPr>
              <w:t>Details of activities that emit greenhouse gas emissions</w:t>
            </w:r>
          </w:p>
        </w:tc>
      </w:tr>
      <w:tr w:rsidR="007474D6" w:rsidRPr="00111215" w14:paraId="25FCD836" w14:textId="77777777" w:rsidTr="000128A6">
        <w:trPr>
          <w:trHeight w:val="179"/>
        </w:trPr>
        <w:tc>
          <w:tcPr>
            <w:tcW w:w="1951" w:type="dxa"/>
          </w:tcPr>
          <w:p w14:paraId="705861D4" w14:textId="65B49E44" w:rsidR="007474D6" w:rsidRPr="00432A51" w:rsidRDefault="007474D6" w:rsidP="007474D6">
            <w:pPr>
              <w:spacing w:before="60" w:after="60" w:line="240" w:lineRule="auto"/>
              <w:ind w:left="0"/>
              <w:jc w:val="thaiDistribute"/>
              <w:rPr>
                <w:rFonts w:ascii="Browallia New" w:hAnsi="Browallia New" w:cs="Browallia New"/>
                <w:sz w:val="28"/>
                <w:szCs w:val="28"/>
                <w:cs/>
              </w:rPr>
            </w:pPr>
            <w:r w:rsidRPr="0087140F">
              <w:rPr>
                <w:rFonts w:ascii="Browallia New" w:hAnsi="Browallia New" w:cs="Browallia New"/>
                <w:sz w:val="28"/>
                <w:szCs w:val="28"/>
              </w:rPr>
              <w:t>Baseline Emission</w:t>
            </w:r>
          </w:p>
        </w:tc>
        <w:tc>
          <w:tcPr>
            <w:tcW w:w="2126" w:type="dxa"/>
          </w:tcPr>
          <w:p w14:paraId="09AE073E" w14:textId="36DBD076" w:rsidR="007474D6" w:rsidRPr="00B241C6" w:rsidRDefault="007474D6" w:rsidP="007474D6">
            <w:pPr>
              <w:spacing w:before="60" w:after="6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Biochar</w:t>
            </w:r>
          </w:p>
        </w:tc>
        <w:tc>
          <w:tcPr>
            <w:tcW w:w="1701" w:type="dxa"/>
          </w:tcPr>
          <w:p w14:paraId="7458877F" w14:textId="460FC266" w:rsidR="007474D6" w:rsidRPr="00B241C6" w:rsidRDefault="007474D6" w:rsidP="007474D6">
            <w:pPr>
              <w:spacing w:before="60" w:after="60" w:line="240" w:lineRule="auto"/>
              <w:ind w:left="0"/>
              <w:jc w:val="center"/>
              <w:rPr>
                <w:rFonts w:ascii="Browallia New" w:hAnsi="Browallia New" w:cs="Browallia New"/>
                <w:color w:val="000000" w:themeColor="text1"/>
                <w:sz w:val="28"/>
                <w:szCs w:val="28"/>
              </w:rPr>
            </w:pPr>
            <w:r w:rsidRPr="00B241C6">
              <w:rPr>
                <w:rFonts w:ascii="Browallia New" w:hAnsi="Browallia New" w:cs="Browallia New"/>
                <w:color w:val="000000" w:themeColor="text1"/>
                <w:sz w:val="28"/>
                <w:szCs w:val="28"/>
              </w:rPr>
              <w:t>CO</w:t>
            </w:r>
            <w:r w:rsidRPr="00B241C6">
              <w:rPr>
                <w:rFonts w:ascii="Browallia New" w:hAnsi="Browallia New" w:cs="Browallia New"/>
                <w:color w:val="000000" w:themeColor="text1"/>
                <w:sz w:val="28"/>
                <w:szCs w:val="28"/>
                <w:vertAlign w:val="subscript"/>
              </w:rPr>
              <w:t>2</w:t>
            </w:r>
          </w:p>
        </w:tc>
        <w:tc>
          <w:tcPr>
            <w:tcW w:w="3464" w:type="dxa"/>
          </w:tcPr>
          <w:p w14:paraId="03531943" w14:textId="2C6F1347" w:rsidR="007474D6" w:rsidRPr="00B241C6" w:rsidRDefault="000128A6" w:rsidP="007474D6">
            <w:pPr>
              <w:spacing w:before="0" w:after="0" w:line="240" w:lineRule="auto"/>
              <w:ind w:left="0"/>
              <w:rPr>
                <w:rFonts w:ascii="Browallia New" w:hAnsi="Browallia New" w:cs="Browallia New"/>
                <w:color w:val="000000" w:themeColor="text1"/>
                <w:sz w:val="28"/>
                <w:szCs w:val="28"/>
                <w:cs/>
              </w:rPr>
            </w:pPr>
            <w:r w:rsidRPr="000128A6">
              <w:rPr>
                <w:rFonts w:ascii="Browallia New" w:hAnsi="Browallia New" w:cs="Browallia New"/>
                <w:color w:val="000000" w:themeColor="text1"/>
                <w:sz w:val="28"/>
                <w:szCs w:val="28"/>
              </w:rPr>
              <w:t xml:space="preserve">Organic Carbon in Biomass </w:t>
            </w:r>
            <w:r w:rsidR="008F6F0C">
              <w:rPr>
                <w:rFonts w:ascii="Browallia New" w:hAnsi="Browallia New" w:cs="Browallia New"/>
                <w:color w:val="000000" w:themeColor="text1"/>
                <w:sz w:val="28"/>
                <w:szCs w:val="28"/>
              </w:rPr>
              <w:t>r</w:t>
            </w:r>
            <w:r w:rsidRPr="000128A6">
              <w:rPr>
                <w:rFonts w:ascii="Browallia New" w:hAnsi="Browallia New" w:cs="Browallia New"/>
                <w:color w:val="000000" w:themeColor="text1"/>
                <w:sz w:val="28"/>
                <w:szCs w:val="28"/>
              </w:rPr>
              <w:t xml:space="preserve">eleased to the </w:t>
            </w:r>
            <w:r w:rsidR="008F6F0C">
              <w:rPr>
                <w:rFonts w:ascii="Browallia New" w:hAnsi="Browallia New" w:cs="Browallia New"/>
                <w:color w:val="000000" w:themeColor="text1"/>
                <w:sz w:val="28"/>
                <w:szCs w:val="28"/>
              </w:rPr>
              <w:t>a</w:t>
            </w:r>
            <w:r w:rsidRPr="000128A6">
              <w:rPr>
                <w:rFonts w:ascii="Browallia New" w:hAnsi="Browallia New" w:cs="Browallia New"/>
                <w:color w:val="000000" w:themeColor="text1"/>
                <w:sz w:val="28"/>
                <w:szCs w:val="28"/>
              </w:rPr>
              <w:t xml:space="preserve">tmosphere </w:t>
            </w:r>
            <w:r w:rsidR="008F6F0C">
              <w:rPr>
                <w:rFonts w:ascii="Browallia New" w:hAnsi="Browallia New" w:cs="Browallia New"/>
                <w:color w:val="000000" w:themeColor="text1"/>
                <w:sz w:val="28"/>
                <w:szCs w:val="28"/>
              </w:rPr>
              <w:t>owing to</w:t>
            </w:r>
            <w:r w:rsidRPr="000128A6">
              <w:rPr>
                <w:rFonts w:ascii="Browallia New" w:hAnsi="Browallia New" w:cs="Browallia New"/>
                <w:color w:val="000000" w:themeColor="text1"/>
                <w:sz w:val="28"/>
                <w:szCs w:val="28"/>
              </w:rPr>
              <w:t xml:space="preserve"> </w:t>
            </w:r>
            <w:r w:rsidR="008F6F0C">
              <w:rPr>
                <w:rFonts w:ascii="Browallia New" w:hAnsi="Browallia New" w:cs="Browallia New"/>
                <w:color w:val="000000" w:themeColor="text1"/>
                <w:sz w:val="28"/>
                <w:szCs w:val="28"/>
              </w:rPr>
              <w:t>c</w:t>
            </w:r>
            <w:r w:rsidRPr="000128A6">
              <w:rPr>
                <w:rFonts w:ascii="Browallia New" w:hAnsi="Browallia New" w:cs="Browallia New"/>
                <w:color w:val="000000" w:themeColor="text1"/>
                <w:sz w:val="28"/>
                <w:szCs w:val="28"/>
              </w:rPr>
              <w:t>ombustion</w:t>
            </w:r>
          </w:p>
        </w:tc>
      </w:tr>
      <w:tr w:rsidR="007474D6" w:rsidRPr="00111215" w14:paraId="2CA92BD4" w14:textId="77777777" w:rsidTr="00A62566">
        <w:tc>
          <w:tcPr>
            <w:tcW w:w="1951" w:type="dxa"/>
            <w:vMerge w:val="restart"/>
          </w:tcPr>
          <w:p w14:paraId="701AC00E" w14:textId="403BC8E6" w:rsidR="007474D6" w:rsidRPr="00B241C6" w:rsidRDefault="007474D6" w:rsidP="00432A51">
            <w:pPr>
              <w:spacing w:before="60" w:after="60" w:line="240" w:lineRule="auto"/>
              <w:ind w:left="0"/>
              <w:rPr>
                <w:rFonts w:ascii="Browallia New" w:hAnsi="Browallia New" w:cs="Browallia New"/>
                <w:color w:val="000000" w:themeColor="text1"/>
                <w:sz w:val="28"/>
                <w:szCs w:val="28"/>
              </w:rPr>
            </w:pPr>
            <w:r w:rsidRPr="0087140F">
              <w:rPr>
                <w:rFonts w:ascii="Browallia New" w:hAnsi="Browallia New" w:cs="Browallia New"/>
                <w:sz w:val="28"/>
                <w:szCs w:val="28"/>
              </w:rPr>
              <w:t>Project Emission</w:t>
            </w:r>
          </w:p>
        </w:tc>
        <w:tc>
          <w:tcPr>
            <w:tcW w:w="2126" w:type="dxa"/>
            <w:vMerge w:val="restart"/>
          </w:tcPr>
          <w:p w14:paraId="4D46D64A" w14:textId="29450D34" w:rsidR="007474D6" w:rsidRPr="00B241C6" w:rsidRDefault="008D6A77" w:rsidP="007474D6">
            <w:pPr>
              <w:spacing w:before="60" w:after="60" w:line="240" w:lineRule="auto"/>
              <w:ind w:left="0"/>
              <w:rPr>
                <w:rFonts w:ascii="Browallia New" w:hAnsi="Browallia New" w:cs="Browallia New"/>
                <w:color w:val="000000" w:themeColor="text1"/>
                <w:sz w:val="28"/>
                <w:szCs w:val="28"/>
                <w:cs/>
              </w:rPr>
            </w:pPr>
            <w:r w:rsidRPr="008D6A77">
              <w:rPr>
                <w:rFonts w:ascii="Browallia New" w:hAnsi="Browallia New" w:cs="Browallia New"/>
                <w:color w:val="000000" w:themeColor="text1"/>
                <w:sz w:val="28"/>
                <w:szCs w:val="28"/>
              </w:rPr>
              <w:t>Energy consumption (electricity and fossil fuels)</w:t>
            </w:r>
          </w:p>
        </w:tc>
        <w:tc>
          <w:tcPr>
            <w:tcW w:w="1701" w:type="dxa"/>
            <w:vMerge w:val="restart"/>
          </w:tcPr>
          <w:p w14:paraId="3197C2CE" w14:textId="77777777" w:rsidR="007474D6" w:rsidRPr="00B241C6" w:rsidRDefault="007474D6" w:rsidP="007474D6">
            <w:pPr>
              <w:spacing w:before="60" w:after="60" w:line="240" w:lineRule="auto"/>
              <w:ind w:left="0"/>
              <w:jc w:val="center"/>
              <w:rPr>
                <w:rFonts w:ascii="Browallia New" w:hAnsi="Browallia New" w:cs="Browallia New"/>
                <w:color w:val="000000" w:themeColor="text1"/>
                <w:sz w:val="28"/>
                <w:szCs w:val="28"/>
              </w:rPr>
            </w:pPr>
            <w:r w:rsidRPr="00B241C6">
              <w:rPr>
                <w:rFonts w:ascii="Browallia New" w:hAnsi="Browallia New" w:cs="Browallia New"/>
                <w:color w:val="000000" w:themeColor="text1"/>
                <w:sz w:val="28"/>
                <w:szCs w:val="28"/>
              </w:rPr>
              <w:t>CO</w:t>
            </w:r>
            <w:r w:rsidRPr="00B241C6">
              <w:rPr>
                <w:rFonts w:ascii="Browallia New" w:hAnsi="Browallia New" w:cs="Browallia New"/>
                <w:color w:val="000000" w:themeColor="text1"/>
                <w:sz w:val="28"/>
                <w:szCs w:val="28"/>
                <w:vertAlign w:val="subscript"/>
              </w:rPr>
              <w:t>2</w:t>
            </w:r>
          </w:p>
        </w:tc>
        <w:tc>
          <w:tcPr>
            <w:tcW w:w="3464" w:type="dxa"/>
          </w:tcPr>
          <w:p w14:paraId="26191E39" w14:textId="4B592C18" w:rsidR="007474D6" w:rsidRPr="00B241C6" w:rsidRDefault="000128A6" w:rsidP="007474D6">
            <w:pPr>
              <w:spacing w:before="60" w:after="60" w:line="240" w:lineRule="auto"/>
              <w:ind w:left="0"/>
              <w:jc w:val="thaiDistribute"/>
              <w:rPr>
                <w:rFonts w:ascii="Browallia New" w:hAnsi="Browallia New" w:cs="Browallia New"/>
                <w:color w:val="000000" w:themeColor="text1"/>
                <w:sz w:val="28"/>
                <w:szCs w:val="28"/>
                <w:cs/>
              </w:rPr>
            </w:pPr>
            <w:r w:rsidRPr="000128A6">
              <w:rPr>
                <w:rFonts w:ascii="Browallia New" w:hAnsi="Browallia New" w:cs="Browallia New"/>
                <w:color w:val="000000" w:themeColor="text1"/>
                <w:sz w:val="28"/>
                <w:szCs w:val="28"/>
              </w:rPr>
              <w:t xml:space="preserve">Use of </w:t>
            </w:r>
            <w:r w:rsidR="008F6F0C">
              <w:rPr>
                <w:rFonts w:ascii="Browallia New" w:hAnsi="Browallia New" w:cs="Browallia New"/>
                <w:color w:val="000000" w:themeColor="text1"/>
                <w:sz w:val="28"/>
                <w:szCs w:val="28"/>
              </w:rPr>
              <w:t>g</w:t>
            </w:r>
            <w:r w:rsidRPr="000128A6">
              <w:rPr>
                <w:rFonts w:ascii="Browallia New" w:hAnsi="Browallia New" w:cs="Browallia New"/>
                <w:color w:val="000000" w:themeColor="text1"/>
                <w:sz w:val="28"/>
                <w:szCs w:val="28"/>
              </w:rPr>
              <w:t xml:space="preserve">rid </w:t>
            </w:r>
            <w:r w:rsidR="008F6F0C">
              <w:rPr>
                <w:rFonts w:ascii="Browallia New" w:hAnsi="Browallia New" w:cs="Browallia New"/>
                <w:color w:val="000000" w:themeColor="text1"/>
                <w:sz w:val="28"/>
                <w:szCs w:val="28"/>
              </w:rPr>
              <w:t>e</w:t>
            </w:r>
            <w:r w:rsidRPr="000128A6">
              <w:rPr>
                <w:rFonts w:ascii="Browallia New" w:hAnsi="Browallia New" w:cs="Browallia New"/>
                <w:color w:val="000000" w:themeColor="text1"/>
                <w:sz w:val="28"/>
                <w:szCs w:val="28"/>
              </w:rPr>
              <w:t>lectricity</w:t>
            </w:r>
          </w:p>
        </w:tc>
      </w:tr>
      <w:tr w:rsidR="007474D6" w:rsidRPr="00111215" w14:paraId="7C8B4B3B" w14:textId="77777777" w:rsidTr="00A62566">
        <w:tc>
          <w:tcPr>
            <w:tcW w:w="1951" w:type="dxa"/>
            <w:vMerge/>
          </w:tcPr>
          <w:p w14:paraId="16F46CE2" w14:textId="77777777" w:rsidR="007474D6" w:rsidRPr="00B241C6" w:rsidRDefault="007474D6" w:rsidP="007474D6">
            <w:pPr>
              <w:spacing w:before="60" w:after="60" w:line="240" w:lineRule="auto"/>
              <w:ind w:left="0"/>
              <w:jc w:val="thaiDistribute"/>
              <w:rPr>
                <w:rFonts w:ascii="Browallia New" w:hAnsi="Browallia New" w:cs="Browallia New"/>
                <w:color w:val="000000" w:themeColor="text1"/>
                <w:sz w:val="28"/>
                <w:szCs w:val="28"/>
                <w:cs/>
              </w:rPr>
            </w:pPr>
          </w:p>
        </w:tc>
        <w:tc>
          <w:tcPr>
            <w:tcW w:w="2126" w:type="dxa"/>
            <w:vMerge/>
          </w:tcPr>
          <w:p w14:paraId="3A01CC01" w14:textId="47A00489" w:rsidR="007474D6" w:rsidRPr="00B241C6" w:rsidRDefault="007474D6" w:rsidP="007474D6">
            <w:pPr>
              <w:spacing w:before="60" w:after="60" w:line="240" w:lineRule="auto"/>
              <w:ind w:left="0"/>
              <w:rPr>
                <w:rFonts w:ascii="Browallia New" w:hAnsi="Browallia New" w:cs="Browallia New"/>
                <w:color w:val="000000" w:themeColor="text1"/>
                <w:sz w:val="28"/>
                <w:szCs w:val="28"/>
                <w:cs/>
              </w:rPr>
            </w:pPr>
          </w:p>
        </w:tc>
        <w:tc>
          <w:tcPr>
            <w:tcW w:w="1701" w:type="dxa"/>
            <w:vMerge/>
          </w:tcPr>
          <w:p w14:paraId="71FC1B27" w14:textId="1FAAE39E" w:rsidR="007474D6" w:rsidRPr="00B241C6" w:rsidRDefault="007474D6" w:rsidP="007474D6">
            <w:pPr>
              <w:spacing w:before="60" w:after="60" w:line="240" w:lineRule="auto"/>
              <w:ind w:left="0"/>
              <w:jc w:val="center"/>
              <w:rPr>
                <w:rFonts w:ascii="Browallia New" w:hAnsi="Browallia New" w:cs="Browallia New"/>
                <w:color w:val="000000" w:themeColor="text1"/>
                <w:sz w:val="28"/>
                <w:szCs w:val="28"/>
              </w:rPr>
            </w:pPr>
          </w:p>
        </w:tc>
        <w:tc>
          <w:tcPr>
            <w:tcW w:w="3464" w:type="dxa"/>
          </w:tcPr>
          <w:p w14:paraId="6FAA8A5F" w14:textId="038BB585" w:rsidR="007474D6" w:rsidRPr="00B241C6" w:rsidRDefault="000128A6" w:rsidP="000128A6">
            <w:pPr>
              <w:spacing w:before="60" w:after="60" w:line="240" w:lineRule="auto"/>
              <w:ind w:left="0"/>
              <w:rPr>
                <w:rFonts w:ascii="Browallia New" w:hAnsi="Browallia New" w:cs="Browallia New"/>
                <w:color w:val="000000" w:themeColor="text1"/>
                <w:sz w:val="28"/>
                <w:szCs w:val="28"/>
                <w:cs/>
              </w:rPr>
            </w:pPr>
            <w:r w:rsidRPr="000128A6">
              <w:rPr>
                <w:rFonts w:ascii="Browallia New" w:hAnsi="Browallia New" w:cs="Browallia New"/>
                <w:color w:val="000000" w:themeColor="text1"/>
                <w:sz w:val="28"/>
                <w:szCs w:val="28"/>
              </w:rPr>
              <w:t xml:space="preserve">Use of </w:t>
            </w:r>
            <w:r w:rsidR="008F6F0C">
              <w:rPr>
                <w:rFonts w:ascii="Browallia New" w:hAnsi="Browallia New" w:cs="Browallia New"/>
                <w:color w:val="000000" w:themeColor="text1"/>
                <w:sz w:val="28"/>
                <w:szCs w:val="28"/>
              </w:rPr>
              <w:t>f</w:t>
            </w:r>
            <w:r w:rsidRPr="000128A6">
              <w:rPr>
                <w:rFonts w:ascii="Browallia New" w:hAnsi="Browallia New" w:cs="Browallia New"/>
                <w:color w:val="000000" w:themeColor="text1"/>
                <w:sz w:val="28"/>
                <w:szCs w:val="28"/>
              </w:rPr>
              <w:t xml:space="preserve">ossil </w:t>
            </w:r>
            <w:r w:rsidR="008F6F0C">
              <w:rPr>
                <w:rFonts w:ascii="Browallia New" w:hAnsi="Browallia New" w:cs="Browallia New"/>
                <w:color w:val="000000" w:themeColor="text1"/>
                <w:sz w:val="28"/>
                <w:szCs w:val="28"/>
              </w:rPr>
              <w:t>f</w:t>
            </w:r>
            <w:r w:rsidRPr="000128A6">
              <w:rPr>
                <w:rFonts w:ascii="Browallia New" w:hAnsi="Browallia New" w:cs="Browallia New"/>
                <w:color w:val="000000" w:themeColor="text1"/>
                <w:sz w:val="28"/>
                <w:szCs w:val="28"/>
              </w:rPr>
              <w:t xml:space="preserve">uels, such as in Biochar </w:t>
            </w:r>
            <w:r w:rsidR="008F6F0C">
              <w:rPr>
                <w:rFonts w:ascii="Browallia New" w:hAnsi="Browallia New" w:cs="Browallia New"/>
                <w:color w:val="000000" w:themeColor="text1"/>
                <w:sz w:val="28"/>
                <w:szCs w:val="28"/>
              </w:rPr>
              <w:t>p</w:t>
            </w:r>
            <w:r w:rsidRPr="000128A6">
              <w:rPr>
                <w:rFonts w:ascii="Browallia New" w:hAnsi="Browallia New" w:cs="Browallia New"/>
                <w:color w:val="000000" w:themeColor="text1"/>
                <w:sz w:val="28"/>
                <w:szCs w:val="28"/>
              </w:rPr>
              <w:t xml:space="preserve">roduction </w:t>
            </w:r>
            <w:r w:rsidR="008F6F0C">
              <w:rPr>
                <w:rFonts w:ascii="Browallia New" w:hAnsi="Browallia New" w:cs="Browallia New"/>
                <w:color w:val="000000" w:themeColor="text1"/>
                <w:sz w:val="28"/>
                <w:szCs w:val="28"/>
              </w:rPr>
              <w:t>s</w:t>
            </w:r>
            <w:r w:rsidRPr="000128A6">
              <w:rPr>
                <w:rFonts w:ascii="Browallia New" w:hAnsi="Browallia New" w:cs="Browallia New"/>
                <w:color w:val="000000" w:themeColor="text1"/>
                <w:sz w:val="28"/>
                <w:szCs w:val="28"/>
              </w:rPr>
              <w:t xml:space="preserve">ystems, </w:t>
            </w:r>
            <w:r w:rsidR="008F6F0C">
              <w:rPr>
                <w:rFonts w:ascii="Browallia New" w:hAnsi="Browallia New" w:cs="Browallia New"/>
                <w:color w:val="000000" w:themeColor="text1"/>
                <w:sz w:val="28"/>
                <w:szCs w:val="28"/>
              </w:rPr>
              <w:t>b</w:t>
            </w:r>
            <w:r w:rsidRPr="000128A6">
              <w:rPr>
                <w:rFonts w:ascii="Browallia New" w:hAnsi="Browallia New" w:cs="Browallia New"/>
                <w:color w:val="000000" w:themeColor="text1"/>
                <w:sz w:val="28"/>
                <w:szCs w:val="28"/>
              </w:rPr>
              <w:t xml:space="preserve">ackup </w:t>
            </w:r>
            <w:r w:rsidR="008F6F0C">
              <w:rPr>
                <w:rFonts w:ascii="Browallia New" w:hAnsi="Browallia New" w:cs="Browallia New"/>
                <w:color w:val="000000" w:themeColor="text1"/>
                <w:sz w:val="28"/>
                <w:szCs w:val="28"/>
              </w:rPr>
              <w:t>g</w:t>
            </w:r>
            <w:r w:rsidRPr="000128A6">
              <w:rPr>
                <w:rFonts w:ascii="Browallia New" w:hAnsi="Browallia New" w:cs="Browallia New"/>
                <w:color w:val="000000" w:themeColor="text1"/>
                <w:sz w:val="28"/>
                <w:szCs w:val="28"/>
              </w:rPr>
              <w:t xml:space="preserve">enerators, </w:t>
            </w:r>
            <w:r w:rsidR="008F6F0C">
              <w:rPr>
                <w:rFonts w:ascii="Browallia New" w:hAnsi="Browallia New" w:cs="Browallia New"/>
                <w:color w:val="000000" w:themeColor="text1"/>
                <w:sz w:val="28"/>
                <w:szCs w:val="28"/>
              </w:rPr>
              <w:t>b</w:t>
            </w:r>
            <w:r w:rsidRPr="000128A6">
              <w:rPr>
                <w:rFonts w:ascii="Browallia New" w:hAnsi="Browallia New" w:cs="Browallia New"/>
                <w:color w:val="000000" w:themeColor="text1"/>
                <w:sz w:val="28"/>
                <w:szCs w:val="28"/>
              </w:rPr>
              <w:t xml:space="preserve">iomass </w:t>
            </w:r>
            <w:r w:rsidR="008F6F0C">
              <w:rPr>
                <w:rFonts w:ascii="Browallia New" w:hAnsi="Browallia New" w:cs="Browallia New"/>
                <w:color w:val="000000" w:themeColor="text1"/>
                <w:sz w:val="28"/>
                <w:szCs w:val="28"/>
              </w:rPr>
              <w:t>l</w:t>
            </w:r>
            <w:r w:rsidRPr="000128A6">
              <w:rPr>
                <w:rFonts w:ascii="Browallia New" w:hAnsi="Browallia New" w:cs="Browallia New"/>
                <w:color w:val="000000" w:themeColor="text1"/>
                <w:sz w:val="28"/>
                <w:szCs w:val="28"/>
              </w:rPr>
              <w:t>oaders, etc</w:t>
            </w:r>
            <w:r w:rsidR="008F6F0C">
              <w:rPr>
                <w:rFonts w:ascii="Browallia New" w:hAnsi="Browallia New" w:cs="Browallia New"/>
                <w:color w:val="000000" w:themeColor="text1"/>
                <w:sz w:val="28"/>
                <w:szCs w:val="28"/>
              </w:rPr>
              <w:t>.</w:t>
            </w:r>
          </w:p>
        </w:tc>
      </w:tr>
      <w:tr w:rsidR="007474D6" w:rsidRPr="00111215" w14:paraId="7F96128D" w14:textId="77777777" w:rsidTr="00A62566">
        <w:tc>
          <w:tcPr>
            <w:tcW w:w="1951" w:type="dxa"/>
            <w:vMerge/>
          </w:tcPr>
          <w:p w14:paraId="55982F0A" w14:textId="77777777" w:rsidR="007474D6" w:rsidRPr="00B241C6" w:rsidRDefault="007474D6" w:rsidP="007474D6">
            <w:pPr>
              <w:spacing w:before="60" w:after="60" w:line="240" w:lineRule="auto"/>
              <w:ind w:left="0"/>
              <w:jc w:val="thaiDistribute"/>
              <w:rPr>
                <w:rFonts w:ascii="Browallia New" w:hAnsi="Browallia New" w:cs="Browallia New"/>
                <w:color w:val="000000" w:themeColor="text1"/>
                <w:sz w:val="28"/>
                <w:szCs w:val="28"/>
                <w:cs/>
              </w:rPr>
            </w:pPr>
          </w:p>
        </w:tc>
        <w:tc>
          <w:tcPr>
            <w:tcW w:w="2126" w:type="dxa"/>
          </w:tcPr>
          <w:p w14:paraId="4A5166C7" w14:textId="21AAB9D8" w:rsidR="007474D6" w:rsidRPr="00B241C6" w:rsidRDefault="008D6A77" w:rsidP="007474D6">
            <w:pPr>
              <w:spacing w:before="60" w:after="60" w:line="240" w:lineRule="auto"/>
              <w:ind w:left="0"/>
              <w:rPr>
                <w:rFonts w:ascii="Browallia New" w:hAnsi="Browallia New" w:cs="Browallia New"/>
                <w:color w:val="000000" w:themeColor="text1"/>
                <w:sz w:val="28"/>
                <w:szCs w:val="28"/>
                <w:cs/>
              </w:rPr>
            </w:pPr>
            <w:r w:rsidRPr="008D6A77">
              <w:rPr>
                <w:rFonts w:ascii="Browallia New" w:hAnsi="Browallia New" w:cs="Browallia New"/>
                <w:color w:val="000000" w:themeColor="text1"/>
                <w:sz w:val="28"/>
                <w:szCs w:val="28"/>
              </w:rPr>
              <w:t>Biochar production system</w:t>
            </w:r>
          </w:p>
        </w:tc>
        <w:tc>
          <w:tcPr>
            <w:tcW w:w="1701" w:type="dxa"/>
          </w:tcPr>
          <w:p w14:paraId="2FE0B975" w14:textId="0D1998D7" w:rsidR="007474D6" w:rsidRPr="00B241C6" w:rsidRDefault="007474D6" w:rsidP="007474D6">
            <w:pPr>
              <w:spacing w:before="60" w:after="60" w:line="240" w:lineRule="auto"/>
              <w:ind w:left="0"/>
              <w:jc w:val="center"/>
              <w:rPr>
                <w:rFonts w:ascii="Browallia New" w:hAnsi="Browallia New" w:cs="Browallia New"/>
                <w:color w:val="000000" w:themeColor="text1"/>
                <w:sz w:val="28"/>
                <w:szCs w:val="28"/>
              </w:rPr>
            </w:pPr>
            <w:r w:rsidRPr="00B241C6">
              <w:rPr>
                <w:rFonts w:ascii="Browallia New" w:hAnsi="Browallia New" w:cs="Browallia New"/>
                <w:color w:val="000000" w:themeColor="text1"/>
                <w:sz w:val="28"/>
                <w:szCs w:val="28"/>
              </w:rPr>
              <w:t>CO</w:t>
            </w:r>
            <w:r w:rsidRPr="00B241C6">
              <w:rPr>
                <w:rFonts w:ascii="Browallia New" w:hAnsi="Browallia New" w:cs="Browallia New"/>
                <w:color w:val="000000" w:themeColor="text1"/>
                <w:sz w:val="28"/>
                <w:szCs w:val="28"/>
                <w:vertAlign w:val="subscript"/>
              </w:rPr>
              <w:t>2</w:t>
            </w:r>
            <w:r w:rsidRPr="00B241C6">
              <w:rPr>
                <w:rFonts w:ascii="Browallia New" w:hAnsi="Browallia New" w:cs="Browallia New" w:hint="cs"/>
                <w:color w:val="000000" w:themeColor="text1"/>
                <w:sz w:val="28"/>
                <w:szCs w:val="28"/>
                <w:cs/>
              </w:rPr>
              <w:t xml:space="preserve">, </w:t>
            </w:r>
            <w:r w:rsidRPr="00B241C6">
              <w:rPr>
                <w:rFonts w:ascii="Browallia New" w:hAnsi="Browallia New" w:cs="Browallia New"/>
                <w:color w:val="000000" w:themeColor="text1"/>
                <w:sz w:val="28"/>
                <w:szCs w:val="28"/>
              </w:rPr>
              <w:t>CH</w:t>
            </w:r>
            <w:r w:rsidRPr="00B241C6">
              <w:rPr>
                <w:rFonts w:ascii="Browallia New" w:hAnsi="Browallia New" w:cs="Browallia New"/>
                <w:color w:val="000000" w:themeColor="text1"/>
                <w:sz w:val="28"/>
                <w:szCs w:val="28"/>
                <w:vertAlign w:val="subscript"/>
              </w:rPr>
              <w:t>4</w:t>
            </w:r>
          </w:p>
        </w:tc>
        <w:tc>
          <w:tcPr>
            <w:tcW w:w="3464" w:type="dxa"/>
          </w:tcPr>
          <w:p w14:paraId="5B379D30" w14:textId="29CD8573" w:rsidR="007474D6" w:rsidRPr="00B241C6" w:rsidRDefault="000128A6" w:rsidP="000128A6">
            <w:pPr>
              <w:spacing w:before="60" w:after="60" w:line="240" w:lineRule="auto"/>
              <w:ind w:left="0"/>
              <w:rPr>
                <w:rFonts w:ascii="Browallia New" w:hAnsi="Browallia New" w:cs="Browallia New"/>
                <w:color w:val="000000" w:themeColor="text1"/>
                <w:sz w:val="28"/>
                <w:szCs w:val="28"/>
                <w:cs/>
              </w:rPr>
            </w:pPr>
            <w:r w:rsidRPr="000128A6">
              <w:rPr>
                <w:rFonts w:ascii="Browallia New" w:hAnsi="Browallia New" w:cs="Browallia New"/>
                <w:color w:val="000000" w:themeColor="text1"/>
                <w:sz w:val="28"/>
                <w:szCs w:val="28"/>
              </w:rPr>
              <w:t xml:space="preserve">Leakage of </w:t>
            </w:r>
            <w:r w:rsidR="008F6F0C">
              <w:rPr>
                <w:rFonts w:ascii="Browallia New" w:hAnsi="Browallia New" w:cs="Browallia New"/>
                <w:color w:val="000000" w:themeColor="text1"/>
                <w:sz w:val="28"/>
                <w:szCs w:val="28"/>
              </w:rPr>
              <w:t>s</w:t>
            </w:r>
            <w:r w:rsidRPr="000128A6">
              <w:rPr>
                <w:rFonts w:ascii="Browallia New" w:hAnsi="Browallia New" w:cs="Browallia New"/>
                <w:color w:val="000000" w:themeColor="text1"/>
                <w:sz w:val="28"/>
                <w:szCs w:val="28"/>
              </w:rPr>
              <w:t xml:space="preserve">ynthetic </w:t>
            </w:r>
            <w:r w:rsidR="008F6F0C">
              <w:rPr>
                <w:rFonts w:ascii="Browallia New" w:hAnsi="Browallia New" w:cs="Browallia New"/>
                <w:color w:val="000000" w:themeColor="text1"/>
                <w:sz w:val="28"/>
                <w:szCs w:val="28"/>
              </w:rPr>
              <w:t>f</w:t>
            </w:r>
            <w:r w:rsidRPr="000128A6">
              <w:rPr>
                <w:rFonts w:ascii="Browallia New" w:hAnsi="Browallia New" w:cs="Browallia New"/>
                <w:color w:val="000000" w:themeColor="text1"/>
                <w:sz w:val="28"/>
                <w:szCs w:val="28"/>
              </w:rPr>
              <w:t xml:space="preserve">uel </w:t>
            </w:r>
            <w:r w:rsidR="008F6F0C">
              <w:rPr>
                <w:rFonts w:ascii="Browallia New" w:hAnsi="Browallia New" w:cs="Browallia New"/>
                <w:color w:val="000000" w:themeColor="text1"/>
                <w:sz w:val="28"/>
                <w:szCs w:val="28"/>
              </w:rPr>
              <w:t>g</w:t>
            </w:r>
            <w:r w:rsidRPr="000128A6">
              <w:rPr>
                <w:rFonts w:ascii="Browallia New" w:hAnsi="Browallia New" w:cs="Browallia New"/>
                <w:color w:val="000000" w:themeColor="text1"/>
                <w:sz w:val="28"/>
                <w:szCs w:val="28"/>
              </w:rPr>
              <w:t xml:space="preserve">as from </w:t>
            </w:r>
            <w:r w:rsidR="008F6F0C">
              <w:rPr>
                <w:rFonts w:ascii="Browallia New" w:hAnsi="Browallia New" w:cs="Browallia New"/>
                <w:color w:val="000000" w:themeColor="text1"/>
                <w:sz w:val="28"/>
                <w:szCs w:val="28"/>
              </w:rPr>
              <w:t>b</w:t>
            </w:r>
            <w:r w:rsidRPr="000128A6">
              <w:rPr>
                <w:rFonts w:ascii="Browallia New" w:hAnsi="Browallia New" w:cs="Browallia New"/>
                <w:color w:val="000000" w:themeColor="text1"/>
                <w:sz w:val="28"/>
                <w:szCs w:val="28"/>
              </w:rPr>
              <w:t xml:space="preserve">iochar </w:t>
            </w:r>
            <w:r w:rsidR="008F6F0C">
              <w:rPr>
                <w:rFonts w:ascii="Browallia New" w:hAnsi="Browallia New" w:cs="Browallia New"/>
                <w:color w:val="000000" w:themeColor="text1"/>
                <w:sz w:val="28"/>
                <w:szCs w:val="28"/>
              </w:rPr>
              <w:t>p</w:t>
            </w:r>
            <w:r w:rsidRPr="000128A6">
              <w:rPr>
                <w:rFonts w:ascii="Browallia New" w:hAnsi="Browallia New" w:cs="Browallia New"/>
                <w:color w:val="000000" w:themeColor="text1"/>
                <w:sz w:val="28"/>
                <w:szCs w:val="28"/>
              </w:rPr>
              <w:t xml:space="preserve">roduction </w:t>
            </w:r>
            <w:r w:rsidR="008F6F0C">
              <w:rPr>
                <w:rFonts w:ascii="Browallia New" w:hAnsi="Browallia New" w:cs="Browallia New"/>
                <w:color w:val="000000" w:themeColor="text1"/>
                <w:sz w:val="28"/>
                <w:szCs w:val="28"/>
              </w:rPr>
              <w:t>s</w:t>
            </w:r>
            <w:r w:rsidRPr="000128A6">
              <w:rPr>
                <w:rFonts w:ascii="Browallia New" w:hAnsi="Browallia New" w:cs="Browallia New"/>
                <w:color w:val="000000" w:themeColor="text1"/>
                <w:sz w:val="28"/>
                <w:szCs w:val="28"/>
              </w:rPr>
              <w:t>ystems</w:t>
            </w:r>
          </w:p>
        </w:tc>
      </w:tr>
      <w:tr w:rsidR="007474D6" w:rsidRPr="00111215" w14:paraId="1C537CE3" w14:textId="77777777" w:rsidTr="00A62566">
        <w:tc>
          <w:tcPr>
            <w:tcW w:w="1951" w:type="dxa"/>
            <w:vMerge/>
          </w:tcPr>
          <w:p w14:paraId="70390382" w14:textId="77777777" w:rsidR="007474D6" w:rsidRPr="00B241C6" w:rsidRDefault="007474D6" w:rsidP="007474D6">
            <w:pPr>
              <w:spacing w:before="60" w:after="60" w:line="240" w:lineRule="auto"/>
              <w:ind w:left="0"/>
              <w:jc w:val="thaiDistribute"/>
              <w:rPr>
                <w:rFonts w:ascii="Browallia New" w:hAnsi="Browallia New" w:cs="Browallia New"/>
                <w:color w:val="000000" w:themeColor="text1"/>
                <w:sz w:val="28"/>
                <w:szCs w:val="28"/>
                <w:cs/>
              </w:rPr>
            </w:pPr>
          </w:p>
        </w:tc>
        <w:tc>
          <w:tcPr>
            <w:tcW w:w="2126" w:type="dxa"/>
          </w:tcPr>
          <w:p w14:paraId="5648731C" w14:textId="4A46E85C" w:rsidR="007474D6" w:rsidRPr="00B241C6" w:rsidRDefault="008D6A77" w:rsidP="007474D6">
            <w:pPr>
              <w:spacing w:before="60" w:after="60" w:line="240" w:lineRule="auto"/>
              <w:ind w:left="0"/>
              <w:rPr>
                <w:rFonts w:ascii="Browallia New" w:hAnsi="Browallia New" w:cs="Browallia New"/>
                <w:color w:val="000000" w:themeColor="text1"/>
                <w:sz w:val="28"/>
                <w:szCs w:val="28"/>
                <w:cs/>
              </w:rPr>
            </w:pPr>
            <w:r w:rsidRPr="008D6A77">
              <w:rPr>
                <w:rFonts w:ascii="Browallia New" w:hAnsi="Browallia New" w:cs="Browallia New"/>
                <w:color w:val="000000" w:themeColor="text1"/>
                <w:sz w:val="28"/>
                <w:szCs w:val="28"/>
              </w:rPr>
              <w:t xml:space="preserve">Synthetic </w:t>
            </w:r>
            <w:r w:rsidR="00EA0E1A">
              <w:rPr>
                <w:rFonts w:ascii="Browallia New" w:hAnsi="Browallia New" w:cs="Browallia New"/>
                <w:color w:val="000000" w:themeColor="text1"/>
                <w:sz w:val="28"/>
                <w:szCs w:val="28"/>
              </w:rPr>
              <w:t>f</w:t>
            </w:r>
            <w:r w:rsidRPr="008D6A77">
              <w:rPr>
                <w:rFonts w:ascii="Browallia New" w:hAnsi="Browallia New" w:cs="Browallia New"/>
                <w:color w:val="000000" w:themeColor="text1"/>
                <w:sz w:val="28"/>
                <w:szCs w:val="28"/>
              </w:rPr>
              <w:t xml:space="preserve">uel </w:t>
            </w:r>
            <w:r w:rsidR="00EA0E1A">
              <w:rPr>
                <w:rFonts w:ascii="Browallia New" w:hAnsi="Browallia New" w:cs="Browallia New"/>
                <w:color w:val="000000" w:themeColor="text1"/>
                <w:sz w:val="28"/>
                <w:szCs w:val="28"/>
              </w:rPr>
              <w:t>g</w:t>
            </w:r>
            <w:r w:rsidRPr="008D6A77">
              <w:rPr>
                <w:rFonts w:ascii="Browallia New" w:hAnsi="Browallia New" w:cs="Browallia New"/>
                <w:color w:val="000000" w:themeColor="text1"/>
                <w:sz w:val="28"/>
                <w:szCs w:val="28"/>
              </w:rPr>
              <w:t xml:space="preserve">as </w:t>
            </w:r>
            <w:r w:rsidR="00EA0E1A">
              <w:rPr>
                <w:rFonts w:ascii="Browallia New" w:hAnsi="Browallia New" w:cs="Browallia New"/>
                <w:color w:val="000000" w:themeColor="text1"/>
                <w:sz w:val="28"/>
                <w:szCs w:val="28"/>
              </w:rPr>
              <w:t>c</w:t>
            </w:r>
            <w:r w:rsidRPr="008D6A77">
              <w:rPr>
                <w:rFonts w:ascii="Browallia New" w:hAnsi="Browallia New" w:cs="Browallia New"/>
                <w:color w:val="000000" w:themeColor="text1"/>
                <w:sz w:val="28"/>
                <w:szCs w:val="28"/>
              </w:rPr>
              <w:t xml:space="preserve">ombustion </w:t>
            </w:r>
            <w:r w:rsidR="00EA0E1A">
              <w:rPr>
                <w:rFonts w:ascii="Browallia New" w:hAnsi="Browallia New" w:cs="Browallia New"/>
                <w:color w:val="000000" w:themeColor="text1"/>
                <w:sz w:val="28"/>
                <w:szCs w:val="28"/>
              </w:rPr>
              <w:t>s</w:t>
            </w:r>
            <w:r w:rsidRPr="008D6A77">
              <w:rPr>
                <w:rFonts w:ascii="Browallia New" w:hAnsi="Browallia New" w:cs="Browallia New"/>
                <w:color w:val="000000" w:themeColor="text1"/>
                <w:sz w:val="28"/>
                <w:szCs w:val="28"/>
              </w:rPr>
              <w:t>ystem</w:t>
            </w:r>
          </w:p>
        </w:tc>
        <w:tc>
          <w:tcPr>
            <w:tcW w:w="1701" w:type="dxa"/>
          </w:tcPr>
          <w:p w14:paraId="3474CDC4" w14:textId="31510124" w:rsidR="007474D6" w:rsidRPr="00B241C6" w:rsidRDefault="007474D6" w:rsidP="007474D6">
            <w:pPr>
              <w:spacing w:before="60" w:after="60" w:line="240" w:lineRule="auto"/>
              <w:ind w:left="0"/>
              <w:jc w:val="center"/>
              <w:rPr>
                <w:rFonts w:ascii="Browallia New" w:hAnsi="Browallia New" w:cs="Browallia New"/>
                <w:color w:val="000000" w:themeColor="text1"/>
                <w:sz w:val="28"/>
                <w:szCs w:val="28"/>
              </w:rPr>
            </w:pPr>
            <w:r w:rsidRPr="00B241C6">
              <w:rPr>
                <w:rFonts w:ascii="Browallia New" w:hAnsi="Browallia New" w:cs="Browallia New"/>
                <w:color w:val="000000" w:themeColor="text1"/>
                <w:sz w:val="28"/>
                <w:szCs w:val="28"/>
              </w:rPr>
              <w:t>CO</w:t>
            </w:r>
            <w:r w:rsidRPr="00B241C6">
              <w:rPr>
                <w:rFonts w:ascii="Browallia New" w:hAnsi="Browallia New" w:cs="Browallia New"/>
                <w:color w:val="000000" w:themeColor="text1"/>
                <w:sz w:val="28"/>
                <w:szCs w:val="28"/>
                <w:vertAlign w:val="subscript"/>
              </w:rPr>
              <w:t>2</w:t>
            </w:r>
          </w:p>
        </w:tc>
        <w:tc>
          <w:tcPr>
            <w:tcW w:w="3464" w:type="dxa"/>
          </w:tcPr>
          <w:p w14:paraId="0006B4D2" w14:textId="268ECE18" w:rsidR="007474D6" w:rsidRPr="00B241C6" w:rsidRDefault="000128A6" w:rsidP="00EA0E1A">
            <w:pPr>
              <w:spacing w:before="60" w:after="60" w:line="240" w:lineRule="auto"/>
              <w:ind w:left="0"/>
              <w:rPr>
                <w:rFonts w:ascii="Browallia New" w:hAnsi="Browallia New" w:cs="Browallia New"/>
                <w:color w:val="000000" w:themeColor="text1"/>
                <w:sz w:val="28"/>
                <w:szCs w:val="28"/>
                <w:cs/>
              </w:rPr>
            </w:pPr>
            <w:r w:rsidRPr="000128A6">
              <w:rPr>
                <w:rFonts w:ascii="Browallia New" w:hAnsi="Browallia New" w:cs="Browallia New"/>
                <w:color w:val="000000" w:themeColor="text1"/>
                <w:sz w:val="28"/>
                <w:szCs w:val="28"/>
              </w:rPr>
              <w:t xml:space="preserve">Incompletely </w:t>
            </w:r>
            <w:r w:rsidR="00EA0E1A">
              <w:rPr>
                <w:rFonts w:ascii="Browallia New" w:hAnsi="Browallia New" w:cs="Browallia New"/>
                <w:color w:val="000000" w:themeColor="text1"/>
                <w:sz w:val="28"/>
                <w:szCs w:val="28"/>
              </w:rPr>
              <w:t>c</w:t>
            </w:r>
            <w:r w:rsidRPr="000128A6">
              <w:rPr>
                <w:rFonts w:ascii="Browallia New" w:hAnsi="Browallia New" w:cs="Browallia New"/>
                <w:color w:val="000000" w:themeColor="text1"/>
                <w:sz w:val="28"/>
                <w:szCs w:val="28"/>
              </w:rPr>
              <w:t xml:space="preserve">ombusted </w:t>
            </w:r>
            <w:r w:rsidR="00EA0E1A">
              <w:rPr>
                <w:rFonts w:ascii="Browallia New" w:hAnsi="Browallia New" w:cs="Browallia New"/>
                <w:color w:val="000000" w:themeColor="text1"/>
                <w:sz w:val="28"/>
                <w:szCs w:val="28"/>
              </w:rPr>
              <w:t>s</w:t>
            </w:r>
            <w:r w:rsidRPr="000128A6">
              <w:rPr>
                <w:rFonts w:ascii="Browallia New" w:hAnsi="Browallia New" w:cs="Browallia New"/>
                <w:color w:val="000000" w:themeColor="text1"/>
                <w:sz w:val="28"/>
                <w:szCs w:val="28"/>
              </w:rPr>
              <w:t xml:space="preserve">ynthetic </w:t>
            </w:r>
            <w:r w:rsidR="00EA0E1A">
              <w:rPr>
                <w:rFonts w:ascii="Browallia New" w:hAnsi="Browallia New" w:cs="Browallia New"/>
                <w:color w:val="000000" w:themeColor="text1"/>
                <w:sz w:val="28"/>
                <w:szCs w:val="28"/>
              </w:rPr>
              <w:t>f</w:t>
            </w:r>
            <w:r w:rsidRPr="000128A6">
              <w:rPr>
                <w:rFonts w:ascii="Browallia New" w:hAnsi="Browallia New" w:cs="Browallia New"/>
                <w:color w:val="000000" w:themeColor="text1"/>
                <w:sz w:val="28"/>
                <w:szCs w:val="28"/>
              </w:rPr>
              <w:t xml:space="preserve">uel </w:t>
            </w:r>
            <w:r w:rsidR="00EA0E1A">
              <w:rPr>
                <w:rFonts w:ascii="Browallia New" w:hAnsi="Browallia New" w:cs="Browallia New"/>
                <w:color w:val="000000" w:themeColor="text1"/>
                <w:sz w:val="28"/>
                <w:szCs w:val="28"/>
              </w:rPr>
              <w:t>g</w:t>
            </w:r>
            <w:r w:rsidRPr="000128A6">
              <w:rPr>
                <w:rFonts w:ascii="Browallia New" w:hAnsi="Browallia New" w:cs="Browallia New"/>
                <w:color w:val="000000" w:themeColor="text1"/>
                <w:sz w:val="28"/>
                <w:szCs w:val="28"/>
              </w:rPr>
              <w:t>as</w:t>
            </w:r>
          </w:p>
        </w:tc>
      </w:tr>
      <w:tr w:rsidR="007474D6" w:rsidRPr="00111215" w14:paraId="43B9A0CB" w14:textId="77777777" w:rsidTr="0033296B">
        <w:trPr>
          <w:trHeight w:val="480"/>
        </w:trPr>
        <w:tc>
          <w:tcPr>
            <w:tcW w:w="1951" w:type="dxa"/>
            <w:vMerge/>
          </w:tcPr>
          <w:p w14:paraId="7103238D" w14:textId="77777777" w:rsidR="007474D6" w:rsidRPr="00B241C6" w:rsidRDefault="007474D6" w:rsidP="007474D6">
            <w:pPr>
              <w:spacing w:before="60" w:after="60" w:line="240" w:lineRule="auto"/>
              <w:ind w:left="0"/>
              <w:jc w:val="thaiDistribute"/>
              <w:rPr>
                <w:rFonts w:ascii="Browallia New" w:hAnsi="Browallia New" w:cs="Browallia New"/>
                <w:color w:val="000000" w:themeColor="text1"/>
                <w:sz w:val="28"/>
                <w:szCs w:val="28"/>
                <w:cs/>
              </w:rPr>
            </w:pPr>
          </w:p>
        </w:tc>
        <w:tc>
          <w:tcPr>
            <w:tcW w:w="2126" w:type="dxa"/>
          </w:tcPr>
          <w:p w14:paraId="30E49D47" w14:textId="55B70F9D" w:rsidR="007474D6" w:rsidRPr="00B241C6" w:rsidRDefault="008D6A77" w:rsidP="007474D6">
            <w:pPr>
              <w:spacing w:before="60" w:after="60" w:line="240" w:lineRule="auto"/>
              <w:ind w:left="0"/>
              <w:rPr>
                <w:rFonts w:ascii="Browallia New" w:hAnsi="Browallia New" w:cs="Browallia New"/>
                <w:color w:val="000000" w:themeColor="text1"/>
                <w:sz w:val="28"/>
                <w:szCs w:val="28"/>
                <w:cs/>
              </w:rPr>
            </w:pPr>
            <w:r w:rsidRPr="008D6A77">
              <w:rPr>
                <w:rFonts w:ascii="Browallia New" w:hAnsi="Browallia New" w:cs="Browallia New"/>
                <w:color w:val="000000" w:themeColor="text1"/>
                <w:sz w:val="28"/>
                <w:szCs w:val="28"/>
              </w:rPr>
              <w:t xml:space="preserve">Utilization of </w:t>
            </w:r>
            <w:r w:rsidR="00EA0E1A">
              <w:rPr>
                <w:rFonts w:ascii="Browallia New" w:hAnsi="Browallia New" w:cs="Browallia New"/>
                <w:color w:val="000000" w:themeColor="text1"/>
                <w:sz w:val="28"/>
                <w:szCs w:val="28"/>
              </w:rPr>
              <w:t>r</w:t>
            </w:r>
            <w:r w:rsidRPr="008D6A77">
              <w:rPr>
                <w:rFonts w:ascii="Browallia New" w:hAnsi="Browallia New" w:cs="Browallia New"/>
                <w:color w:val="000000" w:themeColor="text1"/>
                <w:sz w:val="28"/>
                <w:szCs w:val="28"/>
              </w:rPr>
              <w:t xml:space="preserve">esidual </w:t>
            </w:r>
            <w:r w:rsidR="00EA0E1A">
              <w:rPr>
                <w:rFonts w:ascii="Browallia New" w:hAnsi="Browallia New" w:cs="Browallia New"/>
                <w:color w:val="000000" w:themeColor="text1"/>
                <w:sz w:val="28"/>
                <w:szCs w:val="28"/>
              </w:rPr>
              <w:t>b</w:t>
            </w:r>
            <w:r w:rsidRPr="008D6A77">
              <w:rPr>
                <w:rFonts w:ascii="Browallia New" w:hAnsi="Browallia New" w:cs="Browallia New"/>
                <w:color w:val="000000" w:themeColor="text1"/>
                <w:sz w:val="28"/>
                <w:szCs w:val="28"/>
              </w:rPr>
              <w:t>iomass</w:t>
            </w:r>
          </w:p>
        </w:tc>
        <w:tc>
          <w:tcPr>
            <w:tcW w:w="1701" w:type="dxa"/>
          </w:tcPr>
          <w:p w14:paraId="4D727194" w14:textId="4D334ABF" w:rsidR="007474D6" w:rsidRPr="00B241C6" w:rsidRDefault="007474D6" w:rsidP="007474D6">
            <w:pPr>
              <w:spacing w:before="0" w:after="0" w:line="240" w:lineRule="auto"/>
              <w:ind w:left="0"/>
              <w:jc w:val="center"/>
              <w:rPr>
                <w:rFonts w:ascii="Browallia New" w:hAnsi="Browallia New" w:cs="Browallia New"/>
                <w:color w:val="000000" w:themeColor="text1"/>
                <w:sz w:val="28"/>
                <w:szCs w:val="28"/>
              </w:rPr>
            </w:pPr>
            <w:r w:rsidRPr="00B241C6">
              <w:rPr>
                <w:rFonts w:ascii="Browallia New" w:hAnsi="Browallia New" w:cs="Browallia New"/>
                <w:color w:val="000000" w:themeColor="text1"/>
                <w:sz w:val="28"/>
                <w:szCs w:val="28"/>
              </w:rPr>
              <w:t>CO</w:t>
            </w:r>
            <w:r w:rsidRPr="00B241C6">
              <w:rPr>
                <w:rFonts w:ascii="Browallia New" w:hAnsi="Browallia New" w:cs="Browallia New"/>
                <w:color w:val="000000" w:themeColor="text1"/>
                <w:sz w:val="28"/>
                <w:szCs w:val="28"/>
                <w:vertAlign w:val="subscript"/>
              </w:rPr>
              <w:t>2</w:t>
            </w:r>
            <w:r w:rsidRPr="00B241C6">
              <w:rPr>
                <w:rFonts w:ascii="Browallia New" w:hAnsi="Browallia New" w:cs="Browallia New" w:hint="cs"/>
                <w:color w:val="000000" w:themeColor="text1"/>
                <w:sz w:val="28"/>
                <w:szCs w:val="28"/>
                <w:cs/>
              </w:rPr>
              <w:t xml:space="preserve">, </w:t>
            </w:r>
            <w:r w:rsidRPr="00B241C6">
              <w:rPr>
                <w:rFonts w:ascii="Browallia New" w:hAnsi="Browallia New" w:cs="Browallia New"/>
                <w:color w:val="000000" w:themeColor="text1"/>
                <w:sz w:val="28"/>
                <w:szCs w:val="28"/>
              </w:rPr>
              <w:t>CH</w:t>
            </w:r>
            <w:r w:rsidRPr="00B241C6">
              <w:rPr>
                <w:rFonts w:ascii="Browallia New" w:hAnsi="Browallia New" w:cs="Browallia New"/>
                <w:color w:val="000000" w:themeColor="text1"/>
                <w:sz w:val="28"/>
                <w:szCs w:val="28"/>
                <w:vertAlign w:val="subscript"/>
              </w:rPr>
              <w:t>4</w:t>
            </w:r>
          </w:p>
        </w:tc>
        <w:tc>
          <w:tcPr>
            <w:tcW w:w="3464" w:type="dxa"/>
          </w:tcPr>
          <w:p w14:paraId="00D90AF4" w14:textId="2C80B7B6" w:rsidR="007474D6" w:rsidRDefault="000128A6" w:rsidP="007474D6">
            <w:pPr>
              <w:pStyle w:val="ListParagraph"/>
              <w:numPr>
                <w:ilvl w:val="0"/>
                <w:numId w:val="15"/>
              </w:numPr>
              <w:spacing w:before="0" w:after="0" w:line="240" w:lineRule="auto"/>
              <w:ind w:left="324" w:hanging="284"/>
              <w:contextualSpacing w:val="0"/>
              <w:jc w:val="thaiDistribute"/>
              <w:rPr>
                <w:rFonts w:ascii="Browallia New" w:hAnsi="Browallia New" w:cs="Browallia New"/>
                <w:color w:val="000000" w:themeColor="text1"/>
                <w:sz w:val="28"/>
                <w:szCs w:val="28"/>
              </w:rPr>
            </w:pPr>
            <w:r w:rsidRPr="000128A6">
              <w:rPr>
                <w:rFonts w:ascii="Browallia New" w:hAnsi="Browallia New" w:cs="Browallia New"/>
                <w:color w:val="000000" w:themeColor="text1"/>
                <w:sz w:val="28"/>
                <w:szCs w:val="28"/>
                <w:lang w:bidi="th"/>
              </w:rPr>
              <w:t xml:space="preserve">Transportation of </w:t>
            </w:r>
            <w:r w:rsidR="00157F14">
              <w:rPr>
                <w:rFonts w:ascii="Browallia New" w:hAnsi="Browallia New" w:cs="Browallia New"/>
                <w:color w:val="000000" w:themeColor="text1"/>
                <w:sz w:val="28"/>
                <w:szCs w:val="28"/>
                <w:lang w:bidi="th"/>
              </w:rPr>
              <w:t>r</w:t>
            </w:r>
            <w:r w:rsidRPr="000128A6">
              <w:rPr>
                <w:rFonts w:ascii="Browallia New" w:hAnsi="Browallia New" w:cs="Browallia New"/>
                <w:color w:val="000000" w:themeColor="text1"/>
                <w:sz w:val="28"/>
                <w:szCs w:val="28"/>
                <w:lang w:bidi="th"/>
              </w:rPr>
              <w:t xml:space="preserve">esidual </w:t>
            </w:r>
            <w:r w:rsidR="00157F14">
              <w:rPr>
                <w:rFonts w:ascii="Browallia New" w:hAnsi="Browallia New" w:cs="Browallia New"/>
                <w:color w:val="000000" w:themeColor="text1"/>
                <w:sz w:val="28"/>
                <w:szCs w:val="28"/>
                <w:lang w:bidi="th"/>
              </w:rPr>
              <w:t>b</w:t>
            </w:r>
            <w:r w:rsidRPr="000128A6">
              <w:rPr>
                <w:rFonts w:ascii="Browallia New" w:hAnsi="Browallia New" w:cs="Browallia New"/>
                <w:color w:val="000000" w:themeColor="text1"/>
                <w:sz w:val="28"/>
                <w:szCs w:val="28"/>
                <w:lang w:bidi="th"/>
              </w:rPr>
              <w:t>iomass</w:t>
            </w:r>
          </w:p>
          <w:p w14:paraId="3A7C0ADD" w14:textId="15C3EB46" w:rsidR="000128A6" w:rsidRPr="00B241C6" w:rsidRDefault="000128A6" w:rsidP="007474D6">
            <w:pPr>
              <w:pStyle w:val="ListParagraph"/>
              <w:numPr>
                <w:ilvl w:val="0"/>
                <w:numId w:val="15"/>
              </w:numPr>
              <w:spacing w:before="0" w:after="0" w:line="240" w:lineRule="auto"/>
              <w:ind w:left="324" w:hanging="284"/>
              <w:contextualSpacing w:val="0"/>
              <w:jc w:val="thaiDistribute"/>
              <w:rPr>
                <w:rFonts w:ascii="Browallia New" w:hAnsi="Browallia New" w:cs="Browallia New"/>
                <w:color w:val="000000" w:themeColor="text1"/>
                <w:sz w:val="28"/>
                <w:szCs w:val="28"/>
                <w:cs/>
              </w:rPr>
            </w:pPr>
            <w:r w:rsidRPr="000128A6">
              <w:rPr>
                <w:rFonts w:ascii="Browallia New" w:hAnsi="Browallia New" w:cs="Browallia New"/>
                <w:color w:val="000000" w:themeColor="text1"/>
                <w:sz w:val="28"/>
                <w:szCs w:val="28"/>
              </w:rPr>
              <w:t xml:space="preserve">Transport of </w:t>
            </w:r>
            <w:r w:rsidR="00157F14">
              <w:rPr>
                <w:rFonts w:ascii="Browallia New" w:hAnsi="Browallia New" w:cs="Browallia New"/>
                <w:color w:val="000000" w:themeColor="text1"/>
                <w:sz w:val="28"/>
                <w:szCs w:val="28"/>
              </w:rPr>
              <w:t>w</w:t>
            </w:r>
            <w:r w:rsidRPr="000128A6">
              <w:rPr>
                <w:rFonts w:ascii="Browallia New" w:hAnsi="Browallia New" w:cs="Browallia New"/>
                <w:color w:val="000000" w:themeColor="text1"/>
                <w:sz w:val="28"/>
                <w:szCs w:val="28"/>
              </w:rPr>
              <w:t xml:space="preserve">aste </w:t>
            </w:r>
            <w:r w:rsidR="00157F14">
              <w:rPr>
                <w:rFonts w:ascii="Browallia New" w:hAnsi="Browallia New" w:cs="Browallia New"/>
                <w:color w:val="000000" w:themeColor="text1"/>
                <w:sz w:val="28"/>
                <w:szCs w:val="28"/>
              </w:rPr>
              <w:t>b</w:t>
            </w:r>
            <w:r w:rsidRPr="000128A6">
              <w:rPr>
                <w:rFonts w:ascii="Browallia New" w:hAnsi="Browallia New" w:cs="Browallia New"/>
                <w:color w:val="000000" w:themeColor="text1"/>
                <w:sz w:val="28"/>
                <w:szCs w:val="28"/>
              </w:rPr>
              <w:t>iomass</w:t>
            </w:r>
          </w:p>
        </w:tc>
      </w:tr>
      <w:tr w:rsidR="007474D6" w:rsidRPr="00111215" w14:paraId="3DF1992D" w14:textId="77777777" w:rsidTr="00A62566">
        <w:trPr>
          <w:trHeight w:val="195"/>
        </w:trPr>
        <w:tc>
          <w:tcPr>
            <w:tcW w:w="1951" w:type="dxa"/>
            <w:vMerge w:val="restart"/>
          </w:tcPr>
          <w:p w14:paraId="4E270679" w14:textId="33E3D2FE" w:rsidR="007474D6" w:rsidRPr="00B241C6" w:rsidRDefault="007474D6" w:rsidP="007474D6">
            <w:pPr>
              <w:spacing w:before="60" w:after="60" w:line="240" w:lineRule="auto"/>
              <w:ind w:left="0"/>
              <w:rPr>
                <w:rFonts w:ascii="Browallia New" w:hAnsi="Browallia New" w:cs="Browallia New"/>
                <w:color w:val="000000" w:themeColor="text1"/>
                <w:sz w:val="28"/>
                <w:szCs w:val="28"/>
              </w:rPr>
            </w:pPr>
            <w:r w:rsidRPr="0087140F">
              <w:rPr>
                <w:rFonts w:ascii="Browallia New" w:hAnsi="Browallia New" w:cs="Browallia New"/>
                <w:sz w:val="28"/>
                <w:szCs w:val="28"/>
              </w:rPr>
              <w:t>Leakage</w:t>
            </w:r>
            <w:r w:rsidRPr="0087140F">
              <w:rPr>
                <w:rFonts w:ascii="Browallia New" w:hAnsi="Browallia New" w:cs="Browallia New" w:hint="cs"/>
                <w:sz w:val="28"/>
                <w:szCs w:val="28"/>
                <w:cs/>
              </w:rPr>
              <w:t xml:space="preserve"> </w:t>
            </w:r>
            <w:r w:rsidRPr="0087140F">
              <w:rPr>
                <w:rFonts w:ascii="Browallia New" w:hAnsi="Browallia New" w:cs="Browallia New"/>
                <w:sz w:val="28"/>
                <w:szCs w:val="28"/>
              </w:rPr>
              <w:t>Emission</w:t>
            </w:r>
          </w:p>
        </w:tc>
        <w:tc>
          <w:tcPr>
            <w:tcW w:w="2126" w:type="dxa"/>
          </w:tcPr>
          <w:p w14:paraId="4A30345C" w14:textId="76A0CB56" w:rsidR="007474D6" w:rsidRPr="00B241C6" w:rsidRDefault="008D6A77" w:rsidP="007474D6">
            <w:pPr>
              <w:spacing w:before="60" w:after="60" w:line="240" w:lineRule="auto"/>
              <w:ind w:left="0"/>
              <w:rPr>
                <w:rFonts w:ascii="Browallia New" w:hAnsi="Browallia New" w:cs="Browallia New"/>
                <w:color w:val="000000" w:themeColor="text1"/>
                <w:sz w:val="28"/>
                <w:szCs w:val="28"/>
              </w:rPr>
            </w:pPr>
            <w:r w:rsidRPr="008D6A77">
              <w:rPr>
                <w:rFonts w:ascii="Browallia New" w:hAnsi="Browallia New" w:cs="Browallia New"/>
                <w:color w:val="000000" w:themeColor="text1"/>
                <w:sz w:val="28"/>
                <w:szCs w:val="28"/>
              </w:rPr>
              <w:t xml:space="preserve">Transportation of </w:t>
            </w:r>
            <w:r w:rsidR="00157F14">
              <w:rPr>
                <w:rFonts w:ascii="Browallia New" w:hAnsi="Browallia New" w:cs="Browallia New"/>
                <w:color w:val="000000" w:themeColor="text1"/>
                <w:sz w:val="28"/>
                <w:szCs w:val="28"/>
              </w:rPr>
              <w:t>b</w:t>
            </w:r>
            <w:r w:rsidRPr="008D6A77">
              <w:rPr>
                <w:rFonts w:ascii="Browallia New" w:hAnsi="Browallia New" w:cs="Browallia New"/>
                <w:color w:val="000000" w:themeColor="text1"/>
                <w:sz w:val="28"/>
                <w:szCs w:val="28"/>
              </w:rPr>
              <w:t>iochar</w:t>
            </w:r>
          </w:p>
        </w:tc>
        <w:tc>
          <w:tcPr>
            <w:tcW w:w="1701" w:type="dxa"/>
          </w:tcPr>
          <w:p w14:paraId="3655968C" w14:textId="5EDB7148" w:rsidR="007474D6" w:rsidRPr="00B241C6" w:rsidRDefault="007474D6" w:rsidP="007474D6">
            <w:pPr>
              <w:spacing w:before="60" w:after="60" w:line="240" w:lineRule="auto"/>
              <w:ind w:left="0"/>
              <w:jc w:val="center"/>
              <w:rPr>
                <w:rFonts w:ascii="Browallia New" w:hAnsi="Browallia New" w:cs="Browallia New"/>
                <w:color w:val="000000" w:themeColor="text1"/>
                <w:sz w:val="28"/>
                <w:szCs w:val="28"/>
              </w:rPr>
            </w:pPr>
            <w:r w:rsidRPr="00B241C6">
              <w:rPr>
                <w:rFonts w:ascii="Browallia New" w:hAnsi="Browallia New" w:cs="Browallia New"/>
                <w:color w:val="000000" w:themeColor="text1"/>
                <w:sz w:val="28"/>
                <w:szCs w:val="28"/>
              </w:rPr>
              <w:t>CO</w:t>
            </w:r>
            <w:r w:rsidRPr="00B241C6">
              <w:rPr>
                <w:rFonts w:ascii="Browallia New" w:hAnsi="Browallia New" w:cs="Browallia New"/>
                <w:color w:val="000000" w:themeColor="text1"/>
                <w:sz w:val="28"/>
                <w:szCs w:val="28"/>
                <w:vertAlign w:val="subscript"/>
              </w:rPr>
              <w:t>2</w:t>
            </w:r>
          </w:p>
        </w:tc>
        <w:tc>
          <w:tcPr>
            <w:tcW w:w="3464" w:type="dxa"/>
          </w:tcPr>
          <w:p w14:paraId="0C7D4CA2" w14:textId="6D4B8B13" w:rsidR="007474D6" w:rsidRPr="00B241C6" w:rsidRDefault="000128A6" w:rsidP="007474D6">
            <w:pPr>
              <w:pStyle w:val="ListParagraph"/>
              <w:spacing w:before="60" w:after="60" w:line="240" w:lineRule="auto"/>
              <w:ind w:left="0"/>
              <w:jc w:val="thaiDistribute"/>
              <w:rPr>
                <w:rFonts w:ascii="Browallia New" w:hAnsi="Browallia New" w:cs="Browallia New"/>
                <w:color w:val="000000" w:themeColor="text1"/>
                <w:sz w:val="28"/>
                <w:szCs w:val="28"/>
                <w:cs/>
              </w:rPr>
            </w:pPr>
            <w:r w:rsidRPr="000128A6">
              <w:rPr>
                <w:rFonts w:ascii="Browallia New" w:hAnsi="Browallia New" w:cs="Browallia New"/>
                <w:color w:val="000000" w:themeColor="text1"/>
                <w:sz w:val="28"/>
                <w:szCs w:val="28"/>
              </w:rPr>
              <w:t xml:space="preserve">Combustion of </w:t>
            </w:r>
            <w:r w:rsidR="00157F14">
              <w:rPr>
                <w:rFonts w:ascii="Browallia New" w:hAnsi="Browallia New" w:cs="Browallia New"/>
                <w:color w:val="000000" w:themeColor="text1"/>
                <w:sz w:val="28"/>
                <w:szCs w:val="28"/>
              </w:rPr>
              <w:t>f</w:t>
            </w:r>
            <w:r w:rsidRPr="000128A6">
              <w:rPr>
                <w:rFonts w:ascii="Browallia New" w:hAnsi="Browallia New" w:cs="Browallia New"/>
                <w:color w:val="000000" w:themeColor="text1"/>
                <w:sz w:val="28"/>
                <w:szCs w:val="28"/>
              </w:rPr>
              <w:t xml:space="preserve">ossil </w:t>
            </w:r>
            <w:r w:rsidR="00157F14">
              <w:rPr>
                <w:rFonts w:ascii="Browallia New" w:hAnsi="Browallia New" w:cs="Browallia New"/>
                <w:color w:val="000000" w:themeColor="text1"/>
                <w:sz w:val="28"/>
                <w:szCs w:val="28"/>
              </w:rPr>
              <w:t>f</w:t>
            </w:r>
            <w:r w:rsidRPr="000128A6">
              <w:rPr>
                <w:rFonts w:ascii="Browallia New" w:hAnsi="Browallia New" w:cs="Browallia New"/>
                <w:color w:val="000000" w:themeColor="text1"/>
                <w:sz w:val="28"/>
                <w:szCs w:val="28"/>
              </w:rPr>
              <w:t xml:space="preserve">uels during the </w:t>
            </w:r>
            <w:r w:rsidR="00157F14">
              <w:rPr>
                <w:rFonts w:ascii="Browallia New" w:hAnsi="Browallia New" w:cs="Browallia New"/>
                <w:color w:val="000000" w:themeColor="text1"/>
                <w:sz w:val="28"/>
                <w:szCs w:val="28"/>
              </w:rPr>
              <w:t>t</w:t>
            </w:r>
            <w:r w:rsidRPr="000128A6">
              <w:rPr>
                <w:rFonts w:ascii="Browallia New" w:hAnsi="Browallia New" w:cs="Browallia New"/>
                <w:color w:val="000000" w:themeColor="text1"/>
                <w:sz w:val="28"/>
                <w:szCs w:val="28"/>
              </w:rPr>
              <w:t xml:space="preserve">ransportation of </w:t>
            </w:r>
            <w:r w:rsidR="00157F14">
              <w:rPr>
                <w:rFonts w:ascii="Browallia New" w:hAnsi="Browallia New" w:cs="Browallia New"/>
                <w:color w:val="000000" w:themeColor="text1"/>
                <w:sz w:val="28"/>
                <w:szCs w:val="28"/>
              </w:rPr>
              <w:t>b</w:t>
            </w:r>
            <w:r w:rsidRPr="000128A6">
              <w:rPr>
                <w:rFonts w:ascii="Browallia New" w:hAnsi="Browallia New" w:cs="Browallia New"/>
                <w:color w:val="000000" w:themeColor="text1"/>
                <w:sz w:val="28"/>
                <w:szCs w:val="28"/>
              </w:rPr>
              <w:t xml:space="preserve">iochar for </w:t>
            </w:r>
            <w:r w:rsidR="00157F14">
              <w:rPr>
                <w:rFonts w:ascii="Browallia New" w:hAnsi="Browallia New" w:cs="Browallia New"/>
                <w:color w:val="000000" w:themeColor="text1"/>
                <w:sz w:val="28"/>
                <w:szCs w:val="28"/>
              </w:rPr>
              <w:t>u</w:t>
            </w:r>
            <w:r w:rsidRPr="000128A6">
              <w:rPr>
                <w:rFonts w:ascii="Browallia New" w:hAnsi="Browallia New" w:cs="Browallia New"/>
                <w:color w:val="000000" w:themeColor="text1"/>
                <w:sz w:val="28"/>
                <w:szCs w:val="28"/>
              </w:rPr>
              <w:t>tilization</w:t>
            </w:r>
          </w:p>
        </w:tc>
      </w:tr>
      <w:tr w:rsidR="000224A9" w:rsidRPr="00111215" w14:paraId="3B4F77A6" w14:textId="77777777" w:rsidTr="00A62566">
        <w:trPr>
          <w:trHeight w:val="195"/>
        </w:trPr>
        <w:tc>
          <w:tcPr>
            <w:tcW w:w="1951" w:type="dxa"/>
            <w:vMerge/>
          </w:tcPr>
          <w:p w14:paraId="0797CAAE" w14:textId="77777777" w:rsidR="000224A9" w:rsidRPr="00B241C6" w:rsidRDefault="000224A9" w:rsidP="00DA45A5">
            <w:pPr>
              <w:spacing w:before="60" w:after="60" w:line="240" w:lineRule="auto"/>
              <w:ind w:left="0"/>
              <w:rPr>
                <w:rFonts w:ascii="Browallia New" w:hAnsi="Browallia New" w:cs="Browallia New"/>
                <w:color w:val="000000" w:themeColor="text1"/>
                <w:sz w:val="28"/>
                <w:szCs w:val="28"/>
                <w:cs/>
              </w:rPr>
            </w:pPr>
          </w:p>
        </w:tc>
        <w:tc>
          <w:tcPr>
            <w:tcW w:w="2126" w:type="dxa"/>
          </w:tcPr>
          <w:p w14:paraId="654728E9" w14:textId="25873C25" w:rsidR="000224A9" w:rsidRPr="00B241C6" w:rsidRDefault="008D6A77" w:rsidP="00A67D76">
            <w:pPr>
              <w:spacing w:before="60" w:after="60" w:line="240" w:lineRule="auto"/>
              <w:ind w:left="0"/>
              <w:rPr>
                <w:rFonts w:ascii="Browallia New" w:hAnsi="Browallia New" w:cs="Browallia New"/>
                <w:color w:val="000000" w:themeColor="text1"/>
                <w:sz w:val="28"/>
                <w:szCs w:val="28"/>
                <w:cs/>
              </w:rPr>
            </w:pPr>
            <w:r w:rsidRPr="008D6A77">
              <w:rPr>
                <w:rFonts w:ascii="Browallia New" w:hAnsi="Browallia New" w:cs="Browallia New"/>
                <w:color w:val="000000" w:themeColor="text1"/>
                <w:sz w:val="28"/>
                <w:szCs w:val="28"/>
              </w:rPr>
              <w:t xml:space="preserve">Sustainable </w:t>
            </w:r>
            <w:r w:rsidR="00157F14">
              <w:rPr>
                <w:rFonts w:ascii="Browallia New" w:hAnsi="Browallia New" w:cs="Browallia New"/>
                <w:color w:val="000000" w:themeColor="text1"/>
                <w:sz w:val="28"/>
                <w:szCs w:val="28"/>
              </w:rPr>
              <w:t>b</w:t>
            </w:r>
            <w:r w:rsidRPr="008D6A77">
              <w:rPr>
                <w:rFonts w:ascii="Browallia New" w:hAnsi="Browallia New" w:cs="Browallia New"/>
                <w:color w:val="000000" w:themeColor="text1"/>
                <w:sz w:val="28"/>
                <w:szCs w:val="28"/>
              </w:rPr>
              <w:t xml:space="preserve">iomass </w:t>
            </w:r>
            <w:r w:rsidR="00157F14">
              <w:rPr>
                <w:rFonts w:ascii="Browallia New" w:hAnsi="Browallia New" w:cs="Browallia New"/>
                <w:color w:val="000000" w:themeColor="text1"/>
                <w:sz w:val="28"/>
                <w:szCs w:val="28"/>
              </w:rPr>
              <w:t>u</w:t>
            </w:r>
            <w:r w:rsidRPr="008D6A77">
              <w:rPr>
                <w:rFonts w:ascii="Browallia New" w:hAnsi="Browallia New" w:cs="Browallia New"/>
                <w:color w:val="000000" w:themeColor="text1"/>
                <w:sz w:val="28"/>
                <w:szCs w:val="28"/>
              </w:rPr>
              <w:t>tilization</w:t>
            </w:r>
          </w:p>
        </w:tc>
        <w:tc>
          <w:tcPr>
            <w:tcW w:w="1701" w:type="dxa"/>
          </w:tcPr>
          <w:p w14:paraId="75F95938" w14:textId="77963232" w:rsidR="000224A9" w:rsidRPr="00B241C6" w:rsidRDefault="000224A9" w:rsidP="00DA45A5">
            <w:pPr>
              <w:spacing w:before="60" w:after="60" w:line="240" w:lineRule="auto"/>
              <w:ind w:left="0"/>
              <w:jc w:val="center"/>
              <w:rPr>
                <w:rFonts w:ascii="Browallia New" w:hAnsi="Browallia New" w:cs="Browallia New"/>
                <w:color w:val="000000" w:themeColor="text1"/>
                <w:sz w:val="28"/>
                <w:szCs w:val="28"/>
              </w:rPr>
            </w:pPr>
            <w:r w:rsidRPr="00B241C6">
              <w:rPr>
                <w:rFonts w:ascii="Browallia New" w:hAnsi="Browallia New" w:cs="Browallia New"/>
                <w:color w:val="000000" w:themeColor="text1"/>
                <w:sz w:val="28"/>
                <w:szCs w:val="28"/>
              </w:rPr>
              <w:t>CO</w:t>
            </w:r>
            <w:r w:rsidRPr="00B241C6">
              <w:rPr>
                <w:rFonts w:ascii="Browallia New" w:hAnsi="Browallia New" w:cs="Browallia New"/>
                <w:color w:val="000000" w:themeColor="text1"/>
                <w:sz w:val="28"/>
                <w:szCs w:val="28"/>
                <w:vertAlign w:val="subscript"/>
              </w:rPr>
              <w:t>2</w:t>
            </w:r>
            <w:r w:rsidRPr="00B241C6">
              <w:rPr>
                <w:rFonts w:ascii="Browallia New" w:hAnsi="Browallia New" w:cs="Browallia New" w:hint="cs"/>
                <w:color w:val="000000" w:themeColor="text1"/>
                <w:sz w:val="28"/>
                <w:szCs w:val="28"/>
                <w:cs/>
              </w:rPr>
              <w:t xml:space="preserve">, </w:t>
            </w:r>
            <w:r w:rsidRPr="00B241C6">
              <w:rPr>
                <w:rFonts w:ascii="Browallia New" w:hAnsi="Browallia New" w:cs="Browallia New"/>
                <w:color w:val="000000" w:themeColor="text1"/>
                <w:sz w:val="28"/>
                <w:szCs w:val="28"/>
              </w:rPr>
              <w:t>CH</w:t>
            </w:r>
            <w:r w:rsidRPr="00B241C6">
              <w:rPr>
                <w:rFonts w:ascii="Browallia New" w:hAnsi="Browallia New" w:cs="Browallia New"/>
                <w:color w:val="000000" w:themeColor="text1"/>
                <w:sz w:val="28"/>
                <w:szCs w:val="28"/>
                <w:vertAlign w:val="subscript"/>
              </w:rPr>
              <w:t>4</w:t>
            </w:r>
          </w:p>
        </w:tc>
        <w:tc>
          <w:tcPr>
            <w:tcW w:w="3464" w:type="dxa"/>
          </w:tcPr>
          <w:p w14:paraId="5909F668" w14:textId="52A228FE" w:rsidR="000128A6" w:rsidRPr="000128A6" w:rsidRDefault="000128A6" w:rsidP="000128A6">
            <w:pPr>
              <w:pStyle w:val="ListParagraph"/>
              <w:numPr>
                <w:ilvl w:val="0"/>
                <w:numId w:val="15"/>
              </w:numPr>
              <w:spacing w:before="60" w:after="60" w:line="240" w:lineRule="auto"/>
              <w:ind w:left="324" w:hanging="284"/>
              <w:rPr>
                <w:rFonts w:ascii="Browallia New" w:hAnsi="Browallia New" w:cs="Browallia New"/>
                <w:color w:val="000000" w:themeColor="text1"/>
                <w:spacing w:val="-8"/>
                <w:sz w:val="28"/>
                <w:szCs w:val="28"/>
              </w:rPr>
            </w:pPr>
            <w:r w:rsidRPr="000128A6">
              <w:rPr>
                <w:rFonts w:ascii="Browallia New" w:hAnsi="Browallia New" w:cs="Browallia New"/>
                <w:color w:val="000000" w:themeColor="text1"/>
                <w:sz w:val="28"/>
                <w:szCs w:val="28"/>
                <w:lang w:bidi="th"/>
              </w:rPr>
              <w:t xml:space="preserve">Additional </w:t>
            </w:r>
            <w:r w:rsidR="00157F14">
              <w:rPr>
                <w:rFonts w:ascii="Browallia New" w:hAnsi="Browallia New" w:cs="Browallia New"/>
                <w:color w:val="000000" w:themeColor="text1"/>
                <w:sz w:val="28"/>
                <w:szCs w:val="28"/>
                <w:lang w:bidi="th"/>
              </w:rPr>
              <w:t>p</w:t>
            </w:r>
            <w:r w:rsidRPr="000128A6">
              <w:rPr>
                <w:rFonts w:ascii="Browallia New" w:hAnsi="Browallia New" w:cs="Browallia New"/>
                <w:color w:val="000000" w:themeColor="text1"/>
                <w:sz w:val="28"/>
                <w:szCs w:val="28"/>
                <w:lang w:bidi="th"/>
              </w:rPr>
              <w:t xml:space="preserve">rocessing of </w:t>
            </w:r>
            <w:r w:rsidR="00157F14">
              <w:rPr>
                <w:rFonts w:ascii="Browallia New" w:hAnsi="Browallia New" w:cs="Browallia New"/>
                <w:color w:val="000000" w:themeColor="text1"/>
                <w:sz w:val="28"/>
                <w:szCs w:val="28"/>
                <w:lang w:bidi="th"/>
              </w:rPr>
              <w:t>r</w:t>
            </w:r>
            <w:r w:rsidRPr="000128A6">
              <w:rPr>
                <w:rFonts w:ascii="Browallia New" w:hAnsi="Browallia New" w:cs="Browallia New"/>
                <w:color w:val="000000" w:themeColor="text1"/>
                <w:sz w:val="28"/>
                <w:szCs w:val="28"/>
                <w:lang w:bidi="th"/>
              </w:rPr>
              <w:t xml:space="preserve">esidual </w:t>
            </w:r>
            <w:r w:rsidR="00157F14">
              <w:rPr>
                <w:rFonts w:ascii="Browallia New" w:hAnsi="Browallia New" w:cs="Browallia New"/>
                <w:color w:val="000000" w:themeColor="text1"/>
                <w:sz w:val="28"/>
                <w:szCs w:val="28"/>
                <w:lang w:bidi="th"/>
              </w:rPr>
              <w:t>b</w:t>
            </w:r>
            <w:r w:rsidRPr="000128A6">
              <w:rPr>
                <w:rFonts w:ascii="Browallia New" w:hAnsi="Browallia New" w:cs="Browallia New"/>
                <w:color w:val="000000" w:themeColor="text1"/>
                <w:sz w:val="28"/>
                <w:szCs w:val="28"/>
                <w:lang w:bidi="th"/>
              </w:rPr>
              <w:t xml:space="preserve">iomass </w:t>
            </w:r>
            <w:r w:rsidR="00157F14">
              <w:rPr>
                <w:rFonts w:ascii="Browallia New" w:hAnsi="Browallia New" w:cs="Browallia New"/>
                <w:color w:val="000000" w:themeColor="text1"/>
                <w:sz w:val="28"/>
                <w:szCs w:val="28"/>
                <w:lang w:bidi="th"/>
              </w:rPr>
              <w:t>d</w:t>
            </w:r>
            <w:r w:rsidRPr="000128A6">
              <w:rPr>
                <w:rFonts w:ascii="Browallia New" w:hAnsi="Browallia New" w:cs="Browallia New"/>
                <w:color w:val="000000" w:themeColor="text1"/>
                <w:sz w:val="28"/>
                <w:szCs w:val="28"/>
                <w:lang w:bidi="th"/>
              </w:rPr>
              <w:t xml:space="preserve">iverted from </w:t>
            </w:r>
            <w:r w:rsidR="00157F14">
              <w:rPr>
                <w:rFonts w:ascii="Browallia New" w:hAnsi="Browallia New" w:cs="Browallia New"/>
                <w:color w:val="000000" w:themeColor="text1"/>
                <w:sz w:val="28"/>
                <w:szCs w:val="28"/>
                <w:lang w:bidi="th"/>
              </w:rPr>
              <w:t>o</w:t>
            </w:r>
            <w:r w:rsidRPr="000128A6">
              <w:rPr>
                <w:rFonts w:ascii="Browallia New" w:hAnsi="Browallia New" w:cs="Browallia New"/>
                <w:color w:val="000000" w:themeColor="text1"/>
                <w:sz w:val="28"/>
                <w:szCs w:val="28"/>
                <w:lang w:bidi="th"/>
              </w:rPr>
              <w:t xml:space="preserve">ther </w:t>
            </w:r>
            <w:r w:rsidR="00157F14">
              <w:rPr>
                <w:rFonts w:ascii="Browallia New" w:hAnsi="Browallia New" w:cs="Browallia New"/>
                <w:color w:val="000000" w:themeColor="text1"/>
                <w:sz w:val="28"/>
                <w:szCs w:val="28"/>
                <w:lang w:bidi="th"/>
              </w:rPr>
              <w:t>u</w:t>
            </w:r>
            <w:r w:rsidRPr="000128A6">
              <w:rPr>
                <w:rFonts w:ascii="Browallia New" w:hAnsi="Browallia New" w:cs="Browallia New"/>
                <w:color w:val="000000" w:themeColor="text1"/>
                <w:sz w:val="28"/>
                <w:szCs w:val="28"/>
                <w:lang w:bidi="th"/>
              </w:rPr>
              <w:t xml:space="preserve">ses </w:t>
            </w:r>
            <w:r w:rsidR="00157F14">
              <w:rPr>
                <w:rFonts w:ascii="Browallia New" w:hAnsi="Browallia New" w:cs="Browallia New"/>
                <w:color w:val="000000" w:themeColor="text1"/>
                <w:sz w:val="28"/>
                <w:szCs w:val="28"/>
                <w:lang w:bidi="th"/>
              </w:rPr>
              <w:t>d</w:t>
            </w:r>
            <w:r w:rsidRPr="000128A6">
              <w:rPr>
                <w:rFonts w:ascii="Browallia New" w:hAnsi="Browallia New" w:cs="Browallia New"/>
                <w:color w:val="000000" w:themeColor="text1"/>
                <w:sz w:val="28"/>
                <w:szCs w:val="28"/>
                <w:lang w:bidi="th"/>
              </w:rPr>
              <w:t xml:space="preserve">ue to </w:t>
            </w:r>
            <w:r w:rsidR="00157F14">
              <w:rPr>
                <w:rFonts w:ascii="Browallia New" w:hAnsi="Browallia New" w:cs="Browallia New"/>
                <w:color w:val="000000" w:themeColor="text1"/>
                <w:sz w:val="28"/>
                <w:szCs w:val="28"/>
                <w:lang w:bidi="th"/>
              </w:rPr>
              <w:t>p</w:t>
            </w:r>
            <w:r w:rsidRPr="000128A6">
              <w:rPr>
                <w:rFonts w:ascii="Browallia New" w:hAnsi="Browallia New" w:cs="Browallia New"/>
                <w:color w:val="000000" w:themeColor="text1"/>
                <w:sz w:val="28"/>
                <w:szCs w:val="28"/>
                <w:lang w:bidi="th"/>
              </w:rPr>
              <w:t xml:space="preserve">roject </w:t>
            </w:r>
            <w:r w:rsidR="00157F14">
              <w:rPr>
                <w:rFonts w:ascii="Browallia New" w:hAnsi="Browallia New" w:cs="Browallia New"/>
                <w:color w:val="000000" w:themeColor="text1"/>
                <w:sz w:val="28"/>
                <w:szCs w:val="28"/>
                <w:lang w:bidi="th"/>
              </w:rPr>
              <w:t>a</w:t>
            </w:r>
            <w:r w:rsidRPr="000128A6">
              <w:rPr>
                <w:rFonts w:ascii="Browallia New" w:hAnsi="Browallia New" w:cs="Browallia New"/>
                <w:color w:val="000000" w:themeColor="text1"/>
                <w:sz w:val="28"/>
                <w:szCs w:val="28"/>
                <w:lang w:bidi="th"/>
              </w:rPr>
              <w:t>ctivities</w:t>
            </w:r>
          </w:p>
          <w:p w14:paraId="2A2F13B9" w14:textId="3BF8C598" w:rsidR="000128A6" w:rsidRPr="000128A6" w:rsidRDefault="000128A6" w:rsidP="000128A6">
            <w:pPr>
              <w:pStyle w:val="ListParagraph"/>
              <w:numPr>
                <w:ilvl w:val="0"/>
                <w:numId w:val="15"/>
              </w:numPr>
              <w:spacing w:before="60" w:after="60" w:line="240" w:lineRule="auto"/>
              <w:ind w:left="324" w:hanging="284"/>
              <w:rPr>
                <w:rFonts w:ascii="Browallia New" w:hAnsi="Browallia New" w:cs="Browallia New"/>
                <w:color w:val="000000" w:themeColor="text1"/>
                <w:spacing w:val="-8"/>
                <w:sz w:val="28"/>
                <w:szCs w:val="28"/>
              </w:rPr>
            </w:pPr>
            <w:r w:rsidRPr="000128A6">
              <w:rPr>
                <w:rFonts w:ascii="Browallia New" w:hAnsi="Browallia New" w:cs="Browallia New"/>
                <w:color w:val="000000" w:themeColor="text1"/>
                <w:sz w:val="28"/>
                <w:szCs w:val="28"/>
                <w:lang w:bidi="th"/>
              </w:rPr>
              <w:t xml:space="preserve">Management of </w:t>
            </w:r>
            <w:r w:rsidR="00B43875">
              <w:rPr>
                <w:rFonts w:ascii="Browallia New" w:hAnsi="Browallia New" w:cs="Browallia New"/>
                <w:color w:val="000000" w:themeColor="text1"/>
                <w:sz w:val="28"/>
                <w:szCs w:val="28"/>
                <w:lang w:bidi="th"/>
              </w:rPr>
              <w:t>r</w:t>
            </w:r>
            <w:r w:rsidRPr="000128A6">
              <w:rPr>
                <w:rFonts w:ascii="Browallia New" w:hAnsi="Browallia New" w:cs="Browallia New"/>
                <w:color w:val="000000" w:themeColor="text1"/>
                <w:sz w:val="28"/>
                <w:szCs w:val="28"/>
                <w:lang w:bidi="th"/>
              </w:rPr>
              <w:t xml:space="preserve">esidual </w:t>
            </w:r>
            <w:r w:rsidR="00B43875">
              <w:rPr>
                <w:rFonts w:ascii="Browallia New" w:hAnsi="Browallia New" w:cs="Browallia New"/>
                <w:color w:val="000000" w:themeColor="text1"/>
                <w:sz w:val="28"/>
                <w:szCs w:val="28"/>
                <w:lang w:bidi="th"/>
              </w:rPr>
              <w:t>b</w:t>
            </w:r>
            <w:r w:rsidRPr="000128A6">
              <w:rPr>
                <w:rFonts w:ascii="Browallia New" w:hAnsi="Browallia New" w:cs="Browallia New"/>
                <w:color w:val="000000" w:themeColor="text1"/>
                <w:sz w:val="28"/>
                <w:szCs w:val="28"/>
                <w:lang w:bidi="th"/>
              </w:rPr>
              <w:t xml:space="preserve">iomass from </w:t>
            </w:r>
            <w:r w:rsidR="00B43875">
              <w:rPr>
                <w:rFonts w:ascii="Browallia New" w:hAnsi="Browallia New" w:cs="Browallia New"/>
                <w:color w:val="000000" w:themeColor="text1"/>
                <w:sz w:val="28"/>
                <w:szCs w:val="28"/>
                <w:lang w:bidi="th"/>
              </w:rPr>
              <w:t>p</w:t>
            </w:r>
            <w:r w:rsidRPr="000128A6">
              <w:rPr>
                <w:rFonts w:ascii="Browallia New" w:hAnsi="Browallia New" w:cs="Browallia New"/>
                <w:color w:val="000000" w:themeColor="text1"/>
                <w:sz w:val="28"/>
                <w:szCs w:val="28"/>
                <w:lang w:bidi="th"/>
              </w:rPr>
              <w:t xml:space="preserve">roject </w:t>
            </w:r>
            <w:r w:rsidR="00B43875">
              <w:rPr>
                <w:rFonts w:ascii="Browallia New" w:hAnsi="Browallia New" w:cs="Browallia New"/>
                <w:color w:val="000000" w:themeColor="text1"/>
                <w:sz w:val="28"/>
                <w:szCs w:val="28"/>
                <w:lang w:bidi="th"/>
              </w:rPr>
              <w:t>a</w:t>
            </w:r>
            <w:r w:rsidRPr="000128A6">
              <w:rPr>
                <w:rFonts w:ascii="Browallia New" w:hAnsi="Browallia New" w:cs="Browallia New"/>
                <w:color w:val="000000" w:themeColor="text1"/>
                <w:sz w:val="28"/>
                <w:szCs w:val="28"/>
                <w:lang w:bidi="th"/>
              </w:rPr>
              <w:t>ctivities</w:t>
            </w:r>
          </w:p>
          <w:p w14:paraId="79E0ACBB" w14:textId="73E8EF72" w:rsidR="000224A9" w:rsidRPr="000128A6" w:rsidRDefault="000128A6" w:rsidP="000128A6">
            <w:pPr>
              <w:pStyle w:val="ListParagraph"/>
              <w:numPr>
                <w:ilvl w:val="0"/>
                <w:numId w:val="15"/>
              </w:numPr>
              <w:spacing w:before="60" w:after="60" w:line="240" w:lineRule="auto"/>
              <w:ind w:left="324" w:hanging="284"/>
              <w:rPr>
                <w:rFonts w:ascii="Browallia New" w:hAnsi="Browallia New" w:cs="Browallia New"/>
                <w:color w:val="000000" w:themeColor="text1"/>
                <w:spacing w:val="-8"/>
                <w:sz w:val="28"/>
                <w:szCs w:val="28"/>
                <w:cs/>
              </w:rPr>
            </w:pPr>
            <w:r w:rsidRPr="000128A6">
              <w:rPr>
                <w:rFonts w:ascii="Browallia New" w:hAnsi="Browallia New" w:cs="Browallia New"/>
                <w:color w:val="000000" w:themeColor="text1"/>
                <w:sz w:val="28"/>
                <w:szCs w:val="28"/>
              </w:rPr>
              <w:t xml:space="preserve">Transportation of </w:t>
            </w:r>
            <w:r w:rsidR="00B43875">
              <w:rPr>
                <w:rFonts w:ascii="Browallia New" w:hAnsi="Browallia New" w:cs="Browallia New"/>
                <w:color w:val="000000" w:themeColor="text1"/>
                <w:sz w:val="28"/>
                <w:szCs w:val="28"/>
              </w:rPr>
              <w:t>b</w:t>
            </w:r>
            <w:r w:rsidRPr="000128A6">
              <w:rPr>
                <w:rFonts w:ascii="Browallia New" w:hAnsi="Browallia New" w:cs="Browallia New"/>
                <w:color w:val="000000" w:themeColor="text1"/>
                <w:sz w:val="28"/>
                <w:szCs w:val="28"/>
              </w:rPr>
              <w:t xml:space="preserve">iomass / </w:t>
            </w:r>
            <w:r w:rsidR="00B43875">
              <w:rPr>
                <w:rFonts w:ascii="Browallia New" w:hAnsi="Browallia New" w:cs="Browallia New"/>
                <w:color w:val="000000" w:themeColor="text1"/>
                <w:sz w:val="28"/>
                <w:szCs w:val="28"/>
              </w:rPr>
              <w:t>r</w:t>
            </w:r>
            <w:r w:rsidRPr="000128A6">
              <w:rPr>
                <w:rFonts w:ascii="Browallia New" w:hAnsi="Browallia New" w:cs="Browallia New"/>
                <w:color w:val="000000" w:themeColor="text1"/>
                <w:sz w:val="28"/>
                <w:szCs w:val="28"/>
              </w:rPr>
              <w:t xml:space="preserve">esidual </w:t>
            </w:r>
            <w:r w:rsidR="00B43875">
              <w:rPr>
                <w:rFonts w:ascii="Browallia New" w:hAnsi="Browallia New" w:cs="Browallia New"/>
                <w:color w:val="000000" w:themeColor="text1"/>
                <w:sz w:val="28"/>
                <w:szCs w:val="28"/>
              </w:rPr>
              <w:t>b</w:t>
            </w:r>
            <w:r w:rsidRPr="000128A6">
              <w:rPr>
                <w:rFonts w:ascii="Browallia New" w:hAnsi="Browallia New" w:cs="Browallia New"/>
                <w:color w:val="000000" w:themeColor="text1"/>
                <w:sz w:val="28"/>
                <w:szCs w:val="28"/>
              </w:rPr>
              <w:t>iomass</w:t>
            </w:r>
          </w:p>
        </w:tc>
      </w:tr>
    </w:tbl>
    <w:p w14:paraId="019D91D4" w14:textId="77777777" w:rsidR="00AF456A" w:rsidRDefault="00AF456A" w:rsidP="00C17EEA">
      <w:pPr>
        <w:pStyle w:val="ListParagraph"/>
        <w:tabs>
          <w:tab w:val="left" w:pos="284"/>
        </w:tabs>
        <w:spacing w:before="0" w:after="0" w:line="240" w:lineRule="auto"/>
        <w:ind w:left="352"/>
        <w:contextualSpacing w:val="0"/>
        <w:jc w:val="thaiDistribute"/>
        <w:rPr>
          <w:rFonts w:ascii="Browallia New" w:hAnsi="Browallia New" w:cs="Browallia New"/>
          <w:b/>
          <w:bCs/>
          <w:sz w:val="28"/>
          <w:szCs w:val="28"/>
        </w:rPr>
      </w:pPr>
    </w:p>
    <w:p w14:paraId="06F9AFEC" w14:textId="77777777" w:rsidR="00A14086" w:rsidRDefault="00A14086">
      <w:pPr>
        <w:spacing w:before="0" w:after="0" w:line="240" w:lineRule="auto"/>
        <w:ind w:left="0"/>
        <w:rPr>
          <w:rFonts w:ascii="Browallia New" w:hAnsi="Browallia New" w:cs="Browallia New"/>
          <w:b/>
          <w:bCs/>
        </w:rPr>
      </w:pPr>
      <w:r>
        <w:rPr>
          <w:rFonts w:ascii="Browallia New" w:hAnsi="Browallia New" w:cs="Browallia New"/>
          <w:b/>
          <w:bCs/>
          <w:cs/>
        </w:rPr>
        <w:br w:type="page"/>
      </w:r>
    </w:p>
    <w:p w14:paraId="0585B807" w14:textId="36B69368" w:rsidR="00317833" w:rsidRPr="00111215" w:rsidRDefault="009140A4" w:rsidP="001D18E0">
      <w:pPr>
        <w:pStyle w:val="ListParagraph"/>
        <w:numPr>
          <w:ilvl w:val="0"/>
          <w:numId w:val="2"/>
        </w:numPr>
        <w:tabs>
          <w:tab w:val="left" w:pos="284"/>
        </w:tabs>
        <w:spacing w:after="0" w:line="240" w:lineRule="auto"/>
        <w:ind w:left="0" w:firstLine="0"/>
        <w:rPr>
          <w:rFonts w:ascii="Browallia New" w:hAnsi="Browallia New" w:cs="Browallia New"/>
          <w:b/>
          <w:bCs/>
          <w:szCs w:val="32"/>
        </w:rPr>
      </w:pPr>
      <w:r w:rsidRPr="00E873AC">
        <w:rPr>
          <w:rFonts w:ascii="Browallia New" w:hAnsi="Browallia New" w:cs="Browallia New"/>
          <w:b/>
          <w:bCs/>
          <w:szCs w:val="32"/>
        </w:rPr>
        <w:lastRenderedPageBreak/>
        <w:t>Scope of Project</w:t>
      </w:r>
    </w:p>
    <w:p w14:paraId="30F99D82" w14:textId="59C5FFFD" w:rsidR="003F5004" w:rsidRPr="00B241C6" w:rsidRDefault="00260306" w:rsidP="0089090B">
      <w:pPr>
        <w:pStyle w:val="ListParagraph"/>
        <w:tabs>
          <w:tab w:val="left" w:pos="284"/>
        </w:tabs>
        <w:spacing w:before="240" w:after="120" w:line="240" w:lineRule="auto"/>
        <w:ind w:left="0" w:firstLine="709"/>
        <w:contextualSpacing w:val="0"/>
        <w:jc w:val="thaiDistribute"/>
        <w:rPr>
          <w:rFonts w:ascii="Browallia New" w:hAnsi="Browallia New" w:cs="Browallia New"/>
          <w:color w:val="000000" w:themeColor="text1"/>
          <w:szCs w:val="32"/>
          <w:cs/>
        </w:rPr>
      </w:pPr>
      <w:r w:rsidRPr="00260306">
        <w:rPr>
          <w:rFonts w:ascii="Browallia New" w:hAnsi="Browallia New" w:cs="Browallia New"/>
          <w:color w:val="000000" w:themeColor="text1"/>
          <w:szCs w:val="32"/>
        </w:rPr>
        <w:t>The characteristics and scope of a project for converting biomass into biochar with high resistance to decomposition in the environment must comprehensively consider three key aspects</w:t>
      </w:r>
    </w:p>
    <w:p w14:paraId="3F00072F" w14:textId="21245461" w:rsidR="003F5004" w:rsidRPr="00B241C6" w:rsidRDefault="000F69B2" w:rsidP="003F5004">
      <w:pPr>
        <w:pStyle w:val="ListParagraph"/>
        <w:numPr>
          <w:ilvl w:val="0"/>
          <w:numId w:val="21"/>
        </w:numPr>
        <w:tabs>
          <w:tab w:val="left" w:pos="284"/>
        </w:tabs>
        <w:spacing w:after="120" w:line="240" w:lineRule="auto"/>
        <w:ind w:left="1440"/>
        <w:contextualSpacing w:val="0"/>
        <w:jc w:val="thaiDistribute"/>
        <w:rPr>
          <w:rFonts w:ascii="Browallia New" w:hAnsi="Browallia New" w:cs="Browallia New"/>
          <w:color w:val="000000" w:themeColor="text1"/>
          <w:szCs w:val="32"/>
        </w:rPr>
      </w:pPr>
      <w:r w:rsidRPr="000F69B2">
        <w:rPr>
          <w:rFonts w:ascii="Browallia New" w:hAnsi="Browallia New" w:cs="Browallia New"/>
          <w:color w:val="000000" w:themeColor="text1"/>
          <w:szCs w:val="32"/>
        </w:rPr>
        <w:t>Biomass sources or biomass collection points, including any pre-</w:t>
      </w:r>
      <w:r w:rsidR="00F452AD">
        <w:rPr>
          <w:rFonts w:ascii="Browallia New" w:hAnsi="Browallia New" w:cs="Browallia New"/>
          <w:color w:val="000000" w:themeColor="text1"/>
          <w:szCs w:val="32"/>
        </w:rPr>
        <w:t>treatment</w:t>
      </w:r>
      <w:r w:rsidRPr="000F69B2">
        <w:rPr>
          <w:rFonts w:ascii="Browallia New" w:hAnsi="Browallia New" w:cs="Browallia New"/>
          <w:color w:val="000000" w:themeColor="text1"/>
          <w:szCs w:val="32"/>
        </w:rPr>
        <w:t xml:space="preserve"> steps prior to biochar production (if applicable)</w:t>
      </w:r>
    </w:p>
    <w:p w14:paraId="7708B7A9" w14:textId="237707CB" w:rsidR="003F5004" w:rsidRPr="00B241C6" w:rsidRDefault="00260306" w:rsidP="003F5004">
      <w:pPr>
        <w:pStyle w:val="ListParagraph"/>
        <w:numPr>
          <w:ilvl w:val="0"/>
          <w:numId w:val="21"/>
        </w:numPr>
        <w:tabs>
          <w:tab w:val="left" w:pos="284"/>
        </w:tabs>
        <w:spacing w:after="120" w:line="240" w:lineRule="auto"/>
        <w:ind w:left="1440"/>
        <w:contextualSpacing w:val="0"/>
        <w:jc w:val="thaiDistribute"/>
        <w:rPr>
          <w:rFonts w:ascii="Browallia New" w:hAnsi="Browallia New" w:cs="Browallia New"/>
          <w:color w:val="000000" w:themeColor="text1"/>
          <w:szCs w:val="32"/>
        </w:rPr>
      </w:pPr>
      <w:r w:rsidRPr="00260306">
        <w:rPr>
          <w:rFonts w:ascii="Browallia New" w:hAnsi="Browallia New" w:cs="Browallia New"/>
          <w:color w:val="000000" w:themeColor="text1"/>
          <w:szCs w:val="32"/>
        </w:rPr>
        <w:t>Biomass conversion process into biochar</w:t>
      </w:r>
    </w:p>
    <w:p w14:paraId="6F1BF6F9" w14:textId="30AEDE2A" w:rsidR="00E45BE2" w:rsidRPr="00B241C6" w:rsidRDefault="00260306" w:rsidP="003F5004">
      <w:pPr>
        <w:pStyle w:val="ListParagraph"/>
        <w:numPr>
          <w:ilvl w:val="0"/>
          <w:numId w:val="21"/>
        </w:numPr>
        <w:tabs>
          <w:tab w:val="left" w:pos="284"/>
        </w:tabs>
        <w:spacing w:after="120" w:line="240" w:lineRule="auto"/>
        <w:ind w:left="1440"/>
        <w:contextualSpacing w:val="0"/>
        <w:jc w:val="thaiDistribute"/>
        <w:rPr>
          <w:rFonts w:ascii="Browallia New" w:hAnsi="Browallia New" w:cs="Browallia New"/>
          <w:color w:val="000000" w:themeColor="text1"/>
          <w:szCs w:val="32"/>
          <w:cs/>
        </w:rPr>
      </w:pPr>
      <w:r w:rsidRPr="00260306">
        <w:rPr>
          <w:rFonts w:ascii="Browallia New" w:hAnsi="Browallia New" w:cs="Browallia New"/>
          <w:color w:val="000000" w:themeColor="text1"/>
          <w:szCs w:val="32"/>
        </w:rPr>
        <w:t>Areas where biochar is applied for use in soil and non-soil materials</w:t>
      </w:r>
    </w:p>
    <w:p w14:paraId="3F427E25" w14:textId="77777777" w:rsidR="00EC38A1" w:rsidRPr="00201E7A" w:rsidRDefault="00EC38A1" w:rsidP="00EC38A1">
      <w:pPr>
        <w:tabs>
          <w:tab w:val="left" w:pos="284"/>
        </w:tabs>
        <w:spacing w:before="0" w:after="0" w:line="240" w:lineRule="auto"/>
        <w:ind w:left="0"/>
        <w:rPr>
          <w:rFonts w:ascii="Browallia New" w:hAnsi="Browallia New" w:cs="Browallia New"/>
          <w:sz w:val="24"/>
          <w:szCs w:val="24"/>
        </w:rPr>
      </w:pPr>
    </w:p>
    <w:p w14:paraId="2D70591D" w14:textId="4837424C" w:rsidR="00317833" w:rsidRPr="00715778" w:rsidRDefault="00317833" w:rsidP="00E45BE2">
      <w:pPr>
        <w:pStyle w:val="ListParagraph"/>
        <w:numPr>
          <w:ilvl w:val="0"/>
          <w:numId w:val="2"/>
        </w:numPr>
        <w:tabs>
          <w:tab w:val="left" w:pos="284"/>
        </w:tabs>
        <w:spacing w:after="0" w:line="240" w:lineRule="auto"/>
        <w:ind w:left="0" w:firstLine="0"/>
        <w:rPr>
          <w:rFonts w:ascii="Browallia New" w:hAnsi="Browallia New" w:cs="Browallia New"/>
          <w:b/>
          <w:bCs/>
          <w:szCs w:val="32"/>
        </w:rPr>
      </w:pPr>
      <w:r w:rsidRPr="00715778">
        <w:rPr>
          <w:rFonts w:ascii="Browallia New" w:hAnsi="Browallia New" w:cs="Browallia New"/>
          <w:b/>
          <w:bCs/>
          <w:szCs w:val="32"/>
        </w:rPr>
        <w:t>Additionality</w:t>
      </w:r>
    </w:p>
    <w:p w14:paraId="0DFD742C" w14:textId="7B6A6E78" w:rsidR="007033E5" w:rsidRDefault="004F6B18" w:rsidP="003463F2">
      <w:pPr>
        <w:spacing w:after="120" w:line="240" w:lineRule="auto"/>
        <w:ind w:left="0" w:firstLine="709"/>
        <w:jc w:val="thaiDistribute"/>
        <w:rPr>
          <w:rFonts w:ascii="Browallia New" w:hAnsi="Browallia New" w:cs="Browallia New"/>
        </w:rPr>
      </w:pPr>
      <w:bookmarkStart w:id="4" w:name="_Hlk201910548"/>
      <w:r w:rsidRPr="0087140F">
        <w:rPr>
          <w:rStyle w:val="y2iqfc"/>
          <w:rFonts w:ascii="Browallia New" w:hAnsi="Browallia New" w:cs="Browallia New"/>
          <w:color w:val="202124"/>
          <w:lang w:val="en"/>
        </w:rPr>
        <w:t>The project must undergo further proof of operation from normal operations. (Additionality)</w:t>
      </w:r>
      <w:r w:rsidRPr="0087140F">
        <w:rPr>
          <w:rStyle w:val="y2iqfc"/>
          <w:rFonts w:ascii="Browallia New" w:hAnsi="Browallia New" w:cs="Browallia New" w:hint="cs"/>
          <w:color w:val="202124"/>
          <w:cs/>
          <w:lang w:val="en"/>
        </w:rPr>
        <w:t xml:space="preserve"> </w:t>
      </w:r>
      <w:r w:rsidRPr="0087140F">
        <w:rPr>
          <w:rStyle w:val="y2iqfc"/>
          <w:rFonts w:ascii="Browallia New" w:hAnsi="Browallia New" w:cs="Browallia New"/>
          <w:color w:val="202124"/>
          <w:lang w:val="en"/>
        </w:rPr>
        <w:t>by using the “Proof of Operations Guidelines in addition to normal operations (Additionality) under the Thailand Voluntary Emission Reduction Program (T-VER)" standard equivalent to the international standards prescribed by the TGO.</w:t>
      </w:r>
      <w:bookmarkEnd w:id="4"/>
    </w:p>
    <w:p w14:paraId="24635DD0" w14:textId="77777777" w:rsidR="00EC38A1" w:rsidRPr="00201E7A" w:rsidRDefault="00EC38A1" w:rsidP="00EC38A1">
      <w:pPr>
        <w:tabs>
          <w:tab w:val="left" w:pos="284"/>
        </w:tabs>
        <w:spacing w:before="0" w:after="0" w:line="240" w:lineRule="auto"/>
        <w:ind w:left="0"/>
        <w:rPr>
          <w:rFonts w:ascii="Browallia New" w:hAnsi="Browallia New" w:cs="Browallia New"/>
          <w:sz w:val="24"/>
          <w:szCs w:val="24"/>
        </w:rPr>
      </w:pPr>
    </w:p>
    <w:p w14:paraId="06BC938F" w14:textId="4B6FCD6B" w:rsidR="00317833" w:rsidRPr="00111215" w:rsidRDefault="00317833" w:rsidP="003C2D70">
      <w:pPr>
        <w:pStyle w:val="ListParagraph"/>
        <w:numPr>
          <w:ilvl w:val="0"/>
          <w:numId w:val="11"/>
        </w:numPr>
        <w:tabs>
          <w:tab w:val="left" w:pos="284"/>
        </w:tabs>
        <w:spacing w:before="0" w:after="0" w:line="240" w:lineRule="auto"/>
        <w:ind w:left="0" w:firstLine="0"/>
        <w:jc w:val="thaiDistribute"/>
        <w:rPr>
          <w:rFonts w:ascii="Browallia New" w:hAnsi="Browallia New" w:cs="Browallia New"/>
          <w:b/>
          <w:bCs/>
          <w:szCs w:val="32"/>
        </w:rPr>
      </w:pPr>
      <w:r w:rsidRPr="00111215">
        <w:rPr>
          <w:rFonts w:ascii="Browallia New" w:hAnsi="Browallia New" w:cs="Browallia New"/>
          <w:b/>
          <w:bCs/>
          <w:szCs w:val="32"/>
        </w:rPr>
        <w:t>Baseline Scenario</w:t>
      </w:r>
    </w:p>
    <w:p w14:paraId="1B23498C" w14:textId="23C93407" w:rsidR="005E46A6" w:rsidRPr="00E5353E" w:rsidRDefault="000F69B2" w:rsidP="003463F2">
      <w:pPr>
        <w:spacing w:after="120" w:line="240" w:lineRule="auto"/>
        <w:ind w:left="0" w:firstLine="709"/>
        <w:jc w:val="thaiDistribute"/>
        <w:rPr>
          <w:rStyle w:val="y2iqfc"/>
          <w:rFonts w:ascii="Browallia New" w:hAnsi="Browallia New" w:cs="Browallia New"/>
          <w:color w:val="202124"/>
          <w:lang w:val="en"/>
        </w:rPr>
      </w:pPr>
      <w:r w:rsidRPr="00E5353E">
        <w:rPr>
          <w:rStyle w:val="y2iqfc"/>
          <w:rFonts w:ascii="Browallia New" w:hAnsi="Browallia New" w:cs="Browallia New"/>
          <w:color w:val="202124"/>
          <w:lang w:val="en"/>
        </w:rPr>
        <w:t>In accordance with the approach for establishing baseline data below Business as Usual (Below BAU), the Business as Usual (BAU) scenario for biochar production through closed combustion systems for beneficial use is defined as the greenhouse gas (carbon dioxide) emissions from biomass combustion being sequestered in the biochar. Therefore, the project’s baseline data refers to the carbon dioxide sequestration resulting from biomass combustion in biochar produced via gasification or pyrolysis processes, in which a portion of the sequestered carbon dioxide may be released into the environment depending on the production temperature and over the duration of biochar application.</w:t>
      </w:r>
    </w:p>
    <w:p w14:paraId="50223C54" w14:textId="77777777" w:rsidR="00EC38A1" w:rsidRPr="00EC38A1" w:rsidRDefault="00EC38A1" w:rsidP="00EC38A1">
      <w:pPr>
        <w:tabs>
          <w:tab w:val="left" w:pos="284"/>
        </w:tabs>
        <w:spacing w:before="0" w:after="0" w:line="240" w:lineRule="auto"/>
        <w:ind w:left="0"/>
        <w:rPr>
          <w:rFonts w:ascii="Browallia New" w:hAnsi="Browallia New" w:cs="Browallia New"/>
          <w:sz w:val="24"/>
          <w:szCs w:val="24"/>
          <w:cs/>
        </w:rPr>
      </w:pPr>
    </w:p>
    <w:p w14:paraId="7404F41F" w14:textId="0F995DEB" w:rsidR="000721AE" w:rsidRPr="00657BE6" w:rsidRDefault="000721AE" w:rsidP="002A5963">
      <w:pPr>
        <w:spacing w:before="0" w:after="0" w:line="240" w:lineRule="auto"/>
        <w:ind w:left="0"/>
        <w:jc w:val="thaiDistribute"/>
        <w:rPr>
          <w:rFonts w:ascii="Browallia New" w:hAnsi="Browallia New" w:cs="Browallia New"/>
          <w:b/>
          <w:bCs/>
        </w:rPr>
      </w:pPr>
      <w:r w:rsidRPr="00657BE6">
        <w:rPr>
          <w:rFonts w:ascii="Browallia New" w:hAnsi="Browallia New" w:cs="Browallia New"/>
          <w:b/>
          <w:bCs/>
        </w:rPr>
        <w:t>5</w:t>
      </w:r>
      <w:bookmarkStart w:id="5" w:name="_Toc389470972"/>
      <w:bookmarkStart w:id="6" w:name="_Toc2850594"/>
      <w:bookmarkStart w:id="7" w:name="_Toc8997167"/>
      <w:bookmarkStart w:id="8" w:name="_Toc98153832"/>
      <w:r w:rsidR="0027214E" w:rsidRPr="00657BE6">
        <w:rPr>
          <w:rFonts w:ascii="Browallia New" w:hAnsi="Browallia New" w:cs="Browallia New"/>
          <w:b/>
          <w:bCs/>
        </w:rPr>
        <w:t xml:space="preserve">. </w:t>
      </w:r>
      <w:bookmarkEnd w:id="5"/>
      <w:bookmarkEnd w:id="6"/>
      <w:bookmarkEnd w:id="7"/>
      <w:bookmarkEnd w:id="8"/>
      <w:r w:rsidR="00657BE6">
        <w:rPr>
          <w:rFonts w:ascii="Browallia New" w:hAnsi="Browallia New" w:cs="Browallia New"/>
          <w:b/>
          <w:bCs/>
        </w:rPr>
        <w:t>Baseline</w:t>
      </w:r>
      <w:r w:rsidR="00657BE6" w:rsidRPr="00111215">
        <w:rPr>
          <w:rFonts w:ascii="Browallia New" w:hAnsi="Browallia New" w:cs="Browallia New"/>
          <w:b/>
          <w:bCs/>
        </w:rPr>
        <w:t xml:space="preserve"> Emission</w:t>
      </w:r>
    </w:p>
    <w:p w14:paraId="7D37E375" w14:textId="06F943AF" w:rsidR="00604861" w:rsidRPr="00E5353E" w:rsidRDefault="00260306" w:rsidP="003463F2">
      <w:pPr>
        <w:spacing w:after="120" w:line="240" w:lineRule="auto"/>
        <w:ind w:left="0" w:firstLine="709"/>
        <w:jc w:val="thaiDistribute"/>
        <w:rPr>
          <w:rStyle w:val="y2iqfc"/>
          <w:rFonts w:ascii="Browallia New" w:hAnsi="Browallia New" w:cs="Browallia New"/>
          <w:color w:val="202124"/>
          <w:lang w:val="en"/>
        </w:rPr>
      </w:pPr>
      <w:r w:rsidRPr="00E5353E">
        <w:rPr>
          <w:rStyle w:val="y2iqfc"/>
          <w:rFonts w:ascii="Browallia New" w:hAnsi="Browallia New" w:cs="Browallia New"/>
          <w:color w:val="202124"/>
          <w:lang w:val="en"/>
        </w:rPr>
        <w:t>Baseline emissions are calculated based on the proportion of organic carbon content and the persistence factor related to the decomposition of biochar, depending on the combustion process and the temperature used. The details are as follows</w:t>
      </w:r>
    </w:p>
    <w:p w14:paraId="45BBC7EC" w14:textId="1D0CF6FC" w:rsidR="00C05033" w:rsidRDefault="00C05033">
      <w:pPr>
        <w:spacing w:before="0" w:after="0" w:line="240" w:lineRule="auto"/>
        <w:ind w:left="0"/>
        <w:rPr>
          <w:rFonts w:ascii="Browallia New" w:hAnsi="Browallia New" w:cs="Browallia New"/>
          <w:sz w:val="24"/>
          <w:szCs w:val="24"/>
        </w:rPr>
      </w:pPr>
      <w:r>
        <w:rPr>
          <w:rFonts w:ascii="Browallia New" w:hAnsi="Browallia New" w:cs="Browallia New"/>
          <w:sz w:val="24"/>
          <w:szCs w:val="24"/>
        </w:rPr>
        <w:br w:type="page"/>
      </w:r>
    </w:p>
    <w:p w14:paraId="156BE9C8" w14:textId="77777777" w:rsidR="00EC38A1" w:rsidRPr="00EC38A1" w:rsidRDefault="00EC38A1" w:rsidP="00EC38A1">
      <w:pPr>
        <w:tabs>
          <w:tab w:val="left" w:pos="284"/>
        </w:tabs>
        <w:spacing w:before="0" w:after="0" w:line="240" w:lineRule="auto"/>
        <w:ind w:left="0"/>
        <w:rPr>
          <w:rFonts w:ascii="Browallia New" w:hAnsi="Browallia New" w:cs="Browallia New"/>
          <w:sz w:val="24"/>
          <w:szCs w:val="24"/>
        </w:rPr>
      </w:pPr>
    </w:p>
    <w:tbl>
      <w:tblPr>
        <w:tblStyle w:val="TableNormal1"/>
        <w:tblW w:w="9351" w:type="dxa"/>
        <w:tblLayout w:type="fixed"/>
        <w:tblLook w:val="01E0" w:firstRow="1" w:lastRow="1" w:firstColumn="1" w:lastColumn="1" w:noHBand="0" w:noVBand="0"/>
      </w:tblPr>
      <w:tblGrid>
        <w:gridCol w:w="9351"/>
      </w:tblGrid>
      <w:tr w:rsidR="00C05033" w:rsidRPr="00111215" w14:paraId="4D0E8C85" w14:textId="77777777" w:rsidTr="00F95CD4">
        <w:trPr>
          <w:trHeight w:val="804"/>
        </w:trPr>
        <w:tc>
          <w:tcPr>
            <w:tcW w:w="9351" w:type="dxa"/>
          </w:tcPr>
          <w:p w14:paraId="0024181C" w14:textId="548E2351" w:rsidR="00C05033" w:rsidRPr="00F20ABE" w:rsidRDefault="00C05033" w:rsidP="00F20ABE">
            <w:pPr>
              <w:pStyle w:val="TableParagraph"/>
              <w:spacing w:before="0"/>
              <w:ind w:left="0"/>
              <w:rPr>
                <w:rFonts w:ascii="Browallia New" w:eastAsia="Cambria Math" w:hAnsi="Browallia New" w:cs="Browallia New"/>
                <w:b/>
                <w:bCs/>
                <w:sz w:val="32"/>
                <w:szCs w:val="32"/>
                <w:lang w:bidi="th-TH"/>
              </w:rPr>
            </w:pPr>
            <w:r>
              <w:rPr>
                <w:rFonts w:ascii="Browallia New" w:eastAsia="Cambria Math" w:hAnsi="Browallia New" w:cs="Browallia New"/>
                <w:b/>
                <w:bCs/>
                <w:sz w:val="32"/>
                <w:szCs w:val="32"/>
                <w:lang w:bidi="th-TH"/>
              </w:rPr>
              <w:t xml:space="preserve"> </w:t>
            </w:r>
            <w:proofErr w:type="spellStart"/>
            <w:r w:rsidRPr="00F20ABE">
              <w:rPr>
                <w:rFonts w:ascii="Browallia New" w:eastAsia="Cambria Math" w:hAnsi="Browallia New" w:cs="Browallia New"/>
                <w:b/>
                <w:bCs/>
                <w:sz w:val="32"/>
                <w:szCs w:val="32"/>
                <w:lang w:bidi="th-TH"/>
              </w:rPr>
              <w:t>B</w:t>
            </w:r>
            <w:r w:rsidRPr="00F20ABE">
              <w:rPr>
                <w:rFonts w:ascii="Browallia New" w:eastAsia="Cambria Math" w:hAnsi="Browallia New" w:cs="Browallia New"/>
                <w:b/>
                <w:bCs/>
                <w:sz w:val="32"/>
                <w:szCs w:val="32"/>
              </w:rPr>
              <w:t>E</w:t>
            </w:r>
            <w:r w:rsidRPr="00F20ABE">
              <w:rPr>
                <w:rFonts w:ascii="Browallia New" w:eastAsia="Cambria Math" w:hAnsi="Browallia New" w:cs="Browallia New"/>
                <w:b/>
                <w:bCs/>
                <w:sz w:val="32"/>
                <w:szCs w:val="32"/>
                <w:vertAlign w:val="subscript"/>
              </w:rPr>
              <w:t>y</w:t>
            </w:r>
            <w:proofErr w:type="spellEnd"/>
            <w:r w:rsidRPr="00663746">
              <w:rPr>
                <w:rFonts w:ascii="Browallia New" w:eastAsia="Cambria Math" w:hAnsi="Browallia New" w:cs="Browallia New"/>
                <w:b/>
                <w:bCs/>
                <w:sz w:val="32"/>
                <w:szCs w:val="32"/>
              </w:rPr>
              <w:t xml:space="preserve"> </w:t>
            </w:r>
            <w:r w:rsidRPr="00F20ABE">
              <w:rPr>
                <w:rFonts w:ascii="Browallia New" w:eastAsia="Cambria Math" w:hAnsi="Browallia New" w:cs="Browallia New"/>
                <w:b/>
                <w:bCs/>
                <w:sz w:val="32"/>
                <w:szCs w:val="32"/>
              </w:rPr>
              <w:t xml:space="preserve">= </w:t>
            </w:r>
            <w:r>
              <w:rPr>
                <w:rFonts w:ascii="Browallia New" w:eastAsia="Cambria Math" w:hAnsi="Browallia New" w:cs="Browallia New" w:hint="cs"/>
                <w:b/>
                <w:bCs/>
                <w:sz w:val="32"/>
                <w:szCs w:val="32"/>
                <w:cs/>
                <w:lang w:bidi="th-TH"/>
              </w:rPr>
              <w:t xml:space="preserve"> </w:t>
            </w:r>
            <w:proofErr w:type="spellStart"/>
            <w:r>
              <w:rPr>
                <w:rFonts w:ascii="Browallia New" w:eastAsia="Cambria Math" w:hAnsi="Browallia New" w:cs="Browallia New"/>
                <w:b/>
                <w:bCs/>
                <w:sz w:val="32"/>
                <w:szCs w:val="32"/>
                <w:lang w:bidi="th-TH"/>
              </w:rPr>
              <w:t>W</w:t>
            </w:r>
            <w:r w:rsidRPr="00F20ABE">
              <w:rPr>
                <w:rFonts w:ascii="Browallia New" w:eastAsia="Cambria Math" w:hAnsi="Browallia New" w:cs="Browallia New"/>
                <w:b/>
                <w:bCs/>
                <w:sz w:val="32"/>
                <w:szCs w:val="32"/>
                <w:vertAlign w:val="subscript"/>
                <w:lang w:bidi="th-TH"/>
              </w:rPr>
              <w:t>biochar</w:t>
            </w:r>
            <w:r w:rsidRPr="00F20ABE">
              <w:rPr>
                <w:rFonts w:ascii="Browallia New" w:eastAsia="Cambria Math" w:hAnsi="Browallia New" w:cs="Browallia New"/>
                <w:b/>
                <w:bCs/>
                <w:sz w:val="32"/>
                <w:szCs w:val="32"/>
                <w:vertAlign w:val="subscript"/>
              </w:rPr>
              <w:t>,y</w:t>
            </w:r>
            <w:proofErr w:type="spellEnd"/>
            <w:r w:rsidRPr="00A63DD4">
              <w:rPr>
                <w:rFonts w:ascii="Browallia New" w:eastAsia="Cambria Math" w:hAnsi="Browallia New" w:cs="Browallia New"/>
                <w:b/>
                <w:bCs/>
                <w:sz w:val="32"/>
                <w:szCs w:val="32"/>
              </w:rPr>
              <w:t xml:space="preserve"> </w:t>
            </w:r>
            <w:r w:rsidRPr="00F20ABE">
              <w:rPr>
                <w:rFonts w:ascii="Browallia New" w:eastAsia="Cambria Math" w:hAnsi="Browallia New" w:cs="Browallia New"/>
                <w:b/>
                <w:bCs/>
                <w:sz w:val="32"/>
                <w:szCs w:val="32"/>
              </w:rPr>
              <w:t xml:space="preserve">× </w:t>
            </w:r>
            <w:proofErr w:type="spellStart"/>
            <w:r w:rsidRPr="00F20ABE">
              <w:rPr>
                <w:rFonts w:ascii="Browallia New" w:eastAsia="Cambria Math" w:hAnsi="Browallia New" w:cs="Browallia New"/>
                <w:b/>
                <w:bCs/>
                <w:sz w:val="32"/>
                <w:szCs w:val="32"/>
              </w:rPr>
              <w:t>F</w:t>
            </w:r>
            <w:r>
              <w:rPr>
                <w:rFonts w:ascii="Browallia New" w:eastAsia="Cambria Math" w:hAnsi="Browallia New" w:cs="Browallia New"/>
                <w:b/>
                <w:bCs/>
                <w:sz w:val="32"/>
                <w:szCs w:val="32"/>
              </w:rPr>
              <w:t>OC</w:t>
            </w:r>
            <w:r w:rsidRPr="00B57C08">
              <w:rPr>
                <w:rFonts w:ascii="Browallia New" w:eastAsia="Cambria Math" w:hAnsi="Browallia New" w:cs="Browallia New"/>
                <w:b/>
                <w:bCs/>
                <w:sz w:val="32"/>
                <w:szCs w:val="32"/>
                <w:vertAlign w:val="subscript"/>
              </w:rPr>
              <w:t>y</w:t>
            </w:r>
            <w:proofErr w:type="spellEnd"/>
            <w:r w:rsidRPr="00B57C08">
              <w:rPr>
                <w:rFonts w:ascii="Browallia New" w:eastAsia="Cambria Math" w:hAnsi="Browallia New" w:cs="Browallia New"/>
                <w:b/>
                <w:bCs/>
                <w:sz w:val="32"/>
                <w:szCs w:val="32"/>
              </w:rPr>
              <w:t xml:space="preserve"> </w:t>
            </w:r>
            <w:r w:rsidRPr="00F20ABE">
              <w:rPr>
                <w:rFonts w:ascii="Browallia New" w:eastAsia="Cambria Math" w:hAnsi="Browallia New" w:cs="Browallia New"/>
                <w:b/>
                <w:bCs/>
                <w:sz w:val="32"/>
                <w:szCs w:val="32"/>
              </w:rPr>
              <w:t xml:space="preserve">× </w:t>
            </w:r>
            <w:proofErr w:type="spellStart"/>
            <w:r w:rsidRPr="00F20ABE">
              <w:rPr>
                <w:rFonts w:ascii="Browallia New" w:eastAsia="Cambria Math" w:hAnsi="Browallia New" w:cs="Browallia New"/>
                <w:b/>
                <w:bCs/>
                <w:sz w:val="32"/>
                <w:szCs w:val="32"/>
              </w:rPr>
              <w:t>Fperm</w:t>
            </w:r>
            <w:r>
              <w:rPr>
                <w:rFonts w:ascii="Browallia New" w:eastAsia="Cambria Math" w:hAnsi="Browallia New" w:cs="Browallia New"/>
                <w:b/>
                <w:bCs/>
                <w:sz w:val="32"/>
                <w:szCs w:val="32"/>
                <w:vertAlign w:val="subscript"/>
              </w:rPr>
              <w:t>y</w:t>
            </w:r>
            <w:proofErr w:type="spellEnd"/>
            <w:r w:rsidRPr="00F20ABE">
              <w:rPr>
                <w:rFonts w:ascii="Browallia New" w:eastAsia="Cambria Math" w:hAnsi="Browallia New" w:cs="Browallia New"/>
                <w:b/>
                <w:bCs/>
                <w:sz w:val="32"/>
                <w:szCs w:val="32"/>
                <w:vertAlign w:val="subscript"/>
              </w:rPr>
              <w:t xml:space="preserve"> </w:t>
            </w:r>
            <w:r w:rsidRPr="00F20ABE">
              <w:rPr>
                <w:rFonts w:ascii="Browallia New" w:eastAsia="Cambria Math" w:hAnsi="Browallia New" w:cs="Browallia New"/>
                <w:b/>
                <w:bCs/>
                <w:sz w:val="32"/>
                <w:szCs w:val="32"/>
              </w:rPr>
              <w:t xml:space="preserve">× </w:t>
            </w:r>
            <w:r w:rsidRPr="00F20ABE">
              <w:rPr>
                <w:rFonts w:ascii="Browallia New" w:eastAsia="Cambria Math" w:hAnsi="Browallia New" w:cs="Browallia New"/>
                <w:b/>
                <w:bCs/>
                <w:sz w:val="32"/>
                <w:szCs w:val="32"/>
                <w:lang w:bidi="th-TH"/>
              </w:rPr>
              <w:t>44</w:t>
            </w:r>
            <w:r>
              <w:rPr>
                <w:rFonts w:ascii="Browallia New" w:eastAsia="Cambria Math" w:hAnsi="Browallia New" w:cs="Browallia New" w:hint="cs"/>
                <w:b/>
                <w:bCs/>
                <w:sz w:val="32"/>
                <w:szCs w:val="32"/>
                <w:cs/>
                <w:lang w:bidi="th-TH"/>
              </w:rPr>
              <w:t xml:space="preserve"> </w:t>
            </w:r>
            <w:r>
              <w:rPr>
                <w:rFonts w:ascii="Browallia New" w:eastAsia="Cambria Math" w:hAnsi="Browallia New" w:cs="Browallia New"/>
                <w:b/>
                <w:bCs/>
                <w:sz w:val="32"/>
                <w:szCs w:val="32"/>
                <w:cs/>
                <w:lang w:bidi="th-TH"/>
              </w:rPr>
              <w:tab/>
            </w:r>
            <w:r>
              <w:rPr>
                <w:rFonts w:ascii="Browallia New" w:eastAsia="Cambria Math" w:hAnsi="Browallia New" w:cs="Browallia New"/>
                <w:b/>
                <w:bCs/>
                <w:sz w:val="32"/>
                <w:szCs w:val="32"/>
                <w:cs/>
                <w:lang w:bidi="th-TH"/>
              </w:rPr>
              <w:tab/>
            </w:r>
            <w:r>
              <w:rPr>
                <w:rFonts w:ascii="Browallia New" w:eastAsia="Cambria Math" w:hAnsi="Browallia New" w:cs="Browallia New"/>
                <w:b/>
                <w:bCs/>
                <w:sz w:val="32"/>
                <w:szCs w:val="32"/>
                <w:lang w:bidi="th-TH"/>
              </w:rPr>
              <w:tab/>
            </w:r>
            <w:r>
              <w:rPr>
                <w:rFonts w:ascii="Browallia New" w:eastAsia="Cambria Math" w:hAnsi="Browallia New" w:cs="Browallia New"/>
                <w:b/>
                <w:bCs/>
                <w:sz w:val="32"/>
                <w:szCs w:val="32"/>
                <w:lang w:bidi="th-TH"/>
              </w:rPr>
              <w:tab/>
            </w:r>
            <w:r>
              <w:rPr>
                <w:rFonts w:ascii="Browallia New" w:eastAsia="Cambria Math" w:hAnsi="Browallia New" w:cs="Browallia New"/>
                <w:b/>
                <w:bCs/>
                <w:sz w:val="32"/>
                <w:szCs w:val="32"/>
                <w:cs/>
                <w:lang w:bidi="th-TH"/>
              </w:rPr>
              <w:tab/>
            </w:r>
            <w:r w:rsidR="003E168B">
              <w:rPr>
                <w:rFonts w:ascii="Browallia New" w:eastAsia="Cambria Math" w:hAnsi="Browallia New" w:cs="Browallia New"/>
                <w:b/>
                <w:bCs/>
                <w:sz w:val="32"/>
                <w:szCs w:val="32"/>
                <w:lang w:bidi="th-TH"/>
              </w:rPr>
              <w:t xml:space="preserve">            </w:t>
            </w:r>
            <w:r>
              <w:rPr>
                <w:rFonts w:ascii="Browallia New" w:hAnsi="Browallia New" w:cs="Browallia New"/>
                <w:sz w:val="32"/>
                <w:szCs w:val="32"/>
                <w:lang w:bidi="th-TH"/>
              </w:rPr>
              <w:t>Equation</w:t>
            </w:r>
            <w:r w:rsidRPr="002C19C4">
              <w:rPr>
                <w:rFonts w:ascii="Browallia New" w:hAnsi="Browallia New" w:cs="Browallia New"/>
                <w:sz w:val="32"/>
                <w:szCs w:val="32"/>
                <w:lang w:bidi="th-TH"/>
              </w:rPr>
              <w:t xml:space="preserve"> </w:t>
            </w:r>
            <w:r w:rsidRPr="00111215">
              <w:rPr>
                <w:rFonts w:ascii="Browallia New" w:hAnsi="Browallia New" w:cs="Browallia New"/>
                <w:sz w:val="32"/>
                <w:szCs w:val="32"/>
                <w:lang w:bidi="th-TH"/>
              </w:rPr>
              <w:t>(</w:t>
            </w:r>
            <w:r>
              <w:rPr>
                <w:rFonts w:ascii="Browallia New" w:hAnsi="Browallia New" w:cs="Browallia New" w:hint="cs"/>
                <w:sz w:val="32"/>
                <w:szCs w:val="32"/>
                <w:cs/>
                <w:lang w:bidi="th-TH"/>
              </w:rPr>
              <w:t>1</w:t>
            </w:r>
            <w:r w:rsidRPr="00111215">
              <w:rPr>
                <w:rFonts w:ascii="Browallia New" w:hAnsi="Browallia New" w:cs="Browallia New"/>
                <w:sz w:val="32"/>
                <w:szCs w:val="32"/>
                <w:lang w:bidi="th-TH"/>
              </w:rPr>
              <w:t>)</w:t>
            </w:r>
          </w:p>
          <w:p w14:paraId="407B162D" w14:textId="429C8036" w:rsidR="00C05033" w:rsidRPr="00111215" w:rsidRDefault="00C05033" w:rsidP="00C05033">
            <w:pPr>
              <w:pStyle w:val="BodyText"/>
              <w:spacing w:before="94"/>
              <w:ind w:left="142"/>
              <w:rPr>
                <w:rFonts w:ascii="Browallia New" w:hAnsi="Browallia New" w:cs="Browallia New"/>
                <w:sz w:val="32"/>
                <w:szCs w:val="32"/>
              </w:rPr>
            </w:pPr>
            <w:r w:rsidRPr="00F20ABE">
              <w:rPr>
                <w:rFonts w:ascii="Browallia New" w:eastAsia="Cambria Math" w:hAnsi="Browallia New" w:cs="Browallia New"/>
                <w:b/>
                <w:bCs/>
                <w:noProof/>
                <w:sz w:val="32"/>
                <w:szCs w:val="32"/>
                <w:lang w:bidi="th-TH"/>
              </w:rPr>
              <mc:AlternateContent>
                <mc:Choice Requires="wps">
                  <w:drawing>
                    <wp:anchor distT="0" distB="0" distL="114300" distR="114300" simplePos="0" relativeHeight="251661312" behindDoc="0" locked="0" layoutInCell="1" allowOverlap="1" wp14:anchorId="45329174" wp14:editId="1CF9EDBA">
                      <wp:simplePos x="0" y="0"/>
                      <wp:positionH relativeFrom="column">
                        <wp:posOffset>2099945</wp:posOffset>
                      </wp:positionH>
                      <wp:positionV relativeFrom="paragraph">
                        <wp:posOffset>5117</wp:posOffset>
                      </wp:positionV>
                      <wp:extent cx="222250" cy="0"/>
                      <wp:effectExtent l="0" t="0" r="0" b="0"/>
                      <wp:wrapNone/>
                      <wp:docPr id="1369543526" name="ตัวเชื่อมต่อตรง 6"/>
                      <wp:cNvGraphicFramePr/>
                      <a:graphic xmlns:a="http://schemas.openxmlformats.org/drawingml/2006/main">
                        <a:graphicData uri="http://schemas.microsoft.com/office/word/2010/wordprocessingShape">
                          <wps:wsp>
                            <wps:cNvCnPr/>
                            <wps:spPr>
                              <a:xfrm>
                                <a:off x="0" y="0"/>
                                <a:ext cx="2222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9EC961" id="ตัวเชื่อมต่อตรง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5.35pt,.4pt" to="182.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" strokecolor="black [3200]" strokeweight="1pt">
                      <v:stroke joinstyle="miter"/>
                    </v:line>
                  </w:pict>
                </mc:Fallback>
              </mc:AlternateContent>
            </w:r>
            <w:r w:rsidRPr="00F20ABE">
              <w:rPr>
                <w:rFonts w:ascii="Browallia New" w:eastAsia="Cambria Math" w:hAnsi="Browallia New" w:cs="Browallia New"/>
                <w:b/>
                <w:bCs/>
                <w:sz w:val="32"/>
                <w:szCs w:val="32"/>
                <w:lang w:bidi="th-TH"/>
              </w:rPr>
              <w:t xml:space="preserve">        </w:t>
            </w:r>
            <w:r>
              <w:rPr>
                <w:rFonts w:ascii="Browallia New" w:eastAsia="Cambria Math" w:hAnsi="Browallia New" w:cs="Browallia New"/>
                <w:b/>
                <w:bCs/>
                <w:sz w:val="32"/>
                <w:szCs w:val="32"/>
                <w:lang w:bidi="th-TH"/>
              </w:rPr>
              <w:t xml:space="preserve">                                      </w:t>
            </w:r>
            <w:r w:rsidRPr="00F20ABE">
              <w:rPr>
                <w:rFonts w:ascii="Browallia New" w:eastAsia="Cambria Math" w:hAnsi="Browallia New" w:cs="Browallia New"/>
                <w:b/>
                <w:bCs/>
                <w:sz w:val="32"/>
                <w:szCs w:val="32"/>
                <w:lang w:bidi="th-TH"/>
              </w:rPr>
              <w:t xml:space="preserve">        </w:t>
            </w:r>
            <w:r>
              <w:rPr>
                <w:rFonts w:ascii="Browallia New" w:eastAsia="Cambria Math" w:hAnsi="Browallia New" w:cs="Browallia New" w:hint="cs"/>
                <w:b/>
                <w:bCs/>
                <w:sz w:val="32"/>
                <w:szCs w:val="32"/>
                <w:cs/>
                <w:lang w:bidi="th-TH"/>
              </w:rPr>
              <w:t xml:space="preserve"> </w:t>
            </w:r>
            <w:r w:rsidRPr="00F20ABE">
              <w:rPr>
                <w:rFonts w:ascii="Browallia New" w:eastAsia="Cambria Math" w:hAnsi="Browallia New" w:cs="Browallia New"/>
                <w:b/>
                <w:bCs/>
                <w:sz w:val="32"/>
                <w:szCs w:val="32"/>
                <w:lang w:bidi="th-TH"/>
              </w:rPr>
              <w:t>12</w:t>
            </w:r>
          </w:p>
        </w:tc>
      </w:tr>
    </w:tbl>
    <w:p w14:paraId="4231B1CB" w14:textId="0E716FC4" w:rsidR="00604861" w:rsidRPr="00111215" w:rsidRDefault="00E13A1A" w:rsidP="00604861">
      <w:pPr>
        <w:pStyle w:val="BodyText"/>
        <w:spacing w:before="94"/>
        <w:rPr>
          <w:rFonts w:ascii="Browallia New" w:hAnsi="Browallia New" w:cs="Browallia New"/>
          <w:sz w:val="32"/>
          <w:szCs w:val="32"/>
          <w:cs/>
          <w:lang w:bidi="th-TH"/>
        </w:rPr>
      </w:pPr>
      <w:r>
        <w:rPr>
          <w:rFonts w:ascii="Browallia New" w:hAnsi="Browallia New" w:cs="Browallia New"/>
          <w:sz w:val="32"/>
          <w:szCs w:val="32"/>
          <w:lang w:bidi="th-TH"/>
        </w:rPr>
        <w:t>Where</w:t>
      </w:r>
    </w:p>
    <w:tbl>
      <w:tblPr>
        <w:tblStyle w:val="TableNormal1"/>
        <w:tblW w:w="9360" w:type="dxa"/>
        <w:tblInd w:w="-5" w:type="dxa"/>
        <w:tblLayout w:type="fixed"/>
        <w:tblLook w:val="01E0" w:firstRow="1" w:lastRow="1" w:firstColumn="1" w:lastColumn="1" w:noHBand="0" w:noVBand="0"/>
      </w:tblPr>
      <w:tblGrid>
        <w:gridCol w:w="1139"/>
        <w:gridCol w:w="425"/>
        <w:gridCol w:w="7796"/>
      </w:tblGrid>
      <w:tr w:rsidR="00E13A1A" w:rsidRPr="00111215" w14:paraId="33408883" w14:textId="77777777" w:rsidTr="00C05033">
        <w:trPr>
          <w:trHeight w:val="336"/>
        </w:trPr>
        <w:tc>
          <w:tcPr>
            <w:tcW w:w="1139" w:type="dxa"/>
            <w:vAlign w:val="center"/>
          </w:tcPr>
          <w:p w14:paraId="077E8CAB" w14:textId="04164CF8" w:rsidR="00E13A1A" w:rsidRPr="00E13A1A" w:rsidRDefault="00E13A1A" w:rsidP="00E13A1A">
            <w:pPr>
              <w:pStyle w:val="TableParagraph"/>
              <w:spacing w:before="0"/>
              <w:ind w:left="200"/>
              <w:jc w:val="thaiDistribute"/>
              <w:rPr>
                <w:rFonts w:ascii="Browallia New" w:eastAsia="Cambria Math" w:hAnsi="Browallia New" w:cs="Browallia New"/>
                <w:sz w:val="32"/>
                <w:szCs w:val="32"/>
              </w:rPr>
            </w:pPr>
            <w:proofErr w:type="spellStart"/>
            <w:r w:rsidRPr="00E13A1A">
              <w:rPr>
                <w:rFonts w:ascii="Browallia New" w:hAnsi="Browallia New" w:cs="Browallia New"/>
                <w:sz w:val="32"/>
                <w:szCs w:val="32"/>
              </w:rPr>
              <w:t>BE</w:t>
            </w:r>
            <w:r w:rsidRPr="00E13A1A">
              <w:rPr>
                <w:rFonts w:ascii="Browallia New" w:hAnsi="Browallia New" w:cs="Browallia New"/>
                <w:sz w:val="32"/>
                <w:szCs w:val="32"/>
                <w:vertAlign w:val="subscript"/>
              </w:rPr>
              <w:t>y</w:t>
            </w:r>
            <w:proofErr w:type="spellEnd"/>
          </w:p>
        </w:tc>
        <w:tc>
          <w:tcPr>
            <w:tcW w:w="425" w:type="dxa"/>
          </w:tcPr>
          <w:p w14:paraId="1CE74062" w14:textId="66938661" w:rsidR="00E13A1A" w:rsidRPr="00E13A1A" w:rsidRDefault="00E13A1A" w:rsidP="00E13A1A">
            <w:pPr>
              <w:pStyle w:val="TableParagraph"/>
              <w:spacing w:before="0"/>
              <w:ind w:left="0" w:right="111"/>
              <w:jc w:val="center"/>
              <w:rPr>
                <w:rFonts w:ascii="Browallia New" w:hAnsi="Browallia New" w:cs="Browallia New"/>
                <w:sz w:val="32"/>
                <w:szCs w:val="32"/>
              </w:rPr>
            </w:pPr>
            <w:r w:rsidRPr="00E13A1A">
              <w:rPr>
                <w:rFonts w:ascii="Browallia New" w:hAnsi="Browallia New" w:cs="Browallia New"/>
                <w:sz w:val="32"/>
                <w:szCs w:val="32"/>
              </w:rPr>
              <w:t>=</w:t>
            </w:r>
          </w:p>
        </w:tc>
        <w:tc>
          <w:tcPr>
            <w:tcW w:w="7796" w:type="dxa"/>
          </w:tcPr>
          <w:p w14:paraId="6E9DB548" w14:textId="1D19D1B3" w:rsidR="00E13A1A" w:rsidRPr="00E13A1A" w:rsidRDefault="00E13A1A" w:rsidP="00E13A1A">
            <w:pPr>
              <w:pStyle w:val="TableParagraph"/>
              <w:spacing w:before="0"/>
              <w:ind w:left="115" w:right="224"/>
              <w:rPr>
                <w:rFonts w:ascii="Browallia New" w:hAnsi="Browallia New" w:cs="Browallia New"/>
                <w:position w:val="1"/>
                <w:sz w:val="32"/>
                <w:szCs w:val="32"/>
                <w:lang w:bidi="th-TH"/>
              </w:rPr>
            </w:pPr>
            <w:r w:rsidRPr="00E13A1A">
              <w:rPr>
                <w:rFonts w:ascii="Browallia New" w:hAnsi="Browallia New" w:cs="Browallia New"/>
                <w:sz w:val="32"/>
                <w:szCs w:val="32"/>
              </w:rPr>
              <w:t>Baseline emissions in year y (tCO</w:t>
            </w:r>
            <w:r w:rsidRPr="00C05033">
              <w:rPr>
                <w:rFonts w:ascii="Browallia New" w:hAnsi="Browallia New" w:cs="Browallia New"/>
                <w:sz w:val="32"/>
                <w:szCs w:val="32"/>
                <w:vertAlign w:val="subscript"/>
              </w:rPr>
              <w:t>2</w:t>
            </w:r>
            <w:r w:rsidRPr="00E13A1A">
              <w:rPr>
                <w:rFonts w:ascii="Browallia New" w:hAnsi="Browallia New" w:cs="Browallia New"/>
                <w:sz w:val="32"/>
                <w:szCs w:val="32"/>
              </w:rPr>
              <w:t>/year)</w:t>
            </w:r>
          </w:p>
        </w:tc>
      </w:tr>
      <w:tr w:rsidR="00E13A1A" w:rsidRPr="00111215" w14:paraId="310470FD" w14:textId="77777777" w:rsidTr="00C05033">
        <w:trPr>
          <w:trHeight w:val="60"/>
        </w:trPr>
        <w:tc>
          <w:tcPr>
            <w:tcW w:w="1139" w:type="dxa"/>
          </w:tcPr>
          <w:p w14:paraId="4DC1DF15" w14:textId="78AC728F" w:rsidR="00E13A1A" w:rsidRPr="00E13A1A" w:rsidRDefault="000F69B2" w:rsidP="00E13A1A">
            <w:pPr>
              <w:pStyle w:val="TableParagraph"/>
              <w:spacing w:before="0"/>
              <w:ind w:left="200"/>
              <w:jc w:val="thaiDistribute"/>
              <w:rPr>
                <w:rFonts w:ascii="Browallia New" w:eastAsia="Cambria Math" w:hAnsi="Browallia New" w:cs="Browallia New"/>
                <w:sz w:val="32"/>
                <w:szCs w:val="32"/>
              </w:rPr>
            </w:pPr>
            <w:proofErr w:type="spellStart"/>
            <w:r>
              <w:rPr>
                <w:rFonts w:ascii="Browallia New" w:eastAsia="Cambria Math" w:hAnsi="Browallia New" w:cs="Browallia New"/>
                <w:sz w:val="32"/>
                <w:szCs w:val="32"/>
                <w:lang w:bidi="th-TH"/>
              </w:rPr>
              <w:t>W</w:t>
            </w:r>
            <w:r w:rsidR="00E13A1A" w:rsidRPr="00E13A1A">
              <w:rPr>
                <w:rFonts w:ascii="Browallia New" w:eastAsia="Cambria Math" w:hAnsi="Browallia New" w:cs="Browallia New"/>
                <w:sz w:val="32"/>
                <w:szCs w:val="32"/>
                <w:vertAlign w:val="subscript"/>
                <w:lang w:bidi="th-TH"/>
              </w:rPr>
              <w:t>biochar</w:t>
            </w:r>
            <w:r w:rsidR="00E13A1A" w:rsidRPr="00E13A1A">
              <w:rPr>
                <w:rFonts w:ascii="Browallia New" w:eastAsia="Cambria Math" w:hAnsi="Browallia New" w:cs="Browallia New"/>
                <w:sz w:val="32"/>
                <w:szCs w:val="32"/>
                <w:vertAlign w:val="subscript"/>
              </w:rPr>
              <w:t>,y</w:t>
            </w:r>
            <w:proofErr w:type="spellEnd"/>
          </w:p>
        </w:tc>
        <w:tc>
          <w:tcPr>
            <w:tcW w:w="425" w:type="dxa"/>
          </w:tcPr>
          <w:p w14:paraId="21980C23" w14:textId="64AFFBFE" w:rsidR="00E13A1A" w:rsidRPr="00E13A1A" w:rsidRDefault="00E13A1A" w:rsidP="00E13A1A">
            <w:pPr>
              <w:pStyle w:val="TableParagraph"/>
              <w:spacing w:before="0"/>
              <w:ind w:left="0" w:right="111"/>
              <w:jc w:val="center"/>
              <w:rPr>
                <w:rFonts w:ascii="Browallia New" w:hAnsi="Browallia New" w:cs="Browallia New"/>
                <w:sz w:val="32"/>
                <w:szCs w:val="32"/>
              </w:rPr>
            </w:pPr>
            <w:r w:rsidRPr="00E13A1A">
              <w:rPr>
                <w:rFonts w:ascii="Browallia New" w:hAnsi="Browallia New" w:cs="Browallia New"/>
                <w:sz w:val="32"/>
                <w:szCs w:val="32"/>
              </w:rPr>
              <w:t>=</w:t>
            </w:r>
          </w:p>
        </w:tc>
        <w:tc>
          <w:tcPr>
            <w:tcW w:w="7796" w:type="dxa"/>
          </w:tcPr>
          <w:p w14:paraId="61165695" w14:textId="59C93C95" w:rsidR="00E13A1A" w:rsidRPr="00E13A1A" w:rsidRDefault="000F69B2" w:rsidP="00E13A1A">
            <w:pPr>
              <w:pStyle w:val="TableParagraph"/>
              <w:spacing w:before="0"/>
              <w:ind w:left="115"/>
              <w:rPr>
                <w:rFonts w:ascii="Browallia New" w:hAnsi="Browallia New" w:cs="Browallia New"/>
                <w:sz w:val="32"/>
                <w:szCs w:val="32"/>
              </w:rPr>
            </w:pPr>
            <w:r w:rsidRPr="000F69B2">
              <w:rPr>
                <w:rFonts w:ascii="Browallia New" w:hAnsi="Browallia New" w:cs="Browallia New"/>
                <w:sz w:val="32"/>
                <w:szCs w:val="32"/>
              </w:rPr>
              <w:t>The dry weight of biochar produced from project activities</w:t>
            </w:r>
            <w:r w:rsidR="00E13A1A" w:rsidRPr="00E13A1A">
              <w:rPr>
                <w:rFonts w:ascii="Browallia New" w:hAnsi="Browallia New" w:cs="Browallia New"/>
                <w:sz w:val="32"/>
                <w:szCs w:val="32"/>
              </w:rPr>
              <w:t xml:space="preserve"> in year y (ton/year)</w:t>
            </w:r>
          </w:p>
        </w:tc>
      </w:tr>
      <w:tr w:rsidR="00E13A1A" w:rsidRPr="00111215" w14:paraId="637999E3" w14:textId="77777777" w:rsidTr="00C05033">
        <w:trPr>
          <w:trHeight w:val="122"/>
        </w:trPr>
        <w:tc>
          <w:tcPr>
            <w:tcW w:w="1139" w:type="dxa"/>
          </w:tcPr>
          <w:p w14:paraId="126F721B" w14:textId="4486CA77" w:rsidR="00E13A1A" w:rsidRPr="00E13A1A" w:rsidRDefault="00E13A1A" w:rsidP="00E13A1A">
            <w:pPr>
              <w:pStyle w:val="TableParagraph"/>
              <w:spacing w:before="0"/>
              <w:ind w:left="200"/>
              <w:jc w:val="thaiDistribute"/>
              <w:rPr>
                <w:rFonts w:ascii="Browallia New" w:eastAsia="Cambria Math" w:hAnsi="Browallia New" w:cs="Browallia New"/>
                <w:sz w:val="32"/>
                <w:szCs w:val="32"/>
                <w:cs/>
                <w:lang w:bidi="th-TH"/>
              </w:rPr>
            </w:pPr>
            <w:proofErr w:type="spellStart"/>
            <w:r w:rsidRPr="00E13A1A">
              <w:rPr>
                <w:rFonts w:ascii="Browallia New" w:eastAsia="Cambria Math" w:hAnsi="Browallia New" w:cs="Browallia New"/>
                <w:sz w:val="32"/>
                <w:szCs w:val="32"/>
              </w:rPr>
              <w:t>FOC</w:t>
            </w:r>
            <w:r w:rsidRPr="00E13A1A">
              <w:rPr>
                <w:rFonts w:ascii="Browallia New" w:eastAsia="Cambria Math" w:hAnsi="Browallia New" w:cs="Browallia New"/>
                <w:sz w:val="32"/>
                <w:szCs w:val="32"/>
                <w:vertAlign w:val="subscript"/>
              </w:rPr>
              <w:t>y</w:t>
            </w:r>
            <w:proofErr w:type="spellEnd"/>
          </w:p>
        </w:tc>
        <w:tc>
          <w:tcPr>
            <w:tcW w:w="425" w:type="dxa"/>
          </w:tcPr>
          <w:p w14:paraId="58792144" w14:textId="56794BB7" w:rsidR="00E13A1A" w:rsidRPr="00E13A1A" w:rsidRDefault="00E13A1A" w:rsidP="00E13A1A">
            <w:pPr>
              <w:pStyle w:val="TableParagraph"/>
              <w:spacing w:before="0"/>
              <w:ind w:left="0" w:right="111"/>
              <w:jc w:val="center"/>
              <w:rPr>
                <w:rFonts w:ascii="Browallia New" w:hAnsi="Browallia New" w:cs="Browallia New"/>
                <w:sz w:val="32"/>
                <w:szCs w:val="32"/>
              </w:rPr>
            </w:pPr>
            <w:r w:rsidRPr="00E13A1A">
              <w:rPr>
                <w:rFonts w:ascii="Browallia New" w:hAnsi="Browallia New" w:cs="Browallia New"/>
                <w:sz w:val="32"/>
                <w:szCs w:val="32"/>
              </w:rPr>
              <w:t>=</w:t>
            </w:r>
          </w:p>
        </w:tc>
        <w:tc>
          <w:tcPr>
            <w:tcW w:w="7796" w:type="dxa"/>
          </w:tcPr>
          <w:p w14:paraId="39FE1508" w14:textId="1B51F6DF" w:rsidR="00E13A1A" w:rsidRPr="00E13A1A" w:rsidRDefault="00E13A1A" w:rsidP="00E13A1A">
            <w:pPr>
              <w:pStyle w:val="TableParagraph"/>
              <w:spacing w:before="0"/>
              <w:ind w:left="115" w:right="145"/>
              <w:jc w:val="thaiDistribute"/>
              <w:rPr>
                <w:rFonts w:ascii="Browallia New" w:hAnsi="Browallia New" w:cs="Browallia New"/>
                <w:sz w:val="32"/>
                <w:szCs w:val="32"/>
                <w:lang w:bidi="th-TH"/>
              </w:rPr>
            </w:pPr>
            <w:r w:rsidRPr="00E13A1A">
              <w:rPr>
                <w:rFonts w:ascii="Browallia New" w:hAnsi="Browallia New" w:cs="Browallia New"/>
                <w:sz w:val="32"/>
                <w:szCs w:val="32"/>
              </w:rPr>
              <w:t>The organic carbon content of biochar for each production (%)</w:t>
            </w:r>
          </w:p>
        </w:tc>
      </w:tr>
      <w:tr w:rsidR="00EE5C23" w:rsidRPr="00111215" w14:paraId="6E740FEC" w14:textId="77777777" w:rsidTr="00C05033">
        <w:trPr>
          <w:trHeight w:val="60"/>
        </w:trPr>
        <w:tc>
          <w:tcPr>
            <w:tcW w:w="1139" w:type="dxa"/>
          </w:tcPr>
          <w:p w14:paraId="4B118C54" w14:textId="294D908E" w:rsidR="00EE5C23" w:rsidRPr="00E13A1A" w:rsidRDefault="00EE5C23" w:rsidP="00EE5C23">
            <w:pPr>
              <w:pStyle w:val="TableParagraph"/>
              <w:spacing w:before="0"/>
              <w:ind w:left="200"/>
              <w:jc w:val="thaiDistribute"/>
              <w:rPr>
                <w:rFonts w:ascii="Browallia New" w:eastAsia="Cambria Math" w:hAnsi="Browallia New" w:cs="Browallia New"/>
                <w:sz w:val="32"/>
                <w:szCs w:val="32"/>
              </w:rPr>
            </w:pPr>
            <w:bookmarkStart w:id="9" w:name="_Hlk203733566"/>
            <w:proofErr w:type="spellStart"/>
            <w:r w:rsidRPr="003E299D">
              <w:rPr>
                <w:rFonts w:ascii="Browallia New" w:eastAsia="Cambria Math" w:hAnsi="Browallia New" w:cs="Browallia New"/>
                <w:sz w:val="32"/>
                <w:szCs w:val="32"/>
              </w:rPr>
              <w:t>Fperm</w:t>
            </w:r>
            <w:r w:rsidRPr="00B57C08">
              <w:rPr>
                <w:rFonts w:ascii="Browallia New" w:eastAsia="Cambria Math" w:hAnsi="Browallia New" w:cs="Browallia New"/>
                <w:sz w:val="32"/>
                <w:szCs w:val="32"/>
                <w:vertAlign w:val="subscript"/>
              </w:rPr>
              <w:t>y</w:t>
            </w:r>
            <w:proofErr w:type="spellEnd"/>
          </w:p>
        </w:tc>
        <w:tc>
          <w:tcPr>
            <w:tcW w:w="425" w:type="dxa"/>
          </w:tcPr>
          <w:p w14:paraId="7B415DCF" w14:textId="241028C7" w:rsidR="00EE5C23" w:rsidRPr="00E13A1A" w:rsidRDefault="00EE5C23" w:rsidP="00EE5C23">
            <w:pPr>
              <w:pStyle w:val="TableParagraph"/>
              <w:spacing w:before="0"/>
              <w:ind w:left="0" w:right="111"/>
              <w:jc w:val="center"/>
              <w:rPr>
                <w:rFonts w:ascii="Browallia New" w:hAnsi="Browallia New" w:cs="Browallia New"/>
                <w:sz w:val="32"/>
                <w:szCs w:val="32"/>
              </w:rPr>
            </w:pPr>
            <w:r>
              <w:rPr>
                <w:rFonts w:ascii="Browallia New" w:hAnsi="Browallia New" w:cs="Browallia New"/>
                <w:sz w:val="32"/>
                <w:szCs w:val="32"/>
              </w:rPr>
              <w:t>=</w:t>
            </w:r>
          </w:p>
        </w:tc>
        <w:tc>
          <w:tcPr>
            <w:tcW w:w="7796" w:type="dxa"/>
          </w:tcPr>
          <w:p w14:paraId="15B8D29A" w14:textId="1A55C816" w:rsidR="00EE5C23" w:rsidRPr="00E13A1A" w:rsidRDefault="00EE5C23" w:rsidP="00EE5C23">
            <w:pPr>
              <w:pStyle w:val="TableParagraph"/>
              <w:spacing w:before="0"/>
              <w:ind w:left="115" w:right="279"/>
              <w:jc w:val="thaiDistribute"/>
              <w:rPr>
                <w:rFonts w:ascii="Browallia New" w:hAnsi="Browallia New" w:cs="Browallia New"/>
                <w:sz w:val="32"/>
                <w:szCs w:val="32"/>
                <w:lang w:bidi="th-TH"/>
              </w:rPr>
            </w:pPr>
            <w:r w:rsidRPr="00EE5C23">
              <w:rPr>
                <w:rFonts w:ascii="Browallia New" w:hAnsi="Browallia New" w:cs="Browallia New"/>
                <w:sz w:val="32"/>
                <w:szCs w:val="32"/>
                <w:lang w:bidi="th-TH"/>
              </w:rPr>
              <w:t>Biochar degradation persistence value from project activities in year y (%)</w:t>
            </w:r>
          </w:p>
        </w:tc>
      </w:tr>
      <w:bookmarkEnd w:id="9"/>
      <w:tr w:rsidR="00E13A1A" w:rsidRPr="00111215" w14:paraId="5B97DC24" w14:textId="77777777" w:rsidTr="00C05033">
        <w:trPr>
          <w:trHeight w:val="60"/>
        </w:trPr>
        <w:tc>
          <w:tcPr>
            <w:tcW w:w="1139" w:type="dxa"/>
          </w:tcPr>
          <w:p w14:paraId="7593B07D" w14:textId="5DAC426F" w:rsidR="00E13A1A" w:rsidRPr="00E13A1A" w:rsidRDefault="00E13A1A" w:rsidP="00E13A1A">
            <w:pPr>
              <w:pStyle w:val="TableParagraph"/>
              <w:spacing w:before="0"/>
              <w:ind w:left="200"/>
              <w:jc w:val="thaiDistribute"/>
              <w:rPr>
                <w:rFonts w:ascii="Browallia New" w:hAnsi="Browallia New" w:cs="Browallia New"/>
                <w:iCs/>
                <w:sz w:val="32"/>
                <w:szCs w:val="32"/>
                <w:lang w:bidi="th-TH"/>
              </w:rPr>
            </w:pPr>
            <w:r w:rsidRPr="00E13A1A">
              <w:rPr>
                <w:rFonts w:ascii="Browallia New" w:hAnsi="Browallia New" w:cs="Browallia New"/>
                <w:iCs/>
                <w:sz w:val="32"/>
                <w:szCs w:val="32"/>
                <w:lang w:bidi="th-TH"/>
              </w:rPr>
              <w:t>44</w:t>
            </w:r>
            <w:r w:rsidRPr="00E13A1A">
              <w:rPr>
                <w:rFonts w:ascii="Browallia New" w:hAnsi="Browallia New" w:cs="Browallia New"/>
                <w:iCs/>
                <w:sz w:val="32"/>
                <w:szCs w:val="32"/>
                <w:cs/>
                <w:lang w:bidi="th-TH"/>
              </w:rPr>
              <w:t>/</w:t>
            </w:r>
            <w:r w:rsidRPr="00E13A1A">
              <w:rPr>
                <w:rFonts w:ascii="Browallia New" w:hAnsi="Browallia New" w:cs="Browallia New"/>
                <w:iCs/>
                <w:sz w:val="32"/>
                <w:szCs w:val="32"/>
                <w:lang w:bidi="th-TH"/>
              </w:rPr>
              <w:t>12</w:t>
            </w:r>
          </w:p>
        </w:tc>
        <w:tc>
          <w:tcPr>
            <w:tcW w:w="425" w:type="dxa"/>
          </w:tcPr>
          <w:p w14:paraId="3DE6B102" w14:textId="5E1D59E5" w:rsidR="00E13A1A" w:rsidRPr="00E13A1A" w:rsidRDefault="00E13A1A" w:rsidP="00E13A1A">
            <w:pPr>
              <w:pStyle w:val="TableParagraph"/>
              <w:spacing w:before="0"/>
              <w:ind w:left="0" w:right="111"/>
              <w:jc w:val="center"/>
              <w:rPr>
                <w:rFonts w:ascii="Browallia New" w:hAnsi="Browallia New" w:cs="Browallia New"/>
                <w:sz w:val="32"/>
                <w:szCs w:val="32"/>
              </w:rPr>
            </w:pPr>
            <w:r w:rsidRPr="00E13A1A">
              <w:rPr>
                <w:rFonts w:ascii="Browallia New" w:hAnsi="Browallia New" w:cs="Browallia New"/>
                <w:sz w:val="32"/>
                <w:szCs w:val="32"/>
              </w:rPr>
              <w:t>=</w:t>
            </w:r>
          </w:p>
        </w:tc>
        <w:tc>
          <w:tcPr>
            <w:tcW w:w="7796" w:type="dxa"/>
          </w:tcPr>
          <w:p w14:paraId="56216E78" w14:textId="6BE58931" w:rsidR="00E13A1A" w:rsidRPr="00E13A1A" w:rsidRDefault="00E13A1A" w:rsidP="00E13A1A">
            <w:pPr>
              <w:spacing w:before="0" w:after="0" w:line="240" w:lineRule="auto"/>
              <w:ind w:left="107" w:right="279"/>
              <w:jc w:val="thaiDistribute"/>
              <w:rPr>
                <w:rFonts w:ascii="Browallia New" w:hAnsi="Browallia New" w:cs="Browallia New"/>
                <w:cs/>
                <w:lang w:bidi="th-TH"/>
              </w:rPr>
            </w:pPr>
            <w:r w:rsidRPr="00E13A1A">
              <w:rPr>
                <w:rFonts w:ascii="Browallia New" w:hAnsi="Browallia New" w:cs="Browallia New"/>
              </w:rPr>
              <w:t>Carbon to carbon dioxide mass conversion factor</w:t>
            </w:r>
          </w:p>
        </w:tc>
      </w:tr>
    </w:tbl>
    <w:p w14:paraId="3AE6FE96" w14:textId="77777777" w:rsidR="00EC38A1" w:rsidRPr="00EC38A1" w:rsidRDefault="00EC38A1" w:rsidP="00EC38A1">
      <w:pPr>
        <w:tabs>
          <w:tab w:val="left" w:pos="284"/>
        </w:tabs>
        <w:spacing w:before="0" w:after="0" w:line="240" w:lineRule="auto"/>
        <w:ind w:left="0"/>
        <w:rPr>
          <w:rFonts w:ascii="Browallia New" w:hAnsi="Browallia New" w:cs="Browallia New"/>
          <w:sz w:val="24"/>
          <w:szCs w:val="24"/>
        </w:rPr>
      </w:pPr>
    </w:p>
    <w:p w14:paraId="2E1DCDCA" w14:textId="76A063C4" w:rsidR="00C54F5C" w:rsidRDefault="000930C9" w:rsidP="00F01BC8">
      <w:pPr>
        <w:spacing w:before="0" w:after="0" w:line="240" w:lineRule="auto"/>
        <w:ind w:left="0"/>
        <w:jc w:val="thaiDistribute"/>
        <w:rPr>
          <w:rFonts w:ascii="Browallia New" w:hAnsi="Browallia New" w:cs="Browallia New"/>
          <w:b/>
          <w:bCs/>
        </w:rPr>
      </w:pPr>
      <w:r w:rsidRPr="00111215">
        <w:rPr>
          <w:rFonts w:ascii="Browallia New" w:hAnsi="Browallia New" w:cs="Browallia New"/>
          <w:b/>
          <w:bCs/>
        </w:rPr>
        <w:t>6. Project Emission</w:t>
      </w:r>
    </w:p>
    <w:p w14:paraId="13F35746" w14:textId="4EFAAB19" w:rsidR="0025055A" w:rsidRPr="003E37FA" w:rsidRDefault="000F69B2" w:rsidP="00723B47">
      <w:pPr>
        <w:tabs>
          <w:tab w:val="left" w:pos="709"/>
          <w:tab w:val="left" w:pos="2141"/>
        </w:tabs>
        <w:spacing w:after="0" w:line="240" w:lineRule="auto"/>
        <w:ind w:left="0" w:firstLine="709"/>
        <w:jc w:val="thaiDistribute"/>
        <w:rPr>
          <w:rFonts w:ascii="Browallia New" w:hAnsi="Browallia New" w:cs="Browallia New"/>
        </w:rPr>
      </w:pPr>
      <w:r w:rsidRPr="003E37FA">
        <w:rPr>
          <w:rFonts w:ascii="Browallia New" w:hAnsi="Browallia New" w:cs="Browallia New"/>
        </w:rPr>
        <w:t>Project emissions are considered only in terms of carbon dioxide (CO</w:t>
      </w:r>
      <w:r w:rsidRPr="003E37FA">
        <w:rPr>
          <w:rFonts w:ascii="Browallia New" w:hAnsi="Browallia New" w:cs="Browallia New"/>
          <w:vertAlign w:val="subscript"/>
        </w:rPr>
        <w:t>2</w:t>
      </w:r>
      <w:r w:rsidRPr="003E37FA">
        <w:rPr>
          <w:rFonts w:ascii="Browallia New" w:hAnsi="Browallia New" w:cs="Browallia New"/>
        </w:rPr>
        <w:t>) emissions arising from fossil fuel combustion, electricity consumption from the power grid, greenhouse gases contained in synthetic gas (syngas) generated through chemical reactions, the incineration of syngas, and the use of residual biomass. These emissions can be calculated as follows:</w:t>
      </w:r>
    </w:p>
    <w:p w14:paraId="1AB39CD5" w14:textId="77777777" w:rsidR="0025055A" w:rsidRPr="00EC38A1" w:rsidRDefault="0025055A" w:rsidP="00EC38A1">
      <w:pPr>
        <w:tabs>
          <w:tab w:val="left" w:pos="284"/>
        </w:tabs>
        <w:spacing w:before="0" w:after="0" w:line="240" w:lineRule="auto"/>
        <w:ind w:left="0"/>
        <w:rPr>
          <w:rFonts w:ascii="Browallia New" w:hAnsi="Browallia New" w:cs="Browallia New"/>
          <w:sz w:val="24"/>
          <w:szCs w:val="24"/>
        </w:rPr>
      </w:pPr>
    </w:p>
    <w:tbl>
      <w:tblPr>
        <w:tblW w:w="0" w:type="auto"/>
        <w:tblLayout w:type="fixed"/>
        <w:tblLook w:val="04A0" w:firstRow="1" w:lastRow="0" w:firstColumn="1" w:lastColumn="0" w:noHBand="0" w:noVBand="1"/>
      </w:tblPr>
      <w:tblGrid>
        <w:gridCol w:w="813"/>
        <w:gridCol w:w="357"/>
        <w:gridCol w:w="7920"/>
      </w:tblGrid>
      <w:tr w:rsidR="000930C9" w:rsidRPr="00111215" w14:paraId="2DA0255E" w14:textId="77777777" w:rsidTr="003E2D86">
        <w:tc>
          <w:tcPr>
            <w:tcW w:w="813" w:type="dxa"/>
            <w:vAlign w:val="center"/>
          </w:tcPr>
          <w:p w14:paraId="3ACA7C40" w14:textId="77777777" w:rsidR="000930C9" w:rsidRPr="00111215" w:rsidRDefault="000930C9" w:rsidP="002A5963">
            <w:pPr>
              <w:pStyle w:val="ListParagraph"/>
              <w:tabs>
                <w:tab w:val="left" w:pos="3329"/>
              </w:tabs>
              <w:spacing w:before="0" w:after="0" w:line="240" w:lineRule="auto"/>
              <w:ind w:left="0"/>
              <w:jc w:val="thaiDistribute"/>
              <w:rPr>
                <w:rFonts w:ascii="Browallia New" w:hAnsi="Browallia New" w:cs="Browallia New"/>
                <w:b/>
                <w:bCs/>
                <w:szCs w:val="32"/>
              </w:rPr>
            </w:pPr>
            <w:proofErr w:type="spellStart"/>
            <w:r w:rsidRPr="00111215">
              <w:rPr>
                <w:rFonts w:ascii="Browallia New" w:hAnsi="Browallia New" w:cs="Browallia New"/>
                <w:b/>
                <w:bCs/>
                <w:szCs w:val="32"/>
              </w:rPr>
              <w:t>PE</w:t>
            </w:r>
            <w:r w:rsidRPr="00111215">
              <w:rPr>
                <w:rFonts w:ascii="Browallia New" w:hAnsi="Browallia New" w:cs="Browallia New"/>
                <w:b/>
                <w:bCs/>
                <w:szCs w:val="32"/>
                <w:vertAlign w:val="subscript"/>
              </w:rPr>
              <w:t>y</w:t>
            </w:r>
            <w:proofErr w:type="spellEnd"/>
          </w:p>
        </w:tc>
        <w:tc>
          <w:tcPr>
            <w:tcW w:w="357" w:type="dxa"/>
            <w:vAlign w:val="center"/>
          </w:tcPr>
          <w:p w14:paraId="050D7334" w14:textId="77777777" w:rsidR="000930C9" w:rsidRPr="00111215" w:rsidRDefault="000930C9" w:rsidP="002A5963">
            <w:pPr>
              <w:pStyle w:val="ListParagraph"/>
              <w:tabs>
                <w:tab w:val="left" w:pos="3329"/>
              </w:tabs>
              <w:spacing w:before="0" w:after="0" w:line="240" w:lineRule="auto"/>
              <w:ind w:left="0"/>
              <w:jc w:val="thaiDistribute"/>
              <w:rPr>
                <w:rFonts w:ascii="Browallia New" w:hAnsi="Browallia New" w:cs="Browallia New"/>
                <w:b/>
                <w:bCs/>
                <w:szCs w:val="32"/>
              </w:rPr>
            </w:pPr>
            <w:r w:rsidRPr="00111215">
              <w:rPr>
                <w:rFonts w:ascii="Browallia New" w:hAnsi="Browallia New" w:cs="Browallia New"/>
                <w:b/>
                <w:bCs/>
                <w:szCs w:val="32"/>
              </w:rPr>
              <w:t>=</w:t>
            </w:r>
          </w:p>
        </w:tc>
        <w:tc>
          <w:tcPr>
            <w:tcW w:w="7920" w:type="dxa"/>
            <w:vAlign w:val="center"/>
          </w:tcPr>
          <w:p w14:paraId="70093E19" w14:textId="73BD45B4" w:rsidR="000930C9" w:rsidRPr="00111215" w:rsidRDefault="00E406B4" w:rsidP="003E2D86">
            <w:pPr>
              <w:pStyle w:val="ListParagraph"/>
              <w:tabs>
                <w:tab w:val="left" w:pos="3329"/>
              </w:tabs>
              <w:spacing w:before="0" w:after="0" w:line="240" w:lineRule="auto"/>
              <w:ind w:left="0"/>
              <w:rPr>
                <w:rFonts w:ascii="Browallia New" w:hAnsi="Browallia New" w:cs="Browallia New"/>
                <w:b/>
                <w:bCs/>
                <w:szCs w:val="32"/>
              </w:rPr>
            </w:pPr>
            <w:proofErr w:type="spellStart"/>
            <w:r w:rsidRPr="00111215">
              <w:rPr>
                <w:rFonts w:ascii="Browallia New" w:hAnsi="Browallia New" w:cs="Browallia New"/>
                <w:b/>
                <w:bCs/>
                <w:szCs w:val="32"/>
              </w:rPr>
              <w:t>PE</w:t>
            </w:r>
            <w:r w:rsidRPr="00111215">
              <w:rPr>
                <w:rFonts w:ascii="Browallia New" w:hAnsi="Browallia New" w:cs="Browallia New"/>
                <w:b/>
                <w:bCs/>
                <w:szCs w:val="32"/>
                <w:vertAlign w:val="subscript"/>
              </w:rPr>
              <w:t>FF,y</w:t>
            </w:r>
            <w:proofErr w:type="spellEnd"/>
            <w:r w:rsidRPr="00111215">
              <w:rPr>
                <w:rFonts w:ascii="Browallia New" w:hAnsi="Browallia New" w:cs="Browallia New"/>
                <w:b/>
                <w:bCs/>
                <w:szCs w:val="32"/>
              </w:rPr>
              <w:t xml:space="preserve"> </w:t>
            </w:r>
            <w:r w:rsidR="000930C9" w:rsidRPr="00111215">
              <w:rPr>
                <w:rFonts w:ascii="Browallia New" w:hAnsi="Browallia New" w:cs="Browallia New"/>
                <w:b/>
                <w:bCs/>
                <w:szCs w:val="32"/>
              </w:rPr>
              <w:t xml:space="preserve">+ </w:t>
            </w:r>
            <w:proofErr w:type="spellStart"/>
            <w:r w:rsidR="000930C9" w:rsidRPr="00111215">
              <w:rPr>
                <w:rFonts w:ascii="Browallia New" w:hAnsi="Browallia New" w:cs="Browallia New"/>
                <w:b/>
                <w:bCs/>
                <w:szCs w:val="32"/>
              </w:rPr>
              <w:t>PE</w:t>
            </w:r>
            <w:r w:rsidR="000930C9" w:rsidRPr="00111215">
              <w:rPr>
                <w:rFonts w:ascii="Browallia New" w:hAnsi="Browallia New" w:cs="Browallia New"/>
                <w:b/>
                <w:bCs/>
                <w:szCs w:val="32"/>
                <w:vertAlign w:val="subscript"/>
              </w:rPr>
              <w:t>E</w:t>
            </w:r>
            <w:r w:rsidR="00343128">
              <w:rPr>
                <w:rFonts w:ascii="Browallia New" w:hAnsi="Browallia New" w:cs="Browallia New"/>
                <w:b/>
                <w:bCs/>
                <w:szCs w:val="32"/>
                <w:vertAlign w:val="subscript"/>
              </w:rPr>
              <w:t>C</w:t>
            </w:r>
            <w:r w:rsidR="000930C9" w:rsidRPr="00111215">
              <w:rPr>
                <w:rFonts w:ascii="Browallia New" w:hAnsi="Browallia New" w:cs="Browallia New"/>
                <w:b/>
                <w:bCs/>
                <w:szCs w:val="32"/>
                <w:vertAlign w:val="subscript"/>
              </w:rPr>
              <w:t>,y</w:t>
            </w:r>
            <w:proofErr w:type="spellEnd"/>
            <w:r w:rsidR="000930C9" w:rsidRPr="0025055A">
              <w:rPr>
                <w:rFonts w:ascii="Browallia New" w:hAnsi="Browallia New" w:cs="Browallia New"/>
                <w:b/>
                <w:bCs/>
                <w:szCs w:val="32"/>
              </w:rPr>
              <w:t xml:space="preserve"> </w:t>
            </w:r>
            <w:r w:rsidR="00257D16" w:rsidRPr="00111215">
              <w:rPr>
                <w:rFonts w:ascii="Browallia New" w:hAnsi="Browallia New" w:cs="Browallia New"/>
                <w:b/>
                <w:bCs/>
                <w:szCs w:val="32"/>
              </w:rPr>
              <w:t xml:space="preserve">+ </w:t>
            </w:r>
            <w:proofErr w:type="spellStart"/>
            <w:r w:rsidR="0087620C" w:rsidRPr="00111215">
              <w:rPr>
                <w:rFonts w:ascii="Browallia New" w:hAnsi="Browallia New" w:cs="Browallia New"/>
                <w:b/>
                <w:bCs/>
                <w:szCs w:val="32"/>
              </w:rPr>
              <w:t>PE</w:t>
            </w:r>
            <w:r w:rsidR="003F3A3E">
              <w:rPr>
                <w:rFonts w:ascii="Browallia New" w:hAnsi="Browallia New" w:cs="Browallia New"/>
                <w:b/>
                <w:bCs/>
                <w:szCs w:val="32"/>
                <w:vertAlign w:val="subscript"/>
              </w:rPr>
              <w:t>fugitive,y</w:t>
            </w:r>
            <w:proofErr w:type="spellEnd"/>
            <w:r w:rsidR="0025055A" w:rsidRPr="0025055A">
              <w:rPr>
                <w:rFonts w:ascii="Browallia New" w:hAnsi="Browallia New" w:cs="Browallia New" w:hint="cs"/>
                <w:b/>
                <w:bCs/>
                <w:szCs w:val="32"/>
                <w:cs/>
              </w:rPr>
              <w:t xml:space="preserve"> </w:t>
            </w:r>
            <w:r w:rsidR="0087620C">
              <w:rPr>
                <w:rFonts w:ascii="Browallia New" w:hAnsi="Browallia New" w:cs="Browallia New"/>
                <w:b/>
                <w:bCs/>
                <w:szCs w:val="32"/>
              </w:rPr>
              <w:t xml:space="preserve">+ </w:t>
            </w:r>
            <w:proofErr w:type="spellStart"/>
            <w:r w:rsidR="003F3A3E">
              <w:rPr>
                <w:rFonts w:ascii="Browallia New" w:hAnsi="Browallia New" w:cs="Browallia New"/>
                <w:b/>
                <w:bCs/>
                <w:szCs w:val="32"/>
              </w:rPr>
              <w:t>PE</w:t>
            </w:r>
            <w:r w:rsidR="003F3A3E" w:rsidRPr="003F3A3E">
              <w:rPr>
                <w:rFonts w:ascii="Browallia New" w:hAnsi="Browallia New" w:cs="Browallia New"/>
                <w:b/>
                <w:bCs/>
                <w:szCs w:val="32"/>
                <w:vertAlign w:val="subscript"/>
              </w:rPr>
              <w:t>flaring,y</w:t>
            </w:r>
            <w:proofErr w:type="spellEnd"/>
            <w:r w:rsidR="003F3A3E" w:rsidRPr="0025055A">
              <w:rPr>
                <w:rFonts w:ascii="Browallia New" w:hAnsi="Browallia New" w:cs="Browallia New"/>
                <w:b/>
                <w:bCs/>
                <w:szCs w:val="32"/>
              </w:rPr>
              <w:t xml:space="preserve"> </w:t>
            </w:r>
            <w:r w:rsidR="003F3A3E" w:rsidRPr="003F3A3E">
              <w:rPr>
                <w:rFonts w:ascii="Browallia New" w:hAnsi="Browallia New" w:cs="Browallia New"/>
                <w:b/>
                <w:bCs/>
                <w:szCs w:val="32"/>
              </w:rPr>
              <w:t xml:space="preserve">+ </w:t>
            </w:r>
            <w:proofErr w:type="spellStart"/>
            <w:r w:rsidRPr="00111215">
              <w:rPr>
                <w:rFonts w:ascii="Browallia New" w:hAnsi="Browallia New" w:cs="Browallia New"/>
                <w:b/>
                <w:bCs/>
                <w:szCs w:val="32"/>
              </w:rPr>
              <w:t>PE</w:t>
            </w:r>
            <w:r w:rsidRPr="00111215">
              <w:rPr>
                <w:rFonts w:ascii="Browallia New" w:hAnsi="Browallia New" w:cs="Browallia New"/>
                <w:b/>
                <w:bCs/>
                <w:szCs w:val="32"/>
                <w:vertAlign w:val="subscript"/>
              </w:rPr>
              <w:t>Biomass</w:t>
            </w:r>
            <w:r w:rsidR="003F3A3E">
              <w:rPr>
                <w:rFonts w:ascii="Browallia New" w:hAnsi="Browallia New" w:cs="Browallia New"/>
                <w:b/>
                <w:bCs/>
                <w:szCs w:val="32"/>
                <w:vertAlign w:val="subscript"/>
              </w:rPr>
              <w:t>,y</w:t>
            </w:r>
            <w:proofErr w:type="spellEnd"/>
            <w:r w:rsidR="00F711EA" w:rsidRPr="00111215">
              <w:rPr>
                <w:rFonts w:ascii="Browallia New" w:hAnsi="Browallia New" w:cs="Browallia New"/>
                <w:szCs w:val="32"/>
                <w:cs/>
              </w:rPr>
              <w:tab/>
            </w:r>
            <w:r w:rsidR="00F711EA" w:rsidRPr="00111215">
              <w:rPr>
                <w:rFonts w:ascii="Browallia New" w:hAnsi="Browallia New" w:cs="Browallia New"/>
                <w:szCs w:val="32"/>
                <w:cs/>
              </w:rPr>
              <w:tab/>
            </w:r>
            <w:r w:rsidR="003E2D86">
              <w:rPr>
                <w:rFonts w:ascii="Browallia New" w:hAnsi="Browallia New" w:cs="Browallia New" w:hint="cs"/>
                <w:szCs w:val="32"/>
                <w:cs/>
              </w:rPr>
              <w:t xml:space="preserve">           </w:t>
            </w:r>
            <w:r w:rsidR="00E13A1A">
              <w:rPr>
                <w:rFonts w:ascii="Browallia New" w:hAnsi="Browallia New" w:cs="Browallia New"/>
                <w:szCs w:val="32"/>
              </w:rPr>
              <w:t>Equation</w:t>
            </w:r>
            <w:r w:rsidR="00F711EA" w:rsidRPr="00111215">
              <w:rPr>
                <w:rFonts w:ascii="Browallia New" w:hAnsi="Browallia New" w:cs="Browallia New"/>
                <w:szCs w:val="32"/>
                <w:cs/>
              </w:rPr>
              <w:t xml:space="preserve"> (</w:t>
            </w:r>
            <w:r w:rsidR="003E2D86">
              <w:rPr>
                <w:rFonts w:ascii="Browallia New" w:hAnsi="Browallia New" w:cs="Browallia New"/>
                <w:szCs w:val="32"/>
              </w:rPr>
              <w:t>2</w:t>
            </w:r>
            <w:r w:rsidR="00F711EA" w:rsidRPr="00111215">
              <w:rPr>
                <w:rFonts w:ascii="Browallia New" w:hAnsi="Browallia New" w:cs="Browallia New"/>
                <w:szCs w:val="32"/>
              </w:rPr>
              <w:t>)</w:t>
            </w:r>
          </w:p>
        </w:tc>
      </w:tr>
    </w:tbl>
    <w:p w14:paraId="64D526FA" w14:textId="77777777" w:rsidR="00B2458B" w:rsidRPr="00EC38A1" w:rsidRDefault="00B2458B" w:rsidP="00EC38A1">
      <w:pPr>
        <w:tabs>
          <w:tab w:val="left" w:pos="284"/>
        </w:tabs>
        <w:spacing w:before="0" w:after="0" w:line="240" w:lineRule="auto"/>
        <w:ind w:left="0"/>
        <w:rPr>
          <w:rFonts w:ascii="Browallia New" w:hAnsi="Browallia New" w:cs="Browallia New"/>
          <w:sz w:val="24"/>
          <w:szCs w:val="24"/>
        </w:rPr>
      </w:pPr>
    </w:p>
    <w:p w14:paraId="191F82A4" w14:textId="215A9C26" w:rsidR="000930C9" w:rsidRPr="00111215" w:rsidRDefault="00E13A1A" w:rsidP="003463F2">
      <w:pPr>
        <w:tabs>
          <w:tab w:val="left" w:pos="3329"/>
        </w:tabs>
        <w:spacing w:before="0" w:after="0" w:line="240" w:lineRule="auto"/>
        <w:ind w:left="0"/>
        <w:jc w:val="thaiDistribute"/>
        <w:rPr>
          <w:rFonts w:ascii="Browallia New" w:hAnsi="Browallia New" w:cs="Browallia New"/>
        </w:rPr>
      </w:pPr>
      <w:r>
        <w:rPr>
          <w:rFonts w:ascii="Browallia New" w:hAnsi="Browallia New" w:cs="Browallia New"/>
        </w:rPr>
        <w:t>Where</w:t>
      </w:r>
    </w:p>
    <w:tbl>
      <w:tblPr>
        <w:tblW w:w="9266" w:type="dxa"/>
        <w:tblLayout w:type="fixed"/>
        <w:tblLook w:val="04A0" w:firstRow="1" w:lastRow="0" w:firstColumn="1" w:lastColumn="0" w:noHBand="0" w:noVBand="1"/>
      </w:tblPr>
      <w:tblGrid>
        <w:gridCol w:w="1191"/>
        <w:gridCol w:w="425"/>
        <w:gridCol w:w="7650"/>
      </w:tblGrid>
      <w:tr w:rsidR="00E13A1A" w:rsidRPr="00111215" w14:paraId="7B909D8E" w14:textId="77777777" w:rsidTr="00E13A1A">
        <w:tc>
          <w:tcPr>
            <w:tcW w:w="1191" w:type="dxa"/>
            <w:vAlign w:val="center"/>
          </w:tcPr>
          <w:p w14:paraId="68E39189" w14:textId="77777777" w:rsidR="00E13A1A" w:rsidRPr="00111215" w:rsidRDefault="00E13A1A" w:rsidP="00E13A1A">
            <w:pPr>
              <w:pStyle w:val="ListParagraph"/>
              <w:tabs>
                <w:tab w:val="left" w:pos="3329"/>
              </w:tabs>
              <w:spacing w:before="0" w:after="0" w:line="240" w:lineRule="auto"/>
              <w:ind w:left="0"/>
              <w:jc w:val="thaiDistribute"/>
              <w:rPr>
                <w:rFonts w:ascii="Browallia New" w:hAnsi="Browallia New" w:cs="Browallia New"/>
                <w:szCs w:val="32"/>
              </w:rPr>
            </w:pPr>
            <w:proofErr w:type="spellStart"/>
            <w:r w:rsidRPr="00111215">
              <w:rPr>
                <w:rFonts w:ascii="Browallia New" w:hAnsi="Browallia New" w:cs="Browallia New"/>
                <w:szCs w:val="32"/>
              </w:rPr>
              <w:t>PE</w:t>
            </w:r>
            <w:r w:rsidRPr="00111215">
              <w:rPr>
                <w:rFonts w:ascii="Browallia New" w:hAnsi="Browallia New" w:cs="Browallia New"/>
                <w:szCs w:val="32"/>
                <w:vertAlign w:val="subscript"/>
              </w:rPr>
              <w:t>y</w:t>
            </w:r>
            <w:proofErr w:type="spellEnd"/>
          </w:p>
        </w:tc>
        <w:tc>
          <w:tcPr>
            <w:tcW w:w="425" w:type="dxa"/>
            <w:vAlign w:val="center"/>
          </w:tcPr>
          <w:p w14:paraId="7D532B4D" w14:textId="77777777" w:rsidR="00E13A1A" w:rsidRPr="00111215" w:rsidRDefault="00E13A1A" w:rsidP="00E13A1A">
            <w:pPr>
              <w:pStyle w:val="ListParagraph"/>
              <w:tabs>
                <w:tab w:val="left" w:pos="3329"/>
              </w:tabs>
              <w:spacing w:before="0" w:after="0" w:line="240" w:lineRule="auto"/>
              <w:ind w:left="0"/>
              <w:jc w:val="thaiDistribute"/>
              <w:rPr>
                <w:rFonts w:ascii="Browallia New" w:hAnsi="Browallia New" w:cs="Browallia New"/>
                <w:szCs w:val="32"/>
              </w:rPr>
            </w:pPr>
            <w:r w:rsidRPr="00111215">
              <w:rPr>
                <w:rFonts w:ascii="Browallia New" w:hAnsi="Browallia New" w:cs="Browallia New"/>
                <w:szCs w:val="32"/>
              </w:rPr>
              <w:t>=</w:t>
            </w:r>
          </w:p>
        </w:tc>
        <w:tc>
          <w:tcPr>
            <w:tcW w:w="7650" w:type="dxa"/>
            <w:vAlign w:val="center"/>
          </w:tcPr>
          <w:p w14:paraId="3A9AB1E8" w14:textId="61D2BDA3" w:rsidR="00E13A1A" w:rsidRPr="007646FC" w:rsidRDefault="00E13A1A" w:rsidP="00E13A1A">
            <w:pPr>
              <w:pStyle w:val="ListParagraph"/>
              <w:tabs>
                <w:tab w:val="left" w:pos="3329"/>
              </w:tabs>
              <w:spacing w:before="0" w:after="0" w:line="240" w:lineRule="auto"/>
              <w:ind w:left="0"/>
              <w:rPr>
                <w:rFonts w:ascii="Browallia New" w:hAnsi="Browallia New" w:cs="Browallia New"/>
                <w:szCs w:val="32"/>
                <w:cs/>
              </w:rPr>
            </w:pPr>
            <w:r>
              <w:rPr>
                <w:rFonts w:ascii="Browallia New" w:hAnsi="Browallia New" w:cs="Browallia New"/>
                <w:szCs w:val="32"/>
              </w:rPr>
              <w:t>Project</w:t>
            </w:r>
            <w:r w:rsidRPr="000E16B4">
              <w:rPr>
                <w:rFonts w:ascii="Browallia New" w:hAnsi="Browallia New" w:cs="Browallia New"/>
                <w:szCs w:val="32"/>
              </w:rPr>
              <w:t xml:space="preserve"> emissions in year y</w:t>
            </w:r>
            <w:r w:rsidRPr="004E4F2E">
              <w:rPr>
                <w:rFonts w:ascii="Browallia New" w:hAnsi="Browallia New" w:cs="Browallia New"/>
                <w:szCs w:val="32"/>
              </w:rPr>
              <w:t xml:space="preserve"> </w:t>
            </w:r>
            <w:r w:rsidRPr="00081DB2">
              <w:rPr>
                <w:rFonts w:ascii="Browallia New" w:hAnsi="Browallia New" w:cs="Browallia New"/>
                <w:szCs w:val="32"/>
              </w:rPr>
              <w:t>(tCO</w:t>
            </w:r>
            <w:r w:rsidRPr="00081DB2">
              <w:rPr>
                <w:rFonts w:ascii="Browallia New" w:hAnsi="Browallia New" w:cs="Browallia New"/>
                <w:szCs w:val="32"/>
                <w:vertAlign w:val="subscript"/>
              </w:rPr>
              <w:t>2</w:t>
            </w:r>
            <w:r w:rsidRPr="00081DB2">
              <w:rPr>
                <w:rFonts w:ascii="Browallia New" w:hAnsi="Browallia New" w:cs="Browallia New"/>
                <w:szCs w:val="32"/>
              </w:rPr>
              <w:t>/year)</w:t>
            </w:r>
          </w:p>
        </w:tc>
      </w:tr>
      <w:tr w:rsidR="00E13A1A" w:rsidRPr="00111215" w14:paraId="5FDE400B" w14:textId="77777777" w:rsidTr="00E13A1A">
        <w:tc>
          <w:tcPr>
            <w:tcW w:w="1191" w:type="dxa"/>
          </w:tcPr>
          <w:p w14:paraId="2EED5C20" w14:textId="3F790079" w:rsidR="00E13A1A" w:rsidRPr="00111215" w:rsidRDefault="00E13A1A" w:rsidP="00E13A1A">
            <w:pPr>
              <w:pStyle w:val="ListParagraph"/>
              <w:tabs>
                <w:tab w:val="left" w:pos="3329"/>
              </w:tabs>
              <w:spacing w:before="0" w:after="0" w:line="240" w:lineRule="auto"/>
              <w:ind w:left="0"/>
              <w:jc w:val="thaiDistribute"/>
              <w:rPr>
                <w:rFonts w:ascii="Browallia New" w:hAnsi="Browallia New" w:cs="Browallia New"/>
                <w:szCs w:val="32"/>
              </w:rPr>
            </w:pPr>
            <w:proofErr w:type="spellStart"/>
            <w:r w:rsidRPr="00111215">
              <w:rPr>
                <w:rFonts w:ascii="Browallia New" w:hAnsi="Browallia New" w:cs="Browallia New"/>
                <w:szCs w:val="32"/>
              </w:rPr>
              <w:t>PE</w:t>
            </w:r>
            <w:r w:rsidRPr="00111215">
              <w:rPr>
                <w:rFonts w:ascii="Browallia New" w:hAnsi="Browallia New" w:cs="Browallia New"/>
                <w:szCs w:val="32"/>
                <w:vertAlign w:val="subscript"/>
              </w:rPr>
              <w:t>FF,y</w:t>
            </w:r>
            <w:proofErr w:type="spellEnd"/>
          </w:p>
        </w:tc>
        <w:tc>
          <w:tcPr>
            <w:tcW w:w="425" w:type="dxa"/>
          </w:tcPr>
          <w:p w14:paraId="62F41462" w14:textId="2013F548" w:rsidR="00E13A1A" w:rsidRPr="00111215" w:rsidRDefault="00E13A1A" w:rsidP="00E13A1A">
            <w:pPr>
              <w:pStyle w:val="ListParagraph"/>
              <w:tabs>
                <w:tab w:val="left" w:pos="3329"/>
              </w:tabs>
              <w:spacing w:before="0" w:after="0" w:line="240" w:lineRule="auto"/>
              <w:ind w:left="0"/>
              <w:jc w:val="thaiDistribute"/>
              <w:rPr>
                <w:rFonts w:ascii="Browallia New" w:hAnsi="Browallia New" w:cs="Browallia New"/>
                <w:szCs w:val="32"/>
              </w:rPr>
            </w:pPr>
            <w:r w:rsidRPr="00111215">
              <w:rPr>
                <w:rFonts w:ascii="Browallia New" w:hAnsi="Browallia New" w:cs="Browallia New"/>
                <w:szCs w:val="32"/>
              </w:rPr>
              <w:t>=</w:t>
            </w:r>
          </w:p>
        </w:tc>
        <w:tc>
          <w:tcPr>
            <w:tcW w:w="7650" w:type="dxa"/>
            <w:vAlign w:val="center"/>
          </w:tcPr>
          <w:p w14:paraId="525BA84C" w14:textId="6CC1EF9A" w:rsidR="00E13A1A" w:rsidRPr="007646FC" w:rsidRDefault="00E13A1A" w:rsidP="00E13A1A">
            <w:pPr>
              <w:pStyle w:val="ListParagraph"/>
              <w:tabs>
                <w:tab w:val="left" w:pos="3329"/>
              </w:tabs>
              <w:spacing w:before="0" w:after="0" w:line="240" w:lineRule="auto"/>
              <w:ind w:left="0"/>
              <w:rPr>
                <w:rFonts w:ascii="Browallia New" w:hAnsi="Browallia New" w:cs="Browallia New"/>
                <w:szCs w:val="32"/>
                <w:cs/>
              </w:rPr>
            </w:pPr>
            <w:r>
              <w:rPr>
                <w:rFonts w:ascii="Browallia New" w:hAnsi="Browallia New" w:cs="Browallia New"/>
                <w:szCs w:val="32"/>
              </w:rPr>
              <w:t>Project</w:t>
            </w:r>
            <w:r w:rsidRPr="000E16B4">
              <w:rPr>
                <w:rFonts w:ascii="Browallia New" w:hAnsi="Browallia New" w:cs="Browallia New"/>
                <w:szCs w:val="32"/>
              </w:rPr>
              <w:t xml:space="preserve"> emissions</w:t>
            </w:r>
            <w:r w:rsidRPr="00F345E3">
              <w:rPr>
                <w:rFonts w:ascii="Browallia New" w:hAnsi="Browallia New" w:cs="Browallia New"/>
                <w:szCs w:val="32"/>
              </w:rPr>
              <w:t xml:space="preserve"> from fossil fuel combustion </w:t>
            </w:r>
            <w:r>
              <w:rPr>
                <w:rFonts w:ascii="Browallia New" w:hAnsi="Browallia New" w:cs="Browallia New"/>
                <w:szCs w:val="32"/>
              </w:rPr>
              <w:t>in year</w:t>
            </w:r>
            <w:r w:rsidRPr="00111215">
              <w:rPr>
                <w:rFonts w:ascii="Browallia New" w:hAnsi="Browallia New" w:cs="Browallia New"/>
                <w:szCs w:val="32"/>
                <w:cs/>
              </w:rPr>
              <w:t xml:space="preserve"> </w:t>
            </w:r>
            <w:r w:rsidRPr="00111215">
              <w:rPr>
                <w:rFonts w:ascii="Browallia New" w:hAnsi="Browallia New" w:cs="Browallia New"/>
                <w:szCs w:val="32"/>
              </w:rPr>
              <w:t>y (tCO</w:t>
            </w:r>
            <w:r w:rsidRPr="00111215">
              <w:rPr>
                <w:rFonts w:ascii="Browallia New" w:hAnsi="Browallia New" w:cs="Browallia New"/>
                <w:szCs w:val="32"/>
                <w:vertAlign w:val="subscript"/>
              </w:rPr>
              <w:t>2</w:t>
            </w:r>
            <w:r w:rsidRPr="00111215">
              <w:rPr>
                <w:rFonts w:ascii="Browallia New" w:hAnsi="Browallia New" w:cs="Browallia New"/>
                <w:szCs w:val="32"/>
              </w:rPr>
              <w:t>/year)</w:t>
            </w:r>
          </w:p>
        </w:tc>
      </w:tr>
      <w:tr w:rsidR="00E13A1A" w:rsidRPr="00111215" w14:paraId="681C220B" w14:textId="77777777" w:rsidTr="00E13A1A">
        <w:tc>
          <w:tcPr>
            <w:tcW w:w="1191" w:type="dxa"/>
          </w:tcPr>
          <w:p w14:paraId="75F94240" w14:textId="79768D19" w:rsidR="00E13A1A" w:rsidRPr="00111215" w:rsidRDefault="00E13A1A" w:rsidP="00E13A1A">
            <w:pPr>
              <w:pStyle w:val="ListParagraph"/>
              <w:tabs>
                <w:tab w:val="left" w:pos="3329"/>
              </w:tabs>
              <w:spacing w:before="0" w:after="0" w:line="240" w:lineRule="auto"/>
              <w:ind w:left="0"/>
              <w:jc w:val="thaiDistribute"/>
              <w:rPr>
                <w:rFonts w:ascii="Browallia New" w:hAnsi="Browallia New" w:cs="Browallia New"/>
                <w:szCs w:val="32"/>
              </w:rPr>
            </w:pPr>
            <w:proofErr w:type="spellStart"/>
            <w:r w:rsidRPr="00111215">
              <w:rPr>
                <w:rFonts w:ascii="Browallia New" w:hAnsi="Browallia New" w:cs="Browallia New"/>
                <w:szCs w:val="32"/>
              </w:rPr>
              <w:t>PE</w:t>
            </w:r>
            <w:r w:rsidRPr="00111215">
              <w:rPr>
                <w:rFonts w:ascii="Browallia New" w:hAnsi="Browallia New" w:cs="Browallia New"/>
                <w:szCs w:val="32"/>
                <w:vertAlign w:val="subscript"/>
              </w:rPr>
              <w:t>EC,y</w:t>
            </w:r>
            <w:proofErr w:type="spellEnd"/>
          </w:p>
        </w:tc>
        <w:tc>
          <w:tcPr>
            <w:tcW w:w="425" w:type="dxa"/>
          </w:tcPr>
          <w:p w14:paraId="766F8037" w14:textId="540FF7FC" w:rsidR="00E13A1A" w:rsidRPr="00111215" w:rsidRDefault="00E13A1A" w:rsidP="00E13A1A">
            <w:pPr>
              <w:pStyle w:val="ListParagraph"/>
              <w:tabs>
                <w:tab w:val="left" w:pos="3329"/>
              </w:tabs>
              <w:spacing w:before="0" w:after="0" w:line="240" w:lineRule="auto"/>
              <w:ind w:left="0"/>
              <w:jc w:val="thaiDistribute"/>
              <w:rPr>
                <w:rFonts w:ascii="Browallia New" w:hAnsi="Browallia New" w:cs="Browallia New"/>
                <w:szCs w:val="32"/>
              </w:rPr>
            </w:pPr>
            <w:r w:rsidRPr="00111215">
              <w:rPr>
                <w:rFonts w:ascii="Browallia New" w:hAnsi="Browallia New" w:cs="Browallia New"/>
                <w:szCs w:val="32"/>
              </w:rPr>
              <w:t>=</w:t>
            </w:r>
          </w:p>
        </w:tc>
        <w:tc>
          <w:tcPr>
            <w:tcW w:w="7650" w:type="dxa"/>
            <w:vAlign w:val="center"/>
          </w:tcPr>
          <w:p w14:paraId="3A5D8E6A" w14:textId="6711DB88" w:rsidR="00E13A1A" w:rsidRPr="007646FC" w:rsidRDefault="00E13A1A" w:rsidP="00E13A1A">
            <w:pPr>
              <w:pStyle w:val="ListParagraph"/>
              <w:tabs>
                <w:tab w:val="left" w:pos="3329"/>
              </w:tabs>
              <w:spacing w:before="0" w:after="0" w:line="240" w:lineRule="auto"/>
              <w:ind w:left="0"/>
              <w:rPr>
                <w:rFonts w:ascii="Browallia New" w:hAnsi="Browallia New" w:cs="Browallia New"/>
                <w:szCs w:val="32"/>
                <w:cs/>
              </w:rPr>
            </w:pPr>
            <w:r>
              <w:rPr>
                <w:rFonts w:ascii="Browallia New" w:hAnsi="Browallia New" w:cs="Browallia New"/>
                <w:szCs w:val="32"/>
              </w:rPr>
              <w:t>Project</w:t>
            </w:r>
            <w:r w:rsidRPr="000E16B4">
              <w:rPr>
                <w:rFonts w:ascii="Browallia New" w:hAnsi="Browallia New" w:cs="Browallia New"/>
                <w:szCs w:val="32"/>
              </w:rPr>
              <w:t xml:space="preserve"> emissions</w:t>
            </w:r>
            <w:r w:rsidRPr="00F345E3">
              <w:rPr>
                <w:rFonts w:ascii="Browallia New" w:hAnsi="Browallia New" w:cs="Browallia New"/>
                <w:szCs w:val="32"/>
              </w:rPr>
              <w:t xml:space="preserve"> from electricity consumption sourced from the grid </w:t>
            </w:r>
            <w:r>
              <w:rPr>
                <w:rFonts w:ascii="Browallia New" w:hAnsi="Browallia New" w:cs="Browallia New"/>
                <w:szCs w:val="32"/>
              </w:rPr>
              <w:t>in year y</w:t>
            </w:r>
            <w:r w:rsidRPr="00111215">
              <w:rPr>
                <w:rFonts w:ascii="Browallia New" w:hAnsi="Browallia New" w:cs="Browallia New"/>
                <w:szCs w:val="32"/>
              </w:rPr>
              <w:t xml:space="preserve"> (tCO</w:t>
            </w:r>
            <w:r w:rsidRPr="00111215">
              <w:rPr>
                <w:rFonts w:ascii="Browallia New" w:hAnsi="Browallia New" w:cs="Browallia New"/>
                <w:szCs w:val="32"/>
                <w:vertAlign w:val="subscript"/>
              </w:rPr>
              <w:t>2</w:t>
            </w:r>
            <w:r w:rsidRPr="00111215">
              <w:rPr>
                <w:rFonts w:ascii="Browallia New" w:hAnsi="Browallia New" w:cs="Browallia New"/>
                <w:szCs w:val="32"/>
              </w:rPr>
              <w:t>/year)</w:t>
            </w:r>
            <w:r>
              <w:rPr>
                <w:rFonts w:ascii="Browallia New" w:hAnsi="Browallia New" w:cs="Browallia New"/>
                <w:szCs w:val="32"/>
              </w:rPr>
              <w:t xml:space="preserve"> </w:t>
            </w:r>
          </w:p>
        </w:tc>
      </w:tr>
      <w:tr w:rsidR="00E13A1A" w:rsidRPr="00111215" w14:paraId="4841284D" w14:textId="77777777" w:rsidTr="00E13A1A">
        <w:tc>
          <w:tcPr>
            <w:tcW w:w="1191" w:type="dxa"/>
          </w:tcPr>
          <w:p w14:paraId="4C4647D1" w14:textId="46FD8911" w:rsidR="00E13A1A" w:rsidRPr="003F3A3E" w:rsidRDefault="00E13A1A" w:rsidP="00E13A1A">
            <w:pPr>
              <w:pStyle w:val="ListParagraph"/>
              <w:tabs>
                <w:tab w:val="left" w:pos="3329"/>
              </w:tabs>
              <w:spacing w:before="0" w:after="0" w:line="240" w:lineRule="auto"/>
              <w:ind w:left="0"/>
              <w:jc w:val="thaiDistribute"/>
              <w:rPr>
                <w:rFonts w:ascii="Browallia New" w:hAnsi="Browallia New" w:cs="Browallia New"/>
                <w:szCs w:val="32"/>
              </w:rPr>
            </w:pPr>
            <w:proofErr w:type="spellStart"/>
            <w:r w:rsidRPr="003F3A3E">
              <w:rPr>
                <w:rFonts w:ascii="Browallia New" w:hAnsi="Browallia New" w:cs="Browallia New"/>
                <w:szCs w:val="32"/>
              </w:rPr>
              <w:t>PE</w:t>
            </w:r>
            <w:r w:rsidRPr="003F3A3E">
              <w:rPr>
                <w:rFonts w:ascii="Browallia New" w:hAnsi="Browallia New" w:cs="Browallia New"/>
                <w:szCs w:val="32"/>
                <w:vertAlign w:val="subscript"/>
              </w:rPr>
              <w:t>fugitive,y</w:t>
            </w:r>
            <w:proofErr w:type="spellEnd"/>
          </w:p>
        </w:tc>
        <w:tc>
          <w:tcPr>
            <w:tcW w:w="425" w:type="dxa"/>
          </w:tcPr>
          <w:p w14:paraId="3F3DFF4F" w14:textId="17BC9759" w:rsidR="00E13A1A" w:rsidRPr="00111215" w:rsidRDefault="00E13A1A" w:rsidP="00E13A1A">
            <w:pPr>
              <w:pStyle w:val="ListParagraph"/>
              <w:tabs>
                <w:tab w:val="left" w:pos="3329"/>
              </w:tabs>
              <w:spacing w:before="0" w:after="0" w:line="240" w:lineRule="auto"/>
              <w:ind w:left="0"/>
              <w:jc w:val="thaiDistribute"/>
              <w:rPr>
                <w:rFonts w:ascii="Browallia New" w:hAnsi="Browallia New" w:cs="Browallia New"/>
                <w:szCs w:val="32"/>
              </w:rPr>
            </w:pPr>
            <w:r>
              <w:rPr>
                <w:rFonts w:ascii="Browallia New" w:hAnsi="Browallia New" w:cs="Browallia New"/>
                <w:szCs w:val="32"/>
              </w:rPr>
              <w:t>=</w:t>
            </w:r>
          </w:p>
        </w:tc>
        <w:tc>
          <w:tcPr>
            <w:tcW w:w="7650" w:type="dxa"/>
            <w:vAlign w:val="center"/>
          </w:tcPr>
          <w:p w14:paraId="0DD447FE" w14:textId="7AFF4597" w:rsidR="00E13A1A" w:rsidRPr="007646FC" w:rsidRDefault="000F69B2" w:rsidP="00E13A1A">
            <w:pPr>
              <w:pStyle w:val="ListParagraph"/>
              <w:tabs>
                <w:tab w:val="left" w:pos="3329"/>
              </w:tabs>
              <w:spacing w:before="0" w:after="0" w:line="240" w:lineRule="auto"/>
              <w:ind w:left="0"/>
              <w:rPr>
                <w:rFonts w:ascii="Browallia New" w:hAnsi="Browallia New" w:cs="Browallia New"/>
                <w:szCs w:val="32"/>
                <w:cs/>
              </w:rPr>
            </w:pPr>
            <w:r>
              <w:rPr>
                <w:rFonts w:ascii="Browallia New" w:hAnsi="Browallia New" w:cs="Browallia New"/>
                <w:szCs w:val="32"/>
              </w:rPr>
              <w:t>P</w:t>
            </w:r>
            <w:r w:rsidRPr="000F69B2">
              <w:rPr>
                <w:rFonts w:ascii="Browallia New" w:hAnsi="Browallia New" w:cs="Browallia New"/>
                <w:szCs w:val="32"/>
              </w:rPr>
              <w:t xml:space="preserve">roject emissions contained in synthetic gas (syngas) generated through chemical reactions within the biochar production system </w:t>
            </w:r>
            <w:r w:rsidR="00E13A1A" w:rsidRPr="00F345E3">
              <w:rPr>
                <w:rFonts w:ascii="Browallia New" w:hAnsi="Browallia New" w:cs="Browallia New"/>
                <w:szCs w:val="32"/>
              </w:rPr>
              <w:t>in year y</w:t>
            </w:r>
            <w:r w:rsidR="00E13A1A">
              <w:rPr>
                <w:rFonts w:ascii="Browallia New" w:hAnsi="Browallia New" w:cs="Browallia New"/>
                <w:szCs w:val="32"/>
              </w:rPr>
              <w:t xml:space="preserve"> </w:t>
            </w:r>
            <w:r w:rsidR="00E13A1A" w:rsidRPr="00111215">
              <w:rPr>
                <w:rFonts w:ascii="Browallia New" w:hAnsi="Browallia New" w:cs="Browallia New"/>
                <w:szCs w:val="32"/>
              </w:rPr>
              <w:t>(tCO</w:t>
            </w:r>
            <w:r w:rsidR="00E13A1A" w:rsidRPr="00111215">
              <w:rPr>
                <w:rFonts w:ascii="Browallia New" w:hAnsi="Browallia New" w:cs="Browallia New"/>
                <w:szCs w:val="32"/>
                <w:vertAlign w:val="subscript"/>
              </w:rPr>
              <w:t>2</w:t>
            </w:r>
            <w:r w:rsidR="00E13A1A" w:rsidRPr="00111215">
              <w:rPr>
                <w:rFonts w:ascii="Browallia New" w:hAnsi="Browallia New" w:cs="Browallia New"/>
                <w:szCs w:val="32"/>
              </w:rPr>
              <w:t>/year)</w:t>
            </w:r>
            <w:r w:rsidR="00E13A1A">
              <w:rPr>
                <w:rFonts w:ascii="Browallia New" w:hAnsi="Browallia New" w:cs="Browallia New" w:hint="cs"/>
                <w:szCs w:val="32"/>
                <w:cs/>
              </w:rPr>
              <w:t xml:space="preserve"> </w:t>
            </w:r>
          </w:p>
        </w:tc>
      </w:tr>
      <w:tr w:rsidR="00E13A1A" w:rsidRPr="00111215" w14:paraId="06A6898A" w14:textId="77777777" w:rsidTr="00E13A1A">
        <w:tc>
          <w:tcPr>
            <w:tcW w:w="1191" w:type="dxa"/>
          </w:tcPr>
          <w:p w14:paraId="5B0514F1" w14:textId="5E1D46F9" w:rsidR="00E13A1A" w:rsidRPr="003F3A3E" w:rsidRDefault="00E13A1A" w:rsidP="00E13A1A">
            <w:pPr>
              <w:pStyle w:val="ListParagraph"/>
              <w:tabs>
                <w:tab w:val="left" w:pos="3329"/>
              </w:tabs>
              <w:spacing w:before="0" w:after="0" w:line="240" w:lineRule="auto"/>
              <w:ind w:left="0"/>
              <w:jc w:val="thaiDistribute"/>
              <w:rPr>
                <w:rFonts w:ascii="Browallia New" w:hAnsi="Browallia New" w:cs="Browallia New"/>
                <w:szCs w:val="32"/>
              </w:rPr>
            </w:pPr>
            <w:proofErr w:type="spellStart"/>
            <w:r w:rsidRPr="003F3A3E">
              <w:rPr>
                <w:rFonts w:ascii="Browallia New" w:hAnsi="Browallia New" w:cs="Browallia New"/>
                <w:szCs w:val="32"/>
              </w:rPr>
              <w:t>PE</w:t>
            </w:r>
            <w:r w:rsidRPr="003F3A3E">
              <w:rPr>
                <w:rFonts w:ascii="Browallia New" w:hAnsi="Browallia New" w:cs="Browallia New"/>
                <w:szCs w:val="32"/>
                <w:vertAlign w:val="subscript"/>
              </w:rPr>
              <w:t>flaring,y</w:t>
            </w:r>
            <w:proofErr w:type="spellEnd"/>
          </w:p>
        </w:tc>
        <w:tc>
          <w:tcPr>
            <w:tcW w:w="425" w:type="dxa"/>
          </w:tcPr>
          <w:p w14:paraId="6D013698" w14:textId="26A18B91" w:rsidR="00E13A1A" w:rsidRDefault="00E13A1A" w:rsidP="00E13A1A">
            <w:pPr>
              <w:pStyle w:val="ListParagraph"/>
              <w:tabs>
                <w:tab w:val="left" w:pos="3329"/>
              </w:tabs>
              <w:spacing w:before="0" w:after="0" w:line="240" w:lineRule="auto"/>
              <w:ind w:left="0"/>
              <w:jc w:val="thaiDistribute"/>
              <w:rPr>
                <w:rFonts w:ascii="Browallia New" w:hAnsi="Browallia New" w:cs="Browallia New"/>
                <w:szCs w:val="32"/>
              </w:rPr>
            </w:pPr>
            <w:r>
              <w:rPr>
                <w:rFonts w:ascii="Browallia New" w:hAnsi="Browallia New" w:cs="Browallia New"/>
                <w:szCs w:val="32"/>
              </w:rPr>
              <w:t>=</w:t>
            </w:r>
          </w:p>
        </w:tc>
        <w:tc>
          <w:tcPr>
            <w:tcW w:w="7650" w:type="dxa"/>
            <w:vAlign w:val="center"/>
          </w:tcPr>
          <w:p w14:paraId="14131CDF" w14:textId="4D8AFDDE" w:rsidR="00E13A1A" w:rsidRPr="007646FC" w:rsidRDefault="00EE5C23" w:rsidP="00E13A1A">
            <w:pPr>
              <w:pStyle w:val="ListParagraph"/>
              <w:tabs>
                <w:tab w:val="left" w:pos="3329"/>
              </w:tabs>
              <w:spacing w:before="0" w:after="0" w:line="240" w:lineRule="auto"/>
              <w:ind w:left="0"/>
              <w:rPr>
                <w:rFonts w:ascii="Browallia New" w:hAnsi="Browallia New" w:cs="Browallia New"/>
                <w:szCs w:val="32"/>
                <w:cs/>
              </w:rPr>
            </w:pPr>
            <w:r>
              <w:rPr>
                <w:rFonts w:ascii="Browallia New" w:hAnsi="Browallia New" w:cs="Browallia New"/>
                <w:szCs w:val="32"/>
              </w:rPr>
              <w:t>P</w:t>
            </w:r>
            <w:r w:rsidRPr="000F69B2">
              <w:rPr>
                <w:rFonts w:ascii="Browallia New" w:hAnsi="Browallia New" w:cs="Browallia New"/>
                <w:szCs w:val="32"/>
              </w:rPr>
              <w:t xml:space="preserve">roject </w:t>
            </w:r>
            <w:r w:rsidR="000F69B2" w:rsidRPr="000F69B2">
              <w:rPr>
                <w:rFonts w:ascii="Browallia New" w:hAnsi="Browallia New" w:cs="Browallia New"/>
                <w:szCs w:val="32"/>
              </w:rPr>
              <w:t xml:space="preserve">emissions from the incineration of synthetic gas (syngas) within the biochar production system </w:t>
            </w:r>
            <w:r w:rsidR="00E13A1A">
              <w:rPr>
                <w:rFonts w:ascii="Browallia New" w:hAnsi="Browallia New" w:cs="Browallia New"/>
                <w:szCs w:val="32"/>
              </w:rPr>
              <w:t xml:space="preserve">in year y </w:t>
            </w:r>
            <w:r w:rsidR="00E13A1A" w:rsidRPr="00680760">
              <w:rPr>
                <w:rFonts w:ascii="Browallia New" w:hAnsi="Browallia New" w:cs="Browallia New"/>
                <w:szCs w:val="32"/>
              </w:rPr>
              <w:t>(tCO</w:t>
            </w:r>
            <w:r w:rsidR="00E13A1A" w:rsidRPr="00680760">
              <w:rPr>
                <w:rFonts w:ascii="Browallia New" w:hAnsi="Browallia New" w:cs="Browallia New"/>
                <w:szCs w:val="32"/>
                <w:vertAlign w:val="subscript"/>
              </w:rPr>
              <w:t>2</w:t>
            </w:r>
            <w:r w:rsidR="00E13A1A" w:rsidRPr="00680760">
              <w:rPr>
                <w:rFonts w:ascii="Browallia New" w:hAnsi="Browallia New" w:cs="Browallia New"/>
                <w:szCs w:val="32"/>
              </w:rPr>
              <w:t>/year)</w:t>
            </w:r>
            <w:r w:rsidR="00E13A1A">
              <w:rPr>
                <w:rFonts w:ascii="Browallia New" w:hAnsi="Browallia New" w:cs="Browallia New" w:hint="cs"/>
                <w:szCs w:val="32"/>
                <w:cs/>
              </w:rPr>
              <w:t xml:space="preserve"> </w:t>
            </w:r>
          </w:p>
        </w:tc>
      </w:tr>
      <w:tr w:rsidR="00E13A1A" w:rsidRPr="00111215" w14:paraId="46594F39" w14:textId="77777777" w:rsidTr="00E13A1A">
        <w:tc>
          <w:tcPr>
            <w:tcW w:w="1191" w:type="dxa"/>
          </w:tcPr>
          <w:p w14:paraId="33C25171" w14:textId="3D775117" w:rsidR="00E13A1A" w:rsidRPr="003F3A3E" w:rsidRDefault="00E13A1A" w:rsidP="00E13A1A">
            <w:pPr>
              <w:pStyle w:val="ListParagraph"/>
              <w:tabs>
                <w:tab w:val="left" w:pos="3329"/>
              </w:tabs>
              <w:spacing w:before="0" w:after="0" w:line="240" w:lineRule="auto"/>
              <w:ind w:left="0"/>
              <w:rPr>
                <w:rFonts w:ascii="Browallia New" w:hAnsi="Browallia New" w:cs="Browallia New"/>
                <w:szCs w:val="32"/>
              </w:rPr>
            </w:pPr>
            <w:proofErr w:type="spellStart"/>
            <w:r w:rsidRPr="003F3A3E">
              <w:rPr>
                <w:rFonts w:ascii="Browallia New" w:hAnsi="Browallia New" w:cs="Browallia New"/>
                <w:szCs w:val="32"/>
              </w:rPr>
              <w:t>PE</w:t>
            </w:r>
            <w:r w:rsidRPr="003F3A3E">
              <w:rPr>
                <w:rFonts w:ascii="Browallia New" w:hAnsi="Browallia New" w:cs="Browallia New"/>
                <w:szCs w:val="32"/>
                <w:vertAlign w:val="subscript"/>
              </w:rPr>
              <w:t>Biomass,y</w:t>
            </w:r>
            <w:proofErr w:type="spellEnd"/>
          </w:p>
        </w:tc>
        <w:tc>
          <w:tcPr>
            <w:tcW w:w="425" w:type="dxa"/>
          </w:tcPr>
          <w:p w14:paraId="40BB1E5D" w14:textId="3C2B3EE5" w:rsidR="00E13A1A" w:rsidRPr="00111215" w:rsidRDefault="00E13A1A" w:rsidP="00E13A1A">
            <w:pPr>
              <w:pStyle w:val="ListParagraph"/>
              <w:tabs>
                <w:tab w:val="left" w:pos="3329"/>
              </w:tabs>
              <w:spacing w:before="0" w:after="0" w:line="240" w:lineRule="auto"/>
              <w:ind w:left="0"/>
              <w:rPr>
                <w:rFonts w:ascii="Browallia New" w:hAnsi="Browallia New" w:cs="Browallia New"/>
                <w:szCs w:val="32"/>
              </w:rPr>
            </w:pPr>
            <w:r w:rsidRPr="00111215">
              <w:rPr>
                <w:rFonts w:ascii="Browallia New" w:hAnsi="Browallia New" w:cs="Browallia New"/>
                <w:szCs w:val="32"/>
              </w:rPr>
              <w:t>=</w:t>
            </w:r>
          </w:p>
        </w:tc>
        <w:tc>
          <w:tcPr>
            <w:tcW w:w="7650" w:type="dxa"/>
            <w:vAlign w:val="center"/>
          </w:tcPr>
          <w:p w14:paraId="17601F4F" w14:textId="2339DFEA" w:rsidR="00E13A1A" w:rsidRPr="007646FC" w:rsidRDefault="00E13A1A" w:rsidP="00E13A1A">
            <w:pPr>
              <w:pStyle w:val="ListParagraph"/>
              <w:tabs>
                <w:tab w:val="left" w:pos="3329"/>
              </w:tabs>
              <w:spacing w:before="0" w:after="0" w:line="240" w:lineRule="auto"/>
              <w:ind w:left="0"/>
              <w:rPr>
                <w:rFonts w:ascii="Browallia New" w:hAnsi="Browallia New" w:cs="Browallia New"/>
                <w:szCs w:val="32"/>
                <w:cs/>
              </w:rPr>
            </w:pPr>
            <w:r>
              <w:rPr>
                <w:rFonts w:ascii="Browallia New" w:hAnsi="Browallia New" w:cs="Browallia New"/>
                <w:szCs w:val="32"/>
              </w:rPr>
              <w:t>Project</w:t>
            </w:r>
            <w:r w:rsidRPr="000E16B4">
              <w:rPr>
                <w:rFonts w:ascii="Browallia New" w:hAnsi="Browallia New" w:cs="Browallia New"/>
                <w:szCs w:val="32"/>
              </w:rPr>
              <w:t xml:space="preserve"> emissions</w:t>
            </w:r>
            <w:r w:rsidRPr="00F345E3">
              <w:rPr>
                <w:rFonts w:ascii="Browallia New" w:hAnsi="Browallia New" w:cs="Browallia New"/>
                <w:szCs w:val="32"/>
              </w:rPr>
              <w:t xml:space="preserve"> from biomass and biomass residues in year y</w:t>
            </w:r>
            <w:r w:rsidRPr="00680760">
              <w:rPr>
                <w:rFonts w:ascii="Browallia New" w:hAnsi="Browallia New" w:cs="Browallia New"/>
                <w:szCs w:val="32"/>
              </w:rPr>
              <w:t xml:space="preserve"> (tCO</w:t>
            </w:r>
            <w:r w:rsidRPr="00680760">
              <w:rPr>
                <w:rFonts w:ascii="Browallia New" w:hAnsi="Browallia New" w:cs="Browallia New"/>
                <w:szCs w:val="32"/>
                <w:vertAlign w:val="subscript"/>
              </w:rPr>
              <w:t>2</w:t>
            </w:r>
            <w:r w:rsidRPr="00680760">
              <w:rPr>
                <w:rFonts w:ascii="Browallia New" w:hAnsi="Browallia New" w:cs="Browallia New"/>
                <w:szCs w:val="32"/>
              </w:rPr>
              <w:t>/year)</w:t>
            </w:r>
          </w:p>
        </w:tc>
      </w:tr>
    </w:tbl>
    <w:p w14:paraId="6AF31FD7" w14:textId="77777777" w:rsidR="00AB3350" w:rsidRPr="00EC38A1" w:rsidRDefault="00AB3350" w:rsidP="00EC38A1">
      <w:pPr>
        <w:tabs>
          <w:tab w:val="left" w:pos="284"/>
        </w:tabs>
        <w:spacing w:before="0" w:after="0" w:line="240" w:lineRule="auto"/>
        <w:ind w:left="0"/>
        <w:rPr>
          <w:rFonts w:ascii="Browallia New" w:hAnsi="Browallia New" w:cs="Browallia New"/>
          <w:sz w:val="24"/>
          <w:szCs w:val="24"/>
        </w:rPr>
      </w:pPr>
    </w:p>
    <w:p w14:paraId="51C2D16B" w14:textId="4E65DFCA" w:rsidR="00DF734F" w:rsidRPr="00111215" w:rsidRDefault="00DF734F" w:rsidP="002A5963">
      <w:pPr>
        <w:tabs>
          <w:tab w:val="left" w:pos="993"/>
          <w:tab w:val="left" w:pos="2141"/>
        </w:tabs>
        <w:spacing w:before="0" w:after="0" w:line="240" w:lineRule="auto"/>
        <w:ind w:left="0"/>
        <w:jc w:val="thaiDistribute"/>
        <w:rPr>
          <w:rFonts w:ascii="Browallia New" w:hAnsi="Browallia New" w:cs="Browallia New"/>
          <w:b/>
          <w:bCs/>
        </w:rPr>
      </w:pPr>
      <w:r w:rsidRPr="00111215">
        <w:rPr>
          <w:rFonts w:ascii="Browallia New" w:hAnsi="Browallia New" w:cs="Browallia New"/>
          <w:b/>
          <w:bCs/>
        </w:rPr>
        <w:t xml:space="preserve">6.1 </w:t>
      </w:r>
      <w:r w:rsidR="00DB54DB" w:rsidRPr="00DB54DB">
        <w:rPr>
          <w:rFonts w:ascii="Browallia New" w:hAnsi="Browallia New" w:cs="Browallia New"/>
          <w:b/>
          <w:bCs/>
        </w:rPr>
        <w:t>Project emissions from fossil fuel combustion</w:t>
      </w:r>
      <w:r w:rsidR="00676EF0">
        <w:rPr>
          <w:rFonts w:ascii="Browallia New" w:hAnsi="Browallia New" w:cs="Browallia New"/>
          <w:b/>
          <w:bCs/>
        </w:rPr>
        <w:t xml:space="preserve"> (</w:t>
      </w:r>
      <w:proofErr w:type="spellStart"/>
      <w:r w:rsidR="00676EF0" w:rsidRPr="00676EF0">
        <w:rPr>
          <w:rFonts w:ascii="Browallia New" w:hAnsi="Browallia New" w:cs="Browallia New"/>
          <w:b/>
          <w:bCs/>
        </w:rPr>
        <w:t>PE</w:t>
      </w:r>
      <w:r w:rsidR="00676EF0" w:rsidRPr="00676EF0">
        <w:rPr>
          <w:rFonts w:ascii="Browallia New" w:hAnsi="Browallia New" w:cs="Browallia New"/>
          <w:b/>
          <w:bCs/>
          <w:vertAlign w:val="subscript"/>
        </w:rPr>
        <w:t>FF,y</w:t>
      </w:r>
      <w:proofErr w:type="spellEnd"/>
      <w:r w:rsidR="00676EF0" w:rsidRPr="00676EF0">
        <w:rPr>
          <w:rFonts w:ascii="Browallia New" w:hAnsi="Browallia New" w:cs="Browallia New"/>
          <w:b/>
          <w:bCs/>
        </w:rPr>
        <w:t>)</w:t>
      </w:r>
    </w:p>
    <w:p w14:paraId="51783BB4" w14:textId="0BDA375F" w:rsidR="001F352F" w:rsidRPr="003E37FA" w:rsidRDefault="001F352F" w:rsidP="001F352F">
      <w:pPr>
        <w:tabs>
          <w:tab w:val="left" w:pos="709"/>
          <w:tab w:val="left" w:pos="2141"/>
        </w:tabs>
        <w:spacing w:after="0" w:line="240" w:lineRule="auto"/>
        <w:ind w:left="0" w:firstLine="709"/>
        <w:jc w:val="thaiDistribute"/>
        <w:rPr>
          <w:rFonts w:ascii="Browallia New" w:hAnsi="Browallia New" w:cs="Browallia New"/>
        </w:rPr>
      </w:pPr>
      <w:r w:rsidRPr="003E37FA">
        <w:rPr>
          <w:rFonts w:ascii="Browallia New" w:hAnsi="Browallia New" w:cs="Browallia New"/>
        </w:rPr>
        <w:t>Project emissions from fossil fuel combustion due to project activities shall be calculated using the latest version of the calculation tool T-VER-P-TOOL-02-01: “</w:t>
      </w:r>
      <w:r w:rsidRPr="003E37FA">
        <w:rPr>
          <w:rFonts w:ascii="Browallia New" w:hAnsi="Browallia New" w:cs="Browallia New"/>
          <w:color w:val="000000" w:themeColor="text1"/>
          <w:spacing w:val="-4"/>
        </w:rPr>
        <w:t>T-VER-P-TOOL-02-01:</w:t>
      </w:r>
      <w:r w:rsidRPr="003E37FA">
        <w:rPr>
          <w:rFonts w:ascii="Browallia New" w:hAnsi="Browallia New" w:cs="Browallia New"/>
          <w:color w:val="000000" w:themeColor="text1"/>
        </w:rPr>
        <w:t xml:space="preserve"> Tool to Calculate Project or Leakage CO</w:t>
      </w:r>
      <w:r w:rsidRPr="003E37FA">
        <w:rPr>
          <w:rFonts w:ascii="Browallia New" w:hAnsi="Browallia New" w:cs="Browallia New"/>
          <w:color w:val="000000" w:themeColor="text1"/>
          <w:vertAlign w:val="subscript"/>
        </w:rPr>
        <w:t>2</w:t>
      </w:r>
      <w:r w:rsidRPr="003E37FA">
        <w:rPr>
          <w:rFonts w:ascii="Browallia New" w:hAnsi="Browallia New" w:cs="Browallia New"/>
          <w:color w:val="000000" w:themeColor="text1"/>
        </w:rPr>
        <w:t xml:space="preserve"> Emissions from Fossil Fuel Combustion</w:t>
      </w:r>
      <w:r w:rsidRPr="003E37FA">
        <w:rPr>
          <w:rFonts w:ascii="Browallia New" w:hAnsi="Browallia New" w:cs="Browallia New"/>
        </w:rPr>
        <w:t xml:space="preserve">.” If fossil fuels are used to operate equipment related to biomass quality improvement, storage, and transportation of fossil </w:t>
      </w:r>
      <w:r w:rsidRPr="003E37FA">
        <w:rPr>
          <w:rFonts w:ascii="Browallia New" w:hAnsi="Browallia New" w:cs="Browallia New"/>
        </w:rPr>
        <w:lastRenderedPageBreak/>
        <w:t>fuels and biomass</w:t>
      </w:r>
      <w:r w:rsidR="00EE5C23" w:rsidRPr="003E37FA">
        <w:rPr>
          <w:rFonts w:ascii="Browallia New" w:hAnsi="Browallia New" w:cs="Browallia New"/>
        </w:rPr>
        <w:t xml:space="preserve"> </w:t>
      </w:r>
      <w:r w:rsidRPr="003E37FA">
        <w:rPr>
          <w:rFonts w:ascii="Browallia New" w:hAnsi="Browallia New" w:cs="Browallia New"/>
        </w:rPr>
        <w:t xml:space="preserve">such as biomass preparation, conveyor systems, dryers, pelletizing, briquetting, etc. These emissions shall be considered under the parameter </w:t>
      </w:r>
      <w:proofErr w:type="spellStart"/>
      <w:r w:rsidRPr="003E37FA">
        <w:rPr>
          <w:rFonts w:ascii="Browallia New" w:hAnsi="Browallia New" w:cs="Browallia New"/>
        </w:rPr>
        <w:t>PE</w:t>
      </w:r>
      <w:r w:rsidRPr="003E37FA">
        <w:rPr>
          <w:rFonts w:ascii="Browallia New" w:hAnsi="Browallia New" w:cs="Browallia New"/>
          <w:vertAlign w:val="subscript"/>
        </w:rPr>
        <w:t>Biomass,y</w:t>
      </w:r>
      <w:proofErr w:type="spellEnd"/>
    </w:p>
    <w:p w14:paraId="72F0B277" w14:textId="77777777" w:rsidR="000F03B0" w:rsidRPr="0014534E" w:rsidRDefault="000F03B0" w:rsidP="0014534E">
      <w:pPr>
        <w:tabs>
          <w:tab w:val="left" w:pos="284"/>
        </w:tabs>
        <w:spacing w:before="0" w:after="0" w:line="240" w:lineRule="auto"/>
        <w:ind w:left="0"/>
        <w:rPr>
          <w:rFonts w:ascii="Browallia New" w:hAnsi="Browallia New" w:cs="Browallia New"/>
          <w:sz w:val="24"/>
          <w:szCs w:val="24"/>
        </w:rPr>
      </w:pPr>
    </w:p>
    <w:p w14:paraId="596839BF" w14:textId="6BA34DE8" w:rsidR="00DF734F" w:rsidRPr="00111215" w:rsidRDefault="00DF734F" w:rsidP="00DF734F">
      <w:pPr>
        <w:tabs>
          <w:tab w:val="left" w:pos="709"/>
          <w:tab w:val="left" w:pos="2141"/>
        </w:tabs>
        <w:spacing w:before="0" w:after="0" w:line="240" w:lineRule="auto"/>
        <w:ind w:left="0"/>
        <w:jc w:val="thaiDistribute"/>
        <w:rPr>
          <w:rFonts w:ascii="Browallia New" w:hAnsi="Browallia New" w:cs="Browallia New"/>
          <w:b/>
          <w:bCs/>
        </w:rPr>
      </w:pPr>
      <w:r w:rsidRPr="00111215">
        <w:rPr>
          <w:rFonts w:ascii="Browallia New" w:hAnsi="Browallia New" w:cs="Browallia New"/>
          <w:b/>
          <w:bCs/>
          <w:color w:val="000000" w:themeColor="text1"/>
        </w:rPr>
        <w:t xml:space="preserve">6.2 </w:t>
      </w:r>
      <w:r w:rsidR="00DB54DB" w:rsidRPr="00DB54DB">
        <w:rPr>
          <w:rFonts w:ascii="Browallia New" w:hAnsi="Browallia New" w:cs="Browallia New"/>
          <w:b/>
          <w:bCs/>
        </w:rPr>
        <w:t>Project emissions from electricity consumption sourced from the grid</w:t>
      </w:r>
      <w:r w:rsidR="00676EF0">
        <w:rPr>
          <w:rFonts w:ascii="Browallia New" w:hAnsi="Browallia New" w:cs="Browallia New"/>
          <w:b/>
          <w:bCs/>
        </w:rPr>
        <w:t xml:space="preserve"> (</w:t>
      </w:r>
      <w:proofErr w:type="spellStart"/>
      <w:r w:rsidR="00676EF0" w:rsidRPr="00676EF0">
        <w:rPr>
          <w:rFonts w:ascii="Browallia New" w:hAnsi="Browallia New" w:cs="Browallia New"/>
          <w:b/>
          <w:bCs/>
        </w:rPr>
        <w:t>PE</w:t>
      </w:r>
      <w:r w:rsidR="00676EF0">
        <w:rPr>
          <w:rFonts w:ascii="Browallia New" w:hAnsi="Browallia New" w:cs="Browallia New"/>
          <w:b/>
          <w:bCs/>
          <w:vertAlign w:val="subscript"/>
        </w:rPr>
        <w:t>EC</w:t>
      </w:r>
      <w:r w:rsidR="00676EF0" w:rsidRPr="00676EF0">
        <w:rPr>
          <w:rFonts w:ascii="Browallia New" w:hAnsi="Browallia New" w:cs="Browallia New"/>
          <w:b/>
          <w:bCs/>
          <w:vertAlign w:val="subscript"/>
        </w:rPr>
        <w:t>,y</w:t>
      </w:r>
      <w:proofErr w:type="spellEnd"/>
      <w:r w:rsidR="00676EF0" w:rsidRPr="00676EF0">
        <w:rPr>
          <w:rFonts w:ascii="Browallia New" w:hAnsi="Browallia New" w:cs="Browallia New"/>
          <w:b/>
          <w:bCs/>
        </w:rPr>
        <w:t>)</w:t>
      </w:r>
    </w:p>
    <w:p w14:paraId="582C4A8A" w14:textId="65E71C8C" w:rsidR="00ED649A" w:rsidRPr="0089052A" w:rsidRDefault="001F352F" w:rsidP="0089052A">
      <w:pPr>
        <w:tabs>
          <w:tab w:val="left" w:pos="709"/>
          <w:tab w:val="left" w:pos="2141"/>
        </w:tabs>
        <w:spacing w:before="240" w:after="0" w:line="240" w:lineRule="auto"/>
        <w:ind w:left="0" w:firstLine="709"/>
        <w:jc w:val="thaiDistribute"/>
        <w:rPr>
          <w:rFonts w:ascii="Browallia New" w:hAnsi="Browallia New" w:cs="Browallia New"/>
          <w:position w:val="1"/>
        </w:rPr>
      </w:pPr>
      <w:r w:rsidRPr="001F352F">
        <w:rPr>
          <w:rFonts w:ascii="Browallia New" w:hAnsi="Browallia New" w:cs="Browallia New"/>
          <w:position w:val="1"/>
        </w:rPr>
        <w:t>Project emissions from electricity consumption sourced from the grid can be calculated based on the amount of electricity consumed, the emission factor of electricity generation, and transmission and distribution losses in the power grid, as follows</w:t>
      </w:r>
    </w:p>
    <w:p w14:paraId="50613B94" w14:textId="77777777" w:rsidR="004F7D9E" w:rsidRPr="0089052A" w:rsidRDefault="004F7D9E" w:rsidP="0089052A">
      <w:pPr>
        <w:tabs>
          <w:tab w:val="left" w:pos="284"/>
        </w:tabs>
        <w:spacing w:before="0" w:after="0" w:line="240" w:lineRule="auto"/>
        <w:ind w:left="0"/>
        <w:rPr>
          <w:rFonts w:ascii="Browallia New" w:hAnsi="Browallia New" w:cs="Browallia New"/>
          <w:sz w:val="24"/>
          <w:szCs w:val="24"/>
        </w:rPr>
      </w:pPr>
      <w:bookmarkStart w:id="10" w:name="_Hlk111033452"/>
    </w:p>
    <w:tbl>
      <w:tblPr>
        <w:tblStyle w:val="TableNormal1"/>
        <w:tblW w:w="9360" w:type="dxa"/>
        <w:tblLayout w:type="fixed"/>
        <w:tblLook w:val="01E0" w:firstRow="1" w:lastRow="1" w:firstColumn="1" w:lastColumn="1" w:noHBand="0" w:noVBand="0"/>
      </w:tblPr>
      <w:tblGrid>
        <w:gridCol w:w="6157"/>
        <w:gridCol w:w="3203"/>
      </w:tblGrid>
      <w:tr w:rsidR="00ED649A" w:rsidRPr="00111215" w14:paraId="13AFAB3F" w14:textId="77777777" w:rsidTr="003E2D86">
        <w:trPr>
          <w:trHeight w:val="60"/>
        </w:trPr>
        <w:tc>
          <w:tcPr>
            <w:tcW w:w="6157" w:type="dxa"/>
          </w:tcPr>
          <w:p w14:paraId="27B83E39" w14:textId="64561647" w:rsidR="003463F2" w:rsidRPr="003463F2" w:rsidRDefault="00ED649A" w:rsidP="003463F2">
            <w:pPr>
              <w:pStyle w:val="TableParagraph"/>
              <w:spacing w:before="0"/>
              <w:ind w:left="111"/>
              <w:rPr>
                <w:rFonts w:ascii="Browallia New" w:eastAsia="Cambria Math" w:hAnsi="Browallia New" w:cs="Browallia New"/>
                <w:b/>
                <w:bCs/>
                <w:sz w:val="32"/>
                <w:szCs w:val="32"/>
                <w:lang w:bidi="th-TH"/>
              </w:rPr>
            </w:pPr>
            <w:bookmarkStart w:id="11" w:name="_Hlk161920826"/>
            <w:proofErr w:type="spellStart"/>
            <w:r w:rsidRPr="00111215">
              <w:rPr>
                <w:rFonts w:ascii="Browallia New" w:eastAsia="Cambria Math" w:hAnsi="Browallia New" w:cs="Browallia New"/>
                <w:b/>
                <w:bCs/>
                <w:sz w:val="32"/>
                <w:szCs w:val="32"/>
              </w:rPr>
              <w:t>PE</w:t>
            </w:r>
            <w:r w:rsidRPr="00111215">
              <w:rPr>
                <w:rFonts w:ascii="Browallia New" w:eastAsia="Cambria Math" w:hAnsi="Browallia New" w:cs="Browallia New"/>
                <w:b/>
                <w:bCs/>
                <w:sz w:val="32"/>
                <w:szCs w:val="32"/>
                <w:vertAlign w:val="subscript"/>
              </w:rPr>
              <w:t>EC,y</w:t>
            </w:r>
            <w:proofErr w:type="spellEnd"/>
            <w:r w:rsidRPr="00A14086">
              <w:rPr>
                <w:rFonts w:ascii="Browallia New" w:eastAsia="Cambria Math" w:hAnsi="Browallia New" w:cs="Browallia New"/>
                <w:b/>
                <w:bCs/>
                <w:sz w:val="32"/>
                <w:szCs w:val="32"/>
              </w:rPr>
              <w:t xml:space="preserve"> </w:t>
            </w:r>
            <w:r w:rsidRPr="00111215">
              <w:rPr>
                <w:rFonts w:ascii="Browallia New" w:eastAsia="Cambria Math" w:hAnsi="Browallia New" w:cs="Browallia New"/>
                <w:b/>
                <w:bCs/>
                <w:sz w:val="32"/>
                <w:szCs w:val="32"/>
              </w:rPr>
              <w:t xml:space="preserve">=  </w:t>
            </w:r>
            <w:proofErr w:type="spellStart"/>
            <w:r w:rsidRPr="00111215">
              <w:rPr>
                <w:rFonts w:ascii="Browallia New" w:eastAsia="Cambria Math" w:hAnsi="Browallia New" w:cs="Browallia New"/>
                <w:b/>
                <w:bCs/>
                <w:sz w:val="32"/>
                <w:szCs w:val="32"/>
              </w:rPr>
              <w:t>EC</w:t>
            </w:r>
            <w:r w:rsidRPr="00111215">
              <w:rPr>
                <w:rFonts w:ascii="Browallia New" w:eastAsia="Cambria Math" w:hAnsi="Browallia New" w:cs="Browallia New"/>
                <w:b/>
                <w:bCs/>
                <w:sz w:val="32"/>
                <w:szCs w:val="32"/>
                <w:vertAlign w:val="subscript"/>
              </w:rPr>
              <w:t>PJ,y</w:t>
            </w:r>
            <w:proofErr w:type="spellEnd"/>
            <w:r w:rsidRPr="008D2160">
              <w:rPr>
                <w:rFonts w:ascii="Browallia New" w:eastAsia="Cambria Math" w:hAnsi="Browallia New" w:cs="Browallia New"/>
                <w:b/>
                <w:bCs/>
                <w:sz w:val="32"/>
                <w:szCs w:val="32"/>
              </w:rPr>
              <w:t xml:space="preserve"> </w:t>
            </w:r>
            <w:r w:rsidRPr="00111215">
              <w:rPr>
                <w:rFonts w:ascii="Browallia New" w:eastAsia="Cambria Math" w:hAnsi="Browallia New" w:cs="Browallia New"/>
                <w:b/>
                <w:bCs/>
                <w:sz w:val="32"/>
                <w:szCs w:val="32"/>
              </w:rPr>
              <w:t xml:space="preserve">× </w:t>
            </w:r>
            <w:proofErr w:type="spellStart"/>
            <w:r w:rsidR="00DA45A5" w:rsidRPr="00DA45A5">
              <w:rPr>
                <w:rFonts w:ascii="Browallia New" w:eastAsia="Cambria Math" w:hAnsi="Browallia New" w:cs="Browallia New"/>
                <w:b/>
                <w:bCs/>
                <w:sz w:val="32"/>
                <w:szCs w:val="32"/>
              </w:rPr>
              <w:t>EF</w:t>
            </w:r>
            <w:r w:rsidR="0095603F">
              <w:rPr>
                <w:rFonts w:ascii="Browallia New" w:eastAsia="Cambria Math" w:hAnsi="Browallia New" w:cs="Browallia New"/>
                <w:b/>
                <w:bCs/>
                <w:sz w:val="32"/>
                <w:szCs w:val="32"/>
                <w:vertAlign w:val="subscript"/>
              </w:rPr>
              <w:t>Elec</w:t>
            </w:r>
            <w:r w:rsidR="00DA45A5" w:rsidRPr="00DA45A5">
              <w:rPr>
                <w:rFonts w:ascii="Browallia New" w:eastAsia="Cambria Math" w:hAnsi="Browallia New" w:cs="Browallia New"/>
                <w:b/>
                <w:bCs/>
                <w:sz w:val="32"/>
                <w:szCs w:val="32"/>
                <w:vertAlign w:val="subscript"/>
              </w:rPr>
              <w:t>,y</w:t>
            </w:r>
            <w:proofErr w:type="spellEnd"/>
            <w:r w:rsidRPr="00111215">
              <w:rPr>
                <w:rFonts w:ascii="Browallia New" w:eastAsia="Cambria Math" w:hAnsi="Browallia New" w:cs="Browallia New"/>
                <w:b/>
                <w:bCs/>
                <w:sz w:val="32"/>
                <w:szCs w:val="32"/>
              </w:rPr>
              <w:t xml:space="preserve"> × (1</w:t>
            </w:r>
            <w:r w:rsidR="00951A31">
              <w:rPr>
                <w:rFonts w:ascii="Browallia New" w:eastAsia="Cambria Math" w:hAnsi="Browallia New" w:cs="Browallia New"/>
                <w:b/>
                <w:bCs/>
                <w:sz w:val="32"/>
                <w:szCs w:val="32"/>
              </w:rPr>
              <w:t xml:space="preserve"> </w:t>
            </w:r>
            <w:r w:rsidRPr="00111215">
              <w:rPr>
                <w:rFonts w:ascii="Browallia New" w:eastAsia="Cambria Math" w:hAnsi="Browallia New" w:cs="Browallia New"/>
                <w:b/>
                <w:bCs/>
                <w:sz w:val="32"/>
                <w:szCs w:val="32"/>
              </w:rPr>
              <w:t xml:space="preserve">+ </w:t>
            </w:r>
            <w:r w:rsidR="00DA45A5" w:rsidRPr="00DA45A5">
              <w:rPr>
                <w:rFonts w:ascii="Browallia New" w:eastAsia="Cambria Math" w:hAnsi="Browallia New" w:cs="Browallia New"/>
                <w:b/>
                <w:bCs/>
                <w:sz w:val="32"/>
                <w:szCs w:val="32"/>
              </w:rPr>
              <w:t>TDL</w:t>
            </w:r>
            <w:r w:rsidRPr="00111215">
              <w:rPr>
                <w:rFonts w:ascii="Browallia New" w:eastAsia="Cambria Math" w:hAnsi="Browallia New" w:cs="Browallia New"/>
                <w:b/>
                <w:bCs/>
                <w:sz w:val="32"/>
                <w:szCs w:val="32"/>
              </w:rPr>
              <w:t>)</w:t>
            </w:r>
          </w:p>
        </w:tc>
        <w:tc>
          <w:tcPr>
            <w:tcW w:w="3203" w:type="dxa"/>
          </w:tcPr>
          <w:p w14:paraId="6237D9E9" w14:textId="7B9058F7" w:rsidR="00ED649A" w:rsidRPr="00111215" w:rsidRDefault="00E13A1A" w:rsidP="003E2D86">
            <w:pPr>
              <w:pStyle w:val="BodyText"/>
              <w:spacing w:before="94"/>
              <w:ind w:left="846" w:right="270"/>
              <w:jc w:val="right"/>
              <w:rPr>
                <w:rFonts w:ascii="Browallia New" w:hAnsi="Browallia New" w:cs="Browallia New"/>
                <w:sz w:val="32"/>
                <w:szCs w:val="32"/>
              </w:rPr>
            </w:pPr>
            <w:r>
              <w:rPr>
                <w:rFonts w:ascii="Browallia New" w:hAnsi="Browallia New" w:cs="Browallia New"/>
                <w:sz w:val="32"/>
                <w:szCs w:val="32"/>
                <w:lang w:bidi="th-TH"/>
              </w:rPr>
              <w:t>Equation</w:t>
            </w:r>
            <w:r w:rsidR="00ED649A" w:rsidRPr="002C19C4">
              <w:rPr>
                <w:rFonts w:ascii="Browallia New" w:hAnsi="Browallia New" w:cs="Browallia New"/>
                <w:sz w:val="32"/>
                <w:szCs w:val="32"/>
                <w:lang w:bidi="th-TH"/>
              </w:rPr>
              <w:t xml:space="preserve"> </w:t>
            </w:r>
            <w:r w:rsidR="00ED649A" w:rsidRPr="00111215">
              <w:rPr>
                <w:rFonts w:ascii="Browallia New" w:hAnsi="Browallia New" w:cs="Browallia New"/>
                <w:sz w:val="32"/>
                <w:szCs w:val="32"/>
                <w:lang w:bidi="th-TH"/>
              </w:rPr>
              <w:t>(</w:t>
            </w:r>
            <w:r w:rsidR="001C0531">
              <w:rPr>
                <w:rFonts w:ascii="Browallia New" w:hAnsi="Browallia New" w:cs="Browallia New" w:hint="cs"/>
                <w:sz w:val="32"/>
                <w:szCs w:val="32"/>
                <w:cs/>
                <w:lang w:bidi="th-TH"/>
              </w:rPr>
              <w:t>3</w:t>
            </w:r>
            <w:r w:rsidR="00ED649A" w:rsidRPr="00111215">
              <w:rPr>
                <w:rFonts w:ascii="Browallia New" w:hAnsi="Browallia New" w:cs="Browallia New"/>
                <w:sz w:val="32"/>
                <w:szCs w:val="32"/>
                <w:lang w:bidi="th-TH"/>
              </w:rPr>
              <w:t>)</w:t>
            </w:r>
          </w:p>
        </w:tc>
      </w:tr>
    </w:tbl>
    <w:p w14:paraId="677A2A90" w14:textId="77777777" w:rsidR="0089052A" w:rsidRPr="0089052A" w:rsidRDefault="0089052A" w:rsidP="0089052A">
      <w:pPr>
        <w:tabs>
          <w:tab w:val="left" w:pos="284"/>
        </w:tabs>
        <w:spacing w:before="0" w:after="0" w:line="240" w:lineRule="auto"/>
        <w:ind w:left="0"/>
        <w:rPr>
          <w:rFonts w:ascii="Browallia New" w:hAnsi="Browallia New" w:cs="Browallia New"/>
          <w:sz w:val="24"/>
          <w:szCs w:val="24"/>
        </w:rPr>
      </w:pPr>
    </w:p>
    <w:p w14:paraId="5A3475CD" w14:textId="2898805A" w:rsidR="00ED649A" w:rsidRPr="00111215" w:rsidRDefault="00E13A1A" w:rsidP="005D1490">
      <w:pPr>
        <w:pStyle w:val="BodyText"/>
        <w:spacing w:before="94"/>
        <w:rPr>
          <w:rFonts w:ascii="Browallia New" w:hAnsi="Browallia New" w:cs="Browallia New"/>
          <w:sz w:val="32"/>
          <w:szCs w:val="32"/>
          <w:cs/>
          <w:lang w:bidi="th-TH"/>
        </w:rPr>
      </w:pPr>
      <w:r>
        <w:rPr>
          <w:rFonts w:ascii="Browallia New" w:hAnsi="Browallia New" w:cs="Browallia New"/>
          <w:sz w:val="32"/>
          <w:szCs w:val="32"/>
          <w:lang w:bidi="th-TH"/>
        </w:rPr>
        <w:t>Where</w:t>
      </w:r>
    </w:p>
    <w:tbl>
      <w:tblPr>
        <w:tblStyle w:val="TableNormal1"/>
        <w:tblW w:w="9133" w:type="dxa"/>
        <w:tblInd w:w="137" w:type="dxa"/>
        <w:tblLayout w:type="fixed"/>
        <w:tblLook w:val="01E0" w:firstRow="1" w:lastRow="1" w:firstColumn="1" w:lastColumn="1" w:noHBand="0" w:noVBand="0"/>
      </w:tblPr>
      <w:tblGrid>
        <w:gridCol w:w="853"/>
        <w:gridCol w:w="450"/>
        <w:gridCol w:w="7830"/>
      </w:tblGrid>
      <w:tr w:rsidR="00E13A1A" w:rsidRPr="00111215" w14:paraId="69849087" w14:textId="77777777" w:rsidTr="00E13A1A">
        <w:trPr>
          <w:trHeight w:val="336"/>
        </w:trPr>
        <w:tc>
          <w:tcPr>
            <w:tcW w:w="853" w:type="dxa"/>
          </w:tcPr>
          <w:p w14:paraId="4B0FAB63" w14:textId="77777777" w:rsidR="00E13A1A" w:rsidRPr="00111215" w:rsidRDefault="00E13A1A" w:rsidP="00E13A1A">
            <w:pPr>
              <w:pStyle w:val="TableParagraph"/>
              <w:spacing w:before="0"/>
              <w:ind w:left="4"/>
              <w:jc w:val="thaiDistribute"/>
              <w:rPr>
                <w:rFonts w:ascii="Browallia New" w:eastAsia="Cambria Math" w:hAnsi="Browallia New" w:cs="Browallia New"/>
                <w:sz w:val="32"/>
                <w:szCs w:val="32"/>
              </w:rPr>
            </w:pPr>
            <w:proofErr w:type="spellStart"/>
            <w:r w:rsidRPr="00111215">
              <w:rPr>
                <w:rFonts w:ascii="Browallia New" w:eastAsia="Cambria Math" w:hAnsi="Browallia New" w:cs="Browallia New"/>
                <w:sz w:val="32"/>
                <w:szCs w:val="32"/>
              </w:rPr>
              <w:t>PE</w:t>
            </w:r>
            <w:r w:rsidRPr="00111215">
              <w:rPr>
                <w:rFonts w:ascii="Browallia New" w:eastAsia="Cambria Math" w:hAnsi="Browallia New" w:cs="Browallia New"/>
                <w:sz w:val="32"/>
                <w:szCs w:val="32"/>
                <w:vertAlign w:val="subscript"/>
              </w:rPr>
              <w:t>EC,y</w:t>
            </w:r>
            <w:proofErr w:type="spellEnd"/>
          </w:p>
        </w:tc>
        <w:tc>
          <w:tcPr>
            <w:tcW w:w="450" w:type="dxa"/>
          </w:tcPr>
          <w:p w14:paraId="332EDDF1" w14:textId="77777777" w:rsidR="00E13A1A" w:rsidRPr="00111215" w:rsidRDefault="00E13A1A" w:rsidP="00E13A1A">
            <w:pPr>
              <w:pStyle w:val="TableParagraph"/>
              <w:spacing w:before="0"/>
              <w:ind w:left="4" w:right="111"/>
              <w:jc w:val="center"/>
              <w:rPr>
                <w:rFonts w:ascii="Browallia New" w:hAnsi="Browallia New" w:cs="Browallia New"/>
                <w:sz w:val="32"/>
                <w:szCs w:val="32"/>
              </w:rPr>
            </w:pPr>
            <w:r w:rsidRPr="00111215">
              <w:rPr>
                <w:rFonts w:ascii="Browallia New" w:hAnsi="Browallia New" w:cs="Browallia New"/>
                <w:w w:val="99"/>
                <w:sz w:val="32"/>
                <w:szCs w:val="32"/>
              </w:rPr>
              <w:t>=</w:t>
            </w:r>
          </w:p>
        </w:tc>
        <w:tc>
          <w:tcPr>
            <w:tcW w:w="7830" w:type="dxa"/>
          </w:tcPr>
          <w:p w14:paraId="6214376A" w14:textId="78645B15" w:rsidR="00E13A1A" w:rsidRPr="00251CC2" w:rsidRDefault="00E13A1A" w:rsidP="00E13A1A">
            <w:pPr>
              <w:pStyle w:val="TableParagraph"/>
              <w:spacing w:before="0"/>
              <w:ind w:left="4" w:right="224"/>
              <w:rPr>
                <w:rFonts w:ascii="Browallia New" w:hAnsi="Browallia New" w:cs="Browallia New"/>
                <w:position w:val="1"/>
                <w:sz w:val="32"/>
                <w:szCs w:val="32"/>
                <w:cs/>
                <w:lang w:bidi="th-TH"/>
              </w:rPr>
            </w:pPr>
            <w:r w:rsidRPr="00E51FE2">
              <w:rPr>
                <w:rFonts w:ascii="Browallia New" w:hAnsi="Browallia New" w:cs="Browallia New"/>
                <w:position w:val="1"/>
                <w:sz w:val="32"/>
                <w:szCs w:val="32"/>
                <w:lang w:bidi="th-TH"/>
              </w:rPr>
              <w:t xml:space="preserve">Project emissions from electricity consumption sourced from the grid </w:t>
            </w:r>
            <w:r w:rsidRPr="003463F2">
              <w:rPr>
                <w:rFonts w:ascii="Browallia New" w:hAnsi="Browallia New" w:cs="Browallia New"/>
                <w:position w:val="1"/>
                <w:sz w:val="32"/>
                <w:szCs w:val="32"/>
              </w:rPr>
              <w:t>(</w:t>
            </w:r>
            <w:proofErr w:type="spellStart"/>
            <w:r w:rsidRPr="003463F2">
              <w:rPr>
                <w:rFonts w:ascii="Browallia New" w:hAnsi="Browallia New" w:cs="Browallia New"/>
                <w:position w:val="1"/>
                <w:sz w:val="32"/>
                <w:szCs w:val="32"/>
              </w:rPr>
              <w:t>tCO</w:t>
            </w:r>
            <w:proofErr w:type="spellEnd"/>
            <w:r w:rsidRPr="003463F2">
              <w:rPr>
                <w:rFonts w:ascii="Browallia New" w:hAnsi="Browallia New" w:cs="Browallia New"/>
                <w:sz w:val="32"/>
                <w:szCs w:val="32"/>
                <w:vertAlign w:val="subscript"/>
              </w:rPr>
              <w:t>2</w:t>
            </w:r>
            <w:r w:rsidRPr="003463F2">
              <w:rPr>
                <w:rFonts w:ascii="Browallia New" w:hAnsi="Browallia New" w:cs="Browallia New"/>
                <w:position w:val="1"/>
                <w:sz w:val="32"/>
                <w:szCs w:val="32"/>
              </w:rPr>
              <w:t>/y</w:t>
            </w:r>
            <w:r w:rsidRPr="003463F2">
              <w:rPr>
                <w:rFonts w:ascii="Browallia New" w:hAnsi="Browallia New" w:cs="Browallia New"/>
                <w:position w:val="1"/>
                <w:sz w:val="32"/>
                <w:szCs w:val="32"/>
                <w:lang w:bidi="th-TH"/>
              </w:rPr>
              <w:t>ear</w:t>
            </w:r>
            <w:r w:rsidRPr="003463F2">
              <w:rPr>
                <w:rFonts w:ascii="Browallia New" w:hAnsi="Browallia New" w:cs="Browallia New"/>
                <w:position w:val="1"/>
                <w:sz w:val="32"/>
                <w:szCs w:val="32"/>
              </w:rPr>
              <w:t>)</w:t>
            </w:r>
          </w:p>
        </w:tc>
      </w:tr>
      <w:tr w:rsidR="00E13A1A" w:rsidRPr="00111215" w14:paraId="59504225" w14:textId="77777777" w:rsidTr="00E13A1A">
        <w:trPr>
          <w:trHeight w:val="70"/>
        </w:trPr>
        <w:tc>
          <w:tcPr>
            <w:tcW w:w="853" w:type="dxa"/>
          </w:tcPr>
          <w:p w14:paraId="1E546B9F" w14:textId="0F663D22" w:rsidR="00E13A1A" w:rsidRPr="00111215" w:rsidRDefault="00E13A1A" w:rsidP="00E13A1A">
            <w:pPr>
              <w:pStyle w:val="TableParagraph"/>
              <w:spacing w:before="0"/>
              <w:ind w:left="4"/>
              <w:jc w:val="thaiDistribute"/>
              <w:rPr>
                <w:rFonts w:ascii="Browallia New" w:eastAsia="Cambria Math" w:hAnsi="Browallia New" w:cs="Browallia New"/>
                <w:sz w:val="32"/>
                <w:szCs w:val="32"/>
              </w:rPr>
            </w:pPr>
            <w:proofErr w:type="spellStart"/>
            <w:r w:rsidRPr="00111215">
              <w:rPr>
                <w:rFonts w:ascii="Browallia New" w:eastAsia="Cambria Math" w:hAnsi="Browallia New" w:cs="Browallia New"/>
                <w:sz w:val="32"/>
                <w:szCs w:val="32"/>
              </w:rPr>
              <w:t>EC</w:t>
            </w:r>
            <w:r w:rsidRPr="00DA45A5">
              <w:rPr>
                <w:rFonts w:ascii="Browallia New" w:eastAsia="Cambria Math" w:hAnsi="Browallia New" w:cs="Browallia New"/>
                <w:sz w:val="32"/>
                <w:szCs w:val="32"/>
                <w:vertAlign w:val="subscript"/>
              </w:rPr>
              <w:t>PJ,y</w:t>
            </w:r>
            <w:proofErr w:type="spellEnd"/>
          </w:p>
        </w:tc>
        <w:tc>
          <w:tcPr>
            <w:tcW w:w="450" w:type="dxa"/>
          </w:tcPr>
          <w:p w14:paraId="27B16CD5" w14:textId="77777777" w:rsidR="00E13A1A" w:rsidRPr="00111215" w:rsidRDefault="00E13A1A" w:rsidP="00E13A1A">
            <w:pPr>
              <w:pStyle w:val="TableParagraph"/>
              <w:spacing w:before="0"/>
              <w:ind w:left="4" w:right="111"/>
              <w:jc w:val="center"/>
              <w:rPr>
                <w:rFonts w:ascii="Browallia New" w:hAnsi="Browallia New" w:cs="Browallia New"/>
                <w:sz w:val="32"/>
                <w:szCs w:val="32"/>
              </w:rPr>
            </w:pPr>
            <w:r w:rsidRPr="00111215">
              <w:rPr>
                <w:rFonts w:ascii="Browallia New" w:hAnsi="Browallia New" w:cs="Browallia New"/>
                <w:w w:val="99"/>
                <w:sz w:val="32"/>
                <w:szCs w:val="32"/>
              </w:rPr>
              <w:t>=</w:t>
            </w:r>
          </w:p>
        </w:tc>
        <w:tc>
          <w:tcPr>
            <w:tcW w:w="7830" w:type="dxa"/>
          </w:tcPr>
          <w:p w14:paraId="31317464" w14:textId="3D073EDF" w:rsidR="00E13A1A" w:rsidRPr="00251CC2" w:rsidRDefault="00E13A1A" w:rsidP="00E13A1A">
            <w:pPr>
              <w:pStyle w:val="TableParagraph"/>
              <w:spacing w:before="0"/>
              <w:ind w:left="4"/>
              <w:rPr>
                <w:rFonts w:ascii="Browallia New" w:hAnsi="Browallia New" w:cs="Browallia New"/>
                <w:sz w:val="32"/>
                <w:szCs w:val="32"/>
                <w:cs/>
                <w:lang w:bidi="th-TH"/>
              </w:rPr>
            </w:pPr>
            <w:r>
              <w:rPr>
                <w:rFonts w:ascii="Browallia New" w:hAnsi="Browallia New" w:cs="Browallia New"/>
                <w:sz w:val="32"/>
                <w:szCs w:val="32"/>
                <w:lang w:bidi="th-TH"/>
              </w:rPr>
              <w:t>Quantity</w:t>
            </w:r>
            <w:r w:rsidRPr="00E51FE2">
              <w:rPr>
                <w:rFonts w:ascii="Browallia New" w:hAnsi="Browallia New" w:cs="Browallia New"/>
                <w:sz w:val="32"/>
                <w:szCs w:val="32"/>
                <w:lang w:bidi="th-TH"/>
              </w:rPr>
              <w:t xml:space="preserve"> of grid electricity consumption resulting from project implementation in year y </w:t>
            </w:r>
            <w:r w:rsidRPr="00111215">
              <w:rPr>
                <w:rFonts w:ascii="Browallia New" w:hAnsi="Browallia New" w:cs="Browallia New"/>
                <w:sz w:val="32"/>
                <w:szCs w:val="32"/>
              </w:rPr>
              <w:t>(MWh/y</w:t>
            </w:r>
            <w:r>
              <w:rPr>
                <w:rFonts w:ascii="Browallia New" w:hAnsi="Browallia New" w:cs="Browallia New"/>
                <w:sz w:val="32"/>
                <w:szCs w:val="32"/>
              </w:rPr>
              <w:t>ear</w:t>
            </w:r>
            <w:r w:rsidRPr="00111215">
              <w:rPr>
                <w:rFonts w:ascii="Browallia New" w:hAnsi="Browallia New" w:cs="Browallia New"/>
                <w:sz w:val="32"/>
                <w:szCs w:val="32"/>
              </w:rPr>
              <w:t>)</w:t>
            </w:r>
          </w:p>
        </w:tc>
      </w:tr>
      <w:tr w:rsidR="00E13A1A" w:rsidRPr="00111215" w14:paraId="508E630B" w14:textId="77777777" w:rsidTr="00E13A1A">
        <w:trPr>
          <w:trHeight w:val="70"/>
        </w:trPr>
        <w:tc>
          <w:tcPr>
            <w:tcW w:w="853" w:type="dxa"/>
          </w:tcPr>
          <w:p w14:paraId="1BFA053E" w14:textId="1A2D118D" w:rsidR="00E13A1A" w:rsidRPr="00111215" w:rsidRDefault="00E13A1A" w:rsidP="00E13A1A">
            <w:pPr>
              <w:pStyle w:val="TableParagraph"/>
              <w:spacing w:before="0"/>
              <w:ind w:left="4"/>
              <w:jc w:val="thaiDistribute"/>
              <w:rPr>
                <w:rFonts w:ascii="Browallia New" w:eastAsia="Cambria Math" w:hAnsi="Browallia New" w:cs="Browallia New"/>
                <w:sz w:val="32"/>
                <w:szCs w:val="32"/>
              </w:rPr>
            </w:pPr>
            <w:proofErr w:type="spellStart"/>
            <w:r w:rsidRPr="00DA45A5">
              <w:rPr>
                <w:rFonts w:ascii="Browallia New" w:eastAsia="Cambria Math" w:hAnsi="Browallia New" w:cs="Browallia New"/>
                <w:sz w:val="32"/>
                <w:szCs w:val="32"/>
              </w:rPr>
              <w:t>EF</w:t>
            </w:r>
            <w:r>
              <w:rPr>
                <w:rFonts w:ascii="Browallia New" w:eastAsia="Cambria Math" w:hAnsi="Browallia New" w:cs="Browallia New"/>
                <w:sz w:val="32"/>
                <w:szCs w:val="32"/>
                <w:vertAlign w:val="subscript"/>
              </w:rPr>
              <w:t>Elec</w:t>
            </w:r>
            <w:r w:rsidRPr="00DA45A5">
              <w:rPr>
                <w:rFonts w:ascii="Browallia New" w:eastAsia="Cambria Math" w:hAnsi="Browallia New" w:cs="Browallia New"/>
                <w:sz w:val="32"/>
                <w:szCs w:val="32"/>
                <w:vertAlign w:val="subscript"/>
              </w:rPr>
              <w:t>,y</w:t>
            </w:r>
            <w:proofErr w:type="spellEnd"/>
          </w:p>
        </w:tc>
        <w:tc>
          <w:tcPr>
            <w:tcW w:w="450" w:type="dxa"/>
          </w:tcPr>
          <w:p w14:paraId="61A7EB3F" w14:textId="77777777" w:rsidR="00E13A1A" w:rsidRPr="00111215" w:rsidRDefault="00E13A1A" w:rsidP="00E13A1A">
            <w:pPr>
              <w:pStyle w:val="TableParagraph"/>
              <w:spacing w:before="0"/>
              <w:ind w:left="4" w:right="111"/>
              <w:jc w:val="center"/>
              <w:rPr>
                <w:rFonts w:ascii="Browallia New" w:hAnsi="Browallia New" w:cs="Browallia New"/>
                <w:sz w:val="32"/>
                <w:szCs w:val="32"/>
              </w:rPr>
            </w:pPr>
            <w:r w:rsidRPr="00111215">
              <w:rPr>
                <w:rFonts w:ascii="Browallia New" w:hAnsi="Browallia New" w:cs="Browallia New"/>
                <w:w w:val="99"/>
                <w:sz w:val="32"/>
                <w:szCs w:val="32"/>
              </w:rPr>
              <w:t>=</w:t>
            </w:r>
          </w:p>
        </w:tc>
        <w:tc>
          <w:tcPr>
            <w:tcW w:w="7830" w:type="dxa"/>
          </w:tcPr>
          <w:p w14:paraId="438EBF40" w14:textId="5A03CFCB" w:rsidR="00E13A1A" w:rsidRPr="00251CC2" w:rsidRDefault="00E13A1A" w:rsidP="00E13A1A">
            <w:pPr>
              <w:pStyle w:val="TableParagraph"/>
              <w:spacing w:before="0"/>
              <w:ind w:left="4" w:right="145"/>
              <w:rPr>
                <w:rFonts w:ascii="Browallia New" w:hAnsi="Browallia New" w:cs="Browallia New"/>
                <w:sz w:val="32"/>
                <w:szCs w:val="32"/>
                <w:cs/>
                <w:lang w:bidi="th-TH"/>
              </w:rPr>
            </w:pPr>
            <w:r w:rsidRPr="00E51FE2">
              <w:rPr>
                <w:rFonts w:ascii="Browallia New" w:hAnsi="Browallia New" w:cs="Browallia New"/>
                <w:sz w:val="32"/>
                <w:szCs w:val="32"/>
                <w:lang w:bidi="th-TH"/>
              </w:rPr>
              <w:t>Emission factor for electricity generation/consumption in year y</w:t>
            </w:r>
            <w:r w:rsidRPr="00E51FE2">
              <w:rPr>
                <w:rFonts w:ascii="Browallia New" w:hAnsi="Browallia New" w:cs="Browallia New" w:hint="cs"/>
                <w:sz w:val="32"/>
                <w:szCs w:val="32"/>
                <w:cs/>
                <w:lang w:bidi="th-TH"/>
              </w:rPr>
              <w:t xml:space="preserve"> (</w:t>
            </w:r>
            <w:proofErr w:type="spellStart"/>
            <w:r w:rsidRPr="00E51FE2">
              <w:rPr>
                <w:rFonts w:ascii="Browallia New" w:hAnsi="Browallia New" w:cs="Browallia New"/>
                <w:sz w:val="32"/>
                <w:szCs w:val="32"/>
                <w:lang w:bidi="th-TH"/>
              </w:rPr>
              <w:t>tCO</w:t>
            </w:r>
            <w:proofErr w:type="spellEnd"/>
            <w:r w:rsidRPr="00E51FE2">
              <w:rPr>
                <w:rFonts w:ascii="Browallia New" w:hAnsi="Browallia New" w:cs="Browallia New"/>
                <w:sz w:val="32"/>
                <w:szCs w:val="32"/>
                <w:vertAlign w:val="subscript"/>
                <w:cs/>
                <w:lang w:bidi="th-TH"/>
              </w:rPr>
              <w:t>2</w:t>
            </w:r>
            <w:r w:rsidRPr="00E51FE2">
              <w:rPr>
                <w:rFonts w:ascii="Browallia New" w:hAnsi="Browallia New" w:cs="Browallia New"/>
                <w:sz w:val="32"/>
                <w:szCs w:val="32"/>
                <w:cs/>
                <w:lang w:bidi="th-TH"/>
              </w:rPr>
              <w:t>/</w:t>
            </w:r>
            <w:r w:rsidRPr="00E51FE2">
              <w:rPr>
                <w:rFonts w:ascii="Browallia New" w:hAnsi="Browallia New" w:cs="Browallia New"/>
                <w:sz w:val="32"/>
                <w:szCs w:val="32"/>
                <w:lang w:bidi="th-TH"/>
              </w:rPr>
              <w:t>MWh</w:t>
            </w:r>
            <w:r w:rsidRPr="00E51FE2">
              <w:rPr>
                <w:rFonts w:ascii="Browallia New" w:hAnsi="Browallia New" w:cs="Browallia New" w:hint="cs"/>
                <w:sz w:val="32"/>
                <w:szCs w:val="32"/>
                <w:cs/>
                <w:lang w:bidi="th-TH"/>
              </w:rPr>
              <w:t xml:space="preserve">) </w:t>
            </w:r>
          </w:p>
        </w:tc>
      </w:tr>
      <w:tr w:rsidR="00E13A1A" w:rsidRPr="00111215" w14:paraId="3A30CD14" w14:textId="77777777" w:rsidTr="00E13A1A">
        <w:trPr>
          <w:trHeight w:val="60"/>
        </w:trPr>
        <w:tc>
          <w:tcPr>
            <w:tcW w:w="853" w:type="dxa"/>
          </w:tcPr>
          <w:p w14:paraId="6151DAEE" w14:textId="4AD30663" w:rsidR="00E13A1A" w:rsidRPr="00111215" w:rsidRDefault="00E13A1A" w:rsidP="00E13A1A">
            <w:pPr>
              <w:pStyle w:val="TableParagraph"/>
              <w:spacing w:before="0"/>
              <w:ind w:left="4"/>
              <w:jc w:val="thaiDistribute"/>
              <w:rPr>
                <w:rFonts w:ascii="Browallia New" w:eastAsia="Cambria Math" w:hAnsi="Browallia New" w:cs="Browallia New"/>
                <w:sz w:val="32"/>
                <w:szCs w:val="32"/>
              </w:rPr>
            </w:pPr>
            <w:r w:rsidRPr="00DA45A5">
              <w:rPr>
                <w:rFonts w:ascii="Browallia New" w:eastAsia="Cambria Math" w:hAnsi="Browallia New" w:cs="Browallia New"/>
                <w:sz w:val="32"/>
                <w:szCs w:val="32"/>
              </w:rPr>
              <w:t>TDL</w:t>
            </w:r>
          </w:p>
        </w:tc>
        <w:tc>
          <w:tcPr>
            <w:tcW w:w="450" w:type="dxa"/>
          </w:tcPr>
          <w:p w14:paraId="1C48C5D0" w14:textId="77777777" w:rsidR="00E13A1A" w:rsidRPr="00111215" w:rsidRDefault="00E13A1A" w:rsidP="00E13A1A">
            <w:pPr>
              <w:pStyle w:val="TableParagraph"/>
              <w:spacing w:before="0"/>
              <w:ind w:left="4" w:right="111"/>
              <w:jc w:val="center"/>
              <w:rPr>
                <w:rFonts w:ascii="Browallia New" w:hAnsi="Browallia New" w:cs="Browallia New"/>
                <w:sz w:val="32"/>
                <w:szCs w:val="32"/>
              </w:rPr>
            </w:pPr>
            <w:r w:rsidRPr="00111215">
              <w:rPr>
                <w:rFonts w:ascii="Browallia New" w:hAnsi="Browallia New" w:cs="Browallia New"/>
                <w:w w:val="99"/>
                <w:sz w:val="32"/>
                <w:szCs w:val="32"/>
              </w:rPr>
              <w:t>=</w:t>
            </w:r>
          </w:p>
        </w:tc>
        <w:tc>
          <w:tcPr>
            <w:tcW w:w="7830" w:type="dxa"/>
          </w:tcPr>
          <w:p w14:paraId="379296D4" w14:textId="5F479654" w:rsidR="00E13A1A" w:rsidRPr="00251CC2" w:rsidRDefault="00E13A1A" w:rsidP="005D2205">
            <w:pPr>
              <w:pStyle w:val="TableParagraph"/>
              <w:spacing w:before="0"/>
              <w:ind w:left="4" w:right="196"/>
              <w:rPr>
                <w:rFonts w:ascii="Browallia New" w:hAnsi="Browallia New" w:cs="Browallia New"/>
                <w:sz w:val="32"/>
                <w:szCs w:val="32"/>
                <w:cs/>
                <w:lang w:bidi="th-TH"/>
              </w:rPr>
            </w:pPr>
            <w:r w:rsidRPr="00E51FE2">
              <w:rPr>
                <w:rFonts w:ascii="Browallia New" w:hAnsi="Browallia New" w:cs="Browallia New"/>
                <w:sz w:val="32"/>
                <w:szCs w:val="32"/>
                <w:lang w:bidi="th-TH"/>
              </w:rPr>
              <w:t>Average technical transmission and distribution losses for providing electricity in year y</w:t>
            </w:r>
          </w:p>
        </w:tc>
      </w:tr>
    </w:tbl>
    <w:bookmarkEnd w:id="10"/>
    <w:bookmarkEnd w:id="11"/>
    <w:p w14:paraId="06497043" w14:textId="0AC51D19" w:rsidR="001F352F" w:rsidRPr="003E37FA" w:rsidRDefault="001F352F" w:rsidP="001F352F">
      <w:pPr>
        <w:tabs>
          <w:tab w:val="left" w:pos="709"/>
          <w:tab w:val="left" w:pos="2141"/>
        </w:tabs>
        <w:spacing w:before="240" w:after="0" w:line="240" w:lineRule="auto"/>
        <w:ind w:left="0" w:firstLine="709"/>
        <w:jc w:val="thaiDistribute"/>
        <w:rPr>
          <w:rFonts w:ascii="Browallia New" w:hAnsi="Browallia New" w:cs="Browallia New"/>
        </w:rPr>
      </w:pPr>
      <w:r w:rsidRPr="003E37FA">
        <w:rPr>
          <w:rFonts w:ascii="Browallia New" w:hAnsi="Browallia New" w:cs="Browallia New"/>
        </w:rPr>
        <w:t>Electricity consumed by equipment used for on-site or off-site preparation, storage, processing, and transportation of fossil fuels and biomass</w:t>
      </w:r>
      <w:r w:rsidRPr="003E37FA">
        <w:rPr>
          <w:rFonts w:ascii="Browallia New" w:hAnsi="Browallia New" w:cs="Browallia New"/>
          <w:cs/>
        </w:rPr>
        <w:t xml:space="preserve"> </w:t>
      </w:r>
      <w:r w:rsidRPr="003E37FA">
        <w:rPr>
          <w:rFonts w:ascii="Browallia New" w:hAnsi="Browallia New" w:cs="Browallia New"/>
        </w:rPr>
        <w:t>such as biomass preparation, conveyor systems, dryers, pelletizing, briquetting, etc.</w:t>
      </w:r>
      <w:r w:rsidRPr="003E37FA">
        <w:rPr>
          <w:rFonts w:ascii="Browallia New" w:hAnsi="Browallia New" w:cs="Browallia New"/>
          <w:cs/>
        </w:rPr>
        <w:t xml:space="preserve"> </w:t>
      </w:r>
      <w:r w:rsidRPr="003E37FA">
        <w:rPr>
          <w:rFonts w:ascii="Browallia New" w:hAnsi="Browallia New" w:cs="Browallia New"/>
        </w:rPr>
        <w:t xml:space="preserve">shall also be accounted for under the parameter </w:t>
      </w:r>
      <w:proofErr w:type="spellStart"/>
      <w:r w:rsidRPr="003E37FA">
        <w:rPr>
          <w:rFonts w:ascii="Browallia New" w:hAnsi="Browallia New" w:cs="Browallia New"/>
        </w:rPr>
        <w:t>PE</w:t>
      </w:r>
      <w:r w:rsidRPr="003E37FA">
        <w:rPr>
          <w:rFonts w:ascii="Browallia New" w:hAnsi="Browallia New" w:cs="Browallia New"/>
          <w:vertAlign w:val="subscript"/>
        </w:rPr>
        <w:t>EC,y</w:t>
      </w:r>
      <w:proofErr w:type="spellEnd"/>
    </w:p>
    <w:p w14:paraId="333BF746" w14:textId="77777777" w:rsidR="00656D61" w:rsidRPr="0014534E" w:rsidRDefault="00656D61" w:rsidP="0089052A">
      <w:pPr>
        <w:tabs>
          <w:tab w:val="left" w:pos="284"/>
        </w:tabs>
        <w:spacing w:before="0" w:after="0" w:line="240" w:lineRule="auto"/>
        <w:ind w:left="0"/>
        <w:rPr>
          <w:rFonts w:ascii="Browallia New" w:hAnsi="Browallia New" w:cs="Browallia New"/>
          <w:sz w:val="24"/>
          <w:szCs w:val="24"/>
          <w:cs/>
        </w:rPr>
      </w:pPr>
    </w:p>
    <w:p w14:paraId="644D75D9" w14:textId="0A3324CD" w:rsidR="00676EF0" w:rsidRDefault="00676EF0" w:rsidP="00206D71">
      <w:pPr>
        <w:tabs>
          <w:tab w:val="left" w:pos="993"/>
          <w:tab w:val="left" w:pos="2141"/>
        </w:tabs>
        <w:spacing w:before="0" w:after="0" w:line="240" w:lineRule="auto"/>
        <w:ind w:left="426" w:hanging="426"/>
        <w:jc w:val="thaiDistribute"/>
        <w:rPr>
          <w:rFonts w:ascii="Browallia New" w:hAnsi="Browallia New" w:cs="Browallia New"/>
          <w:b/>
          <w:bCs/>
        </w:rPr>
      </w:pPr>
      <w:r w:rsidRPr="00A93C6E">
        <w:rPr>
          <w:rFonts w:ascii="Browallia New" w:hAnsi="Browallia New" w:cs="Browallia New"/>
          <w:b/>
          <w:bCs/>
        </w:rPr>
        <w:t xml:space="preserve">6.3 </w:t>
      </w:r>
      <w:r w:rsidR="00EE5C23" w:rsidRPr="00EE5C23">
        <w:rPr>
          <w:rFonts w:ascii="Browallia New" w:hAnsi="Browallia New" w:cs="Browallia New"/>
          <w:b/>
          <w:bCs/>
        </w:rPr>
        <w:t>Project emissions contained in synthetic gas (syngas) generated through chemical reactions within the biochar production system</w:t>
      </w:r>
      <w:r w:rsidRPr="00A93C6E">
        <w:rPr>
          <w:rFonts w:ascii="Browallia New" w:hAnsi="Browallia New" w:cs="Browallia New"/>
          <w:b/>
          <w:bCs/>
        </w:rPr>
        <w:t xml:space="preserve"> (</w:t>
      </w:r>
      <w:proofErr w:type="spellStart"/>
      <w:r w:rsidR="00A93C6E" w:rsidRPr="00A93C6E">
        <w:rPr>
          <w:rFonts w:ascii="Browallia New" w:hAnsi="Browallia New" w:cs="Browallia New"/>
          <w:b/>
          <w:bCs/>
        </w:rPr>
        <w:t>PE</w:t>
      </w:r>
      <w:r w:rsidR="00A93C6E" w:rsidRPr="00A93C6E">
        <w:rPr>
          <w:rFonts w:ascii="Browallia New" w:hAnsi="Browallia New" w:cs="Browallia New"/>
          <w:b/>
          <w:bCs/>
          <w:vertAlign w:val="subscript"/>
        </w:rPr>
        <w:t>fugitive,y</w:t>
      </w:r>
      <w:proofErr w:type="spellEnd"/>
      <w:r w:rsidRPr="00A93C6E">
        <w:rPr>
          <w:rFonts w:ascii="Browallia New" w:hAnsi="Browallia New" w:cs="Browallia New"/>
          <w:b/>
          <w:bCs/>
        </w:rPr>
        <w:t>)</w:t>
      </w:r>
    </w:p>
    <w:p w14:paraId="6470EE56" w14:textId="7598D8D6" w:rsidR="00A93C6E" w:rsidRPr="00AB3350" w:rsidRDefault="00EE5C23" w:rsidP="001C0531">
      <w:pPr>
        <w:tabs>
          <w:tab w:val="left" w:pos="709"/>
          <w:tab w:val="left" w:pos="2141"/>
        </w:tabs>
        <w:spacing w:before="240" w:after="0" w:line="240" w:lineRule="auto"/>
        <w:ind w:left="0" w:firstLine="709"/>
        <w:jc w:val="thaiDistribute"/>
        <w:rPr>
          <w:rFonts w:ascii="Browallia New" w:hAnsi="Browallia New" w:cs="Browallia New"/>
        </w:rPr>
      </w:pPr>
      <w:r>
        <w:rPr>
          <w:rFonts w:ascii="Browallia New" w:hAnsi="Browallia New" w:cs="Browallia New"/>
        </w:rPr>
        <w:t>P</w:t>
      </w:r>
      <w:r w:rsidRPr="000F69B2">
        <w:rPr>
          <w:rFonts w:ascii="Browallia New" w:hAnsi="Browallia New" w:cs="Browallia New"/>
        </w:rPr>
        <w:t>roject emissions contained in syngas generated through chemical reactions within the biochar production system</w:t>
      </w:r>
      <w:r w:rsidR="00260306">
        <w:rPr>
          <w:rFonts w:ascii="Browallia New" w:hAnsi="Browallia New" w:cs="Browallia New"/>
          <w:position w:val="1"/>
        </w:rPr>
        <w:t xml:space="preserve"> can be ca</w:t>
      </w:r>
      <w:r w:rsidR="001F352F">
        <w:rPr>
          <w:rFonts w:ascii="Browallia New" w:hAnsi="Browallia New" w:cs="Browallia New"/>
          <w:position w:val="1"/>
        </w:rPr>
        <w:t>l</w:t>
      </w:r>
      <w:r w:rsidR="00260306">
        <w:rPr>
          <w:rFonts w:ascii="Browallia New" w:hAnsi="Browallia New" w:cs="Browallia New"/>
          <w:position w:val="1"/>
        </w:rPr>
        <w:t>culated as follow</w:t>
      </w:r>
    </w:p>
    <w:p w14:paraId="5B743913" w14:textId="77777777" w:rsidR="00A93C6E" w:rsidRPr="0089052A" w:rsidRDefault="00A93C6E" w:rsidP="0089052A">
      <w:pPr>
        <w:tabs>
          <w:tab w:val="left" w:pos="284"/>
        </w:tabs>
        <w:spacing w:before="0" w:after="0" w:line="240" w:lineRule="auto"/>
        <w:ind w:left="0"/>
        <w:rPr>
          <w:rFonts w:ascii="Browallia New" w:hAnsi="Browallia New" w:cs="Browallia New"/>
          <w:sz w:val="24"/>
          <w:szCs w:val="24"/>
        </w:rPr>
      </w:pPr>
    </w:p>
    <w:tbl>
      <w:tblPr>
        <w:tblStyle w:val="TableNormal1"/>
        <w:tblW w:w="9356" w:type="dxa"/>
        <w:tblInd w:w="-5" w:type="dxa"/>
        <w:tblLayout w:type="fixed"/>
        <w:tblLook w:val="01E0" w:firstRow="1" w:lastRow="1" w:firstColumn="1" w:lastColumn="1" w:noHBand="0" w:noVBand="0"/>
      </w:tblPr>
      <w:tblGrid>
        <w:gridCol w:w="6895"/>
        <w:gridCol w:w="2461"/>
      </w:tblGrid>
      <w:tr w:rsidR="00A93C6E" w:rsidRPr="00202717" w14:paraId="0222C35E" w14:textId="77777777" w:rsidTr="005D1490">
        <w:trPr>
          <w:trHeight w:val="804"/>
        </w:trPr>
        <w:tc>
          <w:tcPr>
            <w:tcW w:w="6895" w:type="dxa"/>
          </w:tcPr>
          <w:p w14:paraId="14BE73F5" w14:textId="58938291" w:rsidR="00A93C6E" w:rsidRPr="00202717" w:rsidRDefault="00E462DD" w:rsidP="00BD3ACD">
            <w:pPr>
              <w:pStyle w:val="TableParagraph"/>
              <w:spacing w:before="0"/>
              <w:ind w:left="111"/>
              <w:rPr>
                <w:rFonts w:ascii="Browallia New" w:eastAsia="Cambria Math" w:hAnsi="Browallia New" w:cs="Browallia New"/>
                <w:b/>
                <w:bCs/>
                <w:sz w:val="32"/>
                <w:szCs w:val="32"/>
              </w:rPr>
            </w:pPr>
            <w:proofErr w:type="spellStart"/>
            <w:r w:rsidRPr="00202717">
              <w:rPr>
                <w:rFonts w:ascii="Browallia New" w:hAnsi="Browallia New" w:cs="Browallia New"/>
                <w:b/>
                <w:bCs/>
                <w:sz w:val="32"/>
                <w:szCs w:val="32"/>
              </w:rPr>
              <w:t>PE</w:t>
            </w:r>
            <w:r w:rsidRPr="00202717">
              <w:rPr>
                <w:rFonts w:ascii="Browallia New" w:hAnsi="Browallia New" w:cs="Browallia New"/>
                <w:b/>
                <w:bCs/>
                <w:sz w:val="32"/>
                <w:szCs w:val="32"/>
                <w:vertAlign w:val="subscript"/>
              </w:rPr>
              <w:t>fugitive,y</w:t>
            </w:r>
            <w:proofErr w:type="spellEnd"/>
            <w:r w:rsidRPr="00202717">
              <w:rPr>
                <w:rFonts w:ascii="Browallia New" w:eastAsia="Cambria Math" w:hAnsi="Browallia New" w:cs="Browallia New"/>
                <w:b/>
                <w:bCs/>
                <w:sz w:val="32"/>
                <w:szCs w:val="32"/>
              </w:rPr>
              <w:t xml:space="preserve"> </w:t>
            </w:r>
            <w:r w:rsidR="00A93C6E" w:rsidRPr="00202717">
              <w:rPr>
                <w:rFonts w:ascii="Browallia New" w:eastAsia="Cambria Math" w:hAnsi="Browallia New" w:cs="Browallia New"/>
                <w:b/>
                <w:bCs/>
                <w:sz w:val="32"/>
                <w:szCs w:val="32"/>
              </w:rPr>
              <w:t xml:space="preserve">= </w:t>
            </w:r>
            <w:r w:rsidR="00A93C6E" w:rsidRPr="00202717">
              <w:rPr>
                <w:rFonts w:ascii="Cambria Math" w:eastAsia="Cambria Math" w:hAnsi="Cambria Math" w:cs="Cambria Math"/>
                <w:b/>
                <w:bCs/>
                <w:sz w:val="32"/>
                <w:szCs w:val="32"/>
              </w:rPr>
              <w:t>∑</w:t>
            </w:r>
            <w:r w:rsidR="00A93C6E" w:rsidRPr="00202717">
              <w:rPr>
                <w:rFonts w:ascii="Browallia New" w:eastAsia="Cambria Math" w:hAnsi="Browallia New" w:cs="Browallia New"/>
                <w:b/>
                <w:bCs/>
                <w:sz w:val="32"/>
                <w:szCs w:val="32"/>
              </w:rPr>
              <w:t xml:space="preserve"> </w:t>
            </w:r>
            <w:proofErr w:type="spellStart"/>
            <w:r w:rsidR="00202717" w:rsidRPr="00202717">
              <w:rPr>
                <w:rFonts w:ascii="Browallia New" w:eastAsia="Cambria Math" w:hAnsi="Browallia New" w:cs="Browallia New"/>
                <w:b/>
                <w:bCs/>
                <w:sz w:val="32"/>
                <w:szCs w:val="32"/>
              </w:rPr>
              <w:t>Q</w:t>
            </w:r>
            <w:r w:rsidR="00202717" w:rsidRPr="00202717">
              <w:rPr>
                <w:rFonts w:ascii="Browallia New" w:eastAsia="Cambria Math" w:hAnsi="Browallia New" w:cs="Browallia New"/>
                <w:b/>
                <w:bCs/>
                <w:sz w:val="32"/>
                <w:szCs w:val="32"/>
                <w:vertAlign w:val="subscript"/>
              </w:rPr>
              <w:t>biochar,i,y</w:t>
            </w:r>
            <w:proofErr w:type="spellEnd"/>
            <w:r w:rsidR="00202717" w:rsidRPr="00202717">
              <w:rPr>
                <w:rFonts w:ascii="Browallia New" w:eastAsia="Cambria Math" w:hAnsi="Browallia New" w:cs="Browallia New"/>
                <w:b/>
                <w:bCs/>
                <w:sz w:val="32"/>
                <w:szCs w:val="32"/>
              </w:rPr>
              <w:t xml:space="preserve"> × </w:t>
            </w:r>
            <w:proofErr w:type="spellStart"/>
            <w:r w:rsidR="00202717" w:rsidRPr="00202717">
              <w:rPr>
                <w:rFonts w:ascii="Browallia New" w:eastAsia="Cambria Math" w:hAnsi="Browallia New" w:cs="Browallia New"/>
                <w:b/>
                <w:bCs/>
                <w:sz w:val="32"/>
                <w:szCs w:val="32"/>
              </w:rPr>
              <w:t>SMG</w:t>
            </w:r>
            <w:r w:rsidR="00202717" w:rsidRPr="00202717">
              <w:rPr>
                <w:rFonts w:ascii="Browallia New" w:eastAsia="Cambria Math" w:hAnsi="Browallia New" w:cs="Browallia New"/>
                <w:b/>
                <w:bCs/>
                <w:sz w:val="32"/>
                <w:szCs w:val="32"/>
                <w:vertAlign w:val="subscript"/>
              </w:rPr>
              <w:t>y</w:t>
            </w:r>
            <w:proofErr w:type="spellEnd"/>
            <w:r w:rsidR="00202717" w:rsidRPr="00202717">
              <w:rPr>
                <w:rFonts w:ascii="Browallia New" w:eastAsia="Cambria Math" w:hAnsi="Browallia New" w:cs="Browallia New"/>
                <w:b/>
                <w:bCs/>
                <w:sz w:val="32"/>
                <w:szCs w:val="32"/>
                <w:vertAlign w:val="subscript"/>
              </w:rPr>
              <w:t xml:space="preserve"> </w:t>
            </w:r>
            <w:r w:rsidR="00202717" w:rsidRPr="00202717">
              <w:rPr>
                <w:rFonts w:ascii="Browallia New" w:eastAsia="Cambria Math" w:hAnsi="Browallia New" w:cs="Browallia New"/>
                <w:b/>
                <w:bCs/>
                <w:sz w:val="32"/>
                <w:szCs w:val="32"/>
              </w:rPr>
              <w:t>× f</w:t>
            </w:r>
            <w:r w:rsidR="00202717" w:rsidRPr="00202717">
              <w:rPr>
                <w:rFonts w:ascii="Browallia New" w:eastAsia="Cambria Math" w:hAnsi="Browallia New" w:cs="Browallia New" w:hint="cs"/>
                <w:b/>
                <w:bCs/>
                <w:sz w:val="32"/>
                <w:szCs w:val="32"/>
                <w:cs/>
                <w:lang w:bidi="th-TH"/>
              </w:rPr>
              <w:t xml:space="preserve"> </w:t>
            </w:r>
            <w:r w:rsidR="00202717" w:rsidRPr="00202717">
              <w:rPr>
                <w:rFonts w:ascii="Browallia New" w:eastAsia="Cambria Math" w:hAnsi="Browallia New" w:cs="Browallia New"/>
                <w:b/>
                <w:bCs/>
                <w:sz w:val="32"/>
                <w:szCs w:val="32"/>
              </w:rPr>
              <w:t>× GWP</w:t>
            </w:r>
            <w:r w:rsidR="00202717" w:rsidRPr="00202717">
              <w:rPr>
                <w:rFonts w:ascii="Browallia New" w:eastAsia="Cambria Math" w:hAnsi="Browallia New" w:cs="Browallia New"/>
                <w:b/>
                <w:bCs/>
                <w:sz w:val="32"/>
                <w:szCs w:val="32"/>
                <w:vertAlign w:val="subscript"/>
              </w:rPr>
              <w:t>CH4</w:t>
            </w:r>
          </w:p>
          <w:p w14:paraId="6973409D" w14:textId="548672FA" w:rsidR="00A93C6E" w:rsidRPr="00202717" w:rsidRDefault="00A93C6E" w:rsidP="00BD3ACD">
            <w:pPr>
              <w:pStyle w:val="TableParagraph"/>
              <w:spacing w:before="0"/>
              <w:ind w:left="111"/>
              <w:rPr>
                <w:rFonts w:ascii="Browallia New" w:eastAsia="Cambria Math" w:hAnsi="Browallia New" w:cs="Browallia New"/>
                <w:b/>
                <w:bCs/>
                <w:sz w:val="32"/>
                <w:szCs w:val="32"/>
              </w:rPr>
            </w:pPr>
            <w:r w:rsidRPr="00202717">
              <w:rPr>
                <w:rFonts w:ascii="Browallia New" w:eastAsia="Cambria Math" w:hAnsi="Browallia New" w:cs="Browallia New"/>
                <w:sz w:val="32"/>
                <w:szCs w:val="32"/>
              </w:rPr>
              <w:t xml:space="preserve">           </w:t>
            </w:r>
            <w:r w:rsidRPr="00202717">
              <w:rPr>
                <w:rFonts w:ascii="Browallia New" w:eastAsia="Cambria Math" w:hAnsi="Browallia New" w:cs="Browallia New"/>
                <w:b/>
                <w:bCs/>
                <w:sz w:val="32"/>
                <w:szCs w:val="32"/>
              </w:rPr>
              <w:t xml:space="preserve"> </w:t>
            </w:r>
            <w:r w:rsidR="00E462DD" w:rsidRPr="00202717">
              <w:rPr>
                <w:rFonts w:ascii="Browallia New" w:eastAsia="Cambria Math" w:hAnsi="Browallia New" w:cs="Browallia New"/>
                <w:b/>
                <w:bCs/>
                <w:sz w:val="32"/>
                <w:szCs w:val="32"/>
              </w:rPr>
              <w:t xml:space="preserve">     </w:t>
            </w:r>
            <w:proofErr w:type="spellStart"/>
            <w:r w:rsidRPr="00202717">
              <w:rPr>
                <w:rFonts w:ascii="Browallia New" w:eastAsia="Cambria Math" w:hAnsi="Browallia New" w:cs="Browallia New"/>
                <w:b/>
                <w:bCs/>
                <w:sz w:val="32"/>
                <w:szCs w:val="32"/>
              </w:rPr>
              <w:t>i</w:t>
            </w:r>
            <w:proofErr w:type="spellEnd"/>
          </w:p>
        </w:tc>
        <w:tc>
          <w:tcPr>
            <w:tcW w:w="2461" w:type="dxa"/>
          </w:tcPr>
          <w:p w14:paraId="0582B33C" w14:textId="61391B9C" w:rsidR="00A93C6E" w:rsidRPr="00202717" w:rsidRDefault="00E13A1A" w:rsidP="00BD3ACD">
            <w:pPr>
              <w:pStyle w:val="BodyText"/>
              <w:spacing w:before="94"/>
              <w:ind w:left="846"/>
              <w:jc w:val="center"/>
              <w:rPr>
                <w:rFonts w:ascii="Browallia New" w:hAnsi="Browallia New" w:cs="Browallia New"/>
                <w:sz w:val="32"/>
                <w:szCs w:val="32"/>
              </w:rPr>
            </w:pPr>
            <w:r>
              <w:rPr>
                <w:rFonts w:ascii="Browallia New" w:hAnsi="Browallia New" w:cs="Browallia New"/>
                <w:sz w:val="32"/>
                <w:szCs w:val="32"/>
                <w:lang w:bidi="th-TH"/>
              </w:rPr>
              <w:t>Equation</w:t>
            </w:r>
            <w:r w:rsidR="00A93C6E" w:rsidRPr="00202717">
              <w:rPr>
                <w:rFonts w:ascii="Browallia New" w:hAnsi="Browallia New" w:cs="Browallia New"/>
                <w:sz w:val="32"/>
                <w:szCs w:val="32"/>
                <w:lang w:bidi="th-TH"/>
              </w:rPr>
              <w:t xml:space="preserve"> (</w:t>
            </w:r>
            <w:r w:rsidR="001C0531" w:rsidRPr="00202717">
              <w:rPr>
                <w:rFonts w:ascii="Browallia New" w:hAnsi="Browallia New" w:cs="Browallia New" w:hint="cs"/>
                <w:sz w:val="32"/>
                <w:szCs w:val="32"/>
                <w:cs/>
                <w:lang w:bidi="th-TH"/>
              </w:rPr>
              <w:t>4</w:t>
            </w:r>
            <w:r w:rsidR="00A93C6E" w:rsidRPr="00202717">
              <w:rPr>
                <w:rFonts w:ascii="Browallia New" w:hAnsi="Browallia New" w:cs="Browallia New"/>
                <w:sz w:val="32"/>
                <w:szCs w:val="32"/>
                <w:lang w:bidi="th-TH"/>
              </w:rPr>
              <w:t>)</w:t>
            </w:r>
          </w:p>
        </w:tc>
      </w:tr>
    </w:tbl>
    <w:p w14:paraId="0AAD93F7" w14:textId="1CD312AF" w:rsidR="00A93C6E" w:rsidRPr="00202717" w:rsidRDefault="00E13A1A" w:rsidP="000D08ED">
      <w:pPr>
        <w:pStyle w:val="BodyText"/>
        <w:spacing w:before="94"/>
        <w:rPr>
          <w:rFonts w:ascii="Browallia New" w:hAnsi="Browallia New" w:cs="Browallia New"/>
          <w:sz w:val="32"/>
          <w:szCs w:val="32"/>
          <w:cs/>
          <w:lang w:bidi="th-TH"/>
        </w:rPr>
      </w:pPr>
      <w:r>
        <w:rPr>
          <w:rFonts w:ascii="Browallia New" w:hAnsi="Browallia New" w:cs="Browallia New"/>
          <w:sz w:val="32"/>
          <w:szCs w:val="32"/>
          <w:lang w:bidi="th-TH"/>
        </w:rPr>
        <w:t>Where</w:t>
      </w:r>
    </w:p>
    <w:tbl>
      <w:tblPr>
        <w:tblStyle w:val="TableNormal1"/>
        <w:tblW w:w="9158" w:type="dxa"/>
        <w:tblInd w:w="-5" w:type="dxa"/>
        <w:tblLayout w:type="fixed"/>
        <w:tblLook w:val="01E0" w:firstRow="1" w:lastRow="1" w:firstColumn="1" w:lastColumn="1" w:noHBand="0" w:noVBand="0"/>
      </w:tblPr>
      <w:tblGrid>
        <w:gridCol w:w="1175"/>
        <w:gridCol w:w="360"/>
        <w:gridCol w:w="7623"/>
      </w:tblGrid>
      <w:tr w:rsidR="00E13A1A" w:rsidRPr="00202717" w14:paraId="682DBF35" w14:textId="77777777" w:rsidTr="00E13A1A">
        <w:trPr>
          <w:trHeight w:val="336"/>
        </w:trPr>
        <w:tc>
          <w:tcPr>
            <w:tcW w:w="1175" w:type="dxa"/>
          </w:tcPr>
          <w:p w14:paraId="401221A8" w14:textId="571C55A0" w:rsidR="00E13A1A" w:rsidRPr="00202717" w:rsidRDefault="00E13A1A" w:rsidP="00E13A1A">
            <w:pPr>
              <w:pStyle w:val="TableParagraph"/>
              <w:spacing w:before="0"/>
              <w:ind w:left="200"/>
              <w:jc w:val="thaiDistribute"/>
              <w:rPr>
                <w:rFonts w:ascii="Browallia New" w:eastAsia="Cambria Math" w:hAnsi="Browallia New" w:cs="Browallia New"/>
                <w:sz w:val="32"/>
                <w:szCs w:val="32"/>
              </w:rPr>
            </w:pPr>
            <w:proofErr w:type="spellStart"/>
            <w:r w:rsidRPr="00202717">
              <w:rPr>
                <w:rFonts w:ascii="Browallia New" w:hAnsi="Browallia New" w:cs="Browallia New"/>
                <w:sz w:val="32"/>
                <w:szCs w:val="32"/>
              </w:rPr>
              <w:t>PE</w:t>
            </w:r>
            <w:r w:rsidRPr="00202717">
              <w:rPr>
                <w:rFonts w:ascii="Browallia New" w:hAnsi="Browallia New" w:cs="Browallia New"/>
                <w:sz w:val="32"/>
                <w:szCs w:val="32"/>
                <w:vertAlign w:val="subscript"/>
              </w:rPr>
              <w:t>fugitive,y</w:t>
            </w:r>
            <w:proofErr w:type="spellEnd"/>
          </w:p>
        </w:tc>
        <w:tc>
          <w:tcPr>
            <w:tcW w:w="360" w:type="dxa"/>
          </w:tcPr>
          <w:p w14:paraId="12A1F9F9" w14:textId="299F3C82" w:rsidR="00E13A1A" w:rsidRPr="00202717" w:rsidRDefault="00E13A1A" w:rsidP="00E13A1A">
            <w:pPr>
              <w:pStyle w:val="TableParagraph"/>
              <w:spacing w:before="0"/>
              <w:ind w:left="0" w:right="6"/>
              <w:jc w:val="center"/>
              <w:rPr>
                <w:rFonts w:ascii="Browallia New" w:hAnsi="Browallia New" w:cs="Browallia New"/>
                <w:sz w:val="32"/>
                <w:szCs w:val="32"/>
              </w:rPr>
            </w:pPr>
            <w:r w:rsidRPr="00202717">
              <w:rPr>
                <w:rFonts w:ascii="Browallia New" w:hAnsi="Browallia New" w:cs="Browallia New"/>
                <w:w w:val="99"/>
                <w:sz w:val="32"/>
                <w:szCs w:val="32"/>
              </w:rPr>
              <w:t>=</w:t>
            </w:r>
          </w:p>
        </w:tc>
        <w:tc>
          <w:tcPr>
            <w:tcW w:w="7623" w:type="dxa"/>
          </w:tcPr>
          <w:p w14:paraId="38FF4D7F" w14:textId="1254AD54" w:rsidR="00E13A1A" w:rsidRPr="00852415" w:rsidRDefault="00EE5C23" w:rsidP="00E13A1A">
            <w:pPr>
              <w:pStyle w:val="TableParagraph"/>
              <w:spacing w:before="0"/>
              <w:ind w:left="115" w:right="224"/>
              <w:jc w:val="thaiDistribute"/>
              <w:rPr>
                <w:rFonts w:ascii="Browallia New" w:hAnsi="Browallia New" w:cs="Browallia New"/>
                <w:sz w:val="32"/>
                <w:szCs w:val="32"/>
                <w:cs/>
                <w:lang w:bidi="th-TH"/>
              </w:rPr>
            </w:pPr>
            <w:r w:rsidRPr="00852415">
              <w:rPr>
                <w:rFonts w:ascii="Browallia New" w:hAnsi="Browallia New" w:cs="Browallia New"/>
                <w:sz w:val="32"/>
                <w:szCs w:val="32"/>
                <w:lang w:bidi="th-TH"/>
              </w:rPr>
              <w:t>Project emissions contained in synthetic gas (syngas) generated through chemical reactions within the biochar production system in year y</w:t>
            </w:r>
            <w:r w:rsidR="00E13A1A" w:rsidRPr="00852415">
              <w:rPr>
                <w:rFonts w:ascii="Browallia New" w:hAnsi="Browallia New" w:cs="Browallia New"/>
                <w:sz w:val="32"/>
                <w:szCs w:val="32"/>
                <w:lang w:bidi="th-TH"/>
              </w:rPr>
              <w:t xml:space="preserve"> (</w:t>
            </w:r>
            <w:proofErr w:type="spellStart"/>
            <w:r w:rsidR="00E13A1A" w:rsidRPr="00852415">
              <w:rPr>
                <w:rFonts w:ascii="Browallia New" w:hAnsi="Browallia New" w:cs="Browallia New"/>
                <w:sz w:val="32"/>
                <w:szCs w:val="32"/>
                <w:lang w:bidi="th-TH"/>
              </w:rPr>
              <w:t>tCO</w:t>
            </w:r>
            <w:proofErr w:type="spellEnd"/>
            <w:r w:rsidR="00E13A1A" w:rsidRPr="00852415">
              <w:rPr>
                <w:rFonts w:ascii="Browallia New" w:hAnsi="Browallia New" w:cs="Browallia New"/>
                <w:sz w:val="32"/>
                <w:szCs w:val="32"/>
                <w:vertAlign w:val="subscript"/>
                <w:cs/>
                <w:lang w:bidi="th-TH"/>
              </w:rPr>
              <w:t>2</w:t>
            </w:r>
            <w:r w:rsidR="00E13A1A" w:rsidRPr="00852415">
              <w:rPr>
                <w:rFonts w:ascii="Browallia New" w:hAnsi="Browallia New" w:cs="Browallia New"/>
                <w:sz w:val="32"/>
                <w:szCs w:val="32"/>
                <w:cs/>
                <w:lang w:bidi="th-TH"/>
              </w:rPr>
              <w:t>/</w:t>
            </w:r>
            <w:r w:rsidR="00E13A1A" w:rsidRPr="00852415">
              <w:rPr>
                <w:rFonts w:ascii="Browallia New" w:hAnsi="Browallia New" w:cs="Browallia New"/>
                <w:sz w:val="32"/>
                <w:szCs w:val="32"/>
                <w:lang w:bidi="th-TH"/>
              </w:rPr>
              <w:t>year)</w:t>
            </w:r>
          </w:p>
        </w:tc>
      </w:tr>
      <w:tr w:rsidR="00E13A1A" w:rsidRPr="00202717" w14:paraId="19B5E3BB" w14:textId="77777777" w:rsidTr="00E13A1A">
        <w:trPr>
          <w:trHeight w:val="60"/>
        </w:trPr>
        <w:tc>
          <w:tcPr>
            <w:tcW w:w="1175" w:type="dxa"/>
          </w:tcPr>
          <w:p w14:paraId="3E0D3A88" w14:textId="18D50F67" w:rsidR="00E13A1A" w:rsidRPr="00202717" w:rsidRDefault="00E13A1A" w:rsidP="00E13A1A">
            <w:pPr>
              <w:pStyle w:val="TableParagraph"/>
              <w:spacing w:before="0"/>
              <w:ind w:left="200"/>
              <w:jc w:val="thaiDistribute"/>
              <w:rPr>
                <w:rFonts w:ascii="Browallia New" w:eastAsia="Cambria Math" w:hAnsi="Browallia New" w:cs="Browallia New"/>
                <w:sz w:val="32"/>
                <w:szCs w:val="32"/>
              </w:rPr>
            </w:pPr>
            <w:proofErr w:type="spellStart"/>
            <w:r w:rsidRPr="00202717">
              <w:rPr>
                <w:rFonts w:ascii="Browallia New" w:eastAsia="Cambria Math" w:hAnsi="Browallia New" w:cs="Browallia New"/>
                <w:sz w:val="32"/>
                <w:szCs w:val="32"/>
              </w:rPr>
              <w:t>Q</w:t>
            </w:r>
            <w:r w:rsidRPr="00202717">
              <w:rPr>
                <w:rFonts w:ascii="Browallia New" w:eastAsia="Cambria Math" w:hAnsi="Browallia New" w:cs="Browallia New"/>
                <w:sz w:val="32"/>
                <w:szCs w:val="32"/>
                <w:vertAlign w:val="subscript"/>
              </w:rPr>
              <w:t>biochar,i,y</w:t>
            </w:r>
            <w:proofErr w:type="spellEnd"/>
          </w:p>
        </w:tc>
        <w:tc>
          <w:tcPr>
            <w:tcW w:w="360" w:type="dxa"/>
          </w:tcPr>
          <w:p w14:paraId="1C8B4AED" w14:textId="1CACF0ED" w:rsidR="00E13A1A" w:rsidRPr="00202717" w:rsidRDefault="00E13A1A" w:rsidP="00E13A1A">
            <w:pPr>
              <w:pStyle w:val="TableParagraph"/>
              <w:spacing w:before="0"/>
              <w:ind w:left="0" w:right="6"/>
              <w:jc w:val="center"/>
              <w:rPr>
                <w:rFonts w:ascii="Browallia New" w:hAnsi="Browallia New" w:cs="Browallia New"/>
                <w:sz w:val="32"/>
                <w:szCs w:val="32"/>
              </w:rPr>
            </w:pPr>
            <w:r w:rsidRPr="00202717">
              <w:rPr>
                <w:rFonts w:ascii="Browallia New" w:hAnsi="Browallia New" w:cs="Browallia New"/>
                <w:w w:val="99"/>
                <w:sz w:val="32"/>
                <w:szCs w:val="32"/>
              </w:rPr>
              <w:t>=</w:t>
            </w:r>
          </w:p>
        </w:tc>
        <w:tc>
          <w:tcPr>
            <w:tcW w:w="7623" w:type="dxa"/>
          </w:tcPr>
          <w:p w14:paraId="60205E80" w14:textId="5A516D88" w:rsidR="00E13A1A" w:rsidRPr="00852415" w:rsidRDefault="00E13A1A" w:rsidP="00E13A1A">
            <w:pPr>
              <w:pStyle w:val="TableParagraph"/>
              <w:spacing w:before="0"/>
              <w:ind w:left="115" w:right="426"/>
              <w:jc w:val="thaiDistribute"/>
              <w:rPr>
                <w:rFonts w:ascii="Browallia New" w:hAnsi="Browallia New" w:cs="Browallia New"/>
                <w:sz w:val="32"/>
                <w:szCs w:val="32"/>
                <w:cs/>
                <w:lang w:bidi="th-TH"/>
              </w:rPr>
            </w:pPr>
            <w:r w:rsidRPr="00852415">
              <w:rPr>
                <w:rFonts w:ascii="Browallia New" w:hAnsi="Browallia New" w:cs="Browallia New"/>
                <w:sz w:val="32"/>
                <w:szCs w:val="32"/>
                <w:lang w:bidi="th-TH"/>
              </w:rPr>
              <w:t xml:space="preserve">Quantity of charcoal type </w:t>
            </w:r>
            <w:proofErr w:type="spellStart"/>
            <w:r w:rsidRPr="00852415">
              <w:rPr>
                <w:rFonts w:ascii="Browallia New" w:hAnsi="Browallia New" w:cs="Browallia New"/>
                <w:sz w:val="32"/>
                <w:szCs w:val="32"/>
                <w:lang w:bidi="th-TH"/>
              </w:rPr>
              <w:t>i</w:t>
            </w:r>
            <w:proofErr w:type="spellEnd"/>
            <w:r w:rsidRPr="00852415">
              <w:rPr>
                <w:rFonts w:ascii="Browallia New" w:hAnsi="Browallia New" w:cs="Browallia New"/>
                <w:sz w:val="32"/>
                <w:szCs w:val="32"/>
                <w:lang w:bidi="th-TH"/>
              </w:rPr>
              <w:t xml:space="preserve"> produced and used in year y </w:t>
            </w:r>
            <w:r w:rsidRPr="00852415">
              <w:rPr>
                <w:rFonts w:ascii="Browallia New" w:hAnsi="Browallia New" w:cs="Browallia New"/>
                <w:sz w:val="32"/>
                <w:szCs w:val="32"/>
              </w:rPr>
              <w:t>(t</w:t>
            </w:r>
            <w:r w:rsidRPr="00852415">
              <w:rPr>
                <w:rFonts w:ascii="Browallia New" w:hAnsi="Browallia New" w:cs="Browallia New"/>
                <w:sz w:val="32"/>
                <w:szCs w:val="32"/>
                <w:lang w:bidi="th-TH"/>
              </w:rPr>
              <w:t>on/year</w:t>
            </w:r>
            <w:r w:rsidRPr="00852415">
              <w:rPr>
                <w:rFonts w:ascii="Browallia New" w:hAnsi="Browallia New" w:cs="Browallia New"/>
                <w:sz w:val="32"/>
                <w:szCs w:val="32"/>
              </w:rPr>
              <w:t>)</w:t>
            </w:r>
          </w:p>
        </w:tc>
      </w:tr>
      <w:tr w:rsidR="00E13A1A" w:rsidRPr="00202717" w14:paraId="7348FF8F" w14:textId="77777777" w:rsidTr="00E13A1A">
        <w:trPr>
          <w:trHeight w:val="60"/>
        </w:trPr>
        <w:tc>
          <w:tcPr>
            <w:tcW w:w="1175" w:type="dxa"/>
          </w:tcPr>
          <w:p w14:paraId="4DCE03F5" w14:textId="40548075" w:rsidR="00E13A1A" w:rsidRPr="00202717" w:rsidRDefault="00E13A1A" w:rsidP="00E13A1A">
            <w:pPr>
              <w:pStyle w:val="TableParagraph"/>
              <w:spacing w:before="0"/>
              <w:ind w:left="200"/>
              <w:jc w:val="thaiDistribute"/>
              <w:rPr>
                <w:rFonts w:ascii="Browallia New" w:eastAsia="Cambria Math" w:hAnsi="Browallia New" w:cs="Browallia New"/>
                <w:sz w:val="32"/>
                <w:szCs w:val="32"/>
              </w:rPr>
            </w:pPr>
            <w:bookmarkStart w:id="12" w:name="_Hlk200013741"/>
            <w:proofErr w:type="spellStart"/>
            <w:r w:rsidRPr="00202717">
              <w:rPr>
                <w:rFonts w:ascii="Browallia New" w:eastAsia="Cambria Math" w:hAnsi="Browallia New" w:cs="Browallia New"/>
                <w:sz w:val="32"/>
                <w:szCs w:val="32"/>
              </w:rPr>
              <w:t>SMG</w:t>
            </w:r>
            <w:r w:rsidRPr="00202717">
              <w:rPr>
                <w:rFonts w:ascii="Browallia New" w:eastAsia="Cambria Math" w:hAnsi="Browallia New" w:cs="Browallia New"/>
                <w:sz w:val="32"/>
                <w:szCs w:val="32"/>
                <w:vertAlign w:val="subscript"/>
              </w:rPr>
              <w:t>y</w:t>
            </w:r>
            <w:proofErr w:type="spellEnd"/>
          </w:p>
        </w:tc>
        <w:tc>
          <w:tcPr>
            <w:tcW w:w="360" w:type="dxa"/>
          </w:tcPr>
          <w:p w14:paraId="737AAD4F" w14:textId="5DFAEAF5" w:rsidR="00E13A1A" w:rsidRPr="00202717" w:rsidRDefault="00E13A1A" w:rsidP="00E13A1A">
            <w:pPr>
              <w:pStyle w:val="TableParagraph"/>
              <w:spacing w:before="0"/>
              <w:ind w:left="0" w:right="6"/>
              <w:jc w:val="center"/>
              <w:rPr>
                <w:rFonts w:ascii="Browallia New" w:hAnsi="Browallia New" w:cs="Browallia New"/>
                <w:sz w:val="32"/>
                <w:szCs w:val="32"/>
              </w:rPr>
            </w:pPr>
            <w:r w:rsidRPr="00202717">
              <w:rPr>
                <w:rFonts w:ascii="Browallia New" w:hAnsi="Browallia New" w:cs="Browallia New"/>
                <w:w w:val="99"/>
                <w:sz w:val="32"/>
                <w:szCs w:val="32"/>
              </w:rPr>
              <w:t>=</w:t>
            </w:r>
          </w:p>
        </w:tc>
        <w:tc>
          <w:tcPr>
            <w:tcW w:w="7623" w:type="dxa"/>
          </w:tcPr>
          <w:p w14:paraId="39911C33" w14:textId="387AAD4D" w:rsidR="00E13A1A" w:rsidRPr="00852415" w:rsidRDefault="00E13A1A" w:rsidP="00E13A1A">
            <w:pPr>
              <w:pStyle w:val="TableParagraph"/>
              <w:spacing w:before="0"/>
              <w:ind w:left="115" w:right="633"/>
              <w:jc w:val="thaiDistribute"/>
              <w:rPr>
                <w:rFonts w:ascii="Browallia New" w:hAnsi="Browallia New" w:cs="Browallia New"/>
                <w:i/>
                <w:sz w:val="32"/>
                <w:szCs w:val="32"/>
                <w:cs/>
                <w:lang w:bidi="th-TH"/>
              </w:rPr>
            </w:pPr>
            <w:r w:rsidRPr="00852415">
              <w:rPr>
                <w:rFonts w:ascii="Browallia New" w:hAnsi="Browallia New" w:cs="Browallia New"/>
                <w:iCs/>
                <w:sz w:val="32"/>
                <w:szCs w:val="32"/>
                <w:lang w:bidi="th-TH"/>
              </w:rPr>
              <w:t>Specific methane generation for biochar generation process in the year y</w:t>
            </w:r>
            <w:r w:rsidRPr="00852415">
              <w:rPr>
                <w:rFonts w:ascii="Browallia New" w:hAnsi="Browallia New" w:cs="Browallia New" w:hint="cs"/>
                <w:iCs/>
                <w:sz w:val="32"/>
                <w:szCs w:val="32"/>
                <w:cs/>
                <w:lang w:bidi="th-TH"/>
              </w:rPr>
              <w:t xml:space="preserve"> </w:t>
            </w:r>
            <w:r w:rsidRPr="00852415">
              <w:rPr>
                <w:rFonts w:ascii="Browallia New" w:hAnsi="Browallia New" w:cs="Browallia New"/>
                <w:iCs/>
                <w:sz w:val="32"/>
                <w:szCs w:val="32"/>
                <w:cs/>
                <w:lang w:bidi="th-TH"/>
              </w:rPr>
              <w:lastRenderedPageBreak/>
              <w:t>(</w:t>
            </w:r>
            <w:r w:rsidRPr="00852415">
              <w:rPr>
                <w:rFonts w:ascii="Browallia New" w:hAnsi="Browallia New" w:cs="Browallia New"/>
                <w:iCs/>
                <w:sz w:val="32"/>
                <w:szCs w:val="32"/>
                <w:lang w:bidi="th-TH"/>
              </w:rPr>
              <w:t>tCH</w:t>
            </w:r>
            <w:r w:rsidR="00852415" w:rsidRPr="00852415">
              <w:rPr>
                <w:rFonts w:ascii="Browallia New" w:hAnsi="Browallia New" w:cs="Browallia New"/>
                <w:iCs/>
                <w:sz w:val="32"/>
                <w:szCs w:val="32"/>
                <w:vertAlign w:val="subscript"/>
                <w:lang w:bidi="th-TH"/>
              </w:rPr>
              <w:t>4</w:t>
            </w:r>
            <w:r w:rsidR="00852415">
              <w:rPr>
                <w:rFonts w:ascii="Browallia New" w:hAnsi="Browallia New" w:cs="Browallia New"/>
                <w:iCs/>
                <w:sz w:val="32"/>
                <w:szCs w:val="32"/>
                <w:lang w:bidi="th-TH"/>
              </w:rPr>
              <w:t xml:space="preserve"> /</w:t>
            </w:r>
            <w:r w:rsidRPr="00852415">
              <w:rPr>
                <w:rFonts w:ascii="Browallia New" w:hAnsi="Browallia New" w:cs="Browallia New"/>
                <w:iCs/>
                <w:sz w:val="32"/>
                <w:szCs w:val="32"/>
                <w:lang w:bidi="th-TH"/>
              </w:rPr>
              <w:t xml:space="preserve">t biochar) </w:t>
            </w:r>
          </w:p>
        </w:tc>
      </w:tr>
      <w:tr w:rsidR="00E13A1A" w:rsidRPr="00111215" w14:paraId="6A7D62C3" w14:textId="77777777" w:rsidTr="00E13A1A">
        <w:trPr>
          <w:trHeight w:val="60"/>
        </w:trPr>
        <w:tc>
          <w:tcPr>
            <w:tcW w:w="1175" w:type="dxa"/>
          </w:tcPr>
          <w:p w14:paraId="5281017E" w14:textId="6450B759" w:rsidR="00E13A1A" w:rsidRPr="00202717" w:rsidRDefault="00E13A1A" w:rsidP="00E13A1A">
            <w:pPr>
              <w:pStyle w:val="TableParagraph"/>
              <w:spacing w:before="0"/>
              <w:ind w:left="200"/>
              <w:jc w:val="thaiDistribute"/>
              <w:rPr>
                <w:rFonts w:ascii="Browallia New" w:hAnsi="Browallia New" w:cs="Browallia New"/>
                <w:iCs/>
                <w:sz w:val="32"/>
                <w:szCs w:val="32"/>
              </w:rPr>
            </w:pPr>
            <w:bookmarkStart w:id="13" w:name="_Hlk200014308"/>
            <w:bookmarkEnd w:id="12"/>
            <w:r w:rsidRPr="00202717">
              <w:rPr>
                <w:rFonts w:ascii="Browallia New" w:eastAsia="Cambria Math" w:hAnsi="Browallia New" w:cs="Browallia New"/>
                <w:sz w:val="32"/>
                <w:szCs w:val="32"/>
              </w:rPr>
              <w:lastRenderedPageBreak/>
              <w:t>f</w:t>
            </w:r>
          </w:p>
        </w:tc>
        <w:tc>
          <w:tcPr>
            <w:tcW w:w="360" w:type="dxa"/>
          </w:tcPr>
          <w:p w14:paraId="3A231205" w14:textId="3D64C3CC" w:rsidR="00E13A1A" w:rsidRPr="00202717" w:rsidRDefault="00E13A1A" w:rsidP="00E13A1A">
            <w:pPr>
              <w:pStyle w:val="TableParagraph"/>
              <w:spacing w:before="0"/>
              <w:ind w:left="0" w:right="6"/>
              <w:jc w:val="center"/>
              <w:rPr>
                <w:rFonts w:ascii="Browallia New" w:hAnsi="Browallia New" w:cs="Browallia New"/>
                <w:sz w:val="32"/>
                <w:szCs w:val="32"/>
              </w:rPr>
            </w:pPr>
            <w:r w:rsidRPr="00202717">
              <w:rPr>
                <w:rFonts w:ascii="Browallia New" w:hAnsi="Browallia New" w:cs="Browallia New"/>
                <w:w w:val="99"/>
                <w:sz w:val="32"/>
                <w:szCs w:val="32"/>
              </w:rPr>
              <w:t>=</w:t>
            </w:r>
          </w:p>
        </w:tc>
        <w:tc>
          <w:tcPr>
            <w:tcW w:w="7623" w:type="dxa"/>
          </w:tcPr>
          <w:p w14:paraId="31DC2C5A" w14:textId="420CC722" w:rsidR="00E13A1A" w:rsidRPr="00852415" w:rsidRDefault="00E13A1A" w:rsidP="00E13A1A">
            <w:pPr>
              <w:spacing w:before="0" w:after="0" w:line="240" w:lineRule="auto"/>
              <w:ind w:left="107"/>
              <w:jc w:val="thaiDistribute"/>
              <w:rPr>
                <w:rFonts w:ascii="Browallia New" w:hAnsi="Browallia New" w:cs="Browallia New"/>
                <w:cs/>
              </w:rPr>
            </w:pPr>
            <w:r w:rsidRPr="00852415">
              <w:rPr>
                <w:rFonts w:ascii="Browallia New" w:hAnsi="Browallia New" w:cs="Browallia New"/>
                <w:lang w:bidi="th-TH"/>
              </w:rPr>
              <w:t>A fraction attributed to project biochar production technology</w:t>
            </w:r>
          </w:p>
        </w:tc>
      </w:tr>
      <w:bookmarkEnd w:id="13"/>
      <w:tr w:rsidR="00E13A1A" w:rsidRPr="00111215" w14:paraId="363C6524" w14:textId="77777777" w:rsidTr="00E13A1A">
        <w:trPr>
          <w:trHeight w:val="60"/>
        </w:trPr>
        <w:tc>
          <w:tcPr>
            <w:tcW w:w="1175" w:type="dxa"/>
          </w:tcPr>
          <w:p w14:paraId="35CC1381" w14:textId="056B06B0" w:rsidR="00E13A1A" w:rsidRPr="000D08ED" w:rsidRDefault="00E13A1A" w:rsidP="00E13A1A">
            <w:pPr>
              <w:pStyle w:val="TableParagraph"/>
              <w:spacing w:before="0"/>
              <w:ind w:left="200"/>
              <w:jc w:val="thaiDistribute"/>
              <w:rPr>
                <w:rFonts w:ascii="Browallia New" w:eastAsia="Cambria Math" w:hAnsi="Browallia New" w:cs="Browallia New"/>
                <w:sz w:val="32"/>
                <w:szCs w:val="32"/>
              </w:rPr>
            </w:pPr>
            <w:r w:rsidRPr="000D08ED">
              <w:rPr>
                <w:rFonts w:ascii="Browallia New" w:eastAsia="Cambria Math" w:hAnsi="Browallia New" w:cs="Browallia New"/>
                <w:sz w:val="32"/>
                <w:szCs w:val="32"/>
              </w:rPr>
              <w:t>GWP</w:t>
            </w:r>
            <w:r w:rsidRPr="000D08ED">
              <w:rPr>
                <w:rFonts w:ascii="Browallia New" w:eastAsia="Cambria Math" w:hAnsi="Browallia New" w:cs="Browallia New"/>
                <w:sz w:val="32"/>
                <w:szCs w:val="32"/>
                <w:vertAlign w:val="subscript"/>
              </w:rPr>
              <w:t>CH4</w:t>
            </w:r>
          </w:p>
        </w:tc>
        <w:tc>
          <w:tcPr>
            <w:tcW w:w="360" w:type="dxa"/>
          </w:tcPr>
          <w:p w14:paraId="71151E04" w14:textId="1241062F" w:rsidR="00E13A1A" w:rsidRPr="00111215" w:rsidRDefault="00E13A1A" w:rsidP="00E13A1A">
            <w:pPr>
              <w:pStyle w:val="TableParagraph"/>
              <w:spacing w:before="0"/>
              <w:ind w:left="0" w:right="6"/>
              <w:jc w:val="center"/>
              <w:rPr>
                <w:rFonts w:ascii="Browallia New" w:hAnsi="Browallia New" w:cs="Browallia New"/>
                <w:w w:val="99"/>
                <w:sz w:val="32"/>
                <w:szCs w:val="32"/>
              </w:rPr>
            </w:pPr>
            <w:r w:rsidRPr="00111215">
              <w:rPr>
                <w:rFonts w:ascii="Browallia New" w:hAnsi="Browallia New" w:cs="Browallia New"/>
                <w:w w:val="99"/>
                <w:sz w:val="32"/>
                <w:szCs w:val="32"/>
              </w:rPr>
              <w:t>=</w:t>
            </w:r>
          </w:p>
        </w:tc>
        <w:tc>
          <w:tcPr>
            <w:tcW w:w="7623" w:type="dxa"/>
          </w:tcPr>
          <w:p w14:paraId="60EB594C" w14:textId="7F4038C4" w:rsidR="00E13A1A" w:rsidRPr="00852415" w:rsidRDefault="00E13A1A" w:rsidP="00E13A1A">
            <w:pPr>
              <w:spacing w:before="0" w:after="0" w:line="240" w:lineRule="auto"/>
              <w:ind w:left="107"/>
              <w:jc w:val="thaiDistribute"/>
              <w:rPr>
                <w:rFonts w:ascii="Browallia New" w:hAnsi="Browallia New" w:cs="Browallia New"/>
                <w:cs/>
              </w:rPr>
            </w:pPr>
            <w:r w:rsidRPr="00852415">
              <w:rPr>
                <w:rFonts w:ascii="Browallia New" w:hAnsi="Browallia New" w:cs="Browallia New"/>
                <w:lang w:bidi="th-TH"/>
              </w:rPr>
              <w:t>Global Warming Potential of Methane</w:t>
            </w:r>
            <w:r w:rsidRPr="00852415">
              <w:rPr>
                <w:rFonts w:ascii="Browallia New" w:hAnsi="Browallia New" w:cs="Browallia New" w:hint="cs"/>
                <w:cs/>
                <w:lang w:bidi="th-TH"/>
              </w:rPr>
              <w:t xml:space="preserve"> </w:t>
            </w:r>
            <w:r w:rsidRPr="00852415">
              <w:rPr>
                <w:rFonts w:ascii="Browallia New" w:hAnsi="Browallia New" w:cs="Browallia New"/>
                <w:cs/>
                <w:lang w:bidi="th-TH"/>
              </w:rPr>
              <w:t>(</w:t>
            </w:r>
            <w:r w:rsidRPr="00852415">
              <w:rPr>
                <w:rFonts w:ascii="Browallia New" w:hAnsi="Browallia New" w:cs="Browallia New"/>
                <w:lang w:bidi="th-TH"/>
              </w:rPr>
              <w:t>t CO</w:t>
            </w:r>
            <w:r w:rsidRPr="00852415">
              <w:rPr>
                <w:rFonts w:ascii="Browallia New" w:hAnsi="Browallia New" w:cs="Browallia New"/>
                <w:vertAlign w:val="subscript"/>
                <w:cs/>
                <w:lang w:bidi="th-TH"/>
              </w:rPr>
              <w:t>2</w:t>
            </w:r>
            <w:r w:rsidRPr="00852415">
              <w:rPr>
                <w:rFonts w:ascii="Browallia New" w:hAnsi="Browallia New" w:cs="Browallia New"/>
                <w:lang w:bidi="th-TH"/>
              </w:rPr>
              <w:t>e/t CH</w:t>
            </w:r>
            <w:r w:rsidRPr="00852415">
              <w:rPr>
                <w:rFonts w:ascii="Browallia New" w:hAnsi="Browallia New" w:cs="Browallia New"/>
                <w:vertAlign w:val="subscript"/>
                <w:cs/>
                <w:lang w:bidi="th-TH"/>
              </w:rPr>
              <w:t>4</w:t>
            </w:r>
            <w:r w:rsidRPr="00852415">
              <w:rPr>
                <w:rFonts w:ascii="Browallia New" w:hAnsi="Browallia New" w:cs="Browallia New"/>
                <w:cs/>
                <w:lang w:bidi="th-TH"/>
              </w:rPr>
              <w:t>)</w:t>
            </w:r>
          </w:p>
        </w:tc>
      </w:tr>
    </w:tbl>
    <w:p w14:paraId="572F28F8" w14:textId="77777777" w:rsidR="00206D71" w:rsidRPr="00206D71" w:rsidRDefault="00206D71" w:rsidP="00206D71">
      <w:pPr>
        <w:tabs>
          <w:tab w:val="left" w:pos="284"/>
        </w:tabs>
        <w:spacing w:before="0" w:after="0" w:line="240" w:lineRule="auto"/>
        <w:ind w:left="0"/>
        <w:rPr>
          <w:rFonts w:ascii="Browallia New" w:hAnsi="Browallia New" w:cs="Browallia New"/>
          <w:sz w:val="24"/>
          <w:szCs w:val="24"/>
        </w:rPr>
      </w:pPr>
    </w:p>
    <w:p w14:paraId="0005E86B" w14:textId="7659340F" w:rsidR="00676EF0" w:rsidRDefault="00A93C6E" w:rsidP="00206D71">
      <w:pPr>
        <w:tabs>
          <w:tab w:val="left" w:pos="851"/>
          <w:tab w:val="left" w:pos="2141"/>
        </w:tabs>
        <w:spacing w:before="0" w:after="0" w:line="240" w:lineRule="auto"/>
        <w:ind w:left="426" w:hanging="426"/>
        <w:jc w:val="thaiDistribute"/>
        <w:rPr>
          <w:rFonts w:ascii="Browallia New" w:hAnsi="Browallia New" w:cs="Browallia New"/>
          <w:b/>
          <w:bCs/>
          <w:cs/>
        </w:rPr>
      </w:pPr>
      <w:r>
        <w:rPr>
          <w:rFonts w:ascii="Browallia New" w:hAnsi="Browallia New" w:cs="Browallia New"/>
          <w:b/>
          <w:bCs/>
        </w:rPr>
        <w:t xml:space="preserve">6.4 </w:t>
      </w:r>
      <w:r w:rsidR="00EE5C23" w:rsidRPr="00EE5C23">
        <w:rPr>
          <w:rFonts w:ascii="Browallia New" w:hAnsi="Browallia New" w:cs="Browallia New"/>
          <w:b/>
          <w:bCs/>
        </w:rPr>
        <w:t>Project emission from the incineration of synthetic gas (syngas) within the biochar production system</w:t>
      </w:r>
      <w:r w:rsidR="000B02C9">
        <w:rPr>
          <w:rFonts w:ascii="Browallia New" w:hAnsi="Browallia New" w:cs="Browallia New" w:hint="cs"/>
          <w:b/>
          <w:bCs/>
          <w:cs/>
        </w:rPr>
        <w:t xml:space="preserve"> </w:t>
      </w:r>
      <w:r>
        <w:rPr>
          <w:rFonts w:ascii="Browallia New" w:hAnsi="Browallia New" w:cs="Browallia New"/>
          <w:b/>
          <w:bCs/>
        </w:rPr>
        <w:t>(</w:t>
      </w:r>
      <w:proofErr w:type="spellStart"/>
      <w:r w:rsidRPr="00A93C6E">
        <w:rPr>
          <w:rFonts w:ascii="Browallia New" w:hAnsi="Browallia New" w:cs="Browallia New"/>
          <w:b/>
          <w:bCs/>
        </w:rPr>
        <w:t>PE</w:t>
      </w:r>
      <w:r w:rsidRPr="00A93C6E">
        <w:rPr>
          <w:rFonts w:ascii="Browallia New" w:hAnsi="Browallia New" w:cs="Browallia New"/>
          <w:b/>
          <w:bCs/>
          <w:vertAlign w:val="subscript"/>
        </w:rPr>
        <w:t>flaring,y</w:t>
      </w:r>
      <w:proofErr w:type="spellEnd"/>
      <w:r>
        <w:rPr>
          <w:rFonts w:ascii="Browallia New" w:hAnsi="Browallia New" w:cs="Browallia New"/>
          <w:b/>
          <w:bCs/>
        </w:rPr>
        <w:t>)</w:t>
      </w:r>
    </w:p>
    <w:p w14:paraId="09BB8067" w14:textId="62D88BD4" w:rsidR="005D1490" w:rsidRPr="00206D71" w:rsidRDefault="001F352F" w:rsidP="0089052A">
      <w:pPr>
        <w:tabs>
          <w:tab w:val="left" w:pos="709"/>
          <w:tab w:val="left" w:pos="2141"/>
        </w:tabs>
        <w:spacing w:before="240" w:after="0" w:line="240" w:lineRule="auto"/>
        <w:ind w:left="0" w:firstLine="709"/>
        <w:jc w:val="thaiDistribute"/>
        <w:rPr>
          <w:rFonts w:ascii="Browallia New" w:hAnsi="Browallia New" w:cs="Browallia New"/>
        </w:rPr>
      </w:pPr>
      <w:r w:rsidRPr="00206D71">
        <w:rPr>
          <w:rFonts w:ascii="Browallia New" w:hAnsi="Browallia New" w:cs="Browallia New"/>
        </w:rPr>
        <w:t>Project emissions from the combustion of syngas can be calculated using the latest version of the T-VER-P-TOOL-02-04 tool: “Calculation of greenhouse gas emissions from biogas destruction in project operations.</w:t>
      </w:r>
    </w:p>
    <w:p w14:paraId="0F1D3F47" w14:textId="77777777" w:rsidR="00BD5F18" w:rsidRPr="0089052A" w:rsidRDefault="00BD5F18" w:rsidP="0089052A">
      <w:pPr>
        <w:tabs>
          <w:tab w:val="left" w:pos="284"/>
        </w:tabs>
        <w:spacing w:before="0" w:after="0" w:line="240" w:lineRule="auto"/>
        <w:ind w:left="0"/>
        <w:rPr>
          <w:rFonts w:ascii="Browallia New" w:hAnsi="Browallia New" w:cs="Browallia New"/>
          <w:sz w:val="24"/>
          <w:szCs w:val="24"/>
        </w:rPr>
      </w:pPr>
    </w:p>
    <w:p w14:paraId="27251953" w14:textId="1338F88E" w:rsidR="00D54464" w:rsidRPr="002A1892" w:rsidRDefault="00D54464" w:rsidP="002A5963">
      <w:pPr>
        <w:tabs>
          <w:tab w:val="left" w:pos="993"/>
          <w:tab w:val="left" w:pos="2141"/>
        </w:tabs>
        <w:spacing w:before="0" w:after="0" w:line="240" w:lineRule="auto"/>
        <w:ind w:left="0"/>
        <w:jc w:val="thaiDistribute"/>
        <w:rPr>
          <w:rFonts w:ascii="Browallia New" w:hAnsi="Browallia New" w:cs="Browallia New"/>
          <w:b/>
          <w:bCs/>
        </w:rPr>
      </w:pPr>
      <w:r w:rsidRPr="002A1892">
        <w:rPr>
          <w:rFonts w:ascii="Browallia New" w:hAnsi="Browallia New" w:cs="Browallia New"/>
          <w:b/>
          <w:bCs/>
        </w:rPr>
        <w:t>6.</w:t>
      </w:r>
      <w:r w:rsidR="005D1490">
        <w:rPr>
          <w:rFonts w:ascii="Browallia New" w:hAnsi="Browallia New" w:cs="Browallia New" w:hint="cs"/>
          <w:b/>
          <w:bCs/>
          <w:cs/>
        </w:rPr>
        <w:t>5</w:t>
      </w:r>
      <w:r w:rsidRPr="002A1892">
        <w:rPr>
          <w:rFonts w:ascii="Browallia New" w:hAnsi="Browallia New" w:cs="Browallia New"/>
          <w:b/>
          <w:bCs/>
        </w:rPr>
        <w:t xml:space="preserve"> </w:t>
      </w:r>
      <w:r w:rsidR="00DB54DB" w:rsidRPr="00DB54DB">
        <w:rPr>
          <w:rFonts w:ascii="Browallia New" w:hAnsi="Browallia New" w:cs="Browallia New"/>
          <w:b/>
          <w:bCs/>
        </w:rPr>
        <w:t>Project emissions from biomass and biomass residues</w:t>
      </w:r>
      <w:r w:rsidR="00A93C6E">
        <w:rPr>
          <w:rFonts w:ascii="Browallia New" w:hAnsi="Browallia New" w:cs="Browallia New"/>
          <w:b/>
          <w:bCs/>
        </w:rPr>
        <w:t xml:space="preserve"> (</w:t>
      </w:r>
      <w:proofErr w:type="spellStart"/>
      <w:r w:rsidR="00A93C6E" w:rsidRPr="00A93C6E">
        <w:rPr>
          <w:rFonts w:ascii="Browallia New" w:hAnsi="Browallia New" w:cs="Browallia New"/>
          <w:b/>
          <w:bCs/>
        </w:rPr>
        <w:t>PE</w:t>
      </w:r>
      <w:r w:rsidR="00A93C6E" w:rsidRPr="00A93C6E">
        <w:rPr>
          <w:rFonts w:ascii="Browallia New" w:hAnsi="Browallia New" w:cs="Browallia New"/>
          <w:b/>
          <w:bCs/>
          <w:vertAlign w:val="subscript"/>
        </w:rPr>
        <w:t>Biomass,y</w:t>
      </w:r>
      <w:proofErr w:type="spellEnd"/>
      <w:r w:rsidR="00A93C6E" w:rsidRPr="00A93C6E">
        <w:rPr>
          <w:rFonts w:ascii="Browallia New" w:hAnsi="Browallia New" w:cs="Browallia New"/>
        </w:rPr>
        <w:t>)</w:t>
      </w:r>
    </w:p>
    <w:p w14:paraId="74FC3FFB" w14:textId="2C814164" w:rsidR="001764B6" w:rsidRPr="0089052A" w:rsidRDefault="001F352F" w:rsidP="0089052A">
      <w:pPr>
        <w:tabs>
          <w:tab w:val="left" w:pos="709"/>
          <w:tab w:val="left" w:pos="2141"/>
        </w:tabs>
        <w:spacing w:before="240" w:after="0" w:line="240" w:lineRule="auto"/>
        <w:ind w:left="0" w:firstLine="709"/>
        <w:jc w:val="thaiDistribute"/>
        <w:rPr>
          <w:rFonts w:ascii="Browallia New" w:hAnsi="Browallia New" w:cs="Browallia New"/>
          <w:position w:val="1"/>
        </w:rPr>
      </w:pPr>
      <w:r w:rsidRPr="001F352F">
        <w:rPr>
          <w:rFonts w:ascii="Browallia New" w:hAnsi="Browallia New" w:cs="Browallia New"/>
          <w:position w:val="1"/>
        </w:rPr>
        <w:t>In cases where the project activity involves the production of biochar from residual biomass, project emissions shall be calculated using the latest version of the T-VER-P-TOOL-02-02: “Calculation of greenhouse gas emissions from project operations and beyond project boundaries for biomass.</w:t>
      </w:r>
    </w:p>
    <w:p w14:paraId="24908103" w14:textId="4E586564" w:rsidR="001764B6" w:rsidRPr="002A1892" w:rsidRDefault="001F352F" w:rsidP="003C2D70">
      <w:pPr>
        <w:pStyle w:val="ListParagraph"/>
        <w:numPr>
          <w:ilvl w:val="0"/>
          <w:numId w:val="14"/>
        </w:numPr>
        <w:spacing w:after="0" w:line="240" w:lineRule="auto"/>
        <w:ind w:left="1134" w:hanging="283"/>
        <w:contextualSpacing w:val="0"/>
        <w:jc w:val="thaiDistribute"/>
        <w:rPr>
          <w:rFonts w:ascii="Browallia New" w:hAnsi="Browallia New" w:cs="Browallia New"/>
          <w:szCs w:val="32"/>
        </w:rPr>
      </w:pPr>
      <w:r w:rsidRPr="001F352F">
        <w:rPr>
          <w:rFonts w:ascii="Browallia New" w:hAnsi="Browallia New" w:cs="Browallia New"/>
          <w:szCs w:val="32"/>
        </w:rPr>
        <w:t>Transportation of residual biomass</w:t>
      </w:r>
    </w:p>
    <w:p w14:paraId="56B21360" w14:textId="01F5A793" w:rsidR="001764B6" w:rsidRPr="002A1892" w:rsidRDefault="001F352F" w:rsidP="003C2D70">
      <w:pPr>
        <w:pStyle w:val="ListParagraph"/>
        <w:numPr>
          <w:ilvl w:val="0"/>
          <w:numId w:val="14"/>
        </w:numPr>
        <w:spacing w:after="0" w:line="240" w:lineRule="auto"/>
        <w:ind w:left="1134" w:hanging="283"/>
        <w:contextualSpacing w:val="0"/>
        <w:jc w:val="thaiDistribute"/>
        <w:rPr>
          <w:rFonts w:ascii="Browallia New" w:hAnsi="Browallia New" w:cs="Browallia New"/>
          <w:szCs w:val="32"/>
          <w:cs/>
        </w:rPr>
      </w:pPr>
      <w:r w:rsidRPr="001F352F">
        <w:rPr>
          <w:rFonts w:ascii="Browallia New" w:hAnsi="Browallia New" w:cs="Browallia New"/>
          <w:szCs w:val="32"/>
        </w:rPr>
        <w:t>Processing of residual biomass</w:t>
      </w:r>
    </w:p>
    <w:p w14:paraId="404BC350" w14:textId="77777777" w:rsidR="00E6040D" w:rsidRPr="001F352F" w:rsidRDefault="00E6040D" w:rsidP="0089052A">
      <w:pPr>
        <w:tabs>
          <w:tab w:val="left" w:pos="284"/>
        </w:tabs>
        <w:spacing w:before="0" w:after="0" w:line="240" w:lineRule="auto"/>
        <w:ind w:left="0"/>
        <w:rPr>
          <w:rFonts w:ascii="Browallia New" w:hAnsi="Browallia New" w:cs="Browallia New"/>
          <w:sz w:val="24"/>
          <w:szCs w:val="24"/>
          <w:cs/>
        </w:rPr>
      </w:pPr>
    </w:p>
    <w:p w14:paraId="079D9CAB" w14:textId="346FF0F6" w:rsidR="00162CF6" w:rsidRPr="006F1381" w:rsidRDefault="00841695" w:rsidP="002A5963">
      <w:pPr>
        <w:pStyle w:val="ListParagraph"/>
        <w:spacing w:before="0" w:after="0" w:line="240" w:lineRule="auto"/>
        <w:ind w:left="0"/>
        <w:jc w:val="thaiDistribute"/>
        <w:rPr>
          <w:rFonts w:ascii="Browallia New" w:hAnsi="Browallia New" w:cs="Browallia New"/>
          <w:b/>
          <w:bCs/>
          <w:szCs w:val="32"/>
        </w:rPr>
      </w:pPr>
      <w:r w:rsidRPr="006F1381">
        <w:rPr>
          <w:rFonts w:ascii="Browallia New" w:hAnsi="Browallia New" w:cs="Browallia New"/>
          <w:b/>
          <w:bCs/>
          <w:szCs w:val="32"/>
        </w:rPr>
        <w:t>7</w:t>
      </w:r>
      <w:r w:rsidR="00C65126" w:rsidRPr="006F1381">
        <w:rPr>
          <w:rFonts w:ascii="Browallia New" w:hAnsi="Browallia New" w:cs="Browallia New"/>
          <w:b/>
          <w:bCs/>
          <w:szCs w:val="32"/>
          <w:cs/>
        </w:rPr>
        <w:t xml:space="preserve">. </w:t>
      </w:r>
      <w:r w:rsidR="00162CF6" w:rsidRPr="006F1381">
        <w:rPr>
          <w:rFonts w:ascii="Browallia New" w:hAnsi="Browallia New" w:cs="Browallia New"/>
          <w:b/>
          <w:bCs/>
          <w:szCs w:val="32"/>
        </w:rPr>
        <w:t>Leakage Emission</w:t>
      </w:r>
    </w:p>
    <w:p w14:paraId="148B10AC" w14:textId="63544497" w:rsidR="006264D3" w:rsidRPr="00852415" w:rsidRDefault="001F352F" w:rsidP="0089052A">
      <w:pPr>
        <w:tabs>
          <w:tab w:val="left" w:pos="709"/>
          <w:tab w:val="left" w:pos="2141"/>
        </w:tabs>
        <w:spacing w:before="240" w:after="0" w:line="240" w:lineRule="auto"/>
        <w:ind w:left="0" w:firstLine="709"/>
        <w:jc w:val="thaiDistribute"/>
        <w:rPr>
          <w:rFonts w:ascii="Browallia New" w:hAnsi="Browallia New" w:cs="Browallia New"/>
        </w:rPr>
      </w:pPr>
      <w:r w:rsidRPr="00852415">
        <w:rPr>
          <w:rFonts w:ascii="Browallia New" w:hAnsi="Browallia New" w:cs="Browallia New"/>
        </w:rPr>
        <w:t xml:space="preserve">Leakage emission </w:t>
      </w:r>
      <w:r w:rsidR="00852415" w:rsidRPr="00852415">
        <w:rPr>
          <w:rFonts w:ascii="Browallia New" w:hAnsi="Browallia New" w:cs="Browallia New"/>
        </w:rPr>
        <w:t>is</w:t>
      </w:r>
      <w:r w:rsidRPr="00852415">
        <w:rPr>
          <w:rFonts w:ascii="Browallia New" w:hAnsi="Browallia New" w:cs="Browallia New"/>
        </w:rPr>
        <w:t xml:space="preserve"> calculated based on the production of biochar from sustainable biomass or residual biomass, and the transportation of biochar for utilization, with details as follows</w:t>
      </w:r>
    </w:p>
    <w:p w14:paraId="183C576F" w14:textId="77777777" w:rsidR="006264D3" w:rsidRPr="0089052A" w:rsidRDefault="006264D3" w:rsidP="0089052A">
      <w:pPr>
        <w:tabs>
          <w:tab w:val="left" w:pos="284"/>
        </w:tabs>
        <w:spacing w:before="0" w:after="0" w:line="240" w:lineRule="auto"/>
        <w:ind w:left="0"/>
        <w:rPr>
          <w:rFonts w:ascii="Browallia New" w:hAnsi="Browallia New" w:cs="Browallia New"/>
          <w:sz w:val="24"/>
          <w:szCs w:val="24"/>
        </w:rPr>
      </w:pPr>
    </w:p>
    <w:tbl>
      <w:tblPr>
        <w:tblW w:w="0" w:type="auto"/>
        <w:tblInd w:w="85" w:type="dxa"/>
        <w:tblLayout w:type="fixed"/>
        <w:tblLook w:val="04A0" w:firstRow="1" w:lastRow="0" w:firstColumn="1" w:lastColumn="0" w:noHBand="0" w:noVBand="1"/>
      </w:tblPr>
      <w:tblGrid>
        <w:gridCol w:w="624"/>
        <w:gridCol w:w="284"/>
        <w:gridCol w:w="8023"/>
      </w:tblGrid>
      <w:tr w:rsidR="006264D3" w:rsidRPr="00111215" w14:paraId="07343239" w14:textId="77777777" w:rsidTr="005745F4">
        <w:tc>
          <w:tcPr>
            <w:tcW w:w="624" w:type="dxa"/>
            <w:vAlign w:val="center"/>
          </w:tcPr>
          <w:p w14:paraId="5744A8EF" w14:textId="0D03179C" w:rsidR="006264D3" w:rsidRPr="00111215" w:rsidRDefault="006264D3" w:rsidP="00BD3ACD">
            <w:pPr>
              <w:pStyle w:val="ListParagraph"/>
              <w:tabs>
                <w:tab w:val="left" w:pos="3329"/>
              </w:tabs>
              <w:spacing w:before="0" w:after="0" w:line="240" w:lineRule="auto"/>
              <w:ind w:left="0"/>
              <w:jc w:val="thaiDistribute"/>
              <w:rPr>
                <w:rFonts w:ascii="Browallia New" w:hAnsi="Browallia New" w:cs="Browallia New"/>
                <w:b/>
                <w:bCs/>
                <w:szCs w:val="32"/>
              </w:rPr>
            </w:pPr>
            <w:proofErr w:type="spellStart"/>
            <w:r>
              <w:rPr>
                <w:rFonts w:ascii="Browallia New" w:hAnsi="Browallia New" w:cs="Browallia New"/>
                <w:b/>
                <w:bCs/>
                <w:szCs w:val="32"/>
              </w:rPr>
              <w:t>L</w:t>
            </w:r>
            <w:r w:rsidRPr="00111215">
              <w:rPr>
                <w:rFonts w:ascii="Browallia New" w:hAnsi="Browallia New" w:cs="Browallia New"/>
                <w:b/>
                <w:bCs/>
                <w:szCs w:val="32"/>
              </w:rPr>
              <w:t>E</w:t>
            </w:r>
            <w:r w:rsidRPr="00111215">
              <w:rPr>
                <w:rFonts w:ascii="Browallia New" w:hAnsi="Browallia New" w:cs="Browallia New"/>
                <w:b/>
                <w:bCs/>
                <w:szCs w:val="32"/>
                <w:vertAlign w:val="subscript"/>
              </w:rPr>
              <w:t>y</w:t>
            </w:r>
            <w:proofErr w:type="spellEnd"/>
          </w:p>
        </w:tc>
        <w:tc>
          <w:tcPr>
            <w:tcW w:w="284" w:type="dxa"/>
            <w:vAlign w:val="center"/>
          </w:tcPr>
          <w:p w14:paraId="0011C493" w14:textId="77777777" w:rsidR="006264D3" w:rsidRPr="00111215" w:rsidRDefault="006264D3" w:rsidP="00BD3ACD">
            <w:pPr>
              <w:pStyle w:val="ListParagraph"/>
              <w:tabs>
                <w:tab w:val="left" w:pos="3329"/>
              </w:tabs>
              <w:spacing w:before="0" w:after="0" w:line="240" w:lineRule="auto"/>
              <w:ind w:left="0"/>
              <w:jc w:val="thaiDistribute"/>
              <w:rPr>
                <w:rFonts w:ascii="Browallia New" w:hAnsi="Browallia New" w:cs="Browallia New"/>
                <w:b/>
                <w:bCs/>
                <w:szCs w:val="32"/>
              </w:rPr>
            </w:pPr>
            <w:r w:rsidRPr="00111215">
              <w:rPr>
                <w:rFonts w:ascii="Browallia New" w:hAnsi="Browallia New" w:cs="Browallia New"/>
                <w:b/>
                <w:bCs/>
                <w:szCs w:val="32"/>
              </w:rPr>
              <w:t>=</w:t>
            </w:r>
          </w:p>
        </w:tc>
        <w:tc>
          <w:tcPr>
            <w:tcW w:w="8023" w:type="dxa"/>
            <w:vAlign w:val="center"/>
          </w:tcPr>
          <w:p w14:paraId="44AEF685" w14:textId="0045433E" w:rsidR="006264D3" w:rsidRPr="00111215" w:rsidRDefault="006264D3" w:rsidP="00BD3ACD">
            <w:pPr>
              <w:pStyle w:val="ListParagraph"/>
              <w:tabs>
                <w:tab w:val="left" w:pos="3329"/>
              </w:tabs>
              <w:spacing w:before="0" w:after="0" w:line="240" w:lineRule="auto"/>
              <w:ind w:left="0"/>
              <w:jc w:val="thaiDistribute"/>
              <w:rPr>
                <w:rFonts w:ascii="Browallia New" w:hAnsi="Browallia New" w:cs="Browallia New"/>
                <w:b/>
                <w:bCs/>
                <w:szCs w:val="32"/>
              </w:rPr>
            </w:pPr>
            <w:proofErr w:type="spellStart"/>
            <w:r>
              <w:rPr>
                <w:rFonts w:ascii="Browallia New" w:hAnsi="Browallia New" w:cs="Browallia New"/>
                <w:b/>
                <w:bCs/>
                <w:szCs w:val="32"/>
              </w:rPr>
              <w:t>L</w:t>
            </w:r>
            <w:r w:rsidRPr="00111215">
              <w:rPr>
                <w:rFonts w:ascii="Browallia New" w:hAnsi="Browallia New" w:cs="Browallia New"/>
                <w:b/>
                <w:bCs/>
                <w:szCs w:val="32"/>
              </w:rPr>
              <w:t>E</w:t>
            </w:r>
            <w:r w:rsidRPr="00111215">
              <w:rPr>
                <w:rFonts w:ascii="Browallia New" w:hAnsi="Browallia New" w:cs="Browallia New"/>
                <w:b/>
                <w:bCs/>
                <w:szCs w:val="32"/>
                <w:vertAlign w:val="subscript"/>
              </w:rPr>
              <w:t>Biomass</w:t>
            </w:r>
            <w:r>
              <w:rPr>
                <w:rFonts w:ascii="Browallia New" w:hAnsi="Browallia New" w:cs="Browallia New"/>
                <w:b/>
                <w:bCs/>
                <w:szCs w:val="32"/>
                <w:vertAlign w:val="subscript"/>
              </w:rPr>
              <w:t>,y</w:t>
            </w:r>
            <w:proofErr w:type="spellEnd"/>
            <w:r w:rsidRPr="00111215">
              <w:rPr>
                <w:rFonts w:ascii="Browallia New" w:hAnsi="Browallia New" w:cs="Browallia New"/>
                <w:b/>
                <w:bCs/>
                <w:szCs w:val="32"/>
              </w:rPr>
              <w:t xml:space="preserve"> </w:t>
            </w:r>
            <w:r>
              <w:rPr>
                <w:rFonts w:ascii="Browallia New" w:hAnsi="Browallia New" w:cs="Browallia New"/>
                <w:b/>
                <w:bCs/>
                <w:szCs w:val="32"/>
              </w:rPr>
              <w:t xml:space="preserve">+ </w:t>
            </w:r>
            <w:proofErr w:type="spellStart"/>
            <w:r>
              <w:rPr>
                <w:rFonts w:ascii="Browallia New" w:hAnsi="Browallia New" w:cs="Browallia New"/>
                <w:b/>
                <w:bCs/>
                <w:szCs w:val="32"/>
              </w:rPr>
              <w:t>L</w:t>
            </w:r>
            <w:r w:rsidRPr="00111215">
              <w:rPr>
                <w:rFonts w:ascii="Browallia New" w:hAnsi="Browallia New" w:cs="Browallia New"/>
                <w:b/>
                <w:bCs/>
                <w:szCs w:val="32"/>
              </w:rPr>
              <w:t>E</w:t>
            </w:r>
            <w:r w:rsidRPr="006264D3">
              <w:rPr>
                <w:rFonts w:ascii="Browallia New" w:hAnsi="Browallia New" w:cs="Browallia New"/>
                <w:b/>
                <w:bCs/>
                <w:szCs w:val="32"/>
                <w:vertAlign w:val="subscript"/>
              </w:rPr>
              <w:t>Biochar,</w:t>
            </w:r>
            <w:r w:rsidR="003E2D86">
              <w:rPr>
                <w:rFonts w:ascii="Browallia New" w:hAnsi="Browallia New" w:cs="Browallia New"/>
                <w:b/>
                <w:bCs/>
                <w:szCs w:val="32"/>
                <w:vertAlign w:val="subscript"/>
              </w:rPr>
              <w:t>TR</w:t>
            </w:r>
            <w:proofErr w:type="spellEnd"/>
            <w:r w:rsidRPr="00111215">
              <w:rPr>
                <w:rFonts w:ascii="Browallia New" w:hAnsi="Browallia New" w:cs="Browallia New"/>
                <w:szCs w:val="32"/>
                <w:cs/>
              </w:rPr>
              <w:tab/>
            </w:r>
            <w:r w:rsidRPr="00111215">
              <w:rPr>
                <w:rFonts w:ascii="Browallia New" w:hAnsi="Browallia New" w:cs="Browallia New"/>
                <w:szCs w:val="32"/>
                <w:cs/>
              </w:rPr>
              <w:tab/>
            </w:r>
            <w:r>
              <w:rPr>
                <w:rFonts w:ascii="Browallia New" w:hAnsi="Browallia New" w:cs="Browallia New" w:hint="cs"/>
                <w:szCs w:val="32"/>
                <w:cs/>
              </w:rPr>
              <w:t xml:space="preserve">         </w:t>
            </w:r>
            <w:r>
              <w:rPr>
                <w:rFonts w:ascii="Browallia New" w:hAnsi="Browallia New" w:cs="Browallia New"/>
                <w:szCs w:val="32"/>
              </w:rPr>
              <w:t xml:space="preserve">            </w:t>
            </w:r>
            <w:r w:rsidR="003E2D86">
              <w:rPr>
                <w:rFonts w:ascii="Browallia New" w:hAnsi="Browallia New" w:cs="Browallia New"/>
                <w:szCs w:val="32"/>
              </w:rPr>
              <w:t xml:space="preserve">                   </w:t>
            </w:r>
            <w:r w:rsidR="00E13A1A">
              <w:rPr>
                <w:rFonts w:ascii="Browallia New" w:hAnsi="Browallia New" w:cs="Browallia New"/>
                <w:szCs w:val="32"/>
              </w:rPr>
              <w:t>Equation</w:t>
            </w:r>
            <w:r w:rsidRPr="00111215">
              <w:rPr>
                <w:rFonts w:ascii="Browallia New" w:hAnsi="Browallia New" w:cs="Browallia New"/>
                <w:szCs w:val="32"/>
                <w:cs/>
              </w:rPr>
              <w:t xml:space="preserve"> (</w:t>
            </w:r>
            <w:r w:rsidR="003E2D86">
              <w:rPr>
                <w:rFonts w:ascii="Browallia New" w:hAnsi="Browallia New" w:cs="Browallia New"/>
                <w:szCs w:val="32"/>
              </w:rPr>
              <w:t>5</w:t>
            </w:r>
            <w:r w:rsidRPr="00111215">
              <w:rPr>
                <w:rFonts w:ascii="Browallia New" w:hAnsi="Browallia New" w:cs="Browallia New"/>
                <w:szCs w:val="32"/>
              </w:rPr>
              <w:t>)</w:t>
            </w:r>
          </w:p>
        </w:tc>
      </w:tr>
    </w:tbl>
    <w:p w14:paraId="78777704" w14:textId="77777777" w:rsidR="006264D3" w:rsidRPr="0089052A" w:rsidRDefault="006264D3" w:rsidP="0089052A">
      <w:pPr>
        <w:tabs>
          <w:tab w:val="left" w:pos="284"/>
        </w:tabs>
        <w:spacing w:before="0" w:after="0" w:line="240" w:lineRule="auto"/>
        <w:ind w:left="0"/>
        <w:rPr>
          <w:rFonts w:ascii="Browallia New" w:hAnsi="Browallia New" w:cs="Browallia New"/>
          <w:sz w:val="24"/>
          <w:szCs w:val="24"/>
        </w:rPr>
      </w:pPr>
    </w:p>
    <w:p w14:paraId="1A1DCB24" w14:textId="233BC135" w:rsidR="006264D3" w:rsidRPr="00111215" w:rsidRDefault="00E13A1A" w:rsidP="006264D3">
      <w:pPr>
        <w:tabs>
          <w:tab w:val="left" w:pos="3329"/>
        </w:tabs>
        <w:spacing w:before="0" w:after="0" w:line="240" w:lineRule="auto"/>
        <w:ind w:left="180"/>
        <w:jc w:val="thaiDistribute"/>
        <w:rPr>
          <w:rFonts w:ascii="Browallia New" w:hAnsi="Browallia New" w:cs="Browallia New"/>
        </w:rPr>
      </w:pPr>
      <w:r>
        <w:rPr>
          <w:rFonts w:ascii="Browallia New" w:hAnsi="Browallia New" w:cs="Browallia New"/>
        </w:rPr>
        <w:t>Where</w:t>
      </w:r>
    </w:p>
    <w:tbl>
      <w:tblPr>
        <w:tblW w:w="9266" w:type="dxa"/>
        <w:tblInd w:w="85" w:type="dxa"/>
        <w:tblLayout w:type="fixed"/>
        <w:tblLook w:val="04A0" w:firstRow="1" w:lastRow="0" w:firstColumn="1" w:lastColumn="0" w:noHBand="0" w:noVBand="1"/>
      </w:tblPr>
      <w:tblGrid>
        <w:gridCol w:w="1333"/>
        <w:gridCol w:w="425"/>
        <w:gridCol w:w="7508"/>
      </w:tblGrid>
      <w:tr w:rsidR="00E13A1A" w:rsidRPr="00111215" w14:paraId="5273ABFE" w14:textId="77777777" w:rsidTr="00E13A1A">
        <w:tc>
          <w:tcPr>
            <w:tcW w:w="1333" w:type="dxa"/>
            <w:vAlign w:val="center"/>
          </w:tcPr>
          <w:p w14:paraId="0406F322" w14:textId="71F7499A" w:rsidR="00E13A1A" w:rsidRPr="006264D3" w:rsidRDefault="00E13A1A" w:rsidP="00E13A1A">
            <w:pPr>
              <w:pStyle w:val="ListParagraph"/>
              <w:tabs>
                <w:tab w:val="left" w:pos="3329"/>
              </w:tabs>
              <w:spacing w:before="0" w:after="0" w:line="240" w:lineRule="auto"/>
              <w:ind w:left="0"/>
              <w:jc w:val="thaiDistribute"/>
              <w:rPr>
                <w:rFonts w:ascii="Browallia New" w:hAnsi="Browallia New" w:cs="Browallia New"/>
                <w:szCs w:val="32"/>
              </w:rPr>
            </w:pPr>
            <w:proofErr w:type="spellStart"/>
            <w:r w:rsidRPr="006264D3">
              <w:rPr>
                <w:rFonts w:ascii="Browallia New" w:hAnsi="Browallia New" w:cs="Browallia New"/>
                <w:szCs w:val="32"/>
              </w:rPr>
              <w:t>LE</w:t>
            </w:r>
            <w:r w:rsidRPr="006264D3">
              <w:rPr>
                <w:rFonts w:ascii="Browallia New" w:hAnsi="Browallia New" w:cs="Browallia New"/>
                <w:szCs w:val="32"/>
                <w:vertAlign w:val="subscript"/>
              </w:rPr>
              <w:t>y</w:t>
            </w:r>
            <w:proofErr w:type="spellEnd"/>
          </w:p>
        </w:tc>
        <w:tc>
          <w:tcPr>
            <w:tcW w:w="425" w:type="dxa"/>
            <w:vAlign w:val="center"/>
          </w:tcPr>
          <w:p w14:paraId="19AA04AB" w14:textId="77777777" w:rsidR="00E13A1A" w:rsidRPr="00111215" w:rsidRDefault="00E13A1A" w:rsidP="00E13A1A">
            <w:pPr>
              <w:pStyle w:val="ListParagraph"/>
              <w:tabs>
                <w:tab w:val="left" w:pos="3329"/>
              </w:tabs>
              <w:spacing w:before="0" w:after="0" w:line="240" w:lineRule="auto"/>
              <w:ind w:left="0"/>
              <w:jc w:val="thaiDistribute"/>
              <w:rPr>
                <w:rFonts w:ascii="Browallia New" w:hAnsi="Browallia New" w:cs="Browallia New"/>
                <w:szCs w:val="32"/>
              </w:rPr>
            </w:pPr>
            <w:r w:rsidRPr="00111215">
              <w:rPr>
                <w:rFonts w:ascii="Browallia New" w:hAnsi="Browallia New" w:cs="Browallia New"/>
                <w:szCs w:val="32"/>
              </w:rPr>
              <w:t>=</w:t>
            </w:r>
          </w:p>
        </w:tc>
        <w:tc>
          <w:tcPr>
            <w:tcW w:w="7508" w:type="dxa"/>
            <w:vAlign w:val="center"/>
          </w:tcPr>
          <w:p w14:paraId="4F7FAA60" w14:textId="4B460B42" w:rsidR="00E13A1A" w:rsidRPr="003E2D86" w:rsidRDefault="00E13A1A" w:rsidP="00E13A1A">
            <w:pPr>
              <w:pStyle w:val="ListParagraph"/>
              <w:tabs>
                <w:tab w:val="left" w:pos="3329"/>
              </w:tabs>
              <w:spacing w:before="0" w:after="0" w:line="240" w:lineRule="auto"/>
              <w:ind w:left="0"/>
              <w:rPr>
                <w:rFonts w:ascii="Browallia New" w:hAnsi="Browallia New" w:cs="Browallia New"/>
                <w:szCs w:val="32"/>
                <w:cs/>
              </w:rPr>
            </w:pPr>
            <w:r w:rsidRPr="00A210A2">
              <w:rPr>
                <w:rFonts w:ascii="Browallia New" w:hAnsi="Browallia New" w:cs="Browallia New"/>
                <w:szCs w:val="32"/>
              </w:rPr>
              <w:t>Leakage</w:t>
            </w:r>
            <w:r w:rsidRPr="000E16B4">
              <w:rPr>
                <w:rFonts w:ascii="Browallia New" w:hAnsi="Browallia New" w:cs="Browallia New"/>
                <w:szCs w:val="32"/>
              </w:rPr>
              <w:t xml:space="preserve"> emissions in year y</w:t>
            </w:r>
            <w:r w:rsidRPr="004E4F2E">
              <w:rPr>
                <w:rFonts w:ascii="Browallia New" w:hAnsi="Browallia New" w:cs="Browallia New"/>
                <w:szCs w:val="32"/>
              </w:rPr>
              <w:t xml:space="preserve"> </w:t>
            </w:r>
            <w:r w:rsidRPr="00081DB2">
              <w:rPr>
                <w:rFonts w:ascii="Browallia New" w:hAnsi="Browallia New" w:cs="Browallia New"/>
                <w:szCs w:val="32"/>
              </w:rPr>
              <w:t>(tCO</w:t>
            </w:r>
            <w:r w:rsidRPr="00081DB2">
              <w:rPr>
                <w:rFonts w:ascii="Browallia New" w:hAnsi="Browallia New" w:cs="Browallia New"/>
                <w:szCs w:val="32"/>
                <w:vertAlign w:val="subscript"/>
              </w:rPr>
              <w:t>2</w:t>
            </w:r>
            <w:r w:rsidRPr="00081DB2">
              <w:rPr>
                <w:rFonts w:ascii="Browallia New" w:hAnsi="Browallia New" w:cs="Browallia New"/>
                <w:szCs w:val="32"/>
              </w:rPr>
              <w:t>/year)</w:t>
            </w:r>
          </w:p>
        </w:tc>
      </w:tr>
      <w:tr w:rsidR="00E13A1A" w:rsidRPr="00111215" w14:paraId="64207A54" w14:textId="77777777" w:rsidTr="00E13A1A">
        <w:tc>
          <w:tcPr>
            <w:tcW w:w="1333" w:type="dxa"/>
          </w:tcPr>
          <w:p w14:paraId="3A9A036B" w14:textId="17E0C829" w:rsidR="00E13A1A" w:rsidRPr="00111215" w:rsidRDefault="00E13A1A" w:rsidP="00E13A1A">
            <w:pPr>
              <w:pStyle w:val="ListParagraph"/>
              <w:tabs>
                <w:tab w:val="left" w:pos="3329"/>
              </w:tabs>
              <w:spacing w:before="0" w:after="0" w:line="240" w:lineRule="auto"/>
              <w:ind w:left="0"/>
              <w:jc w:val="thaiDistribute"/>
              <w:rPr>
                <w:rFonts w:ascii="Browallia New" w:hAnsi="Browallia New" w:cs="Browallia New"/>
                <w:szCs w:val="32"/>
              </w:rPr>
            </w:pPr>
            <w:proofErr w:type="spellStart"/>
            <w:r>
              <w:rPr>
                <w:rFonts w:ascii="Browallia New" w:hAnsi="Browallia New" w:cs="Browallia New"/>
                <w:szCs w:val="32"/>
              </w:rPr>
              <w:t>L</w:t>
            </w:r>
            <w:r w:rsidRPr="003F3A3E">
              <w:rPr>
                <w:rFonts w:ascii="Browallia New" w:hAnsi="Browallia New" w:cs="Browallia New"/>
                <w:szCs w:val="32"/>
              </w:rPr>
              <w:t>E</w:t>
            </w:r>
            <w:r w:rsidRPr="003F3A3E">
              <w:rPr>
                <w:rFonts w:ascii="Browallia New" w:hAnsi="Browallia New" w:cs="Browallia New"/>
                <w:szCs w:val="32"/>
                <w:vertAlign w:val="subscript"/>
              </w:rPr>
              <w:t>Biomass,y</w:t>
            </w:r>
            <w:proofErr w:type="spellEnd"/>
          </w:p>
        </w:tc>
        <w:tc>
          <w:tcPr>
            <w:tcW w:w="425" w:type="dxa"/>
          </w:tcPr>
          <w:p w14:paraId="4181F909" w14:textId="210997B0" w:rsidR="00E13A1A" w:rsidRPr="00111215" w:rsidRDefault="00E13A1A" w:rsidP="00E13A1A">
            <w:pPr>
              <w:pStyle w:val="ListParagraph"/>
              <w:tabs>
                <w:tab w:val="left" w:pos="3329"/>
              </w:tabs>
              <w:spacing w:before="0" w:after="0" w:line="240" w:lineRule="auto"/>
              <w:ind w:left="0"/>
              <w:jc w:val="thaiDistribute"/>
              <w:rPr>
                <w:rFonts w:ascii="Browallia New" w:hAnsi="Browallia New" w:cs="Browallia New"/>
                <w:szCs w:val="32"/>
              </w:rPr>
            </w:pPr>
            <w:r w:rsidRPr="00111215">
              <w:rPr>
                <w:rFonts w:ascii="Browallia New" w:hAnsi="Browallia New" w:cs="Browallia New"/>
                <w:szCs w:val="32"/>
              </w:rPr>
              <w:t>=</w:t>
            </w:r>
          </w:p>
        </w:tc>
        <w:tc>
          <w:tcPr>
            <w:tcW w:w="7508" w:type="dxa"/>
            <w:vAlign w:val="center"/>
          </w:tcPr>
          <w:p w14:paraId="04065DE0" w14:textId="592AB984" w:rsidR="00E13A1A" w:rsidRPr="003E2D86" w:rsidRDefault="00E13A1A" w:rsidP="00E13A1A">
            <w:pPr>
              <w:pStyle w:val="ListParagraph"/>
              <w:tabs>
                <w:tab w:val="left" w:pos="3329"/>
              </w:tabs>
              <w:spacing w:before="0" w:after="0" w:line="240" w:lineRule="auto"/>
              <w:ind w:left="0"/>
              <w:rPr>
                <w:rFonts w:ascii="Browallia New" w:hAnsi="Browallia New" w:cs="Browallia New"/>
                <w:szCs w:val="32"/>
                <w:cs/>
              </w:rPr>
            </w:pPr>
            <w:r w:rsidRPr="00A210A2">
              <w:rPr>
                <w:rFonts w:ascii="Browallia New" w:hAnsi="Browallia New" w:cs="Browallia New"/>
                <w:szCs w:val="32"/>
              </w:rPr>
              <w:t>Leakage</w:t>
            </w:r>
            <w:r w:rsidRPr="000E16B4">
              <w:rPr>
                <w:rFonts w:ascii="Browallia New" w:hAnsi="Browallia New" w:cs="Browallia New"/>
                <w:szCs w:val="32"/>
              </w:rPr>
              <w:t xml:space="preserve"> emissions</w:t>
            </w:r>
            <w:r w:rsidRPr="00A210A2">
              <w:rPr>
                <w:rFonts w:ascii="Browallia New" w:hAnsi="Browallia New" w:cs="Browallia New"/>
                <w:szCs w:val="32"/>
              </w:rPr>
              <w:t xml:space="preserve"> from biomass and residual biomass in year y (</w:t>
            </w:r>
            <w:proofErr w:type="spellStart"/>
            <w:r w:rsidRPr="00A210A2">
              <w:rPr>
                <w:rFonts w:ascii="Browallia New" w:hAnsi="Browallia New" w:cs="Browallia New"/>
                <w:szCs w:val="32"/>
              </w:rPr>
              <w:t>tCO</w:t>
            </w:r>
            <w:proofErr w:type="spellEnd"/>
            <w:r w:rsidRPr="00A210A2">
              <w:rPr>
                <w:rFonts w:ascii="Browallia New" w:hAnsi="Browallia New" w:cs="Browallia New"/>
                <w:szCs w:val="32"/>
                <w:vertAlign w:val="subscript"/>
                <w:cs/>
              </w:rPr>
              <w:t>2</w:t>
            </w:r>
            <w:r w:rsidRPr="00A210A2">
              <w:rPr>
                <w:rFonts w:ascii="Browallia New" w:hAnsi="Browallia New" w:cs="Browallia New"/>
                <w:szCs w:val="32"/>
              </w:rPr>
              <w:t>/year)</w:t>
            </w:r>
            <w:r>
              <w:rPr>
                <w:rFonts w:ascii="Browallia New" w:hAnsi="Browallia New" w:cs="Browallia New" w:hint="cs"/>
                <w:szCs w:val="32"/>
                <w:cs/>
              </w:rPr>
              <w:t xml:space="preserve"> </w:t>
            </w:r>
          </w:p>
        </w:tc>
      </w:tr>
      <w:tr w:rsidR="00E13A1A" w:rsidRPr="00111215" w14:paraId="4A7C4BB4" w14:textId="77777777" w:rsidTr="00E13A1A">
        <w:tc>
          <w:tcPr>
            <w:tcW w:w="1333" w:type="dxa"/>
          </w:tcPr>
          <w:p w14:paraId="4D01D3F6" w14:textId="0AC441AF" w:rsidR="00E13A1A" w:rsidRPr="006264D3" w:rsidRDefault="00E13A1A" w:rsidP="00E13A1A">
            <w:pPr>
              <w:pStyle w:val="ListParagraph"/>
              <w:tabs>
                <w:tab w:val="left" w:pos="3329"/>
              </w:tabs>
              <w:spacing w:before="0" w:after="0" w:line="240" w:lineRule="auto"/>
              <w:ind w:left="0"/>
              <w:jc w:val="thaiDistribute"/>
              <w:rPr>
                <w:rFonts w:ascii="Browallia New" w:hAnsi="Browallia New" w:cs="Browallia New"/>
                <w:szCs w:val="32"/>
              </w:rPr>
            </w:pPr>
            <w:proofErr w:type="spellStart"/>
            <w:r w:rsidRPr="006264D3">
              <w:rPr>
                <w:rFonts w:ascii="Browallia New" w:hAnsi="Browallia New" w:cs="Browallia New"/>
                <w:szCs w:val="32"/>
              </w:rPr>
              <w:t>LE</w:t>
            </w:r>
            <w:r w:rsidRPr="006264D3">
              <w:rPr>
                <w:rFonts w:ascii="Browallia New" w:hAnsi="Browallia New" w:cs="Browallia New"/>
                <w:szCs w:val="32"/>
                <w:vertAlign w:val="subscript"/>
              </w:rPr>
              <w:t>Biochar,</w:t>
            </w:r>
            <w:r>
              <w:rPr>
                <w:rFonts w:ascii="Browallia New" w:hAnsi="Browallia New" w:cs="Browallia New"/>
                <w:szCs w:val="32"/>
                <w:vertAlign w:val="subscript"/>
              </w:rPr>
              <w:t>TR</w:t>
            </w:r>
            <w:proofErr w:type="spellEnd"/>
          </w:p>
        </w:tc>
        <w:tc>
          <w:tcPr>
            <w:tcW w:w="425" w:type="dxa"/>
          </w:tcPr>
          <w:p w14:paraId="5A2D7056" w14:textId="77777777" w:rsidR="00E13A1A" w:rsidRPr="00111215" w:rsidRDefault="00E13A1A" w:rsidP="00E13A1A">
            <w:pPr>
              <w:pStyle w:val="ListParagraph"/>
              <w:tabs>
                <w:tab w:val="left" w:pos="3329"/>
              </w:tabs>
              <w:spacing w:before="0" w:after="0" w:line="240" w:lineRule="auto"/>
              <w:ind w:left="0"/>
              <w:jc w:val="thaiDistribute"/>
              <w:rPr>
                <w:rFonts w:ascii="Browallia New" w:hAnsi="Browallia New" w:cs="Browallia New"/>
                <w:szCs w:val="32"/>
              </w:rPr>
            </w:pPr>
            <w:r w:rsidRPr="00111215">
              <w:rPr>
                <w:rFonts w:ascii="Browallia New" w:hAnsi="Browallia New" w:cs="Browallia New"/>
                <w:szCs w:val="32"/>
              </w:rPr>
              <w:t>=</w:t>
            </w:r>
          </w:p>
        </w:tc>
        <w:tc>
          <w:tcPr>
            <w:tcW w:w="7508" w:type="dxa"/>
            <w:vAlign w:val="center"/>
          </w:tcPr>
          <w:p w14:paraId="18DBA8F0" w14:textId="571BF549" w:rsidR="00E13A1A" w:rsidRPr="003E2D86" w:rsidRDefault="00E13A1A" w:rsidP="00E13A1A">
            <w:pPr>
              <w:pStyle w:val="ListParagraph"/>
              <w:tabs>
                <w:tab w:val="left" w:pos="3329"/>
              </w:tabs>
              <w:spacing w:before="0" w:after="0" w:line="240" w:lineRule="auto"/>
              <w:ind w:left="0"/>
              <w:rPr>
                <w:rFonts w:ascii="Browallia New" w:hAnsi="Browallia New" w:cs="Browallia New"/>
                <w:szCs w:val="32"/>
                <w:cs/>
              </w:rPr>
            </w:pPr>
            <w:r w:rsidRPr="00A210A2">
              <w:rPr>
                <w:rFonts w:ascii="Browallia New" w:hAnsi="Browallia New" w:cs="Browallia New"/>
                <w:szCs w:val="32"/>
              </w:rPr>
              <w:t>Leakage</w:t>
            </w:r>
            <w:r w:rsidRPr="000E16B4">
              <w:rPr>
                <w:rFonts w:ascii="Browallia New" w:hAnsi="Browallia New" w:cs="Browallia New"/>
                <w:szCs w:val="32"/>
              </w:rPr>
              <w:t xml:space="preserve"> emissions</w:t>
            </w:r>
            <w:r w:rsidRPr="00A210A2">
              <w:rPr>
                <w:rFonts w:ascii="Browallia New" w:hAnsi="Browallia New" w:cs="Browallia New"/>
                <w:szCs w:val="32"/>
              </w:rPr>
              <w:t xml:space="preserve"> from the transportation of biochar for utilization in year y</w:t>
            </w:r>
            <w:r w:rsidRPr="00111215">
              <w:rPr>
                <w:rFonts w:ascii="Browallia New" w:hAnsi="Browallia New" w:cs="Browallia New"/>
                <w:szCs w:val="32"/>
              </w:rPr>
              <w:t xml:space="preserve"> (tCO</w:t>
            </w:r>
            <w:r w:rsidRPr="00111215">
              <w:rPr>
                <w:rFonts w:ascii="Browallia New" w:hAnsi="Browallia New" w:cs="Browallia New"/>
                <w:szCs w:val="32"/>
                <w:vertAlign w:val="subscript"/>
              </w:rPr>
              <w:t>2</w:t>
            </w:r>
            <w:r w:rsidRPr="00111215">
              <w:rPr>
                <w:rFonts w:ascii="Browallia New" w:hAnsi="Browallia New" w:cs="Browallia New"/>
                <w:szCs w:val="32"/>
              </w:rPr>
              <w:t>/year)</w:t>
            </w:r>
            <w:r>
              <w:rPr>
                <w:rFonts w:ascii="Browallia New" w:hAnsi="Browallia New" w:cs="Browallia New" w:hint="cs"/>
                <w:szCs w:val="32"/>
                <w:cs/>
              </w:rPr>
              <w:t xml:space="preserve"> </w:t>
            </w:r>
          </w:p>
        </w:tc>
      </w:tr>
    </w:tbl>
    <w:p w14:paraId="2A615C15" w14:textId="4AF3BA9B" w:rsidR="006264D3" w:rsidRPr="006264D3" w:rsidRDefault="006264D3" w:rsidP="002A5B60">
      <w:pPr>
        <w:tabs>
          <w:tab w:val="left" w:pos="709"/>
          <w:tab w:val="left" w:pos="993"/>
          <w:tab w:val="left" w:pos="2141"/>
        </w:tabs>
        <w:spacing w:before="240" w:after="120" w:line="240" w:lineRule="auto"/>
        <w:ind w:left="0"/>
        <w:rPr>
          <w:rFonts w:ascii="Browallia New" w:hAnsi="Browallia New" w:cs="Browallia New"/>
          <w:b/>
          <w:bCs/>
        </w:rPr>
      </w:pPr>
      <w:r w:rsidRPr="006264D3">
        <w:rPr>
          <w:rFonts w:ascii="Browallia New" w:hAnsi="Browallia New" w:cs="Browallia New"/>
          <w:b/>
          <w:bCs/>
        </w:rPr>
        <w:t>7.1</w:t>
      </w:r>
      <w:r>
        <w:rPr>
          <w:rFonts w:ascii="Browallia New" w:hAnsi="Browallia New" w:cs="Browallia New"/>
          <w:b/>
          <w:bCs/>
        </w:rPr>
        <w:t xml:space="preserve"> </w:t>
      </w:r>
      <w:r w:rsidR="00DB54DB" w:rsidRPr="00DB54DB">
        <w:rPr>
          <w:rFonts w:ascii="Browallia New" w:hAnsi="Browallia New" w:cs="Browallia New"/>
          <w:b/>
          <w:bCs/>
        </w:rPr>
        <w:t>Leakage emissions from biomass and residual biomass</w:t>
      </w:r>
      <w:r w:rsidR="00AF456A">
        <w:rPr>
          <w:rFonts w:ascii="Browallia New" w:hAnsi="Browallia New" w:cs="Browallia New" w:hint="cs"/>
          <w:b/>
          <w:bCs/>
          <w:cs/>
        </w:rPr>
        <w:t xml:space="preserve"> (</w:t>
      </w:r>
      <w:proofErr w:type="spellStart"/>
      <w:r w:rsidR="00AF456A">
        <w:rPr>
          <w:rFonts w:ascii="Browallia New" w:hAnsi="Browallia New" w:cs="Browallia New"/>
          <w:b/>
          <w:bCs/>
        </w:rPr>
        <w:t>L</w:t>
      </w:r>
      <w:r w:rsidR="00AF456A" w:rsidRPr="00111215">
        <w:rPr>
          <w:rFonts w:ascii="Browallia New" w:hAnsi="Browallia New" w:cs="Browallia New"/>
          <w:b/>
          <w:bCs/>
        </w:rPr>
        <w:t>E</w:t>
      </w:r>
      <w:r w:rsidR="00AF456A" w:rsidRPr="00111215">
        <w:rPr>
          <w:rFonts w:ascii="Browallia New" w:hAnsi="Browallia New" w:cs="Browallia New"/>
          <w:b/>
          <w:bCs/>
          <w:vertAlign w:val="subscript"/>
        </w:rPr>
        <w:t>Biomass</w:t>
      </w:r>
      <w:r w:rsidR="00AF456A">
        <w:rPr>
          <w:rFonts w:ascii="Browallia New" w:hAnsi="Browallia New" w:cs="Browallia New"/>
          <w:b/>
          <w:bCs/>
          <w:vertAlign w:val="subscript"/>
        </w:rPr>
        <w:t>,y</w:t>
      </w:r>
      <w:proofErr w:type="spellEnd"/>
      <w:r w:rsidR="00AF456A">
        <w:rPr>
          <w:rFonts w:ascii="Browallia New" w:hAnsi="Browallia New" w:cs="Browallia New" w:hint="cs"/>
          <w:b/>
          <w:bCs/>
          <w:cs/>
        </w:rPr>
        <w:t>)</w:t>
      </w:r>
    </w:p>
    <w:p w14:paraId="6C0C50F9" w14:textId="63B72E7D" w:rsidR="003E2D86" w:rsidRPr="006A1557" w:rsidRDefault="001F352F" w:rsidP="001C0531">
      <w:pPr>
        <w:tabs>
          <w:tab w:val="left" w:pos="709"/>
          <w:tab w:val="left" w:pos="993"/>
          <w:tab w:val="left" w:pos="2141"/>
        </w:tabs>
        <w:spacing w:before="240" w:after="120" w:line="240" w:lineRule="auto"/>
        <w:ind w:left="0" w:firstLine="709"/>
        <w:jc w:val="thaiDistribute"/>
        <w:rPr>
          <w:rFonts w:ascii="Browallia New" w:hAnsi="Browallia New" w:cs="Browallia New"/>
          <w:cs/>
        </w:rPr>
      </w:pPr>
      <w:r w:rsidRPr="001F352F">
        <w:rPr>
          <w:rFonts w:ascii="Browallia New" w:hAnsi="Browallia New" w:cs="Browallia New"/>
        </w:rPr>
        <w:t xml:space="preserve">For the production of biochar from sustainable biomass beyond the </w:t>
      </w:r>
      <w:r w:rsidR="001B73C4">
        <w:rPr>
          <w:rFonts w:ascii="Browallia New" w:hAnsi="Browallia New" w:cs="Browallia New"/>
        </w:rPr>
        <w:t>l</w:t>
      </w:r>
      <w:r w:rsidR="00983D83" w:rsidRPr="00983D83">
        <w:rPr>
          <w:rFonts w:ascii="Browallia New" w:hAnsi="Browallia New" w:cs="Browallia New"/>
        </w:rPr>
        <w:t>eakage emissions</w:t>
      </w:r>
      <w:r w:rsidRPr="001F352F">
        <w:rPr>
          <w:rFonts w:ascii="Browallia New" w:hAnsi="Browallia New" w:cs="Browallia New"/>
        </w:rPr>
        <w:t xml:space="preserve">, the project developer shall </w:t>
      </w:r>
      <w:r w:rsidR="001B73C4">
        <w:rPr>
          <w:rFonts w:ascii="Browallia New" w:hAnsi="Browallia New" w:cs="Browallia New"/>
        </w:rPr>
        <w:t>determine</w:t>
      </w:r>
      <w:r w:rsidRPr="001F352F">
        <w:rPr>
          <w:rFonts w:ascii="Browallia New" w:hAnsi="Browallia New" w:cs="Browallia New"/>
        </w:rPr>
        <w:t xml:space="preserve"> greenhouse gas emissions outside the project boundary using the </w:t>
      </w:r>
      <w:r w:rsidRPr="001F352F">
        <w:rPr>
          <w:rFonts w:ascii="Browallia New" w:hAnsi="Browallia New" w:cs="Browallia New"/>
        </w:rPr>
        <w:lastRenderedPageBreak/>
        <w:t>latest version of T-VER-P-TOOL-02-02: “Calculation of greenhouse gas emissions from project operations and beyond project boundaries for biomass.</w:t>
      </w:r>
    </w:p>
    <w:p w14:paraId="11F94372" w14:textId="6D09F287" w:rsidR="003E2D86" w:rsidRPr="006A1557" w:rsidRDefault="00983D83" w:rsidP="003E2D86">
      <w:pPr>
        <w:pStyle w:val="ListParagraph"/>
        <w:numPr>
          <w:ilvl w:val="0"/>
          <w:numId w:val="34"/>
        </w:numPr>
        <w:spacing w:after="0" w:line="240" w:lineRule="auto"/>
        <w:contextualSpacing w:val="0"/>
        <w:jc w:val="thaiDistribute"/>
        <w:rPr>
          <w:rFonts w:ascii="Browallia New" w:hAnsi="Browallia New" w:cs="Browallia New"/>
          <w:szCs w:val="32"/>
        </w:rPr>
      </w:pPr>
      <w:r w:rsidRPr="00983D83">
        <w:rPr>
          <w:rFonts w:ascii="Browallia New" w:hAnsi="Browallia New" w:cs="Browallia New"/>
          <w:szCs w:val="32"/>
        </w:rPr>
        <w:t>Processing of residual biomass diverted from other uses due to increased demand resulting from project activities</w:t>
      </w:r>
    </w:p>
    <w:p w14:paraId="229D3638" w14:textId="284C846C" w:rsidR="003E2D86" w:rsidRPr="006A1557" w:rsidRDefault="00983D83" w:rsidP="003E2D86">
      <w:pPr>
        <w:pStyle w:val="ListParagraph"/>
        <w:numPr>
          <w:ilvl w:val="0"/>
          <w:numId w:val="34"/>
        </w:numPr>
        <w:spacing w:after="0" w:line="240" w:lineRule="auto"/>
        <w:contextualSpacing w:val="0"/>
        <w:jc w:val="thaiDistribute"/>
        <w:rPr>
          <w:rFonts w:ascii="Browallia New" w:hAnsi="Browallia New" w:cs="Browallia New"/>
          <w:szCs w:val="32"/>
        </w:rPr>
      </w:pPr>
      <w:r w:rsidRPr="00983D83">
        <w:rPr>
          <w:rFonts w:ascii="Browallia New" w:hAnsi="Browallia New" w:cs="Browallia New"/>
          <w:szCs w:val="32"/>
        </w:rPr>
        <w:t>Management of residual biomass from project activities for disposal or beneficial use</w:t>
      </w:r>
    </w:p>
    <w:p w14:paraId="0D730E53" w14:textId="050417BA" w:rsidR="003E2D86" w:rsidRPr="006A1557" w:rsidRDefault="00983D83" w:rsidP="003E2D86">
      <w:pPr>
        <w:pStyle w:val="ListParagraph"/>
        <w:numPr>
          <w:ilvl w:val="0"/>
          <w:numId w:val="34"/>
        </w:numPr>
        <w:spacing w:after="0" w:line="240" w:lineRule="auto"/>
        <w:contextualSpacing w:val="0"/>
        <w:jc w:val="thaiDistribute"/>
        <w:rPr>
          <w:rFonts w:ascii="Browallia New" w:hAnsi="Browallia New" w:cs="Browallia New"/>
          <w:szCs w:val="32"/>
        </w:rPr>
      </w:pPr>
      <w:r w:rsidRPr="00983D83">
        <w:rPr>
          <w:rFonts w:ascii="Browallia New" w:hAnsi="Browallia New" w:cs="Browallia New"/>
          <w:szCs w:val="32"/>
        </w:rPr>
        <w:t>Transportation of sustainable biomass from the source to the project activity site</w:t>
      </w:r>
    </w:p>
    <w:p w14:paraId="54456AFE" w14:textId="10254C99" w:rsidR="006264D3" w:rsidRPr="003E2D86" w:rsidRDefault="003E2D86" w:rsidP="006264D3">
      <w:pPr>
        <w:tabs>
          <w:tab w:val="left" w:pos="709"/>
          <w:tab w:val="left" w:pos="993"/>
          <w:tab w:val="left" w:pos="2141"/>
        </w:tabs>
        <w:spacing w:before="240" w:after="120" w:line="240" w:lineRule="auto"/>
        <w:ind w:left="0"/>
        <w:jc w:val="thaiDistribute"/>
        <w:rPr>
          <w:rFonts w:ascii="Browallia New" w:hAnsi="Browallia New" w:cs="Browallia New"/>
          <w:b/>
          <w:bCs/>
        </w:rPr>
      </w:pPr>
      <w:r>
        <w:rPr>
          <w:rFonts w:ascii="Browallia New" w:hAnsi="Browallia New" w:cs="Browallia New"/>
          <w:b/>
          <w:bCs/>
        </w:rPr>
        <w:t>7.2</w:t>
      </w:r>
      <w:r w:rsidR="006264D3" w:rsidRPr="003E2D86">
        <w:rPr>
          <w:rFonts w:ascii="Browallia New" w:hAnsi="Browallia New" w:cs="Browallia New" w:hint="cs"/>
          <w:b/>
          <w:bCs/>
          <w:cs/>
        </w:rPr>
        <w:t xml:space="preserve"> </w:t>
      </w:r>
      <w:r w:rsidR="00DB54DB" w:rsidRPr="00DB54DB">
        <w:rPr>
          <w:rFonts w:ascii="Browallia New" w:hAnsi="Browallia New" w:cs="Browallia New"/>
          <w:b/>
          <w:bCs/>
        </w:rPr>
        <w:t>Leakage emissions from the transportation of biochar for utilization</w:t>
      </w:r>
      <w:r w:rsidR="00AF456A" w:rsidRPr="003E2D86">
        <w:rPr>
          <w:rFonts w:ascii="Browallia New" w:hAnsi="Browallia New" w:cs="Browallia New" w:hint="cs"/>
          <w:b/>
          <w:bCs/>
          <w:cs/>
        </w:rPr>
        <w:t xml:space="preserve"> (</w:t>
      </w:r>
      <w:proofErr w:type="spellStart"/>
      <w:r w:rsidR="00AF456A" w:rsidRPr="003E2D86">
        <w:rPr>
          <w:rFonts w:ascii="Browallia New" w:eastAsia="Cambria Math" w:hAnsi="Browallia New" w:cs="Browallia New"/>
          <w:b/>
          <w:bCs/>
          <w:szCs w:val="40"/>
        </w:rPr>
        <w:t>LE</w:t>
      </w:r>
      <w:r>
        <w:rPr>
          <w:rFonts w:ascii="Browallia New" w:eastAsia="Cambria Math" w:hAnsi="Browallia New" w:cs="Browallia New"/>
          <w:b/>
          <w:bCs/>
          <w:szCs w:val="40"/>
          <w:vertAlign w:val="subscript"/>
        </w:rPr>
        <w:t>Biochar,T</w:t>
      </w:r>
      <w:r w:rsidR="00AF456A" w:rsidRPr="003E2D86">
        <w:rPr>
          <w:rFonts w:ascii="Browallia New" w:eastAsia="Cambria Math" w:hAnsi="Browallia New" w:cs="Browallia New"/>
          <w:b/>
          <w:bCs/>
          <w:szCs w:val="40"/>
          <w:vertAlign w:val="subscript"/>
        </w:rPr>
        <w:t>R</w:t>
      </w:r>
      <w:proofErr w:type="spellEnd"/>
      <w:r w:rsidR="00AF456A" w:rsidRPr="003E2D86">
        <w:rPr>
          <w:rFonts w:ascii="Browallia New" w:hAnsi="Browallia New" w:cs="Browallia New" w:hint="cs"/>
          <w:b/>
          <w:bCs/>
          <w:cs/>
        </w:rPr>
        <w:t>)</w:t>
      </w:r>
    </w:p>
    <w:p w14:paraId="20F35B20" w14:textId="7AD23D28" w:rsidR="002F06CA" w:rsidRPr="00C17D85" w:rsidRDefault="00DB54DB" w:rsidP="003E2D86">
      <w:pPr>
        <w:tabs>
          <w:tab w:val="left" w:pos="709"/>
          <w:tab w:val="left" w:pos="993"/>
          <w:tab w:val="left" w:pos="2141"/>
        </w:tabs>
        <w:spacing w:before="240" w:after="120" w:line="240" w:lineRule="auto"/>
        <w:ind w:left="0" w:firstLine="709"/>
        <w:jc w:val="thaiDistribute"/>
        <w:rPr>
          <w:rFonts w:ascii="Browallia New" w:hAnsi="Browallia New" w:cs="Browallia New"/>
        </w:rPr>
      </w:pPr>
      <w:r w:rsidRPr="00C17D85">
        <w:rPr>
          <w:rFonts w:ascii="Browallia New" w:hAnsi="Browallia New" w:cs="Browallia New"/>
        </w:rPr>
        <w:t xml:space="preserve">Leakage emissions from the transportation of biochar for utilization can be calculated as </w:t>
      </w:r>
      <w:r w:rsidR="00C17D85" w:rsidRPr="00C17D85">
        <w:rPr>
          <w:rFonts w:ascii="Browallia New" w:hAnsi="Browallia New" w:cs="Browallia New"/>
        </w:rPr>
        <w:t>follows:</w:t>
      </w:r>
    </w:p>
    <w:p w14:paraId="47DA1C40" w14:textId="77777777" w:rsidR="006264D3" w:rsidRPr="003E2D86" w:rsidRDefault="006264D3" w:rsidP="003E2D86">
      <w:pPr>
        <w:tabs>
          <w:tab w:val="left" w:pos="284"/>
        </w:tabs>
        <w:spacing w:before="0" w:after="0" w:line="240" w:lineRule="auto"/>
        <w:ind w:left="0"/>
        <w:rPr>
          <w:rFonts w:ascii="Browallia New" w:hAnsi="Browallia New" w:cs="Browallia New"/>
          <w:sz w:val="24"/>
          <w:szCs w:val="24"/>
        </w:rPr>
      </w:pPr>
    </w:p>
    <w:tbl>
      <w:tblPr>
        <w:tblStyle w:val="TableNormal1"/>
        <w:tblW w:w="9351" w:type="dxa"/>
        <w:tblLayout w:type="fixed"/>
        <w:tblLook w:val="01E0" w:firstRow="1" w:lastRow="1" w:firstColumn="1" w:lastColumn="1" w:noHBand="0" w:noVBand="0"/>
      </w:tblPr>
      <w:tblGrid>
        <w:gridCol w:w="7508"/>
        <w:gridCol w:w="1843"/>
      </w:tblGrid>
      <w:tr w:rsidR="006264D3" w:rsidRPr="0076155E" w14:paraId="290A1B6F" w14:textId="77777777" w:rsidTr="00BD3ACD">
        <w:trPr>
          <w:trHeight w:val="495"/>
        </w:trPr>
        <w:tc>
          <w:tcPr>
            <w:tcW w:w="7508" w:type="dxa"/>
          </w:tcPr>
          <w:p w14:paraId="157A9F7D" w14:textId="565B3E9D" w:rsidR="006264D3" w:rsidRPr="0076155E" w:rsidRDefault="006264D3" w:rsidP="00BD3ACD">
            <w:pPr>
              <w:pStyle w:val="TableParagraph"/>
              <w:spacing w:before="0"/>
              <w:ind w:left="0"/>
              <w:rPr>
                <w:rFonts w:ascii="Browallia New" w:eastAsia="Cambria Math" w:hAnsi="Browallia New" w:cs="Browallia New"/>
                <w:b/>
                <w:bCs/>
                <w:sz w:val="32"/>
                <w:szCs w:val="32"/>
                <w:vertAlign w:val="subscript"/>
              </w:rPr>
            </w:pPr>
            <w:r w:rsidRPr="0076155E">
              <w:rPr>
                <w:rFonts w:ascii="Browallia New" w:eastAsia="Cambria Math" w:hAnsi="Browallia New" w:cs="Browallia New"/>
                <w:b/>
                <w:bCs/>
                <w:spacing w:val="-8"/>
                <w:sz w:val="32"/>
                <w:szCs w:val="40"/>
                <w:lang w:bidi="th-TH"/>
              </w:rPr>
              <w:t xml:space="preserve"> </w:t>
            </w:r>
            <w:proofErr w:type="spellStart"/>
            <w:r w:rsidR="003E2D86" w:rsidRPr="003E2D86">
              <w:rPr>
                <w:rFonts w:ascii="Browallia New" w:eastAsia="Cambria Math" w:hAnsi="Browallia New" w:cs="Browallia New"/>
                <w:b/>
                <w:bCs/>
                <w:sz w:val="32"/>
                <w:szCs w:val="32"/>
              </w:rPr>
              <w:t>LE</w:t>
            </w:r>
            <w:r w:rsidR="003E2D86" w:rsidRPr="003E2D86">
              <w:rPr>
                <w:rFonts w:ascii="Browallia New" w:eastAsia="Cambria Math" w:hAnsi="Browallia New" w:cs="Browallia New"/>
                <w:b/>
                <w:bCs/>
                <w:sz w:val="32"/>
                <w:szCs w:val="32"/>
                <w:vertAlign w:val="subscript"/>
              </w:rPr>
              <w:t>Biochar,TR</w:t>
            </w:r>
            <w:proofErr w:type="spellEnd"/>
            <w:r w:rsidRPr="003E2D86">
              <w:rPr>
                <w:rFonts w:ascii="Browallia New" w:eastAsia="Cambria Math" w:hAnsi="Browallia New" w:cs="Browallia New"/>
                <w:b/>
                <w:bCs/>
                <w:spacing w:val="-8"/>
                <w:sz w:val="32"/>
                <w:szCs w:val="32"/>
                <w:lang w:bidi="th-TH"/>
              </w:rPr>
              <w:t xml:space="preserve"> </w:t>
            </w:r>
            <w:r w:rsidRPr="0076155E">
              <w:rPr>
                <w:rFonts w:ascii="Browallia New" w:eastAsia="Cambria Math" w:hAnsi="Browallia New" w:cs="Browallia New"/>
                <w:b/>
                <w:bCs/>
                <w:sz w:val="32"/>
                <w:szCs w:val="40"/>
                <w:lang w:bidi="th-TH"/>
              </w:rPr>
              <w:t xml:space="preserve">= </w:t>
            </w:r>
            <w:r w:rsidRPr="0076155E">
              <w:rPr>
                <w:rFonts w:ascii="Times New Roman" w:hAnsi="Times New Roman" w:cs="Times New Roman"/>
                <w:b/>
                <w:bCs/>
                <w:sz w:val="32"/>
                <w:szCs w:val="32"/>
              </w:rPr>
              <w:t>∑</w:t>
            </w:r>
            <w:r w:rsidRPr="00DC2247">
              <w:rPr>
                <w:rFonts w:ascii="Browallia New" w:hAnsi="Browallia New" w:cs="Browallia New"/>
                <w:b/>
                <w:bCs/>
                <w:sz w:val="32"/>
                <w:szCs w:val="32"/>
              </w:rPr>
              <w:t xml:space="preserve"> </w:t>
            </w:r>
            <w:r w:rsidRPr="0076155E">
              <w:rPr>
                <w:rFonts w:ascii="Browallia New" w:hAnsi="Browallia New" w:cs="Browallia New"/>
                <w:b/>
                <w:bCs/>
                <w:sz w:val="32"/>
                <w:szCs w:val="32"/>
              </w:rPr>
              <w:t>D</w:t>
            </w:r>
            <w:r w:rsidRPr="0076155E">
              <w:rPr>
                <w:rFonts w:ascii="Browallia New" w:hAnsi="Browallia New" w:cs="Browallia New"/>
                <w:b/>
                <w:bCs/>
                <w:sz w:val="32"/>
                <w:szCs w:val="32"/>
                <w:vertAlign w:val="subscript"/>
              </w:rPr>
              <w:t>y</w:t>
            </w:r>
            <w:r w:rsidRPr="00DC2247">
              <w:rPr>
                <w:rFonts w:ascii="Browallia New" w:hAnsi="Browallia New" w:cs="Browallia New"/>
                <w:b/>
                <w:bCs/>
                <w:sz w:val="32"/>
                <w:szCs w:val="32"/>
              </w:rPr>
              <w:t xml:space="preserve"> </w:t>
            </w:r>
            <w:r w:rsidRPr="0076155E">
              <w:rPr>
                <w:rFonts w:ascii="Browallia New" w:hAnsi="Browallia New" w:cs="Browallia New"/>
                <w:b/>
                <w:bCs/>
                <w:sz w:val="32"/>
                <w:szCs w:val="32"/>
              </w:rPr>
              <w:t xml:space="preserve">× </w:t>
            </w:r>
            <w:proofErr w:type="spellStart"/>
            <w:r w:rsidRPr="0076155E">
              <w:rPr>
                <w:rFonts w:ascii="Browallia New" w:hAnsi="Browallia New" w:cs="Browallia New"/>
                <w:b/>
                <w:bCs/>
                <w:sz w:val="32"/>
                <w:szCs w:val="32"/>
              </w:rPr>
              <w:t>Q</w:t>
            </w:r>
            <w:r w:rsidRPr="0076155E">
              <w:rPr>
                <w:rFonts w:ascii="Browallia New" w:hAnsi="Browallia New" w:cs="Browallia New"/>
                <w:b/>
                <w:bCs/>
                <w:sz w:val="32"/>
                <w:szCs w:val="32"/>
                <w:vertAlign w:val="subscript"/>
              </w:rPr>
              <w:t>y</w:t>
            </w:r>
            <w:proofErr w:type="spellEnd"/>
            <w:r w:rsidRPr="00DC2247">
              <w:rPr>
                <w:rFonts w:ascii="Browallia New" w:hAnsi="Browallia New" w:cs="Browallia New"/>
                <w:b/>
                <w:bCs/>
                <w:sz w:val="32"/>
                <w:szCs w:val="32"/>
              </w:rPr>
              <w:t xml:space="preserve"> </w:t>
            </w:r>
            <w:r w:rsidRPr="0076155E">
              <w:rPr>
                <w:rFonts w:ascii="Browallia New" w:hAnsi="Browallia New" w:cs="Browallia New"/>
                <w:b/>
                <w:bCs/>
                <w:sz w:val="32"/>
                <w:szCs w:val="32"/>
              </w:rPr>
              <w:t>× EF</w:t>
            </w:r>
            <w:r w:rsidRPr="0076155E">
              <w:rPr>
                <w:rFonts w:ascii="Browallia New" w:hAnsi="Browallia New" w:cs="Browallia New"/>
                <w:b/>
                <w:bCs/>
                <w:sz w:val="32"/>
                <w:szCs w:val="32"/>
                <w:vertAlign w:val="subscript"/>
              </w:rPr>
              <w:t>CO2,</w:t>
            </w:r>
            <w:r w:rsidR="008B0728">
              <w:rPr>
                <w:rFonts w:ascii="Browallia New" w:hAnsi="Browallia New" w:cs="Browallia New"/>
                <w:b/>
                <w:bCs/>
                <w:sz w:val="32"/>
                <w:szCs w:val="32"/>
                <w:vertAlign w:val="subscript"/>
              </w:rPr>
              <w:t>i</w:t>
            </w:r>
            <w:r w:rsidRPr="00DC2247">
              <w:rPr>
                <w:rFonts w:ascii="Browallia New" w:hAnsi="Browallia New" w:cs="Browallia New"/>
                <w:b/>
                <w:bCs/>
                <w:sz w:val="32"/>
                <w:szCs w:val="32"/>
              </w:rPr>
              <w:t xml:space="preserve"> </w:t>
            </w:r>
            <w:r w:rsidRPr="0076155E">
              <w:rPr>
                <w:rFonts w:ascii="Browallia New" w:hAnsi="Browallia New" w:cs="Browallia New"/>
                <w:b/>
                <w:bCs/>
                <w:sz w:val="32"/>
                <w:szCs w:val="32"/>
              </w:rPr>
              <w:t>× 10</w:t>
            </w:r>
            <w:r w:rsidRPr="0076155E">
              <w:rPr>
                <w:rFonts w:ascii="Browallia New" w:hAnsi="Browallia New" w:cs="Browallia New"/>
                <w:b/>
                <w:bCs/>
                <w:sz w:val="32"/>
                <w:szCs w:val="32"/>
                <w:vertAlign w:val="superscript"/>
              </w:rPr>
              <w:t>-6</w:t>
            </w:r>
          </w:p>
        </w:tc>
        <w:tc>
          <w:tcPr>
            <w:tcW w:w="1843" w:type="dxa"/>
          </w:tcPr>
          <w:p w14:paraId="1C4548E4" w14:textId="0B46364C" w:rsidR="006264D3" w:rsidRPr="0076155E" w:rsidRDefault="00E13A1A" w:rsidP="00BD3ACD">
            <w:pPr>
              <w:pStyle w:val="BodyText"/>
              <w:spacing w:before="94"/>
              <w:ind w:left="142"/>
              <w:jc w:val="center"/>
              <w:rPr>
                <w:rFonts w:ascii="Browallia New" w:hAnsi="Browallia New" w:cs="Browallia New"/>
                <w:sz w:val="32"/>
                <w:szCs w:val="32"/>
              </w:rPr>
            </w:pPr>
            <w:r>
              <w:rPr>
                <w:rFonts w:ascii="Browallia New" w:hAnsi="Browallia New" w:cs="Browallia New"/>
                <w:sz w:val="32"/>
                <w:szCs w:val="32"/>
                <w:lang w:bidi="th-TH"/>
              </w:rPr>
              <w:t>Equation</w:t>
            </w:r>
            <w:r w:rsidR="006264D3" w:rsidRPr="0076155E">
              <w:rPr>
                <w:rFonts w:ascii="Browallia New" w:hAnsi="Browallia New" w:cs="Browallia New"/>
                <w:sz w:val="32"/>
                <w:szCs w:val="32"/>
                <w:lang w:bidi="th-TH"/>
              </w:rPr>
              <w:t xml:space="preserve"> </w:t>
            </w:r>
            <w:r w:rsidR="006264D3">
              <w:rPr>
                <w:rFonts w:ascii="Browallia New" w:hAnsi="Browallia New" w:cs="Browallia New"/>
                <w:sz w:val="32"/>
                <w:szCs w:val="32"/>
                <w:lang w:bidi="th-TH"/>
              </w:rPr>
              <w:t>(</w:t>
            </w:r>
            <w:r w:rsidR="003E2D86">
              <w:rPr>
                <w:rFonts w:ascii="Browallia New" w:hAnsi="Browallia New" w:cs="Browallia New"/>
                <w:sz w:val="32"/>
                <w:szCs w:val="32"/>
                <w:lang w:bidi="th-TH"/>
              </w:rPr>
              <w:t>6</w:t>
            </w:r>
            <w:r w:rsidR="006264D3">
              <w:rPr>
                <w:rFonts w:ascii="Browallia New" w:hAnsi="Browallia New" w:cs="Browallia New"/>
                <w:sz w:val="32"/>
                <w:szCs w:val="32"/>
                <w:lang w:bidi="th-TH"/>
              </w:rPr>
              <w:t>)</w:t>
            </w:r>
          </w:p>
        </w:tc>
      </w:tr>
    </w:tbl>
    <w:p w14:paraId="03CB4B8B" w14:textId="77777777" w:rsidR="006264D3" w:rsidRPr="003E2D86" w:rsidRDefault="006264D3" w:rsidP="003E2D86">
      <w:pPr>
        <w:tabs>
          <w:tab w:val="left" w:pos="284"/>
        </w:tabs>
        <w:spacing w:before="0" w:after="0" w:line="240" w:lineRule="auto"/>
        <w:ind w:left="0"/>
        <w:rPr>
          <w:rFonts w:ascii="Browallia New" w:hAnsi="Browallia New" w:cs="Browallia New"/>
          <w:sz w:val="24"/>
          <w:szCs w:val="24"/>
        </w:rPr>
      </w:pPr>
    </w:p>
    <w:p w14:paraId="291DBB49" w14:textId="4B3C5404" w:rsidR="006264D3" w:rsidRPr="0076155E" w:rsidRDefault="00E13A1A" w:rsidP="006264D3">
      <w:pPr>
        <w:pStyle w:val="BodyText"/>
        <w:spacing w:before="94"/>
        <w:rPr>
          <w:rFonts w:ascii="Browallia New" w:hAnsi="Browallia New" w:cs="Browallia New"/>
          <w:sz w:val="32"/>
          <w:szCs w:val="32"/>
          <w:cs/>
          <w:lang w:bidi="th-TH"/>
        </w:rPr>
      </w:pPr>
      <w:r>
        <w:rPr>
          <w:rFonts w:ascii="Browallia New" w:hAnsi="Browallia New" w:cs="Browallia New"/>
          <w:sz w:val="32"/>
          <w:szCs w:val="32"/>
          <w:lang w:bidi="th-TH"/>
        </w:rPr>
        <w:t>Where</w:t>
      </w:r>
    </w:p>
    <w:tbl>
      <w:tblPr>
        <w:tblStyle w:val="TableNormal1"/>
        <w:tblW w:w="9275" w:type="dxa"/>
        <w:tblInd w:w="-5" w:type="dxa"/>
        <w:tblLayout w:type="fixed"/>
        <w:tblLook w:val="01E0" w:firstRow="1" w:lastRow="1" w:firstColumn="1" w:lastColumn="1" w:noHBand="0" w:noVBand="0"/>
      </w:tblPr>
      <w:tblGrid>
        <w:gridCol w:w="1265"/>
        <w:gridCol w:w="360"/>
        <w:gridCol w:w="7650"/>
      </w:tblGrid>
      <w:tr w:rsidR="00E13A1A" w:rsidRPr="0076155E" w14:paraId="5651914A" w14:textId="77777777" w:rsidTr="00E13A1A">
        <w:trPr>
          <w:trHeight w:val="60"/>
        </w:trPr>
        <w:tc>
          <w:tcPr>
            <w:tcW w:w="1265" w:type="dxa"/>
          </w:tcPr>
          <w:p w14:paraId="74A6A44D" w14:textId="4C33F858" w:rsidR="00E13A1A" w:rsidRPr="003E2D86" w:rsidRDefault="00E13A1A" w:rsidP="00E13A1A">
            <w:pPr>
              <w:pStyle w:val="TableParagraph"/>
              <w:spacing w:before="0"/>
              <w:ind w:left="200"/>
              <w:jc w:val="thaiDistribute"/>
              <w:rPr>
                <w:rFonts w:ascii="Browallia New" w:eastAsia="Cambria Math" w:hAnsi="Browallia New" w:cs="Browallia New"/>
                <w:sz w:val="32"/>
                <w:szCs w:val="32"/>
              </w:rPr>
            </w:pPr>
            <w:proofErr w:type="spellStart"/>
            <w:r w:rsidRPr="003E2D86">
              <w:rPr>
                <w:rFonts w:ascii="Browallia New" w:eastAsia="Cambria Math" w:hAnsi="Browallia New" w:cs="Browallia New"/>
                <w:sz w:val="32"/>
                <w:szCs w:val="32"/>
              </w:rPr>
              <w:t>LE</w:t>
            </w:r>
            <w:r w:rsidRPr="003E2D86">
              <w:rPr>
                <w:rFonts w:ascii="Browallia New" w:eastAsia="Cambria Math" w:hAnsi="Browallia New" w:cs="Browallia New"/>
                <w:sz w:val="32"/>
                <w:szCs w:val="32"/>
                <w:vertAlign w:val="subscript"/>
              </w:rPr>
              <w:t>Biochar,TR</w:t>
            </w:r>
            <w:proofErr w:type="spellEnd"/>
          </w:p>
        </w:tc>
        <w:tc>
          <w:tcPr>
            <w:tcW w:w="360" w:type="dxa"/>
          </w:tcPr>
          <w:p w14:paraId="37FA146F" w14:textId="77777777" w:rsidR="00E13A1A" w:rsidRPr="0076155E" w:rsidRDefault="00E13A1A" w:rsidP="00E13A1A">
            <w:pPr>
              <w:pStyle w:val="TableParagraph"/>
              <w:spacing w:before="0"/>
              <w:ind w:left="0" w:right="111"/>
              <w:jc w:val="center"/>
              <w:rPr>
                <w:rFonts w:ascii="Browallia New" w:hAnsi="Browallia New" w:cs="Browallia New"/>
                <w:sz w:val="32"/>
                <w:szCs w:val="32"/>
              </w:rPr>
            </w:pPr>
            <w:r w:rsidRPr="0076155E">
              <w:rPr>
                <w:rFonts w:ascii="Browallia New" w:hAnsi="Browallia New" w:cs="Browallia New"/>
                <w:sz w:val="32"/>
                <w:szCs w:val="32"/>
              </w:rPr>
              <w:t>=</w:t>
            </w:r>
          </w:p>
        </w:tc>
        <w:tc>
          <w:tcPr>
            <w:tcW w:w="7650" w:type="dxa"/>
          </w:tcPr>
          <w:p w14:paraId="3822EF91" w14:textId="05ECF851" w:rsidR="00E13A1A" w:rsidRPr="00613083" w:rsidRDefault="00E13A1A" w:rsidP="00CF7709">
            <w:pPr>
              <w:pStyle w:val="TableParagraph"/>
              <w:spacing w:before="0"/>
              <w:ind w:left="115"/>
              <w:rPr>
                <w:rFonts w:ascii="Browallia New" w:hAnsi="Browallia New" w:cs="Browallia New"/>
                <w:sz w:val="32"/>
                <w:szCs w:val="32"/>
                <w:cs/>
                <w:lang w:bidi="th-TH"/>
              </w:rPr>
            </w:pPr>
            <w:r w:rsidRPr="00613083">
              <w:rPr>
                <w:rFonts w:ascii="Browallia New" w:hAnsi="Browallia New" w:cs="Browallia New"/>
                <w:sz w:val="32"/>
                <w:szCs w:val="32"/>
                <w:lang w:bidi="th-TH"/>
              </w:rPr>
              <w:t>Leakage emissions from the transportation of biochar for utilization (tCO</w:t>
            </w:r>
            <w:r w:rsidRPr="00613083">
              <w:rPr>
                <w:rFonts w:ascii="Browallia New" w:hAnsi="Browallia New" w:cs="Browallia New"/>
                <w:sz w:val="32"/>
                <w:szCs w:val="32"/>
                <w:vertAlign w:val="subscript"/>
                <w:lang w:bidi="th-TH"/>
              </w:rPr>
              <w:t>2</w:t>
            </w:r>
            <w:r w:rsidR="00CF7709" w:rsidRPr="00852415">
              <w:rPr>
                <w:rFonts w:ascii="Browallia New" w:hAnsi="Browallia New" w:cs="Browallia New"/>
                <w:sz w:val="32"/>
                <w:szCs w:val="32"/>
                <w:cs/>
                <w:lang w:bidi="th-TH"/>
              </w:rPr>
              <w:t>/</w:t>
            </w:r>
            <w:r w:rsidR="00CF7709" w:rsidRPr="00852415">
              <w:rPr>
                <w:rFonts w:ascii="Browallia New" w:hAnsi="Browallia New" w:cs="Browallia New"/>
                <w:sz w:val="32"/>
                <w:szCs w:val="32"/>
                <w:lang w:bidi="th-TH"/>
              </w:rPr>
              <w:t>year</w:t>
            </w:r>
            <w:r w:rsidRPr="00613083">
              <w:rPr>
                <w:rFonts w:ascii="Browallia New" w:hAnsi="Browallia New" w:cs="Browallia New"/>
                <w:sz w:val="32"/>
                <w:szCs w:val="32"/>
                <w:lang w:bidi="th-TH"/>
              </w:rPr>
              <w:t>)</w:t>
            </w:r>
          </w:p>
        </w:tc>
      </w:tr>
      <w:tr w:rsidR="00E13A1A" w:rsidRPr="0076155E" w14:paraId="2D023978" w14:textId="77777777" w:rsidTr="00E13A1A">
        <w:trPr>
          <w:trHeight w:val="60"/>
        </w:trPr>
        <w:tc>
          <w:tcPr>
            <w:tcW w:w="1265" w:type="dxa"/>
          </w:tcPr>
          <w:p w14:paraId="123FAA03" w14:textId="00743CCA" w:rsidR="00E13A1A" w:rsidRPr="003E2D86" w:rsidRDefault="00E13A1A" w:rsidP="00E13A1A">
            <w:pPr>
              <w:pStyle w:val="TableParagraph"/>
              <w:spacing w:before="0"/>
              <w:ind w:left="200"/>
              <w:jc w:val="thaiDistribute"/>
              <w:rPr>
                <w:rFonts w:ascii="Browallia New" w:eastAsia="Cambria Math" w:hAnsi="Browallia New" w:cs="Browallia New"/>
                <w:sz w:val="32"/>
                <w:szCs w:val="40"/>
                <w:lang w:bidi="th-TH"/>
              </w:rPr>
            </w:pPr>
            <w:r w:rsidRPr="003E2D86">
              <w:rPr>
                <w:rFonts w:ascii="Browallia New" w:hAnsi="Browallia New" w:cs="Browallia New"/>
                <w:sz w:val="32"/>
                <w:szCs w:val="32"/>
              </w:rPr>
              <w:t>D</w:t>
            </w:r>
            <w:r w:rsidRPr="003E2D86">
              <w:rPr>
                <w:rFonts w:ascii="Browallia New" w:hAnsi="Browallia New" w:cs="Browallia New"/>
                <w:sz w:val="32"/>
                <w:szCs w:val="32"/>
                <w:vertAlign w:val="subscript"/>
              </w:rPr>
              <w:t>y</w:t>
            </w:r>
          </w:p>
        </w:tc>
        <w:tc>
          <w:tcPr>
            <w:tcW w:w="360" w:type="dxa"/>
          </w:tcPr>
          <w:p w14:paraId="2F69FEAC" w14:textId="77777777" w:rsidR="00E13A1A" w:rsidRPr="0076155E" w:rsidRDefault="00E13A1A" w:rsidP="00E13A1A">
            <w:pPr>
              <w:pStyle w:val="TableParagraph"/>
              <w:spacing w:before="0"/>
              <w:ind w:left="0" w:right="111"/>
              <w:jc w:val="center"/>
              <w:rPr>
                <w:rFonts w:ascii="Browallia New" w:hAnsi="Browallia New" w:cs="Browallia New"/>
                <w:sz w:val="32"/>
                <w:szCs w:val="32"/>
              </w:rPr>
            </w:pPr>
            <w:r w:rsidRPr="0076155E">
              <w:rPr>
                <w:rFonts w:ascii="Browallia New" w:hAnsi="Browallia New" w:cs="Browallia New"/>
                <w:sz w:val="32"/>
                <w:szCs w:val="32"/>
                <w:cs/>
                <w:lang w:bidi="th"/>
              </w:rPr>
              <w:t>=</w:t>
            </w:r>
          </w:p>
        </w:tc>
        <w:tc>
          <w:tcPr>
            <w:tcW w:w="7650" w:type="dxa"/>
          </w:tcPr>
          <w:p w14:paraId="489CF836" w14:textId="4BA875F6" w:rsidR="00E13A1A" w:rsidRPr="00613083" w:rsidRDefault="00E13A1A" w:rsidP="007706BA">
            <w:pPr>
              <w:pStyle w:val="TableParagraph"/>
              <w:spacing w:before="0"/>
              <w:ind w:left="115"/>
              <w:rPr>
                <w:rFonts w:ascii="Browallia New" w:hAnsi="Browallia New" w:cs="Browallia New"/>
                <w:sz w:val="32"/>
                <w:szCs w:val="32"/>
                <w:cs/>
                <w:lang w:bidi="th"/>
              </w:rPr>
            </w:pPr>
            <w:r w:rsidRPr="00613083">
              <w:rPr>
                <w:rFonts w:ascii="Browallia New" w:hAnsi="Browallia New" w:cs="Browallia New"/>
                <w:sz w:val="32"/>
                <w:szCs w:val="32"/>
                <w:lang w:bidi="th"/>
              </w:rPr>
              <w:t>Round-trip distance between the origin and destination of biochar transportation activities for utilization in year y (km)</w:t>
            </w:r>
            <w:r w:rsidRPr="00613083">
              <w:rPr>
                <w:rFonts w:ascii="Browallia New" w:hAnsi="Browallia New" w:cs="Browallia New"/>
                <w:sz w:val="32"/>
                <w:szCs w:val="32"/>
                <w:cs/>
                <w:lang w:bidi="th"/>
              </w:rPr>
              <w:t xml:space="preserve"> </w:t>
            </w:r>
          </w:p>
        </w:tc>
      </w:tr>
      <w:tr w:rsidR="00E13A1A" w:rsidRPr="0076155E" w14:paraId="0E5EFBF9" w14:textId="77777777" w:rsidTr="00E13A1A">
        <w:trPr>
          <w:trHeight w:val="60"/>
        </w:trPr>
        <w:tc>
          <w:tcPr>
            <w:tcW w:w="1265" w:type="dxa"/>
          </w:tcPr>
          <w:p w14:paraId="49637A3F" w14:textId="56BDFD14" w:rsidR="00E13A1A" w:rsidRPr="003E2D86" w:rsidRDefault="00E13A1A" w:rsidP="00E13A1A">
            <w:pPr>
              <w:pStyle w:val="TableParagraph"/>
              <w:spacing w:before="0"/>
              <w:ind w:left="200"/>
              <w:jc w:val="thaiDistribute"/>
              <w:rPr>
                <w:rFonts w:ascii="Browallia New" w:eastAsia="Cambria Math" w:hAnsi="Browallia New" w:cs="Browallia New"/>
                <w:sz w:val="32"/>
                <w:szCs w:val="40"/>
                <w:lang w:bidi="th-TH"/>
              </w:rPr>
            </w:pPr>
            <w:proofErr w:type="spellStart"/>
            <w:r w:rsidRPr="003E2D86">
              <w:rPr>
                <w:rFonts w:ascii="Browallia New" w:hAnsi="Browallia New" w:cs="Browallia New"/>
                <w:sz w:val="32"/>
                <w:szCs w:val="32"/>
              </w:rPr>
              <w:t>Q</w:t>
            </w:r>
            <w:r w:rsidRPr="003E2D86">
              <w:rPr>
                <w:rFonts w:ascii="Browallia New" w:hAnsi="Browallia New" w:cs="Browallia New"/>
                <w:sz w:val="32"/>
                <w:szCs w:val="32"/>
                <w:vertAlign w:val="subscript"/>
              </w:rPr>
              <w:t>y</w:t>
            </w:r>
            <w:proofErr w:type="spellEnd"/>
          </w:p>
        </w:tc>
        <w:tc>
          <w:tcPr>
            <w:tcW w:w="360" w:type="dxa"/>
          </w:tcPr>
          <w:p w14:paraId="0855B1EF" w14:textId="77777777" w:rsidR="00E13A1A" w:rsidRPr="0076155E" w:rsidRDefault="00E13A1A" w:rsidP="00E13A1A">
            <w:pPr>
              <w:pStyle w:val="TableParagraph"/>
              <w:spacing w:before="0"/>
              <w:ind w:left="0" w:right="111"/>
              <w:jc w:val="center"/>
              <w:rPr>
                <w:rFonts w:ascii="Browallia New" w:hAnsi="Browallia New" w:cs="Browallia New"/>
                <w:sz w:val="32"/>
                <w:szCs w:val="32"/>
              </w:rPr>
            </w:pPr>
            <w:r w:rsidRPr="0076155E">
              <w:rPr>
                <w:rFonts w:ascii="Browallia New" w:hAnsi="Browallia New" w:cs="Browallia New"/>
                <w:sz w:val="32"/>
                <w:szCs w:val="32"/>
                <w:cs/>
                <w:lang w:bidi="th"/>
              </w:rPr>
              <w:t>=</w:t>
            </w:r>
          </w:p>
        </w:tc>
        <w:tc>
          <w:tcPr>
            <w:tcW w:w="7650" w:type="dxa"/>
          </w:tcPr>
          <w:p w14:paraId="79F974A4" w14:textId="1CC9F9A7" w:rsidR="00E13A1A" w:rsidRPr="00613083" w:rsidRDefault="00E13A1A" w:rsidP="00E13A1A">
            <w:pPr>
              <w:pStyle w:val="TableParagraph"/>
              <w:spacing w:before="0"/>
              <w:ind w:left="115" w:right="279"/>
              <w:rPr>
                <w:rFonts w:ascii="Browallia New" w:hAnsi="Browallia New" w:cs="Browallia New"/>
                <w:sz w:val="32"/>
                <w:szCs w:val="32"/>
                <w:cs/>
                <w:lang w:bidi="th-TH"/>
              </w:rPr>
            </w:pPr>
            <w:r w:rsidRPr="00613083">
              <w:rPr>
                <w:rFonts w:ascii="Browallia New" w:hAnsi="Browallia New" w:cs="Browallia New"/>
                <w:sz w:val="32"/>
                <w:szCs w:val="32"/>
                <w:lang w:bidi="th-TH"/>
              </w:rPr>
              <w:t>Quantity of biochar transported in year y (t biochar)</w:t>
            </w:r>
          </w:p>
        </w:tc>
      </w:tr>
      <w:tr w:rsidR="00E13A1A" w:rsidRPr="0076155E" w14:paraId="401EA1DD" w14:textId="77777777" w:rsidTr="00E13A1A">
        <w:trPr>
          <w:trHeight w:val="60"/>
        </w:trPr>
        <w:tc>
          <w:tcPr>
            <w:tcW w:w="1265" w:type="dxa"/>
          </w:tcPr>
          <w:p w14:paraId="6CF5449D" w14:textId="050E9555" w:rsidR="00E13A1A" w:rsidRPr="003E2D86" w:rsidRDefault="00E13A1A" w:rsidP="00E13A1A">
            <w:pPr>
              <w:pStyle w:val="TableParagraph"/>
              <w:spacing w:before="0"/>
              <w:ind w:left="200"/>
              <w:jc w:val="thaiDistribute"/>
              <w:rPr>
                <w:rFonts w:ascii="Browallia New" w:eastAsia="Cambria Math" w:hAnsi="Browallia New" w:cs="Browallia New"/>
                <w:sz w:val="32"/>
                <w:szCs w:val="40"/>
                <w:lang w:bidi="th-TH"/>
              </w:rPr>
            </w:pPr>
            <w:r w:rsidRPr="003E2D86">
              <w:rPr>
                <w:rFonts w:ascii="Browallia New" w:hAnsi="Browallia New" w:cs="Browallia New"/>
                <w:position w:val="5"/>
                <w:sz w:val="32"/>
                <w:szCs w:val="32"/>
                <w:cs/>
                <w:lang w:bidi="th"/>
              </w:rPr>
              <w:t>EF</w:t>
            </w:r>
            <w:r w:rsidRPr="003E2D86">
              <w:rPr>
                <w:rFonts w:ascii="Browallia New" w:hAnsi="Browallia New" w:cs="Browallia New"/>
                <w:sz w:val="32"/>
                <w:szCs w:val="32"/>
                <w:vertAlign w:val="subscript"/>
                <w:cs/>
                <w:lang w:bidi="th"/>
              </w:rPr>
              <w:t>C</w:t>
            </w:r>
            <w:r w:rsidR="00CF7709">
              <w:rPr>
                <w:rFonts w:ascii="Browallia New" w:hAnsi="Browallia New" w:cs="Browallia New"/>
                <w:sz w:val="32"/>
                <w:szCs w:val="32"/>
                <w:vertAlign w:val="subscript"/>
                <w:lang w:bidi="th"/>
              </w:rPr>
              <w:t>O</w:t>
            </w:r>
            <w:r w:rsidRPr="003E2D86">
              <w:rPr>
                <w:rFonts w:ascii="Browallia New" w:hAnsi="Browallia New" w:cs="Browallia New"/>
                <w:sz w:val="32"/>
                <w:szCs w:val="32"/>
                <w:vertAlign w:val="subscript"/>
                <w:cs/>
                <w:lang w:bidi="th"/>
              </w:rPr>
              <w:t>2,</w:t>
            </w:r>
            <w:r w:rsidRPr="003E2D86">
              <w:rPr>
                <w:rFonts w:ascii="Browallia New" w:hAnsi="Browallia New" w:cs="Browallia New"/>
                <w:sz w:val="32"/>
                <w:szCs w:val="32"/>
                <w:vertAlign w:val="subscript"/>
                <w:lang w:bidi="th"/>
              </w:rPr>
              <w:t>i</w:t>
            </w:r>
          </w:p>
        </w:tc>
        <w:tc>
          <w:tcPr>
            <w:tcW w:w="360" w:type="dxa"/>
          </w:tcPr>
          <w:p w14:paraId="18562DFA" w14:textId="77777777" w:rsidR="00E13A1A" w:rsidRPr="0076155E" w:rsidRDefault="00E13A1A" w:rsidP="00E13A1A">
            <w:pPr>
              <w:pStyle w:val="TableParagraph"/>
              <w:spacing w:before="0"/>
              <w:ind w:left="0" w:right="111"/>
              <w:jc w:val="center"/>
              <w:rPr>
                <w:rFonts w:ascii="Browallia New" w:hAnsi="Browallia New" w:cs="Browallia New"/>
                <w:sz w:val="32"/>
                <w:szCs w:val="32"/>
              </w:rPr>
            </w:pPr>
            <w:r w:rsidRPr="0076155E">
              <w:rPr>
                <w:rFonts w:ascii="Browallia New" w:hAnsi="Browallia New" w:cs="Browallia New"/>
                <w:sz w:val="32"/>
                <w:szCs w:val="32"/>
                <w:cs/>
                <w:lang w:bidi="th"/>
              </w:rPr>
              <w:t>=</w:t>
            </w:r>
          </w:p>
        </w:tc>
        <w:tc>
          <w:tcPr>
            <w:tcW w:w="7650" w:type="dxa"/>
          </w:tcPr>
          <w:p w14:paraId="061AD14E" w14:textId="0BE652F5" w:rsidR="00E13A1A" w:rsidRPr="00613083" w:rsidRDefault="00E13A1A" w:rsidP="00E13A1A">
            <w:pPr>
              <w:pStyle w:val="TableParagraph"/>
              <w:ind w:left="108"/>
              <w:rPr>
                <w:rFonts w:ascii="Browallia New" w:hAnsi="Browallia New" w:cs="Browallia New"/>
                <w:sz w:val="32"/>
                <w:szCs w:val="32"/>
                <w:cs/>
                <w:lang w:bidi="th"/>
              </w:rPr>
            </w:pPr>
            <w:r w:rsidRPr="00613083">
              <w:rPr>
                <w:rFonts w:ascii="Browallia New" w:hAnsi="Browallia New" w:cs="Browallia New"/>
                <w:sz w:val="32"/>
                <w:szCs w:val="32"/>
                <w:lang w:bidi="th"/>
              </w:rPr>
              <w:t>Emission factor from the use of fossil fuel type i for transporting biochar for utilization (gC</w:t>
            </w:r>
            <w:r w:rsidR="00613083">
              <w:rPr>
                <w:rFonts w:ascii="Browallia New" w:hAnsi="Browallia New" w:cs="Browallia New"/>
                <w:sz w:val="32"/>
                <w:szCs w:val="32"/>
                <w:lang w:bidi="th"/>
              </w:rPr>
              <w:t>O</w:t>
            </w:r>
            <w:r w:rsidR="00613083" w:rsidRPr="00613083">
              <w:rPr>
                <w:rFonts w:ascii="Browallia New" w:hAnsi="Browallia New" w:cs="Browallia New"/>
                <w:sz w:val="32"/>
                <w:szCs w:val="32"/>
                <w:vertAlign w:val="subscript"/>
                <w:lang w:bidi="th"/>
              </w:rPr>
              <w:t>2</w:t>
            </w:r>
            <w:r w:rsidRPr="00613083">
              <w:rPr>
                <w:rFonts w:ascii="Browallia New" w:hAnsi="Browallia New" w:cs="Browallia New"/>
                <w:sz w:val="32"/>
                <w:szCs w:val="32"/>
                <w:lang w:bidi="th"/>
              </w:rPr>
              <w:t>/tkm)</w:t>
            </w:r>
          </w:p>
        </w:tc>
      </w:tr>
      <w:tr w:rsidR="00E13A1A" w:rsidRPr="0076155E" w14:paraId="76850BAC" w14:textId="77777777" w:rsidTr="00E13A1A">
        <w:trPr>
          <w:trHeight w:val="60"/>
        </w:trPr>
        <w:tc>
          <w:tcPr>
            <w:tcW w:w="1265" w:type="dxa"/>
          </w:tcPr>
          <w:p w14:paraId="72346BAE" w14:textId="6F9F4AE1" w:rsidR="00E13A1A" w:rsidRPr="003E2D86" w:rsidRDefault="00E13A1A" w:rsidP="00E13A1A">
            <w:pPr>
              <w:pStyle w:val="TableParagraph"/>
              <w:spacing w:before="0"/>
              <w:ind w:left="200"/>
              <w:rPr>
                <w:rFonts w:ascii="Browallia New" w:eastAsia="Cambria Math" w:hAnsi="Browallia New" w:cs="Browallia New"/>
                <w:sz w:val="32"/>
                <w:szCs w:val="40"/>
                <w:lang w:bidi="th-TH"/>
              </w:rPr>
            </w:pPr>
            <w:r w:rsidRPr="003E2D86">
              <w:rPr>
                <w:rFonts w:ascii="Browallia New" w:hAnsi="Browallia New" w:cs="Browallia New"/>
                <w:sz w:val="32"/>
                <w:szCs w:val="32"/>
                <w:lang w:bidi="th"/>
              </w:rPr>
              <w:t>i</w:t>
            </w:r>
          </w:p>
        </w:tc>
        <w:tc>
          <w:tcPr>
            <w:tcW w:w="360" w:type="dxa"/>
          </w:tcPr>
          <w:p w14:paraId="6013EE97" w14:textId="77777777" w:rsidR="00E13A1A" w:rsidRPr="0076155E" w:rsidRDefault="00E13A1A" w:rsidP="00E13A1A">
            <w:pPr>
              <w:pStyle w:val="TableParagraph"/>
              <w:spacing w:before="0"/>
              <w:ind w:left="0" w:right="111"/>
              <w:jc w:val="center"/>
              <w:rPr>
                <w:rFonts w:ascii="Browallia New" w:hAnsi="Browallia New" w:cs="Browallia New"/>
                <w:sz w:val="32"/>
                <w:szCs w:val="32"/>
              </w:rPr>
            </w:pPr>
            <w:r w:rsidRPr="0076155E">
              <w:rPr>
                <w:rFonts w:ascii="Browallia New" w:hAnsi="Browallia New" w:cs="Browallia New"/>
                <w:sz w:val="32"/>
                <w:szCs w:val="32"/>
                <w:cs/>
                <w:lang w:bidi="th"/>
              </w:rPr>
              <w:t>=</w:t>
            </w:r>
          </w:p>
        </w:tc>
        <w:tc>
          <w:tcPr>
            <w:tcW w:w="7650" w:type="dxa"/>
          </w:tcPr>
          <w:p w14:paraId="1865899E" w14:textId="1241F3CB" w:rsidR="00E13A1A" w:rsidRPr="00613083" w:rsidRDefault="00E13A1A" w:rsidP="00E13A1A">
            <w:pPr>
              <w:pStyle w:val="TableParagraph"/>
              <w:spacing w:before="0"/>
              <w:ind w:left="115" w:right="279"/>
              <w:rPr>
                <w:rFonts w:ascii="Browallia New" w:hAnsi="Browallia New" w:cs="Browallia New"/>
                <w:sz w:val="32"/>
                <w:szCs w:val="32"/>
                <w:cs/>
                <w:lang w:bidi="th-TH"/>
              </w:rPr>
            </w:pPr>
            <w:r w:rsidRPr="00613083">
              <w:rPr>
                <w:rFonts w:ascii="Browallia New" w:hAnsi="Browallia New" w:cs="Browallia New"/>
                <w:sz w:val="32"/>
                <w:szCs w:val="32"/>
                <w:lang w:bidi="th-TH"/>
              </w:rPr>
              <w:t>Type of fossil fuel</w:t>
            </w:r>
          </w:p>
        </w:tc>
      </w:tr>
    </w:tbl>
    <w:p w14:paraId="5A27E71D" w14:textId="77777777" w:rsidR="006264D3" w:rsidRPr="003E2D86" w:rsidRDefault="006264D3" w:rsidP="003E2D86">
      <w:pPr>
        <w:tabs>
          <w:tab w:val="left" w:pos="284"/>
        </w:tabs>
        <w:spacing w:before="0" w:after="0" w:line="240" w:lineRule="auto"/>
        <w:ind w:left="0"/>
        <w:rPr>
          <w:rFonts w:ascii="Browallia New" w:hAnsi="Browallia New" w:cs="Browallia New"/>
          <w:sz w:val="24"/>
          <w:szCs w:val="24"/>
        </w:rPr>
      </w:pPr>
    </w:p>
    <w:p w14:paraId="45D839FB" w14:textId="671F92A0" w:rsidR="00826888" w:rsidRPr="003E2D86" w:rsidRDefault="002F06CA" w:rsidP="0089090B">
      <w:pPr>
        <w:pStyle w:val="ListParagraph"/>
        <w:tabs>
          <w:tab w:val="left" w:pos="709"/>
        </w:tabs>
        <w:spacing w:before="0" w:after="0" w:line="240" w:lineRule="auto"/>
        <w:ind w:left="0"/>
        <w:jc w:val="thaiDistribute"/>
        <w:rPr>
          <w:rFonts w:ascii="Browallia New" w:hAnsi="Browallia New" w:cs="Browallia New"/>
          <w:b/>
          <w:bCs/>
          <w:szCs w:val="32"/>
        </w:rPr>
      </w:pPr>
      <w:r w:rsidRPr="003E2D86">
        <w:rPr>
          <w:rFonts w:ascii="Browallia New" w:hAnsi="Browallia New" w:cs="Browallia New"/>
          <w:b/>
          <w:bCs/>
          <w:szCs w:val="32"/>
        </w:rPr>
        <w:t xml:space="preserve">8. </w:t>
      </w:r>
      <w:r w:rsidR="00826888" w:rsidRPr="003E2D86">
        <w:rPr>
          <w:rFonts w:ascii="Browallia New" w:hAnsi="Browallia New" w:cs="Browallia New"/>
          <w:b/>
          <w:bCs/>
          <w:szCs w:val="32"/>
        </w:rPr>
        <w:t>Emission Reduction</w:t>
      </w:r>
    </w:p>
    <w:p w14:paraId="13351FBD" w14:textId="1672472B" w:rsidR="006357E2" w:rsidRPr="003E2D86" w:rsidRDefault="00DB54DB" w:rsidP="003E2D86">
      <w:pPr>
        <w:tabs>
          <w:tab w:val="left" w:pos="709"/>
          <w:tab w:val="left" w:pos="993"/>
          <w:tab w:val="left" w:pos="2141"/>
        </w:tabs>
        <w:spacing w:before="240" w:after="120" w:line="240" w:lineRule="auto"/>
        <w:ind w:left="0" w:firstLine="709"/>
        <w:jc w:val="thaiDistribute"/>
        <w:rPr>
          <w:rFonts w:ascii="Browallia New" w:hAnsi="Browallia New" w:cs="Browallia New"/>
          <w:spacing w:val="4"/>
        </w:rPr>
      </w:pPr>
      <w:r w:rsidRPr="00DB54DB">
        <w:rPr>
          <w:rFonts w:ascii="Browallia New" w:hAnsi="Browallia New" w:cs="Browallia New"/>
          <w:spacing w:val="4"/>
        </w:rPr>
        <w:t>Emission Reduction</w:t>
      </w:r>
      <w:r>
        <w:rPr>
          <w:rFonts w:ascii="Browallia New" w:hAnsi="Browallia New" w:cs="Browallia New"/>
          <w:spacing w:val="4"/>
        </w:rPr>
        <w:t xml:space="preserve"> can be calculated as follow </w:t>
      </w:r>
    </w:p>
    <w:tbl>
      <w:tblPr>
        <w:tblpPr w:leftFromText="180" w:rightFromText="180" w:vertAnchor="text" w:horzAnchor="margin" w:tblpX="284" w:tblpY="180"/>
        <w:tblOverlap w:val="never"/>
        <w:tblW w:w="8931" w:type="dxa"/>
        <w:tblLook w:val="04A0" w:firstRow="1" w:lastRow="0" w:firstColumn="1" w:lastColumn="0" w:noHBand="0" w:noVBand="1"/>
      </w:tblPr>
      <w:tblGrid>
        <w:gridCol w:w="652"/>
        <w:gridCol w:w="546"/>
        <w:gridCol w:w="4756"/>
        <w:gridCol w:w="2977"/>
      </w:tblGrid>
      <w:tr w:rsidR="00617689" w:rsidRPr="00111215" w14:paraId="1FD50188" w14:textId="26FF4F12" w:rsidTr="00617689">
        <w:trPr>
          <w:trHeight w:val="50"/>
        </w:trPr>
        <w:tc>
          <w:tcPr>
            <w:tcW w:w="652" w:type="dxa"/>
            <w:vAlign w:val="center"/>
          </w:tcPr>
          <w:p w14:paraId="1C539F7A" w14:textId="77777777" w:rsidR="00617689" w:rsidRPr="00111215" w:rsidRDefault="00617689" w:rsidP="00EB0317">
            <w:pPr>
              <w:spacing w:before="0" w:after="0" w:line="240" w:lineRule="auto"/>
              <w:ind w:left="0"/>
              <w:jc w:val="thaiDistribute"/>
              <w:rPr>
                <w:rFonts w:ascii="Browallia New" w:hAnsi="Browallia New" w:cs="Browallia New"/>
                <w:b/>
                <w:bCs/>
              </w:rPr>
            </w:pPr>
            <w:r w:rsidRPr="00111215">
              <w:rPr>
                <w:rFonts w:ascii="Browallia New" w:hAnsi="Browallia New" w:cs="Browallia New"/>
                <w:b/>
                <w:bCs/>
              </w:rPr>
              <w:t>ER</w:t>
            </w:r>
            <w:r w:rsidRPr="00111215">
              <w:rPr>
                <w:rFonts w:ascii="Browallia New" w:hAnsi="Browallia New" w:cs="Browallia New"/>
                <w:b/>
                <w:bCs/>
                <w:vertAlign w:val="subscript"/>
              </w:rPr>
              <w:t>y</w:t>
            </w:r>
          </w:p>
        </w:tc>
        <w:tc>
          <w:tcPr>
            <w:tcW w:w="546" w:type="dxa"/>
            <w:vAlign w:val="center"/>
          </w:tcPr>
          <w:p w14:paraId="4F19BBB9" w14:textId="77777777" w:rsidR="00617689" w:rsidRPr="00111215" w:rsidRDefault="00617689" w:rsidP="00EB0317">
            <w:pPr>
              <w:spacing w:before="0" w:after="0" w:line="240" w:lineRule="auto"/>
              <w:ind w:left="0"/>
              <w:jc w:val="thaiDistribute"/>
              <w:rPr>
                <w:rFonts w:ascii="Browallia New" w:hAnsi="Browallia New" w:cs="Browallia New"/>
                <w:b/>
                <w:bCs/>
              </w:rPr>
            </w:pPr>
            <w:r w:rsidRPr="00111215">
              <w:rPr>
                <w:rFonts w:ascii="Browallia New" w:hAnsi="Browallia New" w:cs="Browallia New"/>
                <w:b/>
                <w:bCs/>
              </w:rPr>
              <w:t>=</w:t>
            </w:r>
          </w:p>
        </w:tc>
        <w:tc>
          <w:tcPr>
            <w:tcW w:w="4756" w:type="dxa"/>
            <w:vAlign w:val="center"/>
          </w:tcPr>
          <w:p w14:paraId="29438F16" w14:textId="7290F458" w:rsidR="00617689" w:rsidRPr="00111215" w:rsidRDefault="00617689" w:rsidP="00EB0317">
            <w:pPr>
              <w:spacing w:before="0" w:after="0" w:line="240" w:lineRule="auto"/>
              <w:ind w:left="0"/>
              <w:rPr>
                <w:rFonts w:ascii="Browallia New" w:hAnsi="Browallia New" w:cs="Browallia New"/>
                <w:b/>
                <w:bCs/>
              </w:rPr>
            </w:pPr>
            <w:r w:rsidRPr="00111215">
              <w:rPr>
                <w:rFonts w:ascii="Browallia New" w:hAnsi="Browallia New" w:cs="Browallia New"/>
                <w:b/>
                <w:bCs/>
              </w:rPr>
              <w:t>BE</w:t>
            </w:r>
            <w:r w:rsidRPr="00111215">
              <w:rPr>
                <w:rFonts w:ascii="Browallia New" w:hAnsi="Browallia New" w:cs="Browallia New"/>
                <w:b/>
                <w:bCs/>
                <w:vertAlign w:val="subscript"/>
              </w:rPr>
              <w:t>y</w:t>
            </w:r>
            <w:r w:rsidRPr="00111215">
              <w:rPr>
                <w:rFonts w:ascii="Browallia New" w:hAnsi="Browallia New" w:cs="Browallia New"/>
                <w:b/>
                <w:bCs/>
              </w:rPr>
              <w:t xml:space="preserve"> – PE</w:t>
            </w:r>
            <w:r w:rsidRPr="00111215">
              <w:rPr>
                <w:rFonts w:ascii="Browallia New" w:hAnsi="Browallia New" w:cs="Browallia New"/>
                <w:b/>
                <w:bCs/>
                <w:vertAlign w:val="subscript"/>
              </w:rPr>
              <w:t>y</w:t>
            </w:r>
            <w:r w:rsidRPr="00111215">
              <w:rPr>
                <w:rFonts w:ascii="Browallia New" w:hAnsi="Browallia New" w:cs="Browallia New"/>
                <w:b/>
                <w:bCs/>
              </w:rPr>
              <w:t>– LE</w:t>
            </w:r>
            <w:r w:rsidRPr="00111215">
              <w:rPr>
                <w:rFonts w:ascii="Browallia New" w:hAnsi="Browallia New" w:cs="Browallia New"/>
                <w:b/>
                <w:bCs/>
                <w:vertAlign w:val="subscript"/>
              </w:rPr>
              <w:t>y</w:t>
            </w:r>
            <w:r w:rsidRPr="00111215">
              <w:rPr>
                <w:rFonts w:ascii="Browallia New" w:hAnsi="Browallia New" w:cs="Browallia New"/>
                <w:color w:val="000000" w:themeColor="text1"/>
                <w:cs/>
              </w:rPr>
              <w:tab/>
            </w:r>
            <w:r w:rsidRPr="00111215">
              <w:rPr>
                <w:rFonts w:ascii="Browallia New" w:hAnsi="Browallia New" w:cs="Browallia New"/>
                <w:color w:val="000000" w:themeColor="text1"/>
                <w:cs/>
              </w:rPr>
              <w:tab/>
            </w:r>
            <w:r w:rsidRPr="00111215">
              <w:rPr>
                <w:rFonts w:ascii="Browallia New" w:hAnsi="Browallia New" w:cs="Browallia New"/>
                <w:color w:val="000000" w:themeColor="text1"/>
                <w:cs/>
              </w:rPr>
              <w:tab/>
            </w:r>
            <w:r w:rsidRPr="00111215">
              <w:rPr>
                <w:rFonts w:ascii="Browallia New" w:hAnsi="Browallia New" w:cs="Browallia New"/>
                <w:color w:val="000000" w:themeColor="text1"/>
                <w:cs/>
              </w:rPr>
              <w:tab/>
            </w:r>
            <w:r>
              <w:rPr>
                <w:rFonts w:ascii="Browallia New" w:hAnsi="Browallia New" w:cs="Browallia New"/>
                <w:color w:val="000000" w:themeColor="text1"/>
              </w:rPr>
              <w:t xml:space="preserve">  </w:t>
            </w:r>
          </w:p>
        </w:tc>
        <w:tc>
          <w:tcPr>
            <w:tcW w:w="2977" w:type="dxa"/>
          </w:tcPr>
          <w:p w14:paraId="2B893FC1" w14:textId="025B0619" w:rsidR="00617689" w:rsidRPr="00111215" w:rsidRDefault="00E13A1A" w:rsidP="00617689">
            <w:pPr>
              <w:spacing w:before="0" w:after="0" w:line="240" w:lineRule="auto"/>
              <w:ind w:left="0"/>
              <w:jc w:val="right"/>
              <w:rPr>
                <w:rFonts w:ascii="Browallia New" w:hAnsi="Browallia New" w:cs="Browallia New"/>
                <w:b/>
                <w:bCs/>
              </w:rPr>
            </w:pPr>
            <w:r>
              <w:rPr>
                <w:rFonts w:ascii="Browallia New" w:hAnsi="Browallia New" w:cs="Browallia New"/>
                <w:color w:val="000000" w:themeColor="text1"/>
              </w:rPr>
              <w:t>Equation</w:t>
            </w:r>
            <w:r w:rsidR="00617689" w:rsidRPr="00111215">
              <w:rPr>
                <w:rFonts w:ascii="Browallia New" w:hAnsi="Browallia New" w:cs="Browallia New"/>
                <w:color w:val="000000" w:themeColor="text1"/>
                <w:cs/>
              </w:rPr>
              <w:t xml:space="preserve"> </w:t>
            </w:r>
            <w:r w:rsidR="003E2D86">
              <w:rPr>
                <w:rFonts w:ascii="Browallia New" w:hAnsi="Browallia New" w:cs="Browallia New"/>
                <w:color w:val="000000" w:themeColor="text1"/>
              </w:rPr>
              <w:t>(</w:t>
            </w:r>
            <w:r w:rsidR="00202717">
              <w:rPr>
                <w:rFonts w:ascii="Browallia New" w:hAnsi="Browallia New" w:cs="Browallia New"/>
                <w:color w:val="000000" w:themeColor="text1"/>
              </w:rPr>
              <w:t>7</w:t>
            </w:r>
            <w:r w:rsidR="00617689" w:rsidRPr="00111215">
              <w:rPr>
                <w:rFonts w:ascii="Browallia New" w:hAnsi="Browallia New" w:cs="Browallia New"/>
                <w:color w:val="000000" w:themeColor="text1"/>
              </w:rPr>
              <w:t>)</w:t>
            </w:r>
          </w:p>
        </w:tc>
      </w:tr>
    </w:tbl>
    <w:p w14:paraId="63376C1C" w14:textId="35F60F5A" w:rsidR="00EB0317" w:rsidRDefault="00E13A1A" w:rsidP="00617689">
      <w:pPr>
        <w:spacing w:before="240" w:after="0" w:line="240" w:lineRule="auto"/>
        <w:jc w:val="thaiDistribute"/>
        <w:rPr>
          <w:rFonts w:ascii="Browallia New" w:hAnsi="Browallia New" w:cs="Browallia New"/>
        </w:rPr>
      </w:pPr>
      <w:r>
        <w:rPr>
          <w:rFonts w:ascii="Browallia New" w:hAnsi="Browallia New" w:cs="Browallia New"/>
        </w:rPr>
        <w:t>Where</w:t>
      </w:r>
    </w:p>
    <w:tbl>
      <w:tblPr>
        <w:tblpPr w:leftFromText="180" w:rightFromText="180" w:vertAnchor="text" w:horzAnchor="margin" w:tblpX="284" w:tblpY="43"/>
        <w:tblOverlap w:val="never"/>
        <w:tblW w:w="9181" w:type="dxa"/>
        <w:tblLook w:val="04A0" w:firstRow="1" w:lastRow="0" w:firstColumn="1" w:lastColumn="0" w:noHBand="0" w:noVBand="1"/>
      </w:tblPr>
      <w:tblGrid>
        <w:gridCol w:w="709"/>
        <w:gridCol w:w="559"/>
        <w:gridCol w:w="7913"/>
      </w:tblGrid>
      <w:tr w:rsidR="00E13A1A" w:rsidRPr="00111215" w14:paraId="5DCFA6BD" w14:textId="77777777" w:rsidTr="00E13A1A">
        <w:tc>
          <w:tcPr>
            <w:tcW w:w="709" w:type="dxa"/>
          </w:tcPr>
          <w:p w14:paraId="5C617BEB" w14:textId="77777777" w:rsidR="00E13A1A" w:rsidRPr="00111215" w:rsidRDefault="00E13A1A" w:rsidP="00E13A1A">
            <w:pPr>
              <w:pStyle w:val="ListParagraph"/>
              <w:spacing w:before="0" w:after="0" w:line="240" w:lineRule="auto"/>
              <w:ind w:left="0"/>
              <w:jc w:val="thaiDistribute"/>
              <w:rPr>
                <w:rFonts w:ascii="Browallia New" w:hAnsi="Browallia New" w:cs="Browallia New"/>
                <w:szCs w:val="32"/>
              </w:rPr>
            </w:pPr>
            <w:r w:rsidRPr="00111215">
              <w:rPr>
                <w:rFonts w:ascii="Browallia New" w:hAnsi="Browallia New" w:cs="Browallia New"/>
                <w:szCs w:val="32"/>
              </w:rPr>
              <w:t>ER</w:t>
            </w:r>
            <w:r w:rsidRPr="00111215">
              <w:rPr>
                <w:rFonts w:ascii="Browallia New" w:hAnsi="Browallia New" w:cs="Browallia New"/>
                <w:szCs w:val="32"/>
                <w:vertAlign w:val="subscript"/>
              </w:rPr>
              <w:t>y</w:t>
            </w:r>
          </w:p>
        </w:tc>
        <w:tc>
          <w:tcPr>
            <w:tcW w:w="559" w:type="dxa"/>
          </w:tcPr>
          <w:p w14:paraId="22DBBC77" w14:textId="77777777" w:rsidR="00E13A1A" w:rsidRPr="00111215" w:rsidRDefault="00E13A1A" w:rsidP="00E13A1A">
            <w:pPr>
              <w:pStyle w:val="ListParagraph"/>
              <w:spacing w:before="0" w:after="0" w:line="240" w:lineRule="auto"/>
              <w:ind w:left="0"/>
              <w:jc w:val="thaiDistribute"/>
              <w:rPr>
                <w:rFonts w:ascii="Browallia New" w:hAnsi="Browallia New" w:cs="Browallia New"/>
                <w:szCs w:val="32"/>
              </w:rPr>
            </w:pPr>
            <w:r w:rsidRPr="00111215">
              <w:rPr>
                <w:rFonts w:ascii="Browallia New" w:hAnsi="Browallia New" w:cs="Browallia New"/>
                <w:szCs w:val="32"/>
              </w:rPr>
              <w:t>=</w:t>
            </w:r>
          </w:p>
        </w:tc>
        <w:tc>
          <w:tcPr>
            <w:tcW w:w="7913" w:type="dxa"/>
          </w:tcPr>
          <w:p w14:paraId="62C75C84" w14:textId="56DE2F65" w:rsidR="00E13A1A" w:rsidRPr="00111215" w:rsidRDefault="00E13A1A" w:rsidP="00E13A1A">
            <w:pPr>
              <w:pStyle w:val="ListParagraph"/>
              <w:spacing w:before="0" w:after="0" w:line="240" w:lineRule="auto"/>
              <w:ind w:left="0"/>
              <w:jc w:val="thaiDistribute"/>
              <w:rPr>
                <w:rFonts w:ascii="Browallia New" w:hAnsi="Browallia New" w:cs="Browallia New"/>
                <w:szCs w:val="32"/>
                <w:cs/>
              </w:rPr>
            </w:pPr>
            <w:r w:rsidRPr="00740A5F">
              <w:rPr>
                <w:rFonts w:ascii="Browallia New" w:hAnsi="Browallia New" w:cs="Browallia New"/>
              </w:rPr>
              <w:t xml:space="preserve">Emission reductions in year y </w:t>
            </w:r>
            <w:r w:rsidRPr="0076155E">
              <w:rPr>
                <w:rFonts w:ascii="Browallia New" w:hAnsi="Browallia New" w:cs="Browallia New"/>
                <w:szCs w:val="32"/>
              </w:rPr>
              <w:t>(tCO</w:t>
            </w:r>
            <w:r w:rsidRPr="0076155E">
              <w:rPr>
                <w:rFonts w:ascii="Browallia New" w:hAnsi="Browallia New" w:cs="Browallia New"/>
                <w:szCs w:val="32"/>
                <w:vertAlign w:val="subscript"/>
              </w:rPr>
              <w:t>2</w:t>
            </w:r>
            <w:r w:rsidRPr="0076155E">
              <w:rPr>
                <w:rFonts w:ascii="Browallia New" w:hAnsi="Browallia New" w:cs="Browallia New"/>
                <w:szCs w:val="32"/>
              </w:rPr>
              <w:t>e/year)</w:t>
            </w:r>
          </w:p>
        </w:tc>
      </w:tr>
      <w:tr w:rsidR="00E13A1A" w:rsidRPr="00111215" w14:paraId="79753CCC" w14:textId="77777777" w:rsidTr="00E13A1A">
        <w:tc>
          <w:tcPr>
            <w:tcW w:w="709" w:type="dxa"/>
          </w:tcPr>
          <w:p w14:paraId="023C8285" w14:textId="77777777" w:rsidR="00E13A1A" w:rsidRPr="00111215" w:rsidRDefault="00E13A1A" w:rsidP="00E13A1A">
            <w:pPr>
              <w:pStyle w:val="ListParagraph"/>
              <w:spacing w:before="0" w:after="0" w:line="240" w:lineRule="auto"/>
              <w:ind w:left="0"/>
              <w:jc w:val="thaiDistribute"/>
              <w:rPr>
                <w:rFonts w:ascii="Browallia New" w:hAnsi="Browallia New" w:cs="Browallia New"/>
                <w:szCs w:val="32"/>
              </w:rPr>
            </w:pPr>
            <w:r w:rsidRPr="00111215">
              <w:rPr>
                <w:rFonts w:ascii="Browallia New" w:hAnsi="Browallia New" w:cs="Browallia New"/>
                <w:szCs w:val="32"/>
              </w:rPr>
              <w:t>BE</w:t>
            </w:r>
            <w:r w:rsidRPr="00111215">
              <w:rPr>
                <w:rFonts w:ascii="Browallia New" w:hAnsi="Browallia New" w:cs="Browallia New"/>
                <w:szCs w:val="32"/>
                <w:vertAlign w:val="subscript"/>
              </w:rPr>
              <w:t>y</w:t>
            </w:r>
          </w:p>
        </w:tc>
        <w:tc>
          <w:tcPr>
            <w:tcW w:w="559" w:type="dxa"/>
          </w:tcPr>
          <w:p w14:paraId="6667E455" w14:textId="77777777" w:rsidR="00E13A1A" w:rsidRPr="00111215" w:rsidRDefault="00E13A1A" w:rsidP="00E13A1A">
            <w:pPr>
              <w:pStyle w:val="ListParagraph"/>
              <w:spacing w:before="0" w:after="0" w:line="240" w:lineRule="auto"/>
              <w:ind w:left="0"/>
              <w:jc w:val="thaiDistribute"/>
              <w:rPr>
                <w:rFonts w:ascii="Browallia New" w:hAnsi="Browallia New" w:cs="Browallia New"/>
                <w:szCs w:val="32"/>
              </w:rPr>
            </w:pPr>
            <w:r w:rsidRPr="00111215">
              <w:rPr>
                <w:rFonts w:ascii="Browallia New" w:hAnsi="Browallia New" w:cs="Browallia New"/>
                <w:szCs w:val="32"/>
              </w:rPr>
              <w:t>=</w:t>
            </w:r>
          </w:p>
        </w:tc>
        <w:tc>
          <w:tcPr>
            <w:tcW w:w="7913" w:type="dxa"/>
          </w:tcPr>
          <w:p w14:paraId="34022102" w14:textId="24CD1EE5" w:rsidR="00E13A1A" w:rsidRPr="00111215" w:rsidRDefault="00E13A1A" w:rsidP="00E13A1A">
            <w:pPr>
              <w:pStyle w:val="ListParagraph"/>
              <w:spacing w:before="0" w:after="0" w:line="240" w:lineRule="auto"/>
              <w:ind w:left="0"/>
              <w:jc w:val="thaiDistribute"/>
              <w:rPr>
                <w:rFonts w:ascii="Browallia New" w:hAnsi="Browallia New" w:cs="Browallia New"/>
                <w:szCs w:val="32"/>
                <w:cs/>
              </w:rPr>
            </w:pPr>
            <w:r w:rsidRPr="00740A5F">
              <w:rPr>
                <w:rFonts w:ascii="Browallia New" w:hAnsi="Browallia New" w:cs="Browallia New"/>
              </w:rPr>
              <w:t xml:space="preserve">Baseline emissions in year y </w:t>
            </w:r>
            <w:r w:rsidRPr="0076155E">
              <w:rPr>
                <w:rFonts w:ascii="Browallia New" w:hAnsi="Browallia New" w:cs="Browallia New"/>
                <w:szCs w:val="32"/>
              </w:rPr>
              <w:t>(tCO</w:t>
            </w:r>
            <w:r w:rsidRPr="0076155E">
              <w:rPr>
                <w:rFonts w:ascii="Browallia New" w:hAnsi="Browallia New" w:cs="Browallia New"/>
                <w:szCs w:val="32"/>
                <w:vertAlign w:val="subscript"/>
              </w:rPr>
              <w:t>2</w:t>
            </w:r>
            <w:r w:rsidRPr="0076155E">
              <w:rPr>
                <w:rFonts w:ascii="Browallia New" w:hAnsi="Browallia New" w:cs="Browallia New"/>
                <w:szCs w:val="32"/>
              </w:rPr>
              <w:t>e/year)</w:t>
            </w:r>
          </w:p>
        </w:tc>
      </w:tr>
      <w:tr w:rsidR="00E13A1A" w:rsidRPr="00111215" w14:paraId="3369B0DA" w14:textId="77777777" w:rsidTr="00E13A1A">
        <w:tc>
          <w:tcPr>
            <w:tcW w:w="709" w:type="dxa"/>
          </w:tcPr>
          <w:p w14:paraId="21AA4DFB" w14:textId="77777777" w:rsidR="00E13A1A" w:rsidRPr="00111215" w:rsidRDefault="00E13A1A" w:rsidP="00E13A1A">
            <w:pPr>
              <w:pStyle w:val="ListParagraph"/>
              <w:spacing w:before="0" w:after="0" w:line="240" w:lineRule="auto"/>
              <w:ind w:left="0"/>
              <w:jc w:val="thaiDistribute"/>
              <w:rPr>
                <w:rFonts w:ascii="Browallia New" w:hAnsi="Browallia New" w:cs="Browallia New"/>
                <w:szCs w:val="32"/>
              </w:rPr>
            </w:pPr>
            <w:r w:rsidRPr="00111215">
              <w:rPr>
                <w:rFonts w:ascii="Browallia New" w:hAnsi="Browallia New" w:cs="Browallia New"/>
                <w:szCs w:val="32"/>
              </w:rPr>
              <w:t>PE</w:t>
            </w:r>
            <w:r w:rsidRPr="00111215">
              <w:rPr>
                <w:rFonts w:ascii="Browallia New" w:hAnsi="Browallia New" w:cs="Browallia New"/>
                <w:szCs w:val="32"/>
                <w:vertAlign w:val="subscript"/>
              </w:rPr>
              <w:t>y</w:t>
            </w:r>
          </w:p>
        </w:tc>
        <w:tc>
          <w:tcPr>
            <w:tcW w:w="559" w:type="dxa"/>
          </w:tcPr>
          <w:p w14:paraId="1D7E5101" w14:textId="77777777" w:rsidR="00E13A1A" w:rsidRPr="00111215" w:rsidRDefault="00E13A1A" w:rsidP="00E13A1A">
            <w:pPr>
              <w:pStyle w:val="ListParagraph"/>
              <w:spacing w:before="0" w:after="0" w:line="240" w:lineRule="auto"/>
              <w:ind w:left="0"/>
              <w:jc w:val="thaiDistribute"/>
              <w:rPr>
                <w:rFonts w:ascii="Browallia New" w:hAnsi="Browallia New" w:cs="Browallia New"/>
                <w:szCs w:val="32"/>
              </w:rPr>
            </w:pPr>
            <w:r w:rsidRPr="00111215">
              <w:rPr>
                <w:rFonts w:ascii="Browallia New" w:hAnsi="Browallia New" w:cs="Browallia New"/>
                <w:szCs w:val="32"/>
              </w:rPr>
              <w:t>=</w:t>
            </w:r>
          </w:p>
        </w:tc>
        <w:tc>
          <w:tcPr>
            <w:tcW w:w="7913" w:type="dxa"/>
          </w:tcPr>
          <w:p w14:paraId="676B7C4E" w14:textId="6C26EB90" w:rsidR="00E13A1A" w:rsidRPr="00111215" w:rsidRDefault="00E13A1A" w:rsidP="00E13A1A">
            <w:pPr>
              <w:pStyle w:val="ListParagraph"/>
              <w:spacing w:before="0" w:after="0" w:line="240" w:lineRule="auto"/>
              <w:ind w:left="0"/>
              <w:jc w:val="thaiDistribute"/>
              <w:rPr>
                <w:rFonts w:ascii="Browallia New" w:hAnsi="Browallia New" w:cs="Browallia New"/>
                <w:szCs w:val="32"/>
                <w:cs/>
              </w:rPr>
            </w:pPr>
            <w:r w:rsidRPr="00740A5F">
              <w:rPr>
                <w:rFonts w:ascii="Browallia New" w:hAnsi="Browallia New" w:cs="Browallia New"/>
              </w:rPr>
              <w:t xml:space="preserve">Project emissions in year y </w:t>
            </w:r>
            <w:r w:rsidRPr="0076155E">
              <w:rPr>
                <w:rFonts w:ascii="Browallia New" w:hAnsi="Browallia New" w:cs="Browallia New"/>
                <w:szCs w:val="32"/>
              </w:rPr>
              <w:t>(tCO</w:t>
            </w:r>
            <w:r w:rsidRPr="0076155E">
              <w:rPr>
                <w:rFonts w:ascii="Browallia New" w:hAnsi="Browallia New" w:cs="Browallia New"/>
                <w:szCs w:val="32"/>
                <w:vertAlign w:val="subscript"/>
              </w:rPr>
              <w:t>2</w:t>
            </w:r>
            <w:r w:rsidRPr="0076155E">
              <w:rPr>
                <w:rFonts w:ascii="Browallia New" w:hAnsi="Browallia New" w:cs="Browallia New"/>
                <w:szCs w:val="32"/>
              </w:rPr>
              <w:t>e/year)</w:t>
            </w:r>
          </w:p>
        </w:tc>
      </w:tr>
      <w:tr w:rsidR="00E13A1A" w:rsidRPr="00111215" w14:paraId="37C2F8D5" w14:textId="77777777" w:rsidTr="00E13A1A">
        <w:tc>
          <w:tcPr>
            <w:tcW w:w="709" w:type="dxa"/>
          </w:tcPr>
          <w:p w14:paraId="78B267C5" w14:textId="77777777" w:rsidR="00E13A1A" w:rsidRPr="00111215" w:rsidRDefault="00E13A1A" w:rsidP="00E13A1A">
            <w:pPr>
              <w:pStyle w:val="ListParagraph"/>
              <w:spacing w:before="0" w:after="0" w:line="240" w:lineRule="auto"/>
              <w:ind w:left="0"/>
              <w:jc w:val="thaiDistribute"/>
              <w:rPr>
                <w:rFonts w:ascii="Browallia New" w:hAnsi="Browallia New" w:cs="Browallia New"/>
                <w:szCs w:val="32"/>
              </w:rPr>
            </w:pPr>
            <w:r w:rsidRPr="00111215">
              <w:rPr>
                <w:rFonts w:ascii="Browallia New" w:hAnsi="Browallia New" w:cs="Browallia New"/>
                <w:szCs w:val="32"/>
              </w:rPr>
              <w:t>LE</w:t>
            </w:r>
            <w:r w:rsidRPr="00111215">
              <w:rPr>
                <w:rFonts w:ascii="Browallia New" w:hAnsi="Browallia New" w:cs="Browallia New"/>
                <w:szCs w:val="32"/>
                <w:vertAlign w:val="subscript"/>
              </w:rPr>
              <w:t>y</w:t>
            </w:r>
          </w:p>
        </w:tc>
        <w:tc>
          <w:tcPr>
            <w:tcW w:w="559" w:type="dxa"/>
          </w:tcPr>
          <w:p w14:paraId="6F43E2D4" w14:textId="77777777" w:rsidR="00E13A1A" w:rsidRPr="00111215" w:rsidRDefault="00E13A1A" w:rsidP="00E13A1A">
            <w:pPr>
              <w:pStyle w:val="ListParagraph"/>
              <w:spacing w:before="0" w:after="0" w:line="240" w:lineRule="auto"/>
              <w:ind w:left="0"/>
              <w:jc w:val="thaiDistribute"/>
              <w:rPr>
                <w:rFonts w:ascii="Browallia New" w:hAnsi="Browallia New" w:cs="Browallia New"/>
                <w:szCs w:val="32"/>
              </w:rPr>
            </w:pPr>
            <w:r w:rsidRPr="00111215">
              <w:rPr>
                <w:rFonts w:ascii="Browallia New" w:hAnsi="Browallia New" w:cs="Browallia New"/>
                <w:szCs w:val="32"/>
              </w:rPr>
              <w:t>=</w:t>
            </w:r>
          </w:p>
        </w:tc>
        <w:tc>
          <w:tcPr>
            <w:tcW w:w="7913" w:type="dxa"/>
          </w:tcPr>
          <w:p w14:paraId="2D8EBE4D" w14:textId="2C27F23E" w:rsidR="00E13A1A" w:rsidRPr="00111215" w:rsidRDefault="00E13A1A" w:rsidP="00E13A1A">
            <w:pPr>
              <w:pStyle w:val="ListParagraph"/>
              <w:spacing w:before="0" w:after="0" w:line="240" w:lineRule="auto"/>
              <w:ind w:left="0"/>
              <w:jc w:val="thaiDistribute"/>
              <w:rPr>
                <w:rFonts w:ascii="Browallia New" w:hAnsi="Browallia New" w:cs="Browallia New"/>
                <w:szCs w:val="32"/>
                <w:cs/>
              </w:rPr>
            </w:pPr>
            <w:r w:rsidRPr="00740A5F">
              <w:rPr>
                <w:rFonts w:ascii="Browallia New" w:hAnsi="Browallia New" w:cs="Browallia New"/>
              </w:rPr>
              <w:t xml:space="preserve">Leakage emissions in year y </w:t>
            </w:r>
            <w:r w:rsidRPr="0076155E">
              <w:rPr>
                <w:rFonts w:ascii="Browallia New" w:hAnsi="Browallia New" w:cs="Browallia New"/>
                <w:szCs w:val="32"/>
              </w:rPr>
              <w:t>(tCO</w:t>
            </w:r>
            <w:r w:rsidRPr="0076155E">
              <w:rPr>
                <w:rFonts w:ascii="Browallia New" w:hAnsi="Browallia New" w:cs="Browallia New"/>
                <w:szCs w:val="32"/>
                <w:vertAlign w:val="subscript"/>
              </w:rPr>
              <w:t>2</w:t>
            </w:r>
            <w:r w:rsidRPr="0076155E">
              <w:rPr>
                <w:rFonts w:ascii="Browallia New" w:hAnsi="Browallia New" w:cs="Browallia New"/>
                <w:szCs w:val="32"/>
              </w:rPr>
              <w:t>e/year)</w:t>
            </w:r>
          </w:p>
        </w:tc>
      </w:tr>
      <w:bookmarkEnd w:id="2"/>
    </w:tbl>
    <w:p w14:paraId="482113E6" w14:textId="77777777" w:rsidR="003E2D86" w:rsidRPr="008809A8" w:rsidRDefault="003E2D86" w:rsidP="008809A8">
      <w:pPr>
        <w:tabs>
          <w:tab w:val="left" w:pos="284"/>
        </w:tabs>
        <w:spacing w:before="0" w:after="0" w:line="240" w:lineRule="auto"/>
        <w:ind w:left="0"/>
        <w:rPr>
          <w:rFonts w:ascii="Browallia New" w:hAnsi="Browallia New" w:cs="Browallia New"/>
          <w:sz w:val="24"/>
          <w:szCs w:val="24"/>
        </w:rPr>
      </w:pPr>
    </w:p>
    <w:p w14:paraId="2D52909C" w14:textId="2F35E570" w:rsidR="00DA4A7B" w:rsidRPr="00111215" w:rsidRDefault="00D735F7" w:rsidP="0089090B">
      <w:pPr>
        <w:tabs>
          <w:tab w:val="left" w:pos="426"/>
          <w:tab w:val="left" w:pos="709"/>
        </w:tabs>
        <w:spacing w:after="0" w:line="240" w:lineRule="auto"/>
        <w:ind w:left="0"/>
        <w:jc w:val="thaiDistribute"/>
        <w:rPr>
          <w:rFonts w:ascii="Browallia New" w:hAnsi="Browallia New" w:cs="Browallia New"/>
        </w:rPr>
      </w:pPr>
      <w:r w:rsidRPr="00111215">
        <w:rPr>
          <w:rFonts w:ascii="Browallia New" w:hAnsi="Browallia New" w:cs="Browallia New"/>
          <w:b/>
          <w:bCs/>
        </w:rPr>
        <w:lastRenderedPageBreak/>
        <w:t>9</w:t>
      </w:r>
      <w:r w:rsidR="00C65126" w:rsidRPr="00111215">
        <w:rPr>
          <w:rFonts w:ascii="Browallia New" w:hAnsi="Browallia New" w:cs="Browallia New"/>
          <w:b/>
          <w:bCs/>
          <w:cs/>
        </w:rPr>
        <w:t xml:space="preserve">. </w:t>
      </w:r>
      <w:r w:rsidR="00C65126" w:rsidRPr="00111215">
        <w:rPr>
          <w:rFonts w:ascii="Browallia New" w:hAnsi="Browallia New" w:cs="Browallia New"/>
          <w:b/>
          <w:bCs/>
        </w:rPr>
        <w:t>Monitoring Plan</w:t>
      </w:r>
    </w:p>
    <w:p w14:paraId="0C43FD56" w14:textId="2803C271" w:rsidR="00E13A1A" w:rsidRPr="00111215" w:rsidRDefault="00766F39" w:rsidP="00E13A1A">
      <w:pPr>
        <w:tabs>
          <w:tab w:val="left" w:pos="709"/>
        </w:tabs>
        <w:spacing w:after="0" w:line="240" w:lineRule="auto"/>
        <w:ind w:left="0"/>
        <w:jc w:val="thaiDistribute"/>
        <w:rPr>
          <w:rFonts w:ascii="Browallia New" w:hAnsi="Browallia New" w:cs="Browallia New"/>
          <w:b/>
          <w:bCs/>
        </w:rPr>
      </w:pPr>
      <w:r w:rsidRPr="00111215">
        <w:rPr>
          <w:rFonts w:ascii="Browallia New" w:hAnsi="Browallia New" w:cs="Browallia New"/>
          <w:b/>
          <w:bCs/>
        </w:rPr>
        <w:t>9.1</w:t>
      </w:r>
      <w:r w:rsidR="004F51D2">
        <w:rPr>
          <w:rFonts w:ascii="Browallia New" w:hAnsi="Browallia New" w:cs="Browallia New"/>
          <w:b/>
          <w:bCs/>
        </w:rPr>
        <w:tab/>
      </w:r>
      <w:r w:rsidR="00E13A1A" w:rsidRPr="002556DD">
        <w:rPr>
          <w:rFonts w:ascii="Browallia New" w:hAnsi="Browallia New" w:cs="Browallia New"/>
          <w:b/>
          <w:bCs/>
        </w:rPr>
        <w:t xml:space="preserve">Monitoring </w:t>
      </w:r>
      <w:r w:rsidR="00966939">
        <w:rPr>
          <w:rFonts w:ascii="Browallia New" w:hAnsi="Browallia New" w:cs="Browallia New"/>
          <w:b/>
          <w:bCs/>
        </w:rPr>
        <w:t>Guidelines</w:t>
      </w:r>
    </w:p>
    <w:p w14:paraId="2C6C4AAE" w14:textId="76722D54" w:rsidR="00E13A1A" w:rsidRDefault="00E13A1A" w:rsidP="00E13A1A">
      <w:pPr>
        <w:spacing w:after="0" w:line="240" w:lineRule="auto"/>
        <w:ind w:left="1134" w:hanging="425"/>
        <w:jc w:val="thaiDistribute"/>
        <w:rPr>
          <w:rFonts w:ascii="Browallia New" w:hAnsi="Browallia New" w:cs="Browallia New"/>
        </w:rPr>
      </w:pPr>
      <w:r w:rsidRPr="0087140F">
        <w:rPr>
          <w:rFonts w:ascii="Browallia New" w:hAnsi="Browallia New" w:cs="Browallia New"/>
        </w:rPr>
        <w:t xml:space="preserve">1) </w:t>
      </w:r>
      <w:r w:rsidRPr="0087140F">
        <w:rPr>
          <w:rFonts w:ascii="Browallia New" w:hAnsi="Browallia New" w:cs="Browallia New"/>
          <w:cs/>
        </w:rPr>
        <w:tab/>
      </w:r>
      <w:r w:rsidRPr="0087140F">
        <w:rPr>
          <w:rFonts w:ascii="Browallia New" w:hAnsi="Browallia New" w:cs="Browallia New"/>
        </w:rPr>
        <w:t xml:space="preserve">The project developer </w:t>
      </w:r>
      <w:r w:rsidR="00966939">
        <w:rPr>
          <w:rFonts w:ascii="Browallia New" w:hAnsi="Browallia New" w:cs="Browallia New"/>
        </w:rPr>
        <w:t xml:space="preserve">shall </w:t>
      </w:r>
      <w:r w:rsidRPr="0087140F">
        <w:rPr>
          <w:rFonts w:ascii="Browallia New" w:hAnsi="Browallia New" w:cs="Browallia New"/>
        </w:rPr>
        <w:t xml:space="preserve">explain and specify the steps for monitoring the project activity data (Activity data) or verify all measurement results in the project proposal document. including the type of measuring instruments used Person responsible for monitoring results and verifying information Calibration of measuring instruments (if any) and procedures for warranty and quality control Where methods have different options, such as using default values or on-site measurements The project developer must specify which option to use. In addition, the installation, maintenance and calibration of measuring instruments should be carried out in accordance with the instructions of the equipment </w:t>
      </w:r>
      <w:r w:rsidRPr="00624F3F">
        <w:rPr>
          <w:rFonts w:ascii="Browallia New" w:hAnsi="Browallia New" w:cs="Browallia New"/>
          <w:spacing w:val="-6"/>
        </w:rPr>
        <w:t>manufacturer and in accordance with national standards. or international standards such as IEC, ISO</w:t>
      </w:r>
      <w:r w:rsidR="00966939">
        <w:rPr>
          <w:rFonts w:ascii="Browallia New" w:hAnsi="Browallia New" w:cs="Browallia New"/>
          <w:spacing w:val="-6"/>
        </w:rPr>
        <w:t xml:space="preserve"> and JIS. </w:t>
      </w:r>
    </w:p>
    <w:p w14:paraId="50DA05ED" w14:textId="49B9D3BB" w:rsidR="00766F39" w:rsidRDefault="00E13A1A" w:rsidP="00E13A1A">
      <w:pPr>
        <w:spacing w:after="0" w:line="240" w:lineRule="auto"/>
        <w:ind w:left="1134" w:hanging="425"/>
        <w:jc w:val="thaiDistribute"/>
        <w:rPr>
          <w:rFonts w:ascii="Browallia New" w:hAnsi="Browallia New" w:cs="Browallia New"/>
        </w:rPr>
      </w:pPr>
      <w:r>
        <w:rPr>
          <w:rFonts w:ascii="Browallia New" w:hAnsi="Browallia New" w:cs="Browallia New"/>
        </w:rPr>
        <w:t>2)</w:t>
      </w:r>
      <w:r>
        <w:rPr>
          <w:rFonts w:ascii="Browallia New" w:hAnsi="Browallia New" w:cs="Browallia New"/>
        </w:rPr>
        <w:tab/>
      </w:r>
      <w:r w:rsidRPr="0087140F">
        <w:rPr>
          <w:rFonts w:ascii="Browallia New" w:hAnsi="Browallia New" w:cs="Browallia New"/>
        </w:rPr>
        <w:t xml:space="preserve">All data collected as part of the greenhouse gas reduction monitoring. The data should be stored in electronic file format and the retention period is in accordance with the guidelines set by the Administrative Organization or the organization's quality system, but the </w:t>
      </w:r>
      <w:r w:rsidR="00966939" w:rsidRPr="0087140F">
        <w:rPr>
          <w:rFonts w:ascii="Browallia New" w:hAnsi="Browallia New" w:cs="Browallia New"/>
        </w:rPr>
        <w:t>period</w:t>
      </w:r>
      <w:r w:rsidRPr="0087140F">
        <w:rPr>
          <w:rFonts w:ascii="Browallia New" w:hAnsi="Browallia New" w:cs="Browallia New"/>
        </w:rPr>
        <w:t xml:space="preserve"> is not less than that specified by TGO. </w:t>
      </w:r>
      <w:r w:rsidR="00966939">
        <w:rPr>
          <w:rFonts w:ascii="Browallia New" w:hAnsi="Browallia New" w:cs="Browallia New"/>
        </w:rPr>
        <w:t>Data collection m</w:t>
      </w:r>
      <w:r w:rsidRPr="0087140F">
        <w:rPr>
          <w:rFonts w:ascii="Browallia New" w:hAnsi="Browallia New" w:cs="Browallia New"/>
        </w:rPr>
        <w:t xml:space="preserve">ust follow the methods specified in the follow-up parameters specified in </w:t>
      </w:r>
      <w:r w:rsidR="00966939">
        <w:rPr>
          <w:rFonts w:ascii="Browallia New" w:hAnsi="Browallia New" w:cs="Browallia New"/>
        </w:rPr>
        <w:t xml:space="preserve">section </w:t>
      </w:r>
      <w:r w:rsidRPr="0087140F">
        <w:rPr>
          <w:rFonts w:ascii="Browallia New" w:hAnsi="Browallia New" w:cs="Browallia New"/>
          <w:cs/>
        </w:rPr>
        <w:t>9.2.</w:t>
      </w:r>
    </w:p>
    <w:p w14:paraId="484EFE18" w14:textId="77777777" w:rsidR="00686058" w:rsidRPr="008809A8" w:rsidRDefault="00686058" w:rsidP="008809A8">
      <w:pPr>
        <w:tabs>
          <w:tab w:val="left" w:pos="284"/>
        </w:tabs>
        <w:spacing w:before="0" w:after="0" w:line="240" w:lineRule="auto"/>
        <w:ind w:left="0"/>
        <w:rPr>
          <w:rFonts w:ascii="Browallia New" w:hAnsi="Browallia New" w:cs="Browallia New"/>
          <w:sz w:val="24"/>
          <w:szCs w:val="24"/>
        </w:rPr>
      </w:pPr>
    </w:p>
    <w:p w14:paraId="6194C6B0" w14:textId="2B9A9C33" w:rsidR="004F5F18" w:rsidRPr="00111215" w:rsidRDefault="004F5F18" w:rsidP="004F51D2">
      <w:pPr>
        <w:tabs>
          <w:tab w:val="left" w:pos="450"/>
        </w:tabs>
        <w:spacing w:before="0" w:after="120" w:line="240" w:lineRule="auto"/>
        <w:ind w:left="0"/>
        <w:jc w:val="thaiDistribute"/>
        <w:rPr>
          <w:rFonts w:ascii="Browallia New" w:hAnsi="Browallia New" w:cs="Browallia New"/>
        </w:rPr>
      </w:pPr>
      <w:r w:rsidRPr="00111215">
        <w:rPr>
          <w:rFonts w:ascii="Browallia New" w:hAnsi="Browallia New" w:cs="Browallia New"/>
          <w:b/>
          <w:bCs/>
        </w:rPr>
        <w:t>9</w:t>
      </w:r>
      <w:r w:rsidRPr="00111215">
        <w:rPr>
          <w:rFonts w:ascii="Browallia New" w:hAnsi="Browallia New" w:cs="Browallia New"/>
          <w:b/>
          <w:bCs/>
          <w:cs/>
        </w:rPr>
        <w:t>.</w:t>
      </w:r>
      <w:r w:rsidRPr="00111215">
        <w:rPr>
          <w:rFonts w:ascii="Browallia New" w:hAnsi="Browallia New" w:cs="Browallia New"/>
          <w:b/>
          <w:bCs/>
        </w:rPr>
        <w:t>2</w:t>
      </w:r>
      <w:r w:rsidR="0089090B">
        <w:rPr>
          <w:rFonts w:ascii="Browallia New" w:hAnsi="Browallia New" w:cs="Browallia New"/>
          <w:b/>
          <w:bCs/>
          <w:cs/>
        </w:rPr>
        <w:tab/>
      </w:r>
      <w:r w:rsidR="00E13A1A" w:rsidRPr="00624F3F">
        <w:rPr>
          <w:rFonts w:ascii="Browallia New" w:hAnsi="Browallia New" w:cs="Browallia New"/>
          <w:b/>
          <w:bCs/>
        </w:rPr>
        <w:t>Data and parameters monitored</w:t>
      </w:r>
    </w:p>
    <w:tbl>
      <w:tblPr>
        <w:tblStyle w:val="SDMMethTableDataParameter"/>
        <w:tblW w:w="9356" w:type="dxa"/>
        <w:tblInd w:w="-5" w:type="dxa"/>
        <w:tblLayout w:type="fixed"/>
        <w:tblLook w:val="01E0" w:firstRow="1" w:lastRow="1" w:firstColumn="1" w:lastColumn="1" w:noHBand="0" w:noVBand="0"/>
      </w:tblPr>
      <w:tblGrid>
        <w:gridCol w:w="2127"/>
        <w:gridCol w:w="7229"/>
      </w:tblGrid>
      <w:tr w:rsidR="00E13A1A" w:rsidRPr="00111215" w14:paraId="486AEEED" w14:textId="77777777" w:rsidTr="00184A74">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4A4A08DE" w14:textId="77777777" w:rsidR="00E13A1A" w:rsidRPr="00C47B9E" w:rsidRDefault="00E13A1A" w:rsidP="00184A74">
            <w:pPr>
              <w:pStyle w:val="SDMTableBoxParaNotNumbered"/>
              <w:rPr>
                <w:rFonts w:ascii="Browallia New" w:hAnsi="Browallia New" w:cs="Browallia New"/>
                <w:b w:val="0"/>
                <w:bCs/>
                <w:sz w:val="28"/>
                <w:szCs w:val="28"/>
                <w:cs/>
                <w:lang w:bidi="th"/>
              </w:rPr>
            </w:pPr>
            <w:r w:rsidRPr="00C47B9E">
              <w:rPr>
                <w:rFonts w:ascii="Browallia New" w:hAnsi="Browallia New" w:cs="Browallia New"/>
                <w:b w:val="0"/>
                <w:bCs/>
                <w:color w:val="000000" w:themeColor="text1"/>
                <w:sz w:val="28"/>
                <w:szCs w:val="28"/>
              </w:rPr>
              <w:t>Parameter</w:t>
            </w:r>
          </w:p>
        </w:tc>
        <w:tc>
          <w:tcPr>
            <w:tcW w:w="7229" w:type="dxa"/>
          </w:tcPr>
          <w:p w14:paraId="15430D89" w14:textId="77777777" w:rsidR="00E13A1A" w:rsidRPr="00DA45A5" w:rsidRDefault="00E13A1A" w:rsidP="00184A74">
            <w:pPr>
              <w:pStyle w:val="SDMTableBoxParaNotNumbered"/>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bCs/>
                <w:color w:val="000000" w:themeColor="text1"/>
                <w:sz w:val="28"/>
                <w:szCs w:val="28"/>
                <w:lang w:val="en-US"/>
              </w:rPr>
            </w:pPr>
            <w:proofErr w:type="gramStart"/>
            <w:r w:rsidRPr="00DA45A5">
              <w:rPr>
                <w:rFonts w:ascii="Browallia New" w:eastAsia="Cambria Math" w:hAnsi="Browallia New" w:cs="Browallia New"/>
                <w:b w:val="0"/>
                <w:bCs/>
                <w:sz w:val="28"/>
                <w:szCs w:val="28"/>
              </w:rPr>
              <w:t>EC</w:t>
            </w:r>
            <w:r w:rsidRPr="00DA45A5">
              <w:rPr>
                <w:rFonts w:ascii="Browallia New" w:eastAsia="Cambria Math" w:hAnsi="Browallia New" w:cs="Browallia New"/>
                <w:b w:val="0"/>
                <w:bCs/>
                <w:sz w:val="28"/>
                <w:szCs w:val="28"/>
                <w:vertAlign w:val="subscript"/>
              </w:rPr>
              <w:t>PJ,y</w:t>
            </w:r>
            <w:proofErr w:type="gramEnd"/>
          </w:p>
        </w:tc>
      </w:tr>
      <w:tr w:rsidR="00E13A1A" w:rsidRPr="00111215" w14:paraId="28D7FA70"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495CCFBE"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unit</w:t>
            </w:r>
          </w:p>
        </w:tc>
        <w:tc>
          <w:tcPr>
            <w:tcW w:w="7229" w:type="dxa"/>
          </w:tcPr>
          <w:p w14:paraId="089A771B" w14:textId="77777777" w:rsidR="00E13A1A" w:rsidRPr="00041E12"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lang w:val="en-US" w:bidi="th-TH"/>
              </w:rPr>
            </w:pPr>
            <w:r>
              <w:rPr>
                <w:rFonts w:ascii="Browallia New" w:hAnsi="Browallia New" w:cs="Browallia New"/>
                <w:color w:val="000000" w:themeColor="text1"/>
                <w:sz w:val="28"/>
                <w:szCs w:val="28"/>
                <w:lang w:val="en-US" w:bidi="th-TH"/>
              </w:rPr>
              <w:t>MWh/year</w:t>
            </w:r>
          </w:p>
        </w:tc>
      </w:tr>
      <w:tr w:rsidR="00E13A1A" w:rsidRPr="00111215" w14:paraId="1AB1C76F"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00AF53F0" w14:textId="77777777" w:rsidR="00E13A1A" w:rsidRPr="00111215" w:rsidRDefault="00E13A1A" w:rsidP="00184A74">
            <w:pPr>
              <w:pStyle w:val="SDMTableBoxParaNotNumbered"/>
              <w:rPr>
                <w:rFonts w:ascii="Browallia New" w:hAnsi="Browallia New" w:cs="Browallia New"/>
                <w:sz w:val="28"/>
                <w:szCs w:val="28"/>
                <w:cs/>
                <w:lang w:bidi="th-TH"/>
              </w:rPr>
            </w:pPr>
            <w:r>
              <w:rPr>
                <w:rFonts w:ascii="Browallia New" w:hAnsi="Browallia New" w:cs="Browallia New"/>
                <w:color w:val="000000" w:themeColor="text1"/>
                <w:sz w:val="28"/>
                <w:szCs w:val="28"/>
              </w:rPr>
              <w:t>Description</w:t>
            </w:r>
          </w:p>
        </w:tc>
        <w:tc>
          <w:tcPr>
            <w:tcW w:w="7229" w:type="dxa"/>
          </w:tcPr>
          <w:p w14:paraId="6133C8F8" w14:textId="77777777" w:rsidR="00E13A1A" w:rsidRPr="00C47B9E"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pacing w:val="-4"/>
                <w:sz w:val="28"/>
                <w:szCs w:val="28"/>
              </w:rPr>
            </w:pPr>
            <w:r w:rsidRPr="00C47B9E">
              <w:rPr>
                <w:rFonts w:ascii="Browallia New" w:hAnsi="Browallia New" w:cs="Browallia New"/>
                <w:spacing w:val="-4"/>
                <w:sz w:val="28"/>
                <w:szCs w:val="28"/>
                <w:lang w:bidi="th-TH"/>
              </w:rPr>
              <w:t xml:space="preserve">Quantity of grid electricity consumption resulting from project implementation in year y </w:t>
            </w:r>
          </w:p>
        </w:tc>
      </w:tr>
      <w:tr w:rsidR="00E13A1A" w:rsidRPr="00440EFF" w14:paraId="367192F5"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313CBD80"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Source of data</w:t>
            </w:r>
          </w:p>
        </w:tc>
        <w:tc>
          <w:tcPr>
            <w:tcW w:w="7229" w:type="dxa"/>
          </w:tcPr>
          <w:p w14:paraId="023E989E" w14:textId="77777777" w:rsidR="00E13A1A" w:rsidRPr="00440EFF"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cs/>
              </w:rPr>
            </w:pPr>
            <w:r w:rsidRPr="00C47B9E">
              <w:rPr>
                <w:rFonts w:ascii="Browallia New" w:hAnsi="Browallia New" w:cs="Browallia New"/>
                <w:sz w:val="28"/>
                <w:szCs w:val="28"/>
              </w:rPr>
              <w:t>Monitoring Report</w:t>
            </w:r>
          </w:p>
        </w:tc>
      </w:tr>
      <w:tr w:rsidR="00E13A1A" w:rsidRPr="00111215" w14:paraId="2559F041"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3E1F8544" w14:textId="77777777" w:rsidR="00E13A1A" w:rsidRPr="00111215" w:rsidRDefault="00E13A1A" w:rsidP="00184A74">
            <w:pPr>
              <w:pStyle w:val="SDMTableBoxParaNotNumbered"/>
              <w:rPr>
                <w:rFonts w:ascii="Browallia New" w:hAnsi="Browallia New" w:cs="Browallia New"/>
                <w:sz w:val="28"/>
                <w:szCs w:val="28"/>
                <w:cs/>
                <w:lang w:bidi="th-TH"/>
              </w:rPr>
            </w:pPr>
            <w:r>
              <w:rPr>
                <w:rFonts w:ascii="Browallia New" w:hAnsi="Browallia New" w:cs="Browallia New"/>
                <w:color w:val="000000" w:themeColor="text1"/>
                <w:sz w:val="28"/>
                <w:szCs w:val="28"/>
              </w:rPr>
              <w:t>Measurement procedures</w:t>
            </w:r>
          </w:p>
        </w:tc>
        <w:tc>
          <w:tcPr>
            <w:tcW w:w="7229" w:type="dxa"/>
          </w:tcPr>
          <w:p w14:paraId="5A485E63" w14:textId="77777777" w:rsidR="00E13A1A" w:rsidRPr="00041E12"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lang w:val="en-US" w:bidi="th-TH"/>
              </w:rPr>
            </w:pPr>
            <w:r w:rsidRPr="00C47B9E">
              <w:rPr>
                <w:rFonts w:ascii="Browallia New" w:hAnsi="Browallia New" w:cs="Browallia New"/>
                <w:sz w:val="28"/>
                <w:szCs w:val="28"/>
                <w:lang w:val="en-US" w:eastAsia="en-GB"/>
              </w:rPr>
              <w:t>Measured by kWh Meter and continuously monitored throughout the tracking period (electricity quantity deducted from self-consumption before being supplied to the grid)</w:t>
            </w:r>
          </w:p>
        </w:tc>
      </w:tr>
      <w:tr w:rsidR="00E13A1A" w:rsidRPr="00111215" w14:paraId="2CFBF034"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0662C3DC"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Monitoring frequency</w:t>
            </w:r>
          </w:p>
        </w:tc>
        <w:tc>
          <w:tcPr>
            <w:tcW w:w="7229" w:type="dxa"/>
          </w:tcPr>
          <w:p w14:paraId="16008506" w14:textId="09136ADB" w:rsidR="00E13A1A" w:rsidRPr="00111215"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sidRPr="00BF0894">
              <w:rPr>
                <w:rFonts w:ascii="Browallia New" w:hAnsi="Browallia New" w:cs="Browallia New"/>
                <w:color w:val="000000" w:themeColor="text1"/>
                <w:spacing w:val="-6"/>
                <w:sz w:val="28"/>
                <w:szCs w:val="28"/>
                <w:lang w:val="en-US" w:bidi="th-TH"/>
              </w:rPr>
              <w:t xml:space="preserve">Continuous monitoring is conducted, and data is recorded at least </w:t>
            </w:r>
            <w:r w:rsidR="00966939" w:rsidRPr="00BF0894">
              <w:rPr>
                <w:rFonts w:ascii="Browallia New" w:hAnsi="Browallia New" w:cs="Browallia New"/>
                <w:color w:val="000000" w:themeColor="text1"/>
                <w:spacing w:val="-6"/>
                <w:sz w:val="28"/>
                <w:szCs w:val="28"/>
                <w:lang w:val="en-US" w:bidi="th-TH"/>
              </w:rPr>
              <w:t>monthly</w:t>
            </w:r>
          </w:p>
        </w:tc>
      </w:tr>
    </w:tbl>
    <w:p w14:paraId="23C635A6" w14:textId="77777777" w:rsidR="0031020F" w:rsidRDefault="0031020F" w:rsidP="00E13A1A">
      <w:pPr>
        <w:spacing w:before="0" w:after="0" w:line="240" w:lineRule="auto"/>
        <w:ind w:left="0"/>
        <w:jc w:val="thaiDistribute"/>
        <w:rPr>
          <w:rFonts w:ascii="Browallia New" w:hAnsi="Browallia New" w:cs="Browallia New"/>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E13A1A" w:rsidRPr="00C356AE" w14:paraId="08E6BB2A" w14:textId="77777777" w:rsidTr="00184A74">
        <w:tc>
          <w:tcPr>
            <w:tcW w:w="2127" w:type="dxa"/>
            <w:shd w:val="clear" w:color="auto" w:fill="92CDDC"/>
          </w:tcPr>
          <w:p w14:paraId="5F906EB0" w14:textId="77777777" w:rsidR="00E13A1A" w:rsidRPr="00C356AE" w:rsidRDefault="00E13A1A" w:rsidP="00184A74">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Parameter</w:t>
            </w:r>
          </w:p>
        </w:tc>
        <w:tc>
          <w:tcPr>
            <w:tcW w:w="7229" w:type="dxa"/>
            <w:vAlign w:val="center"/>
          </w:tcPr>
          <w:p w14:paraId="42F33FE3" w14:textId="77777777" w:rsidR="00E13A1A" w:rsidRPr="00C356AE" w:rsidRDefault="00E13A1A" w:rsidP="00184A74">
            <w:pPr>
              <w:spacing w:before="0" w:after="0" w:line="240" w:lineRule="auto"/>
              <w:ind w:left="0"/>
              <w:rPr>
                <w:rFonts w:ascii="Browallia New" w:hAnsi="Browallia New" w:cs="Browallia New"/>
                <w:bCs/>
                <w:color w:val="000000" w:themeColor="text1"/>
                <w:sz w:val="28"/>
                <w:szCs w:val="28"/>
              </w:rPr>
            </w:pPr>
            <w:r w:rsidRPr="00C356AE">
              <w:rPr>
                <w:rFonts w:ascii="Browallia New" w:hAnsi="Browallia New" w:cs="Browallia New"/>
                <w:bCs/>
                <w:color w:val="000000" w:themeColor="text1"/>
                <w:sz w:val="28"/>
                <w:szCs w:val="28"/>
              </w:rPr>
              <w:t>TDL</w:t>
            </w:r>
            <w:r w:rsidRPr="00C356AE">
              <w:rPr>
                <w:rFonts w:ascii="Browallia New" w:hAnsi="Browallia New" w:cs="Browallia New"/>
                <w:bCs/>
                <w:color w:val="000000" w:themeColor="text1"/>
                <w:sz w:val="28"/>
                <w:szCs w:val="28"/>
                <w:vertAlign w:val="subscript"/>
              </w:rPr>
              <w:t>y</w:t>
            </w:r>
          </w:p>
        </w:tc>
      </w:tr>
      <w:tr w:rsidR="00E13A1A" w:rsidRPr="00C356AE" w14:paraId="368C417F" w14:textId="77777777" w:rsidTr="00184A74">
        <w:tc>
          <w:tcPr>
            <w:tcW w:w="2127" w:type="dxa"/>
            <w:shd w:val="clear" w:color="auto" w:fill="92CDDC"/>
          </w:tcPr>
          <w:p w14:paraId="16A6E99E" w14:textId="77777777" w:rsidR="00E13A1A" w:rsidRPr="00C356AE" w:rsidRDefault="00E13A1A" w:rsidP="00184A74">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229" w:type="dxa"/>
          </w:tcPr>
          <w:p w14:paraId="1C5CFE16" w14:textId="77777777" w:rsidR="00E13A1A" w:rsidRPr="00C356AE" w:rsidRDefault="00E13A1A" w:rsidP="00184A74">
            <w:pPr>
              <w:tabs>
                <w:tab w:val="left" w:pos="1127"/>
              </w:tabs>
              <w:spacing w:before="0" w:after="0" w:line="240" w:lineRule="auto"/>
              <w:ind w:left="0"/>
              <w:rPr>
                <w:rFonts w:ascii="Browallia New" w:hAnsi="Browallia New" w:cs="Browallia New"/>
                <w:color w:val="000000" w:themeColor="text1"/>
                <w:sz w:val="28"/>
                <w:szCs w:val="28"/>
              </w:rPr>
            </w:pPr>
            <w:r w:rsidRPr="00C356AE">
              <w:rPr>
                <w:rFonts w:ascii="Browallia New" w:hAnsi="Browallia New" w:cs="Browallia New"/>
                <w:color w:val="000000" w:themeColor="text1"/>
                <w:sz w:val="28"/>
                <w:szCs w:val="28"/>
              </w:rPr>
              <w:t>-</w:t>
            </w:r>
          </w:p>
        </w:tc>
      </w:tr>
      <w:tr w:rsidR="00E13A1A" w:rsidRPr="00C356AE" w14:paraId="304BBC33" w14:textId="77777777" w:rsidTr="00184A74">
        <w:tc>
          <w:tcPr>
            <w:tcW w:w="2127" w:type="dxa"/>
            <w:shd w:val="clear" w:color="auto" w:fill="92CDDC"/>
          </w:tcPr>
          <w:p w14:paraId="3DB9851F" w14:textId="77777777" w:rsidR="00E13A1A" w:rsidRPr="00C356AE" w:rsidRDefault="00E13A1A" w:rsidP="00184A74">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Description</w:t>
            </w:r>
          </w:p>
        </w:tc>
        <w:tc>
          <w:tcPr>
            <w:tcW w:w="7229" w:type="dxa"/>
          </w:tcPr>
          <w:p w14:paraId="1134C3E4" w14:textId="77777777" w:rsidR="00E13A1A" w:rsidRPr="00C356AE" w:rsidRDefault="00E13A1A" w:rsidP="00184A74">
            <w:pPr>
              <w:tabs>
                <w:tab w:val="left" w:pos="1127"/>
              </w:tabs>
              <w:spacing w:before="0" w:after="0" w:line="240" w:lineRule="auto"/>
              <w:ind w:left="0"/>
              <w:rPr>
                <w:rFonts w:ascii="Browallia New" w:hAnsi="Browallia New" w:cs="Browallia New"/>
                <w:color w:val="000000" w:themeColor="text1"/>
                <w:sz w:val="28"/>
                <w:szCs w:val="28"/>
                <w:cs/>
              </w:rPr>
            </w:pPr>
            <w:r w:rsidRPr="00CA21CD">
              <w:rPr>
                <w:rFonts w:ascii="Browallia New" w:hAnsi="Browallia New" w:cs="Browallia New"/>
                <w:color w:val="000000" w:themeColor="text1"/>
                <w:spacing w:val="-4"/>
                <w:sz w:val="28"/>
                <w:szCs w:val="28"/>
              </w:rPr>
              <w:t>Average technical transmission and distribution losses for providing electricity in year y</w:t>
            </w:r>
          </w:p>
        </w:tc>
      </w:tr>
      <w:tr w:rsidR="00E13A1A" w:rsidRPr="00C356AE" w14:paraId="06A31B54" w14:textId="77777777" w:rsidTr="00184A74">
        <w:tc>
          <w:tcPr>
            <w:tcW w:w="2127" w:type="dxa"/>
            <w:shd w:val="clear" w:color="auto" w:fill="92CDDC"/>
          </w:tcPr>
          <w:p w14:paraId="647FB71C" w14:textId="77777777" w:rsidR="00E13A1A" w:rsidRPr="00C356AE" w:rsidRDefault="00E13A1A" w:rsidP="00184A74">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Source of data</w:t>
            </w:r>
          </w:p>
        </w:tc>
        <w:tc>
          <w:tcPr>
            <w:tcW w:w="7229" w:type="dxa"/>
          </w:tcPr>
          <w:p w14:paraId="12A08B0F" w14:textId="77777777" w:rsidR="00E13A1A" w:rsidRDefault="00E13A1A" w:rsidP="00184A74">
            <w:pPr>
              <w:pStyle w:val="SDMTableBoxParaNotNumbered"/>
              <w:tabs>
                <w:tab w:val="left" w:pos="1174"/>
              </w:tabs>
              <w:rPr>
                <w:rFonts w:ascii="Browallia New" w:eastAsia="Calibri" w:hAnsi="Browallia New" w:cs="Browallia New"/>
                <w:color w:val="000000" w:themeColor="text1"/>
                <w:sz w:val="28"/>
                <w:szCs w:val="28"/>
                <w:lang w:val="en-US" w:eastAsia="en-US" w:bidi="th-TH"/>
              </w:rPr>
            </w:pPr>
            <w:r w:rsidRPr="00CA21CD">
              <w:rPr>
                <w:rFonts w:ascii="Browallia New" w:eastAsia="Calibri" w:hAnsi="Browallia New" w:cs="Browallia New"/>
                <w:b/>
                <w:bCs/>
                <w:color w:val="000000" w:themeColor="text1"/>
                <w:sz w:val="28"/>
                <w:szCs w:val="28"/>
                <w:lang w:val="en-US" w:eastAsia="en-US" w:bidi="th-TH"/>
              </w:rPr>
              <w:t xml:space="preserve">Option </w:t>
            </w:r>
            <w:r w:rsidRPr="00CA21CD">
              <w:rPr>
                <w:rFonts w:ascii="Browallia New" w:eastAsia="Calibri" w:hAnsi="Browallia New" w:cs="Browallia New"/>
                <w:b/>
                <w:bCs/>
                <w:color w:val="000000" w:themeColor="text1"/>
                <w:sz w:val="28"/>
                <w:szCs w:val="28"/>
                <w:cs/>
                <w:lang w:val="en-US" w:eastAsia="en-US" w:bidi="th-TH"/>
              </w:rPr>
              <w:t>1:</w:t>
            </w:r>
            <w:r w:rsidRPr="00CA21CD">
              <w:rPr>
                <w:rFonts w:ascii="Browallia New" w:eastAsia="Calibri" w:hAnsi="Browallia New" w:cs="Browallia New"/>
                <w:color w:val="000000" w:themeColor="text1"/>
                <w:sz w:val="28"/>
                <w:szCs w:val="28"/>
                <w:cs/>
                <w:lang w:val="en-US" w:eastAsia="en-US" w:bidi="th-TH"/>
              </w:rPr>
              <w:t xml:space="preserve"> </w:t>
            </w:r>
            <w:r w:rsidRPr="00CA21CD">
              <w:rPr>
                <w:rFonts w:ascii="Browallia New" w:eastAsia="Calibri" w:hAnsi="Browallia New" w:cs="Browallia New"/>
                <w:color w:val="000000" w:themeColor="text1"/>
                <w:sz w:val="28"/>
                <w:szCs w:val="28"/>
                <w:lang w:val="en-US" w:eastAsia="en-US" w:bidi="th-TH"/>
              </w:rPr>
              <w:t>Report based on monitoring data in cases where information is available on the amount of electricity supplied by the producer and the amount of electricity received by the user</w:t>
            </w:r>
          </w:p>
          <w:p w14:paraId="340388C7" w14:textId="77777777" w:rsidR="00E13A1A" w:rsidRPr="00C356AE" w:rsidRDefault="00E13A1A" w:rsidP="00184A74">
            <w:pPr>
              <w:tabs>
                <w:tab w:val="left" w:pos="1187"/>
              </w:tabs>
              <w:spacing w:before="0" w:after="0" w:line="240" w:lineRule="auto"/>
              <w:ind w:left="1187" w:hanging="1187"/>
              <w:rPr>
                <w:rFonts w:ascii="Browallia New" w:hAnsi="Browallia New" w:cs="Browallia New"/>
                <w:color w:val="000000" w:themeColor="text1"/>
                <w:sz w:val="28"/>
                <w:szCs w:val="28"/>
                <w:cs/>
              </w:rPr>
            </w:pPr>
            <w:r w:rsidRPr="00CA21CD">
              <w:rPr>
                <w:rFonts w:ascii="Browallia New" w:hAnsi="Browallia New" w:cs="Browallia New"/>
                <w:b/>
                <w:bCs/>
                <w:color w:val="000000" w:themeColor="text1"/>
                <w:sz w:val="28"/>
                <w:szCs w:val="28"/>
              </w:rPr>
              <w:lastRenderedPageBreak/>
              <w:t xml:space="preserve">Option </w:t>
            </w:r>
            <w:r w:rsidRPr="00CA21CD">
              <w:rPr>
                <w:rFonts w:ascii="Browallia New" w:hAnsi="Browallia New" w:cs="Browallia New"/>
                <w:b/>
                <w:bCs/>
                <w:color w:val="000000" w:themeColor="text1"/>
                <w:sz w:val="28"/>
                <w:szCs w:val="28"/>
                <w:cs/>
              </w:rPr>
              <w:t>2:</w:t>
            </w:r>
            <w:r w:rsidRPr="00CA21CD">
              <w:rPr>
                <w:rFonts w:ascii="Browallia New" w:hAnsi="Browallia New" w:cs="Browallia New"/>
                <w:color w:val="000000" w:themeColor="text1"/>
                <w:sz w:val="28"/>
                <w:szCs w:val="28"/>
                <w:cs/>
              </w:rPr>
              <w:t xml:space="preserve"> </w:t>
            </w:r>
            <w:r w:rsidRPr="00CA21CD">
              <w:rPr>
                <w:rFonts w:ascii="Browallia New" w:hAnsi="Browallia New" w:cs="Browallia New"/>
                <w:color w:val="000000" w:themeColor="text1"/>
                <w:sz w:val="28"/>
                <w:szCs w:val="28"/>
              </w:rPr>
              <w:t xml:space="preserve">Use the most recent value announced by TGO (value = </w:t>
            </w:r>
            <w:r w:rsidRPr="00CA21CD">
              <w:rPr>
                <w:rFonts w:ascii="Browallia New" w:hAnsi="Browallia New" w:cs="Browallia New"/>
                <w:color w:val="000000" w:themeColor="text1"/>
                <w:sz w:val="28"/>
                <w:szCs w:val="28"/>
                <w:cs/>
              </w:rPr>
              <w:t>0.0596)</w:t>
            </w:r>
            <w:r w:rsidRPr="00CA21CD">
              <w:rPr>
                <w:rFonts w:ascii="Browallia New" w:hAnsi="Browallia New" w:cs="Browallia New"/>
                <w:color w:val="000000" w:themeColor="text1"/>
                <w:sz w:val="28"/>
                <w:szCs w:val="28"/>
              </w:rPr>
              <w:t xml:space="preserve">, which is based on data from the Thailand Energy Balance Report for the year </w:t>
            </w:r>
            <w:r w:rsidRPr="00CA21CD">
              <w:rPr>
                <w:rFonts w:ascii="Browallia New" w:hAnsi="Browallia New" w:cs="Browallia New"/>
                <w:color w:val="000000" w:themeColor="text1"/>
                <w:sz w:val="28"/>
                <w:szCs w:val="28"/>
                <w:cs/>
              </w:rPr>
              <w:t>2023</w:t>
            </w:r>
            <w:r w:rsidRPr="00CA21CD">
              <w:rPr>
                <w:rFonts w:ascii="Browallia New" w:hAnsi="Browallia New" w:cs="Browallia New"/>
                <w:color w:val="000000" w:themeColor="text1"/>
                <w:sz w:val="28"/>
                <w:szCs w:val="28"/>
              </w:rPr>
              <w:t>, by the Department of Alternative Energy Development and Efficienc</w:t>
            </w:r>
            <w:r>
              <w:rPr>
                <w:rFonts w:ascii="Browallia New" w:hAnsi="Browallia New" w:cs="Browallia New"/>
                <w:color w:val="000000" w:themeColor="text1"/>
                <w:sz w:val="28"/>
                <w:szCs w:val="28"/>
              </w:rPr>
              <w:t>y</w:t>
            </w:r>
          </w:p>
        </w:tc>
      </w:tr>
      <w:tr w:rsidR="00E13A1A" w:rsidRPr="00C356AE" w14:paraId="6A222FE1" w14:textId="77777777" w:rsidTr="00184A74">
        <w:tc>
          <w:tcPr>
            <w:tcW w:w="2127" w:type="dxa"/>
            <w:shd w:val="clear" w:color="auto" w:fill="92CDDC"/>
          </w:tcPr>
          <w:p w14:paraId="3A5C219C" w14:textId="77777777" w:rsidR="00E13A1A" w:rsidRPr="00C356AE" w:rsidRDefault="00E13A1A" w:rsidP="00184A74">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lastRenderedPageBreak/>
              <w:t>Measurement procedures</w:t>
            </w:r>
          </w:p>
        </w:tc>
        <w:tc>
          <w:tcPr>
            <w:tcW w:w="7229" w:type="dxa"/>
          </w:tcPr>
          <w:p w14:paraId="7B822B12" w14:textId="77777777" w:rsidR="00E13A1A" w:rsidRPr="00CA21CD" w:rsidRDefault="00E13A1A" w:rsidP="00E13A1A">
            <w:pPr>
              <w:pStyle w:val="ListParagraph"/>
              <w:numPr>
                <w:ilvl w:val="0"/>
                <w:numId w:val="35"/>
              </w:numPr>
              <w:tabs>
                <w:tab w:val="left" w:pos="452"/>
                <w:tab w:val="left" w:pos="1127"/>
              </w:tabs>
              <w:spacing w:before="0" w:after="0" w:line="240" w:lineRule="auto"/>
              <w:ind w:left="0" w:firstLine="0"/>
              <w:rPr>
                <w:rFonts w:ascii="Browallia New" w:hAnsi="Browallia New" w:cs="Browallia New"/>
                <w:color w:val="000000" w:themeColor="text1"/>
                <w:sz w:val="28"/>
                <w:szCs w:val="28"/>
              </w:rPr>
            </w:pPr>
            <w:r w:rsidRPr="00CA21CD">
              <w:rPr>
                <w:rFonts w:ascii="Browallia New" w:hAnsi="Browallia New" w:cs="Browallia New"/>
                <w:color w:val="000000" w:themeColor="text1"/>
                <w:sz w:val="28"/>
                <w:szCs w:val="28"/>
                <w:lang w:val="en-SG"/>
              </w:rPr>
              <w:t>If Option 1 is chosen, the project developer must monitor the specified value annually throughout the monitoring period of greenhouse gas emission reductions</w:t>
            </w:r>
          </w:p>
          <w:p w14:paraId="4BBB43BB" w14:textId="77777777" w:rsidR="00E13A1A" w:rsidRPr="00347E9D" w:rsidRDefault="00E13A1A" w:rsidP="00E13A1A">
            <w:pPr>
              <w:pStyle w:val="ListParagraph"/>
              <w:numPr>
                <w:ilvl w:val="0"/>
                <w:numId w:val="35"/>
              </w:numPr>
              <w:spacing w:before="0" w:after="0" w:line="240" w:lineRule="auto"/>
              <w:ind w:left="466" w:hanging="466"/>
              <w:rPr>
                <w:rFonts w:ascii="Browallia New" w:hAnsi="Browallia New" w:cs="Browallia New"/>
                <w:color w:val="000000" w:themeColor="text1"/>
                <w:sz w:val="28"/>
                <w:szCs w:val="28"/>
                <w:lang w:val="en-SG"/>
              </w:rPr>
            </w:pPr>
            <w:r w:rsidRPr="00347E9D">
              <w:rPr>
                <w:rFonts w:ascii="Browallia New" w:hAnsi="Browallia New" w:cs="Browallia New"/>
                <w:color w:val="000000" w:themeColor="text1"/>
                <w:sz w:val="28"/>
                <w:szCs w:val="28"/>
              </w:rPr>
              <w:t xml:space="preserve">If Option </w:t>
            </w:r>
            <w:r w:rsidRPr="00347E9D">
              <w:rPr>
                <w:rFonts w:ascii="Browallia New" w:hAnsi="Browallia New" w:cs="Browallia New"/>
                <w:color w:val="000000" w:themeColor="text1"/>
                <w:sz w:val="28"/>
                <w:szCs w:val="28"/>
                <w:cs/>
              </w:rPr>
              <w:t xml:space="preserve">2 </w:t>
            </w:r>
            <w:r w:rsidRPr="00347E9D">
              <w:rPr>
                <w:rFonts w:ascii="Browallia New" w:hAnsi="Browallia New" w:cs="Browallia New"/>
                <w:color w:val="000000" w:themeColor="text1"/>
                <w:sz w:val="28"/>
                <w:szCs w:val="28"/>
              </w:rPr>
              <w:t>is chosen, the project developer must use this value consistently throughout the monitoring period of greenhouse gas emission reduction</w:t>
            </w:r>
          </w:p>
        </w:tc>
      </w:tr>
      <w:tr w:rsidR="00E13A1A" w:rsidRPr="00C356AE" w14:paraId="61682AD0" w14:textId="77777777" w:rsidTr="00184A74">
        <w:tc>
          <w:tcPr>
            <w:tcW w:w="2127" w:type="dxa"/>
            <w:shd w:val="clear" w:color="auto" w:fill="92CDDC"/>
          </w:tcPr>
          <w:p w14:paraId="3C93A780" w14:textId="77777777" w:rsidR="00E13A1A" w:rsidRPr="00C356A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Monitoring frequency</w:t>
            </w:r>
          </w:p>
        </w:tc>
        <w:tc>
          <w:tcPr>
            <w:tcW w:w="7229" w:type="dxa"/>
          </w:tcPr>
          <w:p w14:paraId="078DAE66" w14:textId="77777777" w:rsidR="00E13A1A" w:rsidRPr="00C356AE" w:rsidRDefault="00E13A1A" w:rsidP="00184A74">
            <w:pPr>
              <w:tabs>
                <w:tab w:val="left" w:pos="1127"/>
              </w:tabs>
              <w:spacing w:before="0" w:after="0" w:line="240" w:lineRule="auto"/>
              <w:ind w:left="0"/>
              <w:rPr>
                <w:rFonts w:ascii="Browallia New" w:hAnsi="Browallia New" w:cs="Browallia New"/>
                <w:color w:val="000000" w:themeColor="text1"/>
                <w:sz w:val="28"/>
                <w:szCs w:val="28"/>
                <w:cs/>
              </w:rPr>
            </w:pPr>
            <w:r w:rsidRPr="00CA21CD">
              <w:rPr>
                <w:rFonts w:ascii="Browallia New" w:hAnsi="Browallia New" w:cs="Browallia New"/>
                <w:color w:val="000000" w:themeColor="text1"/>
                <w:sz w:val="28"/>
                <w:szCs w:val="28"/>
              </w:rPr>
              <w:t>To be determined once in the first year of the carbon crediting period</w:t>
            </w:r>
          </w:p>
        </w:tc>
      </w:tr>
    </w:tbl>
    <w:p w14:paraId="67E95CAA" w14:textId="77777777" w:rsidR="00E13A1A" w:rsidRDefault="00E13A1A" w:rsidP="00E13A1A">
      <w:pPr>
        <w:spacing w:before="0" w:after="0" w:line="240" w:lineRule="auto"/>
        <w:ind w:left="0"/>
        <w:jc w:val="thaiDistribute"/>
        <w:rPr>
          <w:rFonts w:ascii="Browallia New" w:hAnsi="Browallia New" w:cs="Browallia New"/>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E13A1A" w:rsidRPr="00C356AE" w14:paraId="75925D33" w14:textId="77777777" w:rsidTr="00184A74">
        <w:tc>
          <w:tcPr>
            <w:tcW w:w="2127" w:type="dxa"/>
            <w:shd w:val="clear" w:color="auto" w:fill="92CDDC"/>
          </w:tcPr>
          <w:p w14:paraId="7E94DC4A" w14:textId="77777777" w:rsidR="00E13A1A" w:rsidRPr="00C356AE" w:rsidRDefault="00E13A1A" w:rsidP="00184A74">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Parameter</w:t>
            </w:r>
          </w:p>
        </w:tc>
        <w:tc>
          <w:tcPr>
            <w:tcW w:w="7229" w:type="dxa"/>
            <w:vAlign w:val="center"/>
          </w:tcPr>
          <w:p w14:paraId="2FD410B9" w14:textId="77777777" w:rsidR="00E13A1A" w:rsidRPr="00C356AE" w:rsidRDefault="00E13A1A" w:rsidP="00184A74">
            <w:pPr>
              <w:spacing w:before="0" w:after="0" w:line="240" w:lineRule="auto"/>
              <w:ind w:left="0"/>
              <w:rPr>
                <w:rFonts w:ascii="Browallia New" w:hAnsi="Browallia New" w:cs="Browallia New"/>
                <w:color w:val="000000" w:themeColor="text1"/>
                <w:sz w:val="28"/>
                <w:szCs w:val="28"/>
              </w:rPr>
            </w:pPr>
            <w:r w:rsidRPr="00C356AE">
              <w:rPr>
                <w:rFonts w:ascii="Browallia New" w:hAnsi="Browallia New" w:cs="Browallia New"/>
                <w:color w:val="000000" w:themeColor="text1"/>
                <w:sz w:val="28"/>
                <w:szCs w:val="28"/>
              </w:rPr>
              <w:t>EF</w:t>
            </w:r>
            <w:r w:rsidRPr="00C356AE">
              <w:rPr>
                <w:rFonts w:ascii="Browallia New" w:hAnsi="Browallia New" w:cs="Browallia New"/>
                <w:color w:val="000000" w:themeColor="text1"/>
                <w:sz w:val="28"/>
                <w:szCs w:val="28"/>
                <w:vertAlign w:val="subscript"/>
              </w:rPr>
              <w:t>Elec,y</w:t>
            </w:r>
          </w:p>
        </w:tc>
      </w:tr>
      <w:tr w:rsidR="00E13A1A" w:rsidRPr="00C356AE" w14:paraId="310E1B05" w14:textId="77777777" w:rsidTr="00184A74">
        <w:tc>
          <w:tcPr>
            <w:tcW w:w="2127" w:type="dxa"/>
            <w:shd w:val="clear" w:color="auto" w:fill="92CDDC"/>
          </w:tcPr>
          <w:p w14:paraId="0B0E5F1F" w14:textId="77777777" w:rsidR="00E13A1A" w:rsidRPr="00C356AE" w:rsidRDefault="00E13A1A" w:rsidP="00184A74">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229" w:type="dxa"/>
            <w:vAlign w:val="center"/>
          </w:tcPr>
          <w:p w14:paraId="4163E9D3" w14:textId="77777777" w:rsidR="00E13A1A" w:rsidRPr="00C356AE" w:rsidRDefault="00E13A1A" w:rsidP="00184A74">
            <w:pPr>
              <w:spacing w:before="0" w:after="0" w:line="240" w:lineRule="auto"/>
              <w:ind w:left="0"/>
              <w:rPr>
                <w:rFonts w:ascii="Browallia New" w:hAnsi="Browallia New" w:cs="Browallia New"/>
                <w:color w:val="000000" w:themeColor="text1"/>
                <w:sz w:val="28"/>
                <w:szCs w:val="28"/>
              </w:rPr>
            </w:pPr>
            <w:r w:rsidRPr="0087140F">
              <w:rPr>
                <w:rFonts w:ascii="Browallia New" w:hAnsi="Browallia New" w:cs="Browallia New"/>
                <w:sz w:val="28"/>
                <w:szCs w:val="28"/>
              </w:rPr>
              <w:t>tCO</w:t>
            </w:r>
            <w:r w:rsidRPr="0087140F">
              <w:rPr>
                <w:rFonts w:ascii="Browallia New" w:hAnsi="Browallia New" w:cs="Browallia New"/>
                <w:sz w:val="28"/>
                <w:szCs w:val="28"/>
                <w:vertAlign w:val="subscript"/>
              </w:rPr>
              <w:t>2</w:t>
            </w:r>
            <w:r w:rsidRPr="0087140F">
              <w:rPr>
                <w:rFonts w:ascii="Browallia New" w:hAnsi="Browallia New" w:cs="Browallia New"/>
                <w:sz w:val="28"/>
                <w:szCs w:val="28"/>
              </w:rPr>
              <w:t>/MWh</w:t>
            </w:r>
          </w:p>
        </w:tc>
      </w:tr>
      <w:tr w:rsidR="00E13A1A" w:rsidRPr="00C356AE" w14:paraId="1C81E85F" w14:textId="77777777" w:rsidTr="00184A74">
        <w:tc>
          <w:tcPr>
            <w:tcW w:w="2127" w:type="dxa"/>
            <w:shd w:val="clear" w:color="auto" w:fill="92CDDC"/>
          </w:tcPr>
          <w:p w14:paraId="052F60B8" w14:textId="77777777" w:rsidR="00E13A1A" w:rsidRPr="00C356AE" w:rsidRDefault="00E13A1A" w:rsidP="00184A74">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Description</w:t>
            </w:r>
          </w:p>
        </w:tc>
        <w:tc>
          <w:tcPr>
            <w:tcW w:w="7229" w:type="dxa"/>
            <w:vAlign w:val="center"/>
          </w:tcPr>
          <w:p w14:paraId="059E146A" w14:textId="77777777" w:rsidR="00E13A1A" w:rsidRPr="00C356AE" w:rsidRDefault="00E13A1A" w:rsidP="00184A74">
            <w:pPr>
              <w:tabs>
                <w:tab w:val="left" w:pos="1127"/>
              </w:tabs>
              <w:spacing w:before="0" w:after="0" w:line="240" w:lineRule="auto"/>
              <w:ind w:left="0"/>
              <w:rPr>
                <w:rFonts w:ascii="Browallia New" w:hAnsi="Browallia New" w:cs="Browallia New"/>
                <w:color w:val="000000" w:themeColor="text1"/>
                <w:sz w:val="28"/>
                <w:szCs w:val="28"/>
                <w:cs/>
              </w:rPr>
            </w:pPr>
            <w:r w:rsidRPr="00A83937">
              <w:rPr>
                <w:rFonts w:ascii="Browallia New" w:hAnsi="Browallia New" w:cs="Browallia New"/>
                <w:sz w:val="28"/>
                <w:szCs w:val="28"/>
              </w:rPr>
              <w:t xml:space="preserve">Emission factor for electricity generation/consumption in year </w:t>
            </w:r>
            <w:r w:rsidRPr="00A83937">
              <w:rPr>
                <w:rFonts w:ascii="Browallia New" w:hAnsi="Browallia New" w:cs="Browallia New"/>
                <w:iCs/>
                <w:sz w:val="28"/>
                <w:szCs w:val="28"/>
              </w:rPr>
              <w:t>y</w:t>
            </w:r>
          </w:p>
        </w:tc>
      </w:tr>
      <w:tr w:rsidR="00E13A1A" w:rsidRPr="00C356AE" w14:paraId="4AF38474" w14:textId="77777777" w:rsidTr="00184A74">
        <w:tc>
          <w:tcPr>
            <w:tcW w:w="2127" w:type="dxa"/>
            <w:shd w:val="clear" w:color="auto" w:fill="92CDDC"/>
          </w:tcPr>
          <w:p w14:paraId="3EBC5163" w14:textId="77777777" w:rsidR="00E13A1A" w:rsidRPr="00C356AE" w:rsidRDefault="00E13A1A" w:rsidP="00184A74">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Source of data</w:t>
            </w:r>
          </w:p>
        </w:tc>
        <w:tc>
          <w:tcPr>
            <w:tcW w:w="7229" w:type="dxa"/>
            <w:vAlign w:val="center"/>
          </w:tcPr>
          <w:p w14:paraId="598B2ABD" w14:textId="77777777" w:rsidR="00E13A1A" w:rsidRPr="00C356AE" w:rsidRDefault="00E13A1A" w:rsidP="00184A74">
            <w:pPr>
              <w:tabs>
                <w:tab w:val="left" w:pos="1127"/>
              </w:tabs>
              <w:spacing w:before="0" w:after="0" w:line="240" w:lineRule="auto"/>
              <w:ind w:left="0"/>
              <w:rPr>
                <w:rFonts w:ascii="Browallia New" w:hAnsi="Browallia New" w:cs="Browallia New"/>
                <w:color w:val="000000" w:themeColor="text1"/>
                <w:sz w:val="28"/>
                <w:szCs w:val="28"/>
                <w:cs/>
              </w:rPr>
            </w:pPr>
            <w:r w:rsidRPr="00E439EE">
              <w:rPr>
                <w:rFonts w:ascii="Browallia New" w:hAnsi="Browallia New" w:cs="Browallia New"/>
                <w:sz w:val="28"/>
                <w:szCs w:val="28"/>
              </w:rPr>
              <w:t>Report on greenhouse gas emissions (Emission Factor) from electricity generation</w:t>
            </w:r>
            <w:r>
              <w:rPr>
                <w:rFonts w:ascii="Browallia New" w:hAnsi="Browallia New" w:cs="Browallia New"/>
                <w:sz w:val="28"/>
                <w:szCs w:val="28"/>
              </w:rPr>
              <w:t>/consumption</w:t>
            </w:r>
            <w:r w:rsidRPr="00E439EE">
              <w:rPr>
                <w:rFonts w:ascii="Browallia New" w:hAnsi="Browallia New" w:cs="Browallia New"/>
                <w:sz w:val="28"/>
                <w:szCs w:val="28"/>
              </w:rPr>
              <w:t xml:space="preserve"> for projects and activities </w:t>
            </w:r>
            <w:r>
              <w:rPr>
                <w:rFonts w:ascii="Browallia New" w:hAnsi="Browallia New" w:cs="Browallia New"/>
                <w:sz w:val="28"/>
                <w:szCs w:val="28"/>
              </w:rPr>
              <w:t xml:space="preserve">of </w:t>
            </w:r>
            <w:r w:rsidRPr="00E439EE">
              <w:rPr>
                <w:rFonts w:ascii="Browallia New" w:hAnsi="Browallia New" w:cs="Browallia New"/>
                <w:sz w:val="28"/>
                <w:szCs w:val="28"/>
              </w:rPr>
              <w:t xml:space="preserve">greenhouse gas reduction </w:t>
            </w:r>
            <w:r>
              <w:rPr>
                <w:rFonts w:ascii="Browallia New" w:hAnsi="Browallia New" w:cs="Browallia New"/>
                <w:sz w:val="28"/>
                <w:szCs w:val="28"/>
              </w:rPr>
              <w:t>publish</w:t>
            </w:r>
            <w:r w:rsidRPr="00E439EE">
              <w:rPr>
                <w:rFonts w:ascii="Browallia New" w:hAnsi="Browallia New" w:cs="Browallia New"/>
                <w:sz w:val="28"/>
                <w:szCs w:val="28"/>
              </w:rPr>
              <w:t>ed by TGO.</w:t>
            </w:r>
          </w:p>
        </w:tc>
      </w:tr>
      <w:tr w:rsidR="00E13A1A" w:rsidRPr="00C356AE" w14:paraId="15396069" w14:textId="77777777" w:rsidTr="00184A74">
        <w:tc>
          <w:tcPr>
            <w:tcW w:w="2127" w:type="dxa"/>
            <w:shd w:val="clear" w:color="auto" w:fill="92CDDC"/>
          </w:tcPr>
          <w:p w14:paraId="7B2D3047" w14:textId="77777777" w:rsidR="00E13A1A" w:rsidRPr="00C356AE" w:rsidRDefault="00E13A1A" w:rsidP="00184A74">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Measurement procedures</w:t>
            </w:r>
          </w:p>
        </w:tc>
        <w:tc>
          <w:tcPr>
            <w:tcW w:w="7229" w:type="dxa"/>
            <w:vAlign w:val="center"/>
          </w:tcPr>
          <w:p w14:paraId="0FA20157" w14:textId="77777777" w:rsidR="00E13A1A" w:rsidRPr="0087140F" w:rsidRDefault="00E13A1A" w:rsidP="00184A74">
            <w:pPr>
              <w:spacing w:before="0" w:after="0" w:line="240" w:lineRule="auto"/>
              <w:ind w:left="0"/>
              <w:jc w:val="thaiDistribute"/>
              <w:rPr>
                <w:rFonts w:ascii="Browallia New" w:hAnsi="Browallia New" w:cs="Browallia New"/>
                <w:b/>
                <w:bCs/>
                <w:sz w:val="28"/>
                <w:szCs w:val="28"/>
                <w:u w:val="single"/>
              </w:rPr>
            </w:pPr>
            <w:r w:rsidRPr="0087140F">
              <w:rPr>
                <w:rFonts w:ascii="Browallia New" w:hAnsi="Browallia New" w:cs="Browallia New"/>
                <w:b/>
                <w:bCs/>
                <w:sz w:val="28"/>
                <w:szCs w:val="28"/>
                <w:u w:val="single"/>
              </w:rPr>
              <w:t>For the preparation of project proposal documents</w:t>
            </w:r>
          </w:p>
          <w:p w14:paraId="551A2FA9" w14:textId="77777777" w:rsidR="00E13A1A" w:rsidRPr="0087140F" w:rsidRDefault="00E13A1A" w:rsidP="00184A74">
            <w:pPr>
              <w:spacing w:before="0" w:after="0" w:line="240" w:lineRule="auto"/>
              <w:ind w:left="316"/>
              <w:jc w:val="thaiDistribute"/>
              <w:rPr>
                <w:rFonts w:ascii="Browallia New" w:hAnsi="Browallia New" w:cs="Browallia New"/>
                <w:sz w:val="28"/>
                <w:szCs w:val="28"/>
              </w:rPr>
            </w:pPr>
            <w:r>
              <w:rPr>
                <w:rFonts w:ascii="Browallia New" w:hAnsi="Browallia New" w:cs="Browallia New"/>
                <w:sz w:val="28"/>
                <w:szCs w:val="28"/>
              </w:rPr>
              <w:t>U</w:t>
            </w:r>
            <w:r w:rsidRPr="0087140F">
              <w:rPr>
                <w:rFonts w:ascii="Browallia New" w:hAnsi="Browallia New" w:cs="Browallia New"/>
                <w:sz w:val="28"/>
                <w:szCs w:val="28"/>
              </w:rPr>
              <w:t xml:space="preserve">se the latest </w:t>
            </w:r>
            <w:proofErr w:type="gramStart"/>
            <w:r w:rsidRPr="0087140F">
              <w:rPr>
                <w:rFonts w:ascii="Browallia New" w:hAnsi="Browallia New" w:cs="Browallia New"/>
                <w:sz w:val="28"/>
                <w:szCs w:val="28"/>
              </w:rPr>
              <w:t>EF</w:t>
            </w:r>
            <w:r>
              <w:rPr>
                <w:rFonts w:ascii="Browallia New" w:hAnsi="Browallia New" w:cs="Browallia New"/>
                <w:sz w:val="28"/>
                <w:szCs w:val="28"/>
                <w:vertAlign w:val="subscript"/>
              </w:rPr>
              <w:t>Elec</w:t>
            </w:r>
            <w:r w:rsidRPr="0087140F">
              <w:rPr>
                <w:rFonts w:ascii="Browallia New" w:hAnsi="Browallia New" w:cs="Browallia New"/>
                <w:sz w:val="28"/>
                <w:szCs w:val="28"/>
                <w:vertAlign w:val="subscript"/>
              </w:rPr>
              <w:t>,y</w:t>
            </w:r>
            <w:proofErr w:type="gramEnd"/>
            <w:r w:rsidRPr="0087140F">
              <w:rPr>
                <w:rFonts w:ascii="Browallia New" w:hAnsi="Browallia New" w:cs="Browallia New"/>
                <w:sz w:val="28"/>
                <w:szCs w:val="28"/>
                <w:vertAlign w:val="subscript"/>
              </w:rPr>
              <w:t xml:space="preserve"> </w:t>
            </w:r>
            <w:r w:rsidRPr="0087140F">
              <w:rPr>
                <w:rFonts w:ascii="Browallia New" w:hAnsi="Browallia New" w:cs="Browallia New"/>
                <w:sz w:val="28"/>
                <w:szCs w:val="28"/>
              </w:rPr>
              <w:t>announced by TGO</w:t>
            </w:r>
          </w:p>
          <w:p w14:paraId="68A3440E" w14:textId="77777777" w:rsidR="00E13A1A" w:rsidRPr="0087140F" w:rsidRDefault="00E13A1A" w:rsidP="00184A74">
            <w:pPr>
              <w:spacing w:before="0" w:after="0" w:line="240" w:lineRule="auto"/>
              <w:ind w:left="0"/>
              <w:jc w:val="thaiDistribute"/>
              <w:rPr>
                <w:rFonts w:ascii="Browallia New" w:hAnsi="Browallia New" w:cs="Browallia New"/>
                <w:sz w:val="28"/>
                <w:szCs w:val="28"/>
              </w:rPr>
            </w:pPr>
            <w:r w:rsidRPr="0087140F">
              <w:rPr>
                <w:rFonts w:ascii="Browallia New" w:hAnsi="Browallia New" w:cs="Browallia New"/>
                <w:b/>
                <w:bCs/>
                <w:sz w:val="28"/>
                <w:szCs w:val="28"/>
                <w:u w:val="single"/>
              </w:rPr>
              <w:t>For monitoring the results of reducing greenhouse gas emissions</w:t>
            </w:r>
          </w:p>
          <w:p w14:paraId="5A76A8DF" w14:textId="77777777" w:rsidR="00E13A1A" w:rsidRPr="00C356AE" w:rsidRDefault="00E13A1A" w:rsidP="00184A74">
            <w:pPr>
              <w:spacing w:before="0" w:after="0" w:line="240" w:lineRule="auto"/>
              <w:ind w:left="0"/>
              <w:jc w:val="thaiDistribute"/>
              <w:rPr>
                <w:rFonts w:ascii="Browallia New" w:hAnsi="Browallia New" w:cs="Browallia New"/>
                <w:b/>
                <w:bCs/>
                <w:color w:val="000000" w:themeColor="text1"/>
                <w:sz w:val="28"/>
                <w:szCs w:val="28"/>
                <w:u w:val="single"/>
                <w:cs/>
              </w:rPr>
            </w:pPr>
            <w:r w:rsidRPr="0087140F">
              <w:rPr>
                <w:rFonts w:ascii="Browallia New" w:hAnsi="Browallia New" w:cs="Browallia New"/>
                <w:sz w:val="28"/>
                <w:szCs w:val="28"/>
              </w:rPr>
              <w:t>Use the EF</w:t>
            </w:r>
            <w:r>
              <w:rPr>
                <w:rFonts w:ascii="Browallia New" w:hAnsi="Browallia New" w:cs="Browallia New"/>
                <w:sz w:val="28"/>
                <w:szCs w:val="28"/>
                <w:vertAlign w:val="subscript"/>
              </w:rPr>
              <w:t>Elec</w:t>
            </w:r>
            <w:r w:rsidRPr="0087140F">
              <w:rPr>
                <w:rFonts w:ascii="Browallia New" w:hAnsi="Browallia New" w:cs="Browallia New"/>
                <w:sz w:val="28"/>
                <w:szCs w:val="28"/>
                <w:vertAlign w:val="subscript"/>
              </w:rPr>
              <w:t xml:space="preserve">,y </w:t>
            </w:r>
            <w:r w:rsidRPr="0087140F">
              <w:rPr>
                <w:rFonts w:ascii="Browallia New" w:hAnsi="Browallia New" w:cs="Browallia New"/>
                <w:sz w:val="28"/>
                <w:szCs w:val="28"/>
              </w:rPr>
              <w:t>values announced by TGO according to the year of the carbon credi</w:t>
            </w:r>
            <w:r>
              <w:rPr>
                <w:rFonts w:ascii="Browallia New" w:hAnsi="Browallia New" w:cs="Browallia New"/>
                <w:sz w:val="28"/>
                <w:szCs w:val="28"/>
              </w:rPr>
              <w:t>tC</w:t>
            </w:r>
            <w:r w:rsidRPr="0087140F">
              <w:rPr>
                <w:rFonts w:ascii="Browallia New" w:hAnsi="Browallia New" w:cs="Browallia New"/>
                <w:sz w:val="28"/>
                <w:szCs w:val="28"/>
              </w:rPr>
              <w:t>ertification period. However, in the case that the year of the Carbon Credi</w:t>
            </w:r>
            <w:r>
              <w:rPr>
                <w:rFonts w:ascii="Browallia New" w:hAnsi="Browallia New" w:cs="Browallia New"/>
                <w:sz w:val="28"/>
                <w:szCs w:val="28"/>
              </w:rPr>
              <w:t>tC</w:t>
            </w:r>
            <w:r w:rsidRPr="0087140F">
              <w:rPr>
                <w:rFonts w:ascii="Browallia New" w:hAnsi="Browallia New" w:cs="Browallia New"/>
                <w:sz w:val="28"/>
                <w:szCs w:val="28"/>
              </w:rPr>
              <w:t>ertification period does not have EF</w:t>
            </w:r>
            <w:r>
              <w:rPr>
                <w:rFonts w:ascii="Browallia New" w:hAnsi="Browallia New" w:cs="Browallia New"/>
                <w:sz w:val="28"/>
                <w:szCs w:val="28"/>
                <w:vertAlign w:val="subscript"/>
              </w:rPr>
              <w:t>Elec</w:t>
            </w:r>
            <w:r w:rsidRPr="0087140F">
              <w:rPr>
                <w:rFonts w:ascii="Browallia New" w:hAnsi="Browallia New" w:cs="Browallia New"/>
                <w:sz w:val="28"/>
                <w:szCs w:val="28"/>
                <w:vertAlign w:val="subscript"/>
              </w:rPr>
              <w:t xml:space="preserve">,y </w:t>
            </w:r>
            <w:r w:rsidRPr="0087140F">
              <w:rPr>
                <w:rFonts w:ascii="Browallia New" w:hAnsi="Browallia New" w:cs="Browallia New"/>
                <w:sz w:val="28"/>
                <w:szCs w:val="28"/>
              </w:rPr>
              <w:t>values announced by TGO, use the latest EF</w:t>
            </w:r>
            <w:r>
              <w:rPr>
                <w:rFonts w:ascii="Browallia New" w:hAnsi="Browallia New" w:cs="Browallia New"/>
                <w:sz w:val="28"/>
                <w:szCs w:val="28"/>
                <w:vertAlign w:val="subscript"/>
              </w:rPr>
              <w:t>Elec</w:t>
            </w:r>
            <w:r w:rsidRPr="0087140F">
              <w:rPr>
                <w:rFonts w:ascii="Browallia New" w:hAnsi="Browallia New" w:cs="Browallia New"/>
                <w:sz w:val="28"/>
                <w:szCs w:val="28"/>
                <w:vertAlign w:val="subscript"/>
              </w:rPr>
              <w:t xml:space="preserve">,y </w:t>
            </w:r>
            <w:r w:rsidRPr="0087140F">
              <w:rPr>
                <w:rFonts w:ascii="Browallia New" w:hAnsi="Browallia New" w:cs="Browallia New"/>
                <w:sz w:val="28"/>
                <w:szCs w:val="28"/>
              </w:rPr>
              <w:t>values announced by TGO in that year instead.</w:t>
            </w:r>
          </w:p>
        </w:tc>
      </w:tr>
      <w:tr w:rsidR="00E13A1A" w:rsidRPr="00C356AE" w14:paraId="70D1D0C7" w14:textId="77777777" w:rsidTr="00184A74">
        <w:tc>
          <w:tcPr>
            <w:tcW w:w="2127" w:type="dxa"/>
            <w:shd w:val="clear" w:color="auto" w:fill="92CDDC"/>
          </w:tcPr>
          <w:p w14:paraId="5534571D" w14:textId="77777777" w:rsidR="00E13A1A" w:rsidRPr="00C356A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Monitoring frequency</w:t>
            </w:r>
          </w:p>
        </w:tc>
        <w:tc>
          <w:tcPr>
            <w:tcW w:w="7229" w:type="dxa"/>
          </w:tcPr>
          <w:p w14:paraId="53FECB80" w14:textId="77777777" w:rsidR="00E13A1A" w:rsidRPr="00C356AE" w:rsidRDefault="00E13A1A" w:rsidP="00184A74">
            <w:pPr>
              <w:spacing w:before="0" w:after="0" w:line="240" w:lineRule="auto"/>
              <w:ind w:left="0"/>
              <w:jc w:val="thaiDistribute"/>
              <w:rPr>
                <w:rFonts w:ascii="Browallia New" w:hAnsi="Browallia New" w:cs="Browallia New"/>
                <w:color w:val="000000" w:themeColor="text1"/>
                <w:sz w:val="28"/>
                <w:szCs w:val="28"/>
                <w:cs/>
              </w:rPr>
            </w:pPr>
            <w:r w:rsidRPr="00C356AE">
              <w:rPr>
                <w:rFonts w:ascii="Browallia New" w:hAnsi="Browallia New" w:cs="Browallia New" w:hint="cs"/>
                <w:color w:val="000000" w:themeColor="text1"/>
                <w:sz w:val="28"/>
                <w:szCs w:val="28"/>
                <w:cs/>
              </w:rPr>
              <w:t>-</w:t>
            </w:r>
          </w:p>
        </w:tc>
      </w:tr>
    </w:tbl>
    <w:p w14:paraId="1FBBE4E7" w14:textId="77777777" w:rsidR="0031020F" w:rsidRPr="00340A98" w:rsidRDefault="0031020F" w:rsidP="00E13A1A">
      <w:pPr>
        <w:spacing w:before="0" w:after="0" w:line="240" w:lineRule="auto"/>
        <w:ind w:left="0"/>
        <w:jc w:val="thaiDistribute"/>
        <w:rPr>
          <w:rFonts w:ascii="Browallia New" w:hAnsi="Browallia New" w:cs="Browallia New"/>
          <w:bCs/>
          <w:sz w:val="24"/>
          <w:szCs w:val="24"/>
          <w:cs/>
        </w:rPr>
      </w:pPr>
    </w:p>
    <w:tbl>
      <w:tblPr>
        <w:tblStyle w:val="SDMMethTableDataParameter"/>
        <w:tblW w:w="9356" w:type="dxa"/>
        <w:tblInd w:w="-5" w:type="dxa"/>
        <w:tblLayout w:type="fixed"/>
        <w:tblLook w:val="01E0" w:firstRow="1" w:lastRow="1" w:firstColumn="1" w:lastColumn="1" w:noHBand="0" w:noVBand="0"/>
      </w:tblPr>
      <w:tblGrid>
        <w:gridCol w:w="2127"/>
        <w:gridCol w:w="7229"/>
      </w:tblGrid>
      <w:tr w:rsidR="00E13A1A" w:rsidRPr="00796D73" w14:paraId="24560E5F" w14:textId="77777777" w:rsidTr="00184A74">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7E466967" w14:textId="77777777" w:rsidR="00E13A1A" w:rsidRPr="00111215" w:rsidRDefault="00E13A1A" w:rsidP="00184A74">
            <w:pPr>
              <w:pStyle w:val="SDMTableBoxParaNotNumbered"/>
              <w:rPr>
                <w:rFonts w:ascii="Browallia New" w:hAnsi="Browallia New" w:cs="Browallia New"/>
                <w:sz w:val="28"/>
                <w:szCs w:val="28"/>
                <w:cs/>
                <w:lang w:bidi="th"/>
              </w:rPr>
            </w:pPr>
            <w:r w:rsidRPr="00C47B9E">
              <w:rPr>
                <w:rFonts w:ascii="Browallia New" w:hAnsi="Browallia New" w:cs="Browallia New"/>
                <w:b w:val="0"/>
                <w:bCs/>
                <w:color w:val="000000" w:themeColor="text1"/>
                <w:sz w:val="28"/>
                <w:szCs w:val="28"/>
              </w:rPr>
              <w:t>Parameter</w:t>
            </w:r>
          </w:p>
        </w:tc>
        <w:tc>
          <w:tcPr>
            <w:tcW w:w="7229" w:type="dxa"/>
          </w:tcPr>
          <w:p w14:paraId="6E4691D8" w14:textId="6FBDF33C" w:rsidR="00E13A1A" w:rsidRPr="00303C36" w:rsidRDefault="00EE5C23" w:rsidP="00184A74">
            <w:pPr>
              <w:pStyle w:val="SDMTableBoxParaNotNumbered"/>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000000" w:themeColor="text1"/>
                <w:sz w:val="28"/>
                <w:szCs w:val="28"/>
                <w:lang w:val="en-US"/>
              </w:rPr>
            </w:pPr>
            <w:proofErr w:type="gramStart"/>
            <w:r>
              <w:rPr>
                <w:rFonts w:ascii="Browallia New" w:eastAsia="Cambria Math" w:hAnsi="Browallia New" w:cs="Browallia New"/>
                <w:b w:val="0"/>
                <w:sz w:val="28"/>
                <w:szCs w:val="28"/>
                <w:lang w:bidi="th-TH"/>
              </w:rPr>
              <w:t>W</w:t>
            </w:r>
            <w:r w:rsidRPr="00303C36">
              <w:rPr>
                <w:rFonts w:ascii="Browallia New" w:eastAsia="Cambria Math" w:hAnsi="Browallia New" w:cs="Browallia New"/>
                <w:b w:val="0"/>
                <w:sz w:val="28"/>
                <w:szCs w:val="28"/>
                <w:vertAlign w:val="subscript"/>
                <w:lang w:bidi="th-TH"/>
              </w:rPr>
              <w:t>biochar</w:t>
            </w:r>
            <w:r w:rsidRPr="00303C36">
              <w:rPr>
                <w:rFonts w:ascii="Browallia New" w:eastAsia="Cambria Math" w:hAnsi="Browallia New" w:cs="Browallia New"/>
                <w:b w:val="0"/>
                <w:sz w:val="28"/>
                <w:szCs w:val="28"/>
                <w:vertAlign w:val="subscript"/>
              </w:rPr>
              <w:t>,y</w:t>
            </w:r>
            <w:proofErr w:type="gramEnd"/>
          </w:p>
        </w:tc>
      </w:tr>
      <w:tr w:rsidR="00E13A1A" w:rsidRPr="00041E12" w14:paraId="58BF8726"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14721294"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unit</w:t>
            </w:r>
          </w:p>
        </w:tc>
        <w:tc>
          <w:tcPr>
            <w:tcW w:w="7229" w:type="dxa"/>
          </w:tcPr>
          <w:p w14:paraId="773F76DA" w14:textId="77777777" w:rsidR="00E13A1A" w:rsidRPr="00041E12"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lang w:val="en-US" w:bidi="th-TH"/>
              </w:rPr>
            </w:pPr>
            <w:r w:rsidRPr="00303C36">
              <w:rPr>
                <w:rFonts w:ascii="Browallia New" w:hAnsi="Browallia New" w:cs="Browallia New"/>
                <w:sz w:val="28"/>
                <w:szCs w:val="28"/>
              </w:rPr>
              <w:t>ton/year</w:t>
            </w:r>
          </w:p>
        </w:tc>
      </w:tr>
      <w:tr w:rsidR="00E13A1A" w:rsidRPr="00111215" w14:paraId="47A99E66"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46B0A3AE" w14:textId="77777777" w:rsidR="00E13A1A" w:rsidRPr="00111215" w:rsidRDefault="00E13A1A" w:rsidP="00184A74">
            <w:pPr>
              <w:pStyle w:val="SDMTableBoxParaNotNumbered"/>
              <w:rPr>
                <w:rFonts w:ascii="Browallia New" w:hAnsi="Browallia New" w:cs="Browallia New"/>
                <w:sz w:val="28"/>
                <w:szCs w:val="28"/>
                <w:cs/>
                <w:lang w:bidi="th-TH"/>
              </w:rPr>
            </w:pPr>
            <w:r>
              <w:rPr>
                <w:rFonts w:ascii="Browallia New" w:hAnsi="Browallia New" w:cs="Browallia New"/>
                <w:color w:val="000000" w:themeColor="text1"/>
                <w:sz w:val="28"/>
                <w:szCs w:val="28"/>
              </w:rPr>
              <w:t>Description</w:t>
            </w:r>
          </w:p>
        </w:tc>
        <w:tc>
          <w:tcPr>
            <w:tcW w:w="7229" w:type="dxa"/>
          </w:tcPr>
          <w:p w14:paraId="0184331D" w14:textId="77777777" w:rsidR="00E13A1A" w:rsidRPr="00111215"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sidRPr="00DC4779">
              <w:rPr>
                <w:rFonts w:ascii="Browallia New" w:hAnsi="Browallia New" w:cs="Browallia New"/>
                <w:sz w:val="28"/>
                <w:szCs w:val="28"/>
                <w:lang w:bidi="th-TH"/>
              </w:rPr>
              <w:t>The mass of biochar incorporated into mineral soil during the inventory year for each biochar production in year y</w:t>
            </w:r>
          </w:p>
        </w:tc>
      </w:tr>
      <w:tr w:rsidR="00E13A1A" w:rsidRPr="00440EFF" w14:paraId="7DD7DDB0"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512E981B"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Source of data</w:t>
            </w:r>
          </w:p>
        </w:tc>
        <w:tc>
          <w:tcPr>
            <w:tcW w:w="7229" w:type="dxa"/>
          </w:tcPr>
          <w:p w14:paraId="038E1C14" w14:textId="77777777" w:rsidR="00E13A1A" w:rsidRPr="00440EFF"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cs/>
                <w:lang w:bidi="th-TH"/>
              </w:rPr>
            </w:pPr>
            <w:r w:rsidRPr="00DC4779">
              <w:rPr>
                <w:rFonts w:ascii="Browallia New" w:hAnsi="Browallia New" w:cs="Browallia New"/>
                <w:sz w:val="28"/>
                <w:szCs w:val="28"/>
                <w:lang w:val="en-US" w:bidi="th-TH"/>
              </w:rPr>
              <w:t>Record of the dry weight of biochar produced from the project</w:t>
            </w:r>
          </w:p>
        </w:tc>
      </w:tr>
      <w:tr w:rsidR="00E13A1A" w:rsidRPr="00041E12" w14:paraId="41D6A279"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5D60B281" w14:textId="77777777" w:rsidR="00E13A1A" w:rsidRPr="00111215" w:rsidRDefault="00E13A1A" w:rsidP="00184A74">
            <w:pPr>
              <w:pStyle w:val="SDMTableBoxParaNotNumbered"/>
              <w:rPr>
                <w:rFonts w:ascii="Browallia New" w:hAnsi="Browallia New" w:cs="Browallia New"/>
                <w:sz w:val="28"/>
                <w:szCs w:val="28"/>
                <w:cs/>
                <w:lang w:bidi="th-TH"/>
              </w:rPr>
            </w:pPr>
            <w:r>
              <w:rPr>
                <w:rFonts w:ascii="Browallia New" w:hAnsi="Browallia New" w:cs="Browallia New"/>
                <w:color w:val="000000" w:themeColor="text1"/>
                <w:sz w:val="28"/>
                <w:szCs w:val="28"/>
              </w:rPr>
              <w:t>Measurement procedures</w:t>
            </w:r>
          </w:p>
        </w:tc>
        <w:tc>
          <w:tcPr>
            <w:tcW w:w="7229" w:type="dxa"/>
          </w:tcPr>
          <w:p w14:paraId="61ACEB95" w14:textId="77777777" w:rsidR="00E13A1A" w:rsidRPr="00041E12" w:rsidRDefault="00E13A1A" w:rsidP="00184A74">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lang w:val="en-US" w:bidi="th-TH"/>
              </w:rPr>
            </w:pPr>
            <w:r w:rsidRPr="00DC4779">
              <w:rPr>
                <w:rFonts w:ascii="Browallia New" w:hAnsi="Browallia New" w:cs="Browallia New"/>
                <w:sz w:val="28"/>
                <w:szCs w:val="28"/>
                <w:lang w:val="en-US"/>
              </w:rPr>
              <w:t>Measured using a weighing scale</w:t>
            </w:r>
          </w:p>
        </w:tc>
      </w:tr>
      <w:tr w:rsidR="00E13A1A" w:rsidRPr="00111215" w14:paraId="4075A6A3"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6223D2A6"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Monitoring frequency</w:t>
            </w:r>
          </w:p>
        </w:tc>
        <w:tc>
          <w:tcPr>
            <w:tcW w:w="7229" w:type="dxa"/>
          </w:tcPr>
          <w:p w14:paraId="13550A37" w14:textId="77777777" w:rsidR="00E13A1A" w:rsidRPr="00111215"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sidRPr="00CA21CD">
              <w:rPr>
                <w:rFonts w:ascii="Browallia New" w:hAnsi="Browallia New" w:cs="Browallia New"/>
                <w:color w:val="000000" w:themeColor="text1"/>
                <w:sz w:val="28"/>
                <w:szCs w:val="28"/>
              </w:rPr>
              <w:t>To be determined once in the first year of the carbon crediting period</w:t>
            </w:r>
          </w:p>
        </w:tc>
      </w:tr>
    </w:tbl>
    <w:p w14:paraId="7C86A011" w14:textId="77777777" w:rsidR="00E13A1A" w:rsidRPr="00340A98" w:rsidRDefault="00E13A1A" w:rsidP="00340A98">
      <w:pPr>
        <w:spacing w:before="0" w:after="0" w:line="240" w:lineRule="auto"/>
        <w:ind w:left="0"/>
        <w:jc w:val="thaiDistribute"/>
        <w:rPr>
          <w:rFonts w:ascii="Browallia New" w:hAnsi="Browallia New" w:cs="Browallia New"/>
          <w:bCs/>
          <w:sz w:val="24"/>
          <w:szCs w:val="24"/>
        </w:rPr>
      </w:pPr>
    </w:p>
    <w:tbl>
      <w:tblPr>
        <w:tblStyle w:val="SDMMethTableDataParameter"/>
        <w:tblW w:w="9356" w:type="dxa"/>
        <w:tblInd w:w="-5" w:type="dxa"/>
        <w:tblLayout w:type="fixed"/>
        <w:tblLook w:val="01E0" w:firstRow="1" w:lastRow="1" w:firstColumn="1" w:lastColumn="1" w:noHBand="0" w:noVBand="0"/>
      </w:tblPr>
      <w:tblGrid>
        <w:gridCol w:w="2127"/>
        <w:gridCol w:w="7229"/>
      </w:tblGrid>
      <w:tr w:rsidR="00E13A1A" w:rsidRPr="00303C36" w14:paraId="50A0028D" w14:textId="77777777" w:rsidTr="00184A74">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53B798BF" w14:textId="77777777" w:rsidR="00E13A1A" w:rsidRPr="00111215" w:rsidRDefault="00E13A1A" w:rsidP="00184A74">
            <w:pPr>
              <w:pStyle w:val="SDMTableBoxParaNotNumbered"/>
              <w:rPr>
                <w:rFonts w:ascii="Browallia New" w:hAnsi="Browallia New" w:cs="Browallia New"/>
                <w:sz w:val="28"/>
                <w:szCs w:val="28"/>
                <w:cs/>
                <w:lang w:bidi="th"/>
              </w:rPr>
            </w:pPr>
            <w:r w:rsidRPr="00C47B9E">
              <w:rPr>
                <w:rFonts w:ascii="Browallia New" w:hAnsi="Browallia New" w:cs="Browallia New"/>
                <w:b w:val="0"/>
                <w:bCs/>
                <w:color w:val="000000" w:themeColor="text1"/>
                <w:sz w:val="28"/>
                <w:szCs w:val="28"/>
              </w:rPr>
              <w:t>Parameter</w:t>
            </w:r>
          </w:p>
        </w:tc>
        <w:tc>
          <w:tcPr>
            <w:tcW w:w="7229" w:type="dxa"/>
          </w:tcPr>
          <w:p w14:paraId="456BB8DE" w14:textId="77777777" w:rsidR="00E13A1A" w:rsidRPr="00347E9D" w:rsidRDefault="00E13A1A" w:rsidP="00184A74">
            <w:pPr>
              <w:pStyle w:val="SDMTableBoxParaNotNumbered"/>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bCs/>
                <w:color w:val="000000" w:themeColor="text1"/>
                <w:sz w:val="28"/>
                <w:szCs w:val="28"/>
                <w:lang w:val="en-US"/>
              </w:rPr>
            </w:pPr>
            <w:proofErr w:type="gramStart"/>
            <w:r w:rsidRPr="00347E9D">
              <w:rPr>
                <w:rFonts w:ascii="Browallia New" w:eastAsia="Cambria Math" w:hAnsi="Browallia New" w:cs="Browallia New"/>
                <w:b w:val="0"/>
                <w:bCs/>
                <w:sz w:val="28"/>
                <w:szCs w:val="28"/>
              </w:rPr>
              <w:t>Q</w:t>
            </w:r>
            <w:r w:rsidRPr="00347E9D">
              <w:rPr>
                <w:rFonts w:ascii="Browallia New" w:eastAsia="Cambria Math" w:hAnsi="Browallia New" w:cs="Browallia New"/>
                <w:b w:val="0"/>
                <w:bCs/>
                <w:sz w:val="28"/>
                <w:szCs w:val="28"/>
                <w:vertAlign w:val="subscript"/>
              </w:rPr>
              <w:t>biochar,i</w:t>
            </w:r>
            <w:proofErr w:type="gramEnd"/>
            <w:r w:rsidRPr="00347E9D">
              <w:rPr>
                <w:rFonts w:ascii="Browallia New" w:eastAsia="Cambria Math" w:hAnsi="Browallia New" w:cs="Browallia New"/>
                <w:b w:val="0"/>
                <w:bCs/>
                <w:sz w:val="28"/>
                <w:szCs w:val="28"/>
                <w:vertAlign w:val="subscript"/>
              </w:rPr>
              <w:t>,y</w:t>
            </w:r>
          </w:p>
        </w:tc>
      </w:tr>
      <w:tr w:rsidR="00E13A1A" w:rsidRPr="00041E12" w14:paraId="79E424AF"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258EB643"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unit</w:t>
            </w:r>
          </w:p>
        </w:tc>
        <w:tc>
          <w:tcPr>
            <w:tcW w:w="7229" w:type="dxa"/>
          </w:tcPr>
          <w:p w14:paraId="6EF2F66A" w14:textId="77777777" w:rsidR="00E13A1A" w:rsidRPr="00041E12"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lang w:val="en-US" w:bidi="th-TH"/>
              </w:rPr>
            </w:pPr>
            <w:r w:rsidRPr="00303C36">
              <w:rPr>
                <w:rFonts w:ascii="Browallia New" w:hAnsi="Browallia New" w:cs="Browallia New"/>
                <w:sz w:val="28"/>
                <w:szCs w:val="28"/>
              </w:rPr>
              <w:t>ton/year</w:t>
            </w:r>
          </w:p>
        </w:tc>
      </w:tr>
      <w:tr w:rsidR="00E13A1A" w:rsidRPr="00111215" w14:paraId="04FECD16"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4060483B" w14:textId="77777777" w:rsidR="00E13A1A" w:rsidRPr="00111215" w:rsidRDefault="00E13A1A" w:rsidP="00184A74">
            <w:pPr>
              <w:pStyle w:val="SDMTableBoxParaNotNumbered"/>
              <w:rPr>
                <w:rFonts w:ascii="Browallia New" w:hAnsi="Browallia New" w:cs="Browallia New"/>
                <w:sz w:val="28"/>
                <w:szCs w:val="28"/>
                <w:cs/>
                <w:lang w:bidi="th-TH"/>
              </w:rPr>
            </w:pPr>
            <w:r>
              <w:rPr>
                <w:rFonts w:ascii="Browallia New" w:hAnsi="Browallia New" w:cs="Browallia New"/>
                <w:color w:val="000000" w:themeColor="text1"/>
                <w:sz w:val="28"/>
                <w:szCs w:val="28"/>
              </w:rPr>
              <w:t>Description</w:t>
            </w:r>
          </w:p>
        </w:tc>
        <w:tc>
          <w:tcPr>
            <w:tcW w:w="7229" w:type="dxa"/>
          </w:tcPr>
          <w:p w14:paraId="48BFE69C" w14:textId="77777777" w:rsidR="00E13A1A" w:rsidRPr="00111215"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sidRPr="00DC4779">
              <w:rPr>
                <w:rFonts w:ascii="Browallia New" w:hAnsi="Browallia New" w:cs="Browallia New"/>
                <w:sz w:val="28"/>
                <w:szCs w:val="28"/>
                <w:lang w:bidi="th-TH"/>
              </w:rPr>
              <w:t>Quantity of charcoal type i produced and used in year y</w:t>
            </w:r>
          </w:p>
        </w:tc>
      </w:tr>
      <w:tr w:rsidR="00E13A1A" w:rsidRPr="00440EFF" w14:paraId="2CF59A87"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3E0E7360"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lastRenderedPageBreak/>
              <w:t>Source of data</w:t>
            </w:r>
          </w:p>
        </w:tc>
        <w:tc>
          <w:tcPr>
            <w:tcW w:w="7229" w:type="dxa"/>
          </w:tcPr>
          <w:p w14:paraId="4B6CEE0F" w14:textId="77777777" w:rsidR="00E13A1A" w:rsidRPr="00440EFF"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cs/>
                <w:lang w:bidi="th-TH"/>
              </w:rPr>
            </w:pPr>
            <w:r w:rsidRPr="00DC4779">
              <w:rPr>
                <w:rFonts w:ascii="Browallia New" w:hAnsi="Browallia New" w:cs="Browallia New"/>
                <w:sz w:val="28"/>
                <w:szCs w:val="28"/>
                <w:lang w:val="en-US" w:bidi="th-TH"/>
              </w:rPr>
              <w:t>Record of biochar produced from the project</w:t>
            </w:r>
          </w:p>
        </w:tc>
      </w:tr>
      <w:tr w:rsidR="00E13A1A" w:rsidRPr="00041E12" w14:paraId="0F9FD677"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65360827" w14:textId="77777777" w:rsidR="00E13A1A" w:rsidRPr="00111215" w:rsidRDefault="00E13A1A" w:rsidP="00184A74">
            <w:pPr>
              <w:pStyle w:val="SDMTableBoxParaNotNumbered"/>
              <w:rPr>
                <w:rFonts w:ascii="Browallia New" w:hAnsi="Browallia New" w:cs="Browallia New"/>
                <w:sz w:val="28"/>
                <w:szCs w:val="28"/>
                <w:cs/>
                <w:lang w:bidi="th-TH"/>
              </w:rPr>
            </w:pPr>
            <w:r>
              <w:rPr>
                <w:rFonts w:ascii="Browallia New" w:hAnsi="Browallia New" w:cs="Browallia New"/>
                <w:color w:val="000000" w:themeColor="text1"/>
                <w:sz w:val="28"/>
                <w:szCs w:val="28"/>
              </w:rPr>
              <w:t>Measurement procedures</w:t>
            </w:r>
          </w:p>
        </w:tc>
        <w:tc>
          <w:tcPr>
            <w:tcW w:w="7229" w:type="dxa"/>
          </w:tcPr>
          <w:p w14:paraId="64E3BB93" w14:textId="77777777" w:rsidR="00E13A1A" w:rsidRPr="00041E12" w:rsidRDefault="00E13A1A" w:rsidP="00184A74">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lang w:val="en-US" w:bidi="th-TH"/>
              </w:rPr>
            </w:pPr>
            <w:r w:rsidRPr="006D57D8">
              <w:rPr>
                <w:rFonts w:ascii="Browallia New" w:hAnsi="Browallia New" w:cs="Browallia New"/>
                <w:sz w:val="28"/>
                <w:szCs w:val="28"/>
                <w:lang w:val="en-US"/>
              </w:rPr>
              <w:t>Measured using a weighing scal</w:t>
            </w:r>
            <w:r>
              <w:rPr>
                <w:rFonts w:ascii="Browallia New" w:hAnsi="Browallia New" w:cs="Browallia New"/>
                <w:sz w:val="28"/>
                <w:szCs w:val="28"/>
                <w:lang w:val="en-US" w:bidi="th-TH"/>
              </w:rPr>
              <w:t>e</w:t>
            </w:r>
          </w:p>
        </w:tc>
      </w:tr>
      <w:tr w:rsidR="00E13A1A" w:rsidRPr="00111215" w14:paraId="1BD4BDA5"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01F34177"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Monitoring frequency</w:t>
            </w:r>
          </w:p>
        </w:tc>
        <w:tc>
          <w:tcPr>
            <w:tcW w:w="7229" w:type="dxa"/>
          </w:tcPr>
          <w:p w14:paraId="6C23287A" w14:textId="77777777" w:rsidR="00E13A1A" w:rsidRPr="00111215"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sidRPr="00CA21CD">
              <w:rPr>
                <w:rFonts w:ascii="Browallia New" w:hAnsi="Browallia New" w:cs="Browallia New"/>
                <w:color w:val="000000" w:themeColor="text1"/>
                <w:sz w:val="28"/>
                <w:szCs w:val="28"/>
              </w:rPr>
              <w:t>To be determined once in the first year of the carbon crediting period</w:t>
            </w:r>
          </w:p>
        </w:tc>
      </w:tr>
    </w:tbl>
    <w:p w14:paraId="06D3E303" w14:textId="77777777" w:rsidR="00E13A1A" w:rsidRPr="00340A98" w:rsidRDefault="00E13A1A" w:rsidP="00340A98">
      <w:pPr>
        <w:spacing w:before="0" w:after="0" w:line="240" w:lineRule="auto"/>
        <w:ind w:left="0"/>
        <w:jc w:val="thaiDistribute"/>
        <w:rPr>
          <w:rFonts w:ascii="Browallia New" w:hAnsi="Browallia New" w:cs="Browallia New"/>
          <w:bCs/>
          <w:sz w:val="24"/>
          <w:szCs w:val="24"/>
        </w:rPr>
      </w:pPr>
    </w:p>
    <w:tbl>
      <w:tblPr>
        <w:tblStyle w:val="SDMMethTableDataParameter"/>
        <w:tblW w:w="9356" w:type="dxa"/>
        <w:tblInd w:w="-5" w:type="dxa"/>
        <w:tblLayout w:type="fixed"/>
        <w:tblLook w:val="01E0" w:firstRow="1" w:lastRow="1" w:firstColumn="1" w:lastColumn="1" w:noHBand="0" w:noVBand="0"/>
      </w:tblPr>
      <w:tblGrid>
        <w:gridCol w:w="2127"/>
        <w:gridCol w:w="7229"/>
      </w:tblGrid>
      <w:tr w:rsidR="00E13A1A" w:rsidRPr="00E840C7" w14:paraId="3005FE16" w14:textId="77777777" w:rsidTr="00184A74">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09B8A37D" w14:textId="77777777" w:rsidR="00E13A1A" w:rsidRPr="00111215" w:rsidRDefault="00E13A1A" w:rsidP="00184A74">
            <w:pPr>
              <w:pStyle w:val="SDMTableBoxParaNotNumbered"/>
              <w:rPr>
                <w:rFonts w:ascii="Browallia New" w:hAnsi="Browallia New" w:cs="Browallia New"/>
                <w:sz w:val="28"/>
                <w:szCs w:val="28"/>
                <w:cs/>
                <w:lang w:bidi="th"/>
              </w:rPr>
            </w:pPr>
            <w:r w:rsidRPr="00C47B9E">
              <w:rPr>
                <w:rFonts w:ascii="Browallia New" w:hAnsi="Browallia New" w:cs="Browallia New"/>
                <w:b w:val="0"/>
                <w:bCs/>
                <w:color w:val="000000" w:themeColor="text1"/>
                <w:sz w:val="28"/>
                <w:szCs w:val="28"/>
              </w:rPr>
              <w:t>Parameter</w:t>
            </w:r>
          </w:p>
        </w:tc>
        <w:tc>
          <w:tcPr>
            <w:tcW w:w="7229" w:type="dxa"/>
          </w:tcPr>
          <w:p w14:paraId="0B64AB22" w14:textId="77777777" w:rsidR="00E13A1A" w:rsidRPr="007E1F23" w:rsidRDefault="00E13A1A" w:rsidP="00184A74">
            <w:pPr>
              <w:pStyle w:val="SDMTableBoxParaNotNumbered"/>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000000" w:themeColor="text1"/>
                <w:sz w:val="28"/>
                <w:szCs w:val="28"/>
                <w:lang w:val="en-US"/>
              </w:rPr>
            </w:pPr>
            <w:r w:rsidRPr="007E1F23">
              <w:rPr>
                <w:rFonts w:ascii="Browallia New" w:eastAsia="Cambria Math" w:hAnsi="Browallia New" w:cs="Browallia New"/>
                <w:b w:val="0"/>
                <w:sz w:val="28"/>
                <w:szCs w:val="28"/>
                <w:lang w:val="en-US" w:bidi="th-TH"/>
              </w:rPr>
              <w:t>Temperature</w:t>
            </w:r>
          </w:p>
        </w:tc>
      </w:tr>
      <w:tr w:rsidR="00E13A1A" w:rsidRPr="00041E12" w14:paraId="3218F601"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70F15773"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unit</w:t>
            </w:r>
          </w:p>
        </w:tc>
        <w:tc>
          <w:tcPr>
            <w:tcW w:w="7229" w:type="dxa"/>
          </w:tcPr>
          <w:p w14:paraId="75B4BF39" w14:textId="77777777" w:rsidR="00E13A1A" w:rsidRPr="00041E12"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cs/>
                <w:lang w:val="en-US" w:bidi="th-TH"/>
              </w:rPr>
            </w:pPr>
            <w:r w:rsidRPr="00DC4779">
              <w:rPr>
                <w:rFonts w:ascii="Browallia New" w:hAnsi="Browallia New" w:cs="Browallia New"/>
                <w:sz w:val="28"/>
                <w:szCs w:val="28"/>
                <w:vertAlign w:val="superscript"/>
                <w:lang w:bidi="th-TH"/>
              </w:rPr>
              <w:t>0</w:t>
            </w:r>
            <w:r>
              <w:rPr>
                <w:rFonts w:ascii="Browallia New" w:hAnsi="Browallia New" w:cs="Browallia New"/>
                <w:sz w:val="28"/>
                <w:szCs w:val="28"/>
                <w:lang w:bidi="th-TH"/>
              </w:rPr>
              <w:t>C</w:t>
            </w:r>
            <w:r>
              <w:rPr>
                <w:rFonts w:ascii="Browallia New" w:hAnsi="Browallia New" w:cs="Browallia New" w:hint="cs"/>
                <w:sz w:val="28"/>
                <w:szCs w:val="28"/>
                <w:cs/>
                <w:lang w:bidi="th-TH"/>
              </w:rPr>
              <w:t xml:space="preserve"> </w:t>
            </w:r>
          </w:p>
        </w:tc>
      </w:tr>
      <w:tr w:rsidR="00E13A1A" w:rsidRPr="00111215" w14:paraId="200B28F2"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02A2476E" w14:textId="77777777" w:rsidR="00E13A1A" w:rsidRPr="00111215" w:rsidRDefault="00E13A1A" w:rsidP="00184A74">
            <w:pPr>
              <w:pStyle w:val="SDMTableBoxParaNotNumbered"/>
              <w:rPr>
                <w:rFonts w:ascii="Browallia New" w:hAnsi="Browallia New" w:cs="Browallia New"/>
                <w:sz w:val="28"/>
                <w:szCs w:val="28"/>
                <w:cs/>
                <w:lang w:bidi="th-TH"/>
              </w:rPr>
            </w:pPr>
            <w:r>
              <w:rPr>
                <w:rFonts w:ascii="Browallia New" w:hAnsi="Browallia New" w:cs="Browallia New"/>
                <w:color w:val="000000" w:themeColor="text1"/>
                <w:sz w:val="28"/>
                <w:szCs w:val="28"/>
              </w:rPr>
              <w:t>Description</w:t>
            </w:r>
          </w:p>
        </w:tc>
        <w:tc>
          <w:tcPr>
            <w:tcW w:w="7229" w:type="dxa"/>
          </w:tcPr>
          <w:p w14:paraId="269AE9E1" w14:textId="77777777" w:rsidR="00E13A1A" w:rsidRPr="00111215"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sidRPr="00DC4779">
              <w:rPr>
                <w:rFonts w:ascii="Browallia New" w:hAnsi="Browallia New" w:cs="Browallia New"/>
                <w:sz w:val="28"/>
                <w:szCs w:val="28"/>
                <w:lang w:val="en-US" w:bidi="th-TH"/>
              </w:rPr>
              <w:t>Temperature in the biochar production system from project implementation</w:t>
            </w:r>
          </w:p>
        </w:tc>
      </w:tr>
      <w:tr w:rsidR="00E13A1A" w:rsidRPr="00440EFF" w14:paraId="0B34E406"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672E8BFA"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Source of data</w:t>
            </w:r>
          </w:p>
        </w:tc>
        <w:tc>
          <w:tcPr>
            <w:tcW w:w="7229" w:type="dxa"/>
          </w:tcPr>
          <w:p w14:paraId="7FBCDB45" w14:textId="77777777" w:rsidR="00E13A1A" w:rsidRPr="00440EFF"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cs/>
                <w:lang w:bidi="th-TH"/>
              </w:rPr>
            </w:pPr>
            <w:r w:rsidRPr="00DC4779">
              <w:rPr>
                <w:rFonts w:ascii="Browallia New" w:hAnsi="Browallia New" w:cs="Browallia New"/>
                <w:sz w:val="28"/>
                <w:szCs w:val="28"/>
                <w:lang w:val="en-US" w:bidi="th-TH"/>
              </w:rPr>
              <w:t>Temperature records in the biochar production system from the project</w:t>
            </w:r>
          </w:p>
        </w:tc>
      </w:tr>
      <w:tr w:rsidR="00E13A1A" w:rsidRPr="00041E12" w14:paraId="744FA6C1"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071C7AB2" w14:textId="77777777" w:rsidR="00E13A1A" w:rsidRPr="00111215" w:rsidRDefault="00E13A1A" w:rsidP="00184A74">
            <w:pPr>
              <w:pStyle w:val="SDMTableBoxParaNotNumbered"/>
              <w:rPr>
                <w:rFonts w:ascii="Browallia New" w:hAnsi="Browallia New" w:cs="Browallia New"/>
                <w:sz w:val="28"/>
                <w:szCs w:val="28"/>
                <w:cs/>
                <w:lang w:bidi="th-TH"/>
              </w:rPr>
            </w:pPr>
            <w:r>
              <w:rPr>
                <w:rFonts w:ascii="Browallia New" w:hAnsi="Browallia New" w:cs="Browallia New"/>
                <w:color w:val="000000" w:themeColor="text1"/>
                <w:sz w:val="28"/>
                <w:szCs w:val="28"/>
              </w:rPr>
              <w:t>Measurement procedures</w:t>
            </w:r>
          </w:p>
        </w:tc>
        <w:tc>
          <w:tcPr>
            <w:tcW w:w="7229" w:type="dxa"/>
          </w:tcPr>
          <w:p w14:paraId="6A9BC133" w14:textId="0D62418A" w:rsidR="00E13A1A" w:rsidRPr="00041E12" w:rsidRDefault="00E13A1A" w:rsidP="00184A74">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lang w:val="en-US" w:bidi="th-TH"/>
              </w:rPr>
            </w:pPr>
            <w:r w:rsidRPr="00DC4779">
              <w:rPr>
                <w:rFonts w:ascii="Browallia New" w:hAnsi="Browallia New" w:cs="Browallia New"/>
                <w:sz w:val="28"/>
                <w:szCs w:val="28"/>
                <w:lang w:val="en-US"/>
              </w:rPr>
              <w:t xml:space="preserve">Measured </w:t>
            </w:r>
            <w:r w:rsidR="00125A99">
              <w:rPr>
                <w:rFonts w:ascii="Browallia New" w:hAnsi="Browallia New" w:cs="Browallia New"/>
                <w:sz w:val="28"/>
                <w:szCs w:val="28"/>
                <w:lang w:val="en-US"/>
              </w:rPr>
              <w:t>by</w:t>
            </w:r>
            <w:r w:rsidRPr="00DC4779">
              <w:rPr>
                <w:rFonts w:ascii="Browallia New" w:hAnsi="Browallia New" w:cs="Browallia New"/>
                <w:sz w:val="28"/>
                <w:szCs w:val="28"/>
                <w:lang w:val="en-US"/>
              </w:rPr>
              <w:t xml:space="preserve"> t</w:t>
            </w:r>
            <w:r w:rsidR="00125A99">
              <w:rPr>
                <w:rFonts w:ascii="Browallia New" w:hAnsi="Browallia New" w:cs="Browallia New"/>
                <w:sz w:val="28"/>
                <w:szCs w:val="28"/>
                <w:lang w:val="en-US"/>
              </w:rPr>
              <w:t>emperature sensors</w:t>
            </w:r>
          </w:p>
        </w:tc>
      </w:tr>
      <w:tr w:rsidR="00E13A1A" w:rsidRPr="00111215" w14:paraId="38EC1300"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2EBD232A"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Monitoring frequency</w:t>
            </w:r>
          </w:p>
        </w:tc>
        <w:tc>
          <w:tcPr>
            <w:tcW w:w="7229" w:type="dxa"/>
          </w:tcPr>
          <w:p w14:paraId="28FACF36" w14:textId="77777777" w:rsidR="00E13A1A" w:rsidRPr="00111215"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sidRPr="00CA21CD">
              <w:rPr>
                <w:rFonts w:ascii="Browallia New" w:hAnsi="Browallia New" w:cs="Browallia New"/>
                <w:color w:val="000000" w:themeColor="text1"/>
                <w:sz w:val="28"/>
                <w:szCs w:val="28"/>
              </w:rPr>
              <w:t>To be determined once in the first year of the carbon crediting period</w:t>
            </w:r>
          </w:p>
        </w:tc>
      </w:tr>
    </w:tbl>
    <w:p w14:paraId="43696E48" w14:textId="77777777" w:rsidR="0031020F" w:rsidRPr="00340A98" w:rsidRDefault="0031020F" w:rsidP="00340A98">
      <w:pPr>
        <w:spacing w:before="0" w:after="0" w:line="240" w:lineRule="auto"/>
        <w:ind w:left="0"/>
        <w:jc w:val="thaiDistribute"/>
        <w:rPr>
          <w:rFonts w:ascii="Browallia New" w:hAnsi="Browallia New" w:cs="Browallia New"/>
          <w:bCs/>
          <w:sz w:val="24"/>
          <w:szCs w:val="24"/>
        </w:rPr>
      </w:pPr>
    </w:p>
    <w:tbl>
      <w:tblPr>
        <w:tblStyle w:val="SDMMethTableDataParameter"/>
        <w:tblW w:w="9356" w:type="dxa"/>
        <w:tblInd w:w="-5" w:type="dxa"/>
        <w:tblLayout w:type="fixed"/>
        <w:tblLook w:val="01E0" w:firstRow="1" w:lastRow="1" w:firstColumn="1" w:lastColumn="1" w:noHBand="0" w:noVBand="0"/>
      </w:tblPr>
      <w:tblGrid>
        <w:gridCol w:w="2127"/>
        <w:gridCol w:w="7229"/>
      </w:tblGrid>
      <w:tr w:rsidR="00E13A1A" w:rsidRPr="00E840C7" w14:paraId="54852051" w14:textId="77777777" w:rsidTr="00184A74">
        <w:trPr>
          <w:cnfStyle w:val="100000000000" w:firstRow="1" w:lastRow="0" w:firstColumn="0" w:lastColumn="0" w:oddVBand="0" w:evenVBand="0" w:oddHBand="0"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7C5C2D36" w14:textId="77777777" w:rsidR="00E13A1A" w:rsidRPr="00111215" w:rsidRDefault="00E13A1A" w:rsidP="00184A74">
            <w:pPr>
              <w:pStyle w:val="SDMTableBoxParaNotNumbered"/>
              <w:rPr>
                <w:rFonts w:ascii="Browallia New" w:hAnsi="Browallia New" w:cs="Browallia New"/>
                <w:sz w:val="28"/>
                <w:szCs w:val="28"/>
                <w:cs/>
                <w:lang w:bidi="th"/>
              </w:rPr>
            </w:pPr>
            <w:r w:rsidRPr="00C47B9E">
              <w:rPr>
                <w:rFonts w:ascii="Browallia New" w:hAnsi="Browallia New" w:cs="Browallia New"/>
                <w:b w:val="0"/>
                <w:bCs/>
                <w:color w:val="000000" w:themeColor="text1"/>
                <w:sz w:val="28"/>
                <w:szCs w:val="28"/>
              </w:rPr>
              <w:t>Parameter</w:t>
            </w:r>
          </w:p>
        </w:tc>
        <w:tc>
          <w:tcPr>
            <w:tcW w:w="7229" w:type="dxa"/>
          </w:tcPr>
          <w:p w14:paraId="773F5AA3" w14:textId="77777777" w:rsidR="00E13A1A" w:rsidRPr="00E840C7" w:rsidRDefault="00E13A1A" w:rsidP="00184A74">
            <w:pPr>
              <w:pStyle w:val="SDMTableBoxParaNotNumbered"/>
              <w:cnfStyle w:val="100000000000" w:firstRow="1" w:lastRow="0" w:firstColumn="0" w:lastColumn="0" w:oddVBand="0" w:evenVBand="0" w:oddHBand="0" w:evenHBand="0" w:firstRowFirstColumn="0" w:firstRowLastColumn="0" w:lastRowFirstColumn="0" w:lastRowLastColumn="0"/>
              <w:rPr>
                <w:rFonts w:ascii="Browallia New" w:hAnsi="Browallia New" w:cs="Browallia New"/>
                <w:bCs/>
                <w:color w:val="000000" w:themeColor="text1"/>
                <w:sz w:val="28"/>
                <w:szCs w:val="28"/>
                <w:lang w:val="en-US"/>
              </w:rPr>
            </w:pPr>
            <w:r w:rsidRPr="00F903A3">
              <w:rPr>
                <w:rFonts w:ascii="Browallia New" w:hAnsi="Browallia New" w:cs="Browallia New"/>
                <w:b w:val="0"/>
                <w:bCs/>
                <w:sz w:val="28"/>
                <w:szCs w:val="28"/>
                <w:lang w:val="en-US" w:bidi="th"/>
              </w:rPr>
              <w:t>GWP</w:t>
            </w:r>
            <w:r w:rsidRPr="00F903A3">
              <w:rPr>
                <w:rFonts w:ascii="Browallia New" w:hAnsi="Browallia New" w:cs="Browallia New"/>
                <w:b w:val="0"/>
                <w:bCs/>
                <w:sz w:val="28"/>
                <w:szCs w:val="28"/>
                <w:vertAlign w:val="subscript"/>
                <w:cs/>
                <w:lang w:bidi="th"/>
              </w:rPr>
              <w:t>CH4</w:t>
            </w:r>
          </w:p>
        </w:tc>
      </w:tr>
      <w:tr w:rsidR="00E13A1A" w:rsidRPr="00041E12" w14:paraId="7C5D9D03"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12359C12"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unit</w:t>
            </w:r>
          </w:p>
        </w:tc>
        <w:tc>
          <w:tcPr>
            <w:tcW w:w="7229" w:type="dxa"/>
          </w:tcPr>
          <w:p w14:paraId="2DB10D72" w14:textId="77777777" w:rsidR="00E13A1A" w:rsidRPr="00041E12"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cs/>
                <w:lang w:val="en-US" w:bidi="th-TH"/>
              </w:rPr>
            </w:pPr>
            <w:r w:rsidRPr="004E5CEE">
              <w:rPr>
                <w:rFonts w:ascii="Browallia New" w:hAnsi="Browallia New" w:cs="Browallia New"/>
                <w:sz w:val="28"/>
                <w:szCs w:val="28"/>
                <w:cs/>
                <w:lang w:bidi="th"/>
              </w:rPr>
              <w:t>t CO</w:t>
            </w:r>
            <w:r w:rsidRPr="004E5CEE">
              <w:rPr>
                <w:rFonts w:ascii="Browallia New" w:hAnsi="Browallia New" w:cs="Browallia New"/>
                <w:sz w:val="28"/>
                <w:szCs w:val="28"/>
                <w:vertAlign w:val="subscript"/>
                <w:cs/>
                <w:lang w:bidi="th"/>
              </w:rPr>
              <w:t>2</w:t>
            </w:r>
            <w:r w:rsidRPr="004E5CEE">
              <w:rPr>
                <w:rFonts w:ascii="Browallia New" w:hAnsi="Browallia New" w:cs="Browallia New"/>
                <w:sz w:val="28"/>
                <w:szCs w:val="28"/>
                <w:cs/>
                <w:lang w:bidi="th"/>
              </w:rPr>
              <w:t>e / t CH</w:t>
            </w:r>
            <w:r w:rsidRPr="004E5CEE">
              <w:rPr>
                <w:rFonts w:ascii="Browallia New" w:hAnsi="Browallia New" w:cs="Browallia New"/>
                <w:sz w:val="28"/>
                <w:szCs w:val="28"/>
                <w:vertAlign w:val="subscript"/>
                <w:cs/>
                <w:lang w:bidi="th"/>
              </w:rPr>
              <w:t>4</w:t>
            </w:r>
          </w:p>
        </w:tc>
      </w:tr>
      <w:tr w:rsidR="00E13A1A" w:rsidRPr="00111215" w14:paraId="3A504E75"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2E5D6AAF" w14:textId="77777777" w:rsidR="00E13A1A" w:rsidRPr="00111215" w:rsidRDefault="00E13A1A" w:rsidP="00184A74">
            <w:pPr>
              <w:pStyle w:val="SDMTableBoxParaNotNumbered"/>
              <w:rPr>
                <w:rFonts w:ascii="Browallia New" w:hAnsi="Browallia New" w:cs="Browallia New"/>
                <w:sz w:val="28"/>
                <w:szCs w:val="28"/>
                <w:cs/>
                <w:lang w:bidi="th-TH"/>
              </w:rPr>
            </w:pPr>
            <w:r>
              <w:rPr>
                <w:rFonts w:ascii="Browallia New" w:hAnsi="Browallia New" w:cs="Browallia New"/>
                <w:color w:val="000000" w:themeColor="text1"/>
                <w:sz w:val="28"/>
                <w:szCs w:val="28"/>
              </w:rPr>
              <w:t>Description</w:t>
            </w:r>
          </w:p>
        </w:tc>
        <w:tc>
          <w:tcPr>
            <w:tcW w:w="7229" w:type="dxa"/>
          </w:tcPr>
          <w:p w14:paraId="50D2994F" w14:textId="77777777" w:rsidR="00E13A1A" w:rsidRPr="00111215"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sidRPr="00DC4779">
              <w:rPr>
                <w:rFonts w:ascii="Browallia New" w:hAnsi="Browallia New" w:cs="Browallia New"/>
                <w:sz w:val="28"/>
                <w:szCs w:val="28"/>
                <w:lang w:bidi="th-TH"/>
              </w:rPr>
              <w:t>Global Warming Potential of Methane</w:t>
            </w:r>
          </w:p>
        </w:tc>
      </w:tr>
      <w:tr w:rsidR="00E13A1A" w:rsidRPr="00440EFF" w14:paraId="0149AF6E"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35DEA16A"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Source of data</w:t>
            </w:r>
          </w:p>
        </w:tc>
        <w:tc>
          <w:tcPr>
            <w:tcW w:w="7229" w:type="dxa"/>
            <w:vAlign w:val="center"/>
          </w:tcPr>
          <w:p w14:paraId="38E34137" w14:textId="77777777" w:rsidR="00E13A1A" w:rsidRPr="00440EFF"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cs/>
                <w:lang w:bidi="th-TH"/>
              </w:rPr>
            </w:pPr>
            <w:r w:rsidRPr="00DC4779">
              <w:rPr>
                <w:rFonts w:ascii="Browallia New" w:hAnsi="Browallia New" w:cs="Browallia New"/>
                <w:sz w:val="28"/>
                <w:szCs w:val="28"/>
                <w:lang w:val="en-US" w:bidi="th-TH"/>
              </w:rPr>
              <w:t xml:space="preserve">Use data from the IPCC Assessment Report prepared by the Intergovernmental Panel on Climate Change (IPCC), as announced by </w:t>
            </w:r>
            <w:r>
              <w:rPr>
                <w:rFonts w:ascii="Browallia New" w:hAnsi="Browallia New" w:cs="Browallia New"/>
                <w:sz w:val="28"/>
                <w:szCs w:val="28"/>
                <w:lang w:val="en-US" w:bidi="th-TH"/>
              </w:rPr>
              <w:t>TGO</w:t>
            </w:r>
          </w:p>
        </w:tc>
      </w:tr>
      <w:tr w:rsidR="00E13A1A" w:rsidRPr="00041E12" w14:paraId="27233803"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02DBB747" w14:textId="77777777" w:rsidR="00E13A1A" w:rsidRPr="00111215" w:rsidRDefault="00E13A1A" w:rsidP="00184A74">
            <w:pPr>
              <w:pStyle w:val="SDMTableBoxParaNotNumbered"/>
              <w:rPr>
                <w:rFonts w:ascii="Browallia New" w:hAnsi="Browallia New" w:cs="Browallia New"/>
                <w:sz w:val="28"/>
                <w:szCs w:val="28"/>
                <w:cs/>
                <w:lang w:bidi="th-TH"/>
              </w:rPr>
            </w:pPr>
            <w:r>
              <w:rPr>
                <w:rFonts w:ascii="Browallia New" w:hAnsi="Browallia New" w:cs="Browallia New"/>
                <w:color w:val="000000" w:themeColor="text1"/>
                <w:sz w:val="28"/>
                <w:szCs w:val="28"/>
              </w:rPr>
              <w:t>Measurement procedures</w:t>
            </w:r>
          </w:p>
        </w:tc>
        <w:tc>
          <w:tcPr>
            <w:tcW w:w="7229" w:type="dxa"/>
            <w:vAlign w:val="center"/>
          </w:tcPr>
          <w:p w14:paraId="4212C7A1" w14:textId="77777777" w:rsidR="00E13A1A" w:rsidRPr="00DC4779" w:rsidRDefault="00E13A1A" w:rsidP="00184A74">
            <w:pPr>
              <w:spacing w:before="0" w:after="0" w:line="240" w:lineRule="auto"/>
              <w:ind w:left="0"/>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b/>
                <w:bCs/>
                <w:sz w:val="28"/>
                <w:szCs w:val="28"/>
                <w:u w:val="single"/>
                <w:lang w:val="en-US" w:bidi="th-TH"/>
              </w:rPr>
            </w:pPr>
            <w:r w:rsidRPr="00DC4779">
              <w:rPr>
                <w:rFonts w:ascii="Browallia New" w:hAnsi="Browallia New" w:cs="Browallia New"/>
                <w:b/>
                <w:bCs/>
                <w:sz w:val="28"/>
                <w:szCs w:val="28"/>
                <w:u w:val="single"/>
                <w:lang w:val="en-US"/>
              </w:rPr>
              <w:t>For project proposal documentation</w:t>
            </w:r>
          </w:p>
          <w:p w14:paraId="6581509A" w14:textId="77777777" w:rsidR="00E13A1A" w:rsidRPr="0031020F" w:rsidRDefault="00E13A1A" w:rsidP="00184A74">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u w:val="single"/>
                <w:lang w:val="en-US"/>
              </w:rPr>
            </w:pPr>
            <w:r w:rsidRPr="00DC4779">
              <w:rPr>
                <w:rFonts w:ascii="Browallia New" w:hAnsi="Browallia New" w:cs="Browallia New"/>
                <w:sz w:val="28"/>
                <w:szCs w:val="28"/>
                <w:lang w:val="en-US"/>
              </w:rPr>
              <w:t>use the latest GWP</w:t>
            </w:r>
            <w:r w:rsidRPr="00DC4779">
              <w:rPr>
                <w:rFonts w:ascii="Browallia New" w:hAnsi="Browallia New" w:cs="Browallia New"/>
                <w:sz w:val="28"/>
                <w:szCs w:val="28"/>
                <w:vertAlign w:val="subscript"/>
                <w:lang w:val="en-US"/>
              </w:rPr>
              <w:t>CH4</w:t>
            </w:r>
            <w:r w:rsidRPr="00DC4779">
              <w:rPr>
                <w:rFonts w:ascii="Browallia New" w:hAnsi="Browallia New" w:cs="Browallia New"/>
                <w:sz w:val="28"/>
                <w:szCs w:val="28"/>
                <w:lang w:val="en-US"/>
              </w:rPr>
              <w:t xml:space="preserve"> value as announced by </w:t>
            </w:r>
            <w:r>
              <w:rPr>
                <w:rFonts w:ascii="Browallia New" w:hAnsi="Browallia New" w:cs="Browallia New"/>
                <w:sz w:val="28"/>
                <w:szCs w:val="28"/>
                <w:lang w:val="en-US" w:bidi="th-TH"/>
              </w:rPr>
              <w:t>TGO</w:t>
            </w:r>
            <w:r w:rsidRPr="00DC4779">
              <w:rPr>
                <w:rFonts w:ascii="Browallia New" w:hAnsi="Browallia New" w:cs="Browallia New"/>
                <w:sz w:val="28"/>
                <w:szCs w:val="28"/>
                <w:lang w:val="en-US"/>
              </w:rPr>
              <w:t>.</w:t>
            </w:r>
            <w:r w:rsidRPr="00DC4779">
              <w:rPr>
                <w:rFonts w:ascii="Browallia New" w:hAnsi="Browallia New" w:cs="Browallia New"/>
                <w:sz w:val="28"/>
                <w:szCs w:val="28"/>
                <w:lang w:val="en-US"/>
              </w:rPr>
              <w:br/>
            </w:r>
            <w:r w:rsidRPr="0031020F">
              <w:rPr>
                <w:rFonts w:ascii="Browallia New" w:hAnsi="Browallia New" w:cs="Browallia New"/>
                <w:b/>
                <w:bCs/>
                <w:sz w:val="28"/>
                <w:szCs w:val="28"/>
                <w:u w:val="single"/>
                <w:lang w:val="en-US"/>
              </w:rPr>
              <w:t xml:space="preserve">For monitoring </w:t>
            </w:r>
            <w:r w:rsidRPr="0031020F">
              <w:rPr>
                <w:rFonts w:ascii="Browallia New" w:hAnsi="Browallia New" w:cs="Browallia New"/>
                <w:b/>
                <w:bCs/>
                <w:sz w:val="28"/>
                <w:szCs w:val="28"/>
                <w:u w:val="single"/>
                <w:lang w:val="en-US" w:bidi="th-TH"/>
              </w:rPr>
              <w:t>E</w:t>
            </w:r>
            <w:r w:rsidRPr="0031020F">
              <w:rPr>
                <w:rFonts w:ascii="Browallia New" w:hAnsi="Browallia New" w:cs="Browallia New"/>
                <w:b/>
                <w:bCs/>
                <w:sz w:val="28"/>
                <w:szCs w:val="28"/>
                <w:u w:val="single"/>
                <w:lang w:val="en-US"/>
              </w:rPr>
              <w:t>mission reductions</w:t>
            </w:r>
          </w:p>
          <w:p w14:paraId="2CFDFEC3" w14:textId="77777777" w:rsidR="00E13A1A" w:rsidRPr="00DC4779" w:rsidRDefault="00E13A1A" w:rsidP="00184A74">
            <w:pPr>
              <w:spacing w:before="0" w:after="0" w:line="240" w:lineRule="auto"/>
              <w:ind w:left="0"/>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val="en-US"/>
              </w:rPr>
            </w:pPr>
            <w:r w:rsidRPr="00DC4779">
              <w:rPr>
                <w:rFonts w:ascii="Browallia New" w:hAnsi="Browallia New" w:cs="Browallia New"/>
                <w:sz w:val="28"/>
                <w:szCs w:val="28"/>
                <w:lang w:val="en-US"/>
              </w:rPr>
              <w:t>use the GWP</w:t>
            </w:r>
            <w:r w:rsidRPr="00DC4779">
              <w:rPr>
                <w:rFonts w:ascii="Browallia New" w:hAnsi="Browallia New" w:cs="Browallia New"/>
                <w:sz w:val="28"/>
                <w:szCs w:val="28"/>
                <w:vertAlign w:val="subscript"/>
                <w:lang w:val="en-US"/>
              </w:rPr>
              <w:t xml:space="preserve">CH4 </w:t>
            </w:r>
            <w:r w:rsidRPr="00DC4779">
              <w:rPr>
                <w:rFonts w:ascii="Browallia New" w:hAnsi="Browallia New" w:cs="Browallia New"/>
                <w:sz w:val="28"/>
                <w:szCs w:val="28"/>
                <w:lang w:val="en-US"/>
              </w:rPr>
              <w:t xml:space="preserve">value specified by </w:t>
            </w:r>
            <w:r>
              <w:rPr>
                <w:rFonts w:ascii="Browallia New" w:hAnsi="Browallia New" w:cs="Browallia New"/>
                <w:sz w:val="28"/>
                <w:szCs w:val="28"/>
                <w:lang w:val="en-US"/>
              </w:rPr>
              <w:t>TGO</w:t>
            </w:r>
            <w:r w:rsidRPr="00DC4779">
              <w:rPr>
                <w:rFonts w:ascii="Browallia New" w:hAnsi="Browallia New" w:cs="Browallia New"/>
                <w:sz w:val="28"/>
                <w:szCs w:val="28"/>
                <w:lang w:val="en-US"/>
              </w:rPr>
              <w:t xml:space="preserve"> for estimating emissions during the certified crediting period.</w:t>
            </w:r>
          </w:p>
        </w:tc>
      </w:tr>
      <w:tr w:rsidR="00E13A1A" w:rsidRPr="00111215" w14:paraId="58974E97"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0D289546"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Monitoring frequency</w:t>
            </w:r>
          </w:p>
        </w:tc>
        <w:tc>
          <w:tcPr>
            <w:tcW w:w="7229" w:type="dxa"/>
          </w:tcPr>
          <w:p w14:paraId="68F34B29" w14:textId="77777777" w:rsidR="00E13A1A" w:rsidRPr="00111215"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Pr>
                <w:rFonts w:ascii="Browallia New" w:hAnsi="Browallia New" w:cs="Browallia New" w:hint="cs"/>
                <w:sz w:val="28"/>
                <w:szCs w:val="28"/>
                <w:cs/>
                <w:lang w:bidi="th-TH"/>
              </w:rPr>
              <w:t>-</w:t>
            </w:r>
          </w:p>
        </w:tc>
      </w:tr>
    </w:tbl>
    <w:p w14:paraId="3FAEE9DF" w14:textId="77777777" w:rsidR="00E13A1A" w:rsidRPr="00340A98" w:rsidRDefault="00E13A1A" w:rsidP="00340A98">
      <w:pPr>
        <w:spacing w:before="0" w:after="0" w:line="240" w:lineRule="auto"/>
        <w:ind w:left="0"/>
        <w:jc w:val="thaiDistribute"/>
        <w:rPr>
          <w:rFonts w:ascii="Browallia New" w:hAnsi="Browallia New" w:cs="Browallia New"/>
          <w:bCs/>
          <w:sz w:val="24"/>
          <w:szCs w:val="24"/>
        </w:rPr>
      </w:pPr>
    </w:p>
    <w:tbl>
      <w:tblPr>
        <w:tblStyle w:val="SDMMethTableDataParameter"/>
        <w:tblW w:w="9356" w:type="dxa"/>
        <w:tblInd w:w="-5" w:type="dxa"/>
        <w:tblLayout w:type="fixed"/>
        <w:tblLook w:val="01E0" w:firstRow="1" w:lastRow="1" w:firstColumn="1" w:lastColumn="1" w:noHBand="0" w:noVBand="0"/>
      </w:tblPr>
      <w:tblGrid>
        <w:gridCol w:w="2127"/>
        <w:gridCol w:w="7229"/>
      </w:tblGrid>
      <w:tr w:rsidR="00E13A1A" w:rsidRPr="00E840C7" w14:paraId="5681A335" w14:textId="77777777" w:rsidTr="00184A74">
        <w:trPr>
          <w:cnfStyle w:val="100000000000" w:firstRow="1" w:lastRow="0" w:firstColumn="0" w:lastColumn="0" w:oddVBand="0" w:evenVBand="0" w:oddHBand="0"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344EE2E2" w14:textId="77777777" w:rsidR="00E13A1A" w:rsidRPr="00111215" w:rsidRDefault="00E13A1A" w:rsidP="00184A74">
            <w:pPr>
              <w:pStyle w:val="SDMTableBoxParaNotNumbered"/>
              <w:rPr>
                <w:rFonts w:ascii="Browallia New" w:hAnsi="Browallia New" w:cs="Browallia New"/>
                <w:sz w:val="28"/>
                <w:szCs w:val="28"/>
                <w:cs/>
                <w:lang w:bidi="th"/>
              </w:rPr>
            </w:pPr>
            <w:r w:rsidRPr="00C47B9E">
              <w:rPr>
                <w:rFonts w:ascii="Browallia New" w:hAnsi="Browallia New" w:cs="Browallia New"/>
                <w:b w:val="0"/>
                <w:bCs/>
                <w:color w:val="000000" w:themeColor="text1"/>
                <w:sz w:val="28"/>
                <w:szCs w:val="28"/>
              </w:rPr>
              <w:t>Parameter</w:t>
            </w:r>
          </w:p>
        </w:tc>
        <w:tc>
          <w:tcPr>
            <w:tcW w:w="7229" w:type="dxa"/>
          </w:tcPr>
          <w:p w14:paraId="5162CDE5" w14:textId="77777777" w:rsidR="00E13A1A" w:rsidRPr="007E1F23" w:rsidRDefault="00E13A1A" w:rsidP="00184A74">
            <w:pPr>
              <w:pStyle w:val="SDMTableBoxParaNotNumbered"/>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000000" w:themeColor="text1"/>
                <w:sz w:val="28"/>
                <w:szCs w:val="28"/>
                <w:lang w:val="en-US"/>
              </w:rPr>
            </w:pPr>
            <w:r w:rsidRPr="007E1F23">
              <w:rPr>
                <w:rFonts w:ascii="Browallia New" w:hAnsi="Browallia New" w:cs="Browallia New"/>
                <w:b w:val="0"/>
                <w:sz w:val="28"/>
                <w:szCs w:val="28"/>
              </w:rPr>
              <w:t>Q</w:t>
            </w:r>
            <w:r w:rsidRPr="007E1F23">
              <w:rPr>
                <w:rFonts w:ascii="Browallia New" w:hAnsi="Browallia New" w:cs="Browallia New"/>
                <w:b w:val="0"/>
                <w:sz w:val="28"/>
                <w:szCs w:val="28"/>
                <w:vertAlign w:val="subscript"/>
              </w:rPr>
              <w:t>y</w:t>
            </w:r>
          </w:p>
        </w:tc>
      </w:tr>
      <w:tr w:rsidR="00E13A1A" w:rsidRPr="00041E12" w14:paraId="3D2C3D87"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465EFA00"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unit</w:t>
            </w:r>
          </w:p>
        </w:tc>
        <w:tc>
          <w:tcPr>
            <w:tcW w:w="7229" w:type="dxa"/>
          </w:tcPr>
          <w:p w14:paraId="44A9B25C" w14:textId="77777777" w:rsidR="00E13A1A" w:rsidRPr="00041E12"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cs/>
                <w:lang w:val="en-US" w:bidi="th-TH"/>
              </w:rPr>
            </w:pPr>
            <w:r w:rsidRPr="007E1F23">
              <w:rPr>
                <w:rFonts w:ascii="Browallia New" w:hAnsi="Browallia New" w:cs="Browallia New"/>
                <w:color w:val="000000" w:themeColor="text1"/>
                <w:sz w:val="28"/>
                <w:szCs w:val="28"/>
              </w:rPr>
              <w:t>t biochar</w:t>
            </w:r>
          </w:p>
        </w:tc>
      </w:tr>
      <w:tr w:rsidR="00E13A1A" w:rsidRPr="00111215" w14:paraId="42064B54"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6541302B" w14:textId="77777777" w:rsidR="00E13A1A" w:rsidRPr="00111215" w:rsidRDefault="00E13A1A" w:rsidP="00184A74">
            <w:pPr>
              <w:pStyle w:val="SDMTableBoxParaNotNumbered"/>
              <w:rPr>
                <w:rFonts w:ascii="Browallia New" w:hAnsi="Browallia New" w:cs="Browallia New"/>
                <w:sz w:val="28"/>
                <w:szCs w:val="28"/>
                <w:cs/>
                <w:lang w:bidi="th-TH"/>
              </w:rPr>
            </w:pPr>
            <w:r>
              <w:rPr>
                <w:rFonts w:ascii="Browallia New" w:hAnsi="Browallia New" w:cs="Browallia New"/>
                <w:color w:val="000000" w:themeColor="text1"/>
                <w:sz w:val="28"/>
                <w:szCs w:val="28"/>
              </w:rPr>
              <w:t>Description</w:t>
            </w:r>
          </w:p>
        </w:tc>
        <w:tc>
          <w:tcPr>
            <w:tcW w:w="7229" w:type="dxa"/>
          </w:tcPr>
          <w:p w14:paraId="10E1D071" w14:textId="77777777" w:rsidR="00E13A1A" w:rsidRPr="00111215"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sidRPr="00DC4779">
              <w:rPr>
                <w:rFonts w:ascii="Browallia New" w:hAnsi="Browallia New" w:cs="Browallia New"/>
                <w:color w:val="000000" w:themeColor="text1"/>
                <w:sz w:val="28"/>
                <w:szCs w:val="28"/>
                <w:lang w:bidi="th-TH"/>
              </w:rPr>
              <w:t>Quantity of biochar transported in year y</w:t>
            </w:r>
          </w:p>
        </w:tc>
      </w:tr>
      <w:tr w:rsidR="00E13A1A" w:rsidRPr="00440EFF" w14:paraId="34B6635B"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0684ABE9"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Source of data</w:t>
            </w:r>
          </w:p>
        </w:tc>
        <w:tc>
          <w:tcPr>
            <w:tcW w:w="7229" w:type="dxa"/>
          </w:tcPr>
          <w:p w14:paraId="2AC3CDAE" w14:textId="77777777" w:rsidR="00E13A1A" w:rsidRPr="00440EFF" w:rsidRDefault="00E13A1A" w:rsidP="00184A74">
            <w:pPr>
              <w:spacing w:before="0" w:after="0"/>
              <w:ind w:left="0"/>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cs/>
                <w:lang w:eastAsia="de-DE"/>
              </w:rPr>
            </w:pPr>
            <w:r w:rsidRPr="00DC4779">
              <w:rPr>
                <w:rFonts w:ascii="Browallia New" w:hAnsi="Browallia New" w:cs="Browallia New"/>
                <w:sz w:val="28"/>
                <w:szCs w:val="28"/>
                <w:lang w:eastAsia="de-DE"/>
              </w:rPr>
              <w:t>Record of transported biochar</w:t>
            </w:r>
          </w:p>
        </w:tc>
      </w:tr>
      <w:tr w:rsidR="00E13A1A" w:rsidRPr="00041E12" w14:paraId="1F731A8F"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540E570D" w14:textId="77777777" w:rsidR="00E13A1A" w:rsidRPr="00111215" w:rsidRDefault="00E13A1A" w:rsidP="00184A74">
            <w:pPr>
              <w:pStyle w:val="SDMTableBoxParaNotNumbered"/>
              <w:rPr>
                <w:rFonts w:ascii="Browallia New" w:hAnsi="Browallia New" w:cs="Browallia New"/>
                <w:sz w:val="28"/>
                <w:szCs w:val="28"/>
                <w:cs/>
                <w:lang w:bidi="th-TH"/>
              </w:rPr>
            </w:pPr>
            <w:r>
              <w:rPr>
                <w:rFonts w:ascii="Browallia New" w:hAnsi="Browallia New" w:cs="Browallia New"/>
                <w:color w:val="000000" w:themeColor="text1"/>
                <w:sz w:val="28"/>
                <w:szCs w:val="28"/>
              </w:rPr>
              <w:t>Measurement procedures</w:t>
            </w:r>
          </w:p>
        </w:tc>
        <w:tc>
          <w:tcPr>
            <w:tcW w:w="7229" w:type="dxa"/>
          </w:tcPr>
          <w:p w14:paraId="452E6204" w14:textId="77777777" w:rsidR="00E13A1A" w:rsidRPr="00041E12" w:rsidRDefault="00E13A1A" w:rsidP="00184A74">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sidRPr="00DC4779">
              <w:rPr>
                <w:rFonts w:ascii="Browallia New" w:hAnsi="Browallia New" w:cs="Browallia New"/>
                <w:sz w:val="28"/>
                <w:szCs w:val="28"/>
                <w:lang w:val="en-US"/>
              </w:rPr>
              <w:t>Measured by a weighing scale</w:t>
            </w:r>
          </w:p>
        </w:tc>
      </w:tr>
      <w:tr w:rsidR="00E13A1A" w:rsidRPr="00111215" w14:paraId="166389F5"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1DCE9108"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Monitoring frequency</w:t>
            </w:r>
          </w:p>
        </w:tc>
        <w:tc>
          <w:tcPr>
            <w:tcW w:w="7229" w:type="dxa"/>
          </w:tcPr>
          <w:p w14:paraId="189E9269" w14:textId="77777777" w:rsidR="00E13A1A" w:rsidRPr="00111215"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sidRPr="00CA21CD">
              <w:rPr>
                <w:rFonts w:ascii="Browallia New" w:hAnsi="Browallia New" w:cs="Browallia New"/>
                <w:color w:val="000000" w:themeColor="text1"/>
                <w:sz w:val="28"/>
                <w:szCs w:val="28"/>
              </w:rPr>
              <w:t>To be determined once in the first year of the carbon crediting period</w:t>
            </w:r>
          </w:p>
        </w:tc>
      </w:tr>
    </w:tbl>
    <w:p w14:paraId="03B03E3F" w14:textId="77777777" w:rsidR="00E13A1A" w:rsidRPr="00340A98" w:rsidRDefault="00E13A1A" w:rsidP="00340A98">
      <w:pPr>
        <w:spacing w:before="0" w:after="0" w:line="240" w:lineRule="auto"/>
        <w:ind w:left="0"/>
        <w:jc w:val="thaiDistribute"/>
        <w:rPr>
          <w:rFonts w:ascii="Browallia New" w:hAnsi="Browallia New" w:cs="Browallia New"/>
          <w:bCs/>
          <w:sz w:val="24"/>
          <w:szCs w:val="24"/>
        </w:rPr>
      </w:pPr>
    </w:p>
    <w:tbl>
      <w:tblPr>
        <w:tblStyle w:val="SDMMethTableDataParameter"/>
        <w:tblW w:w="9356" w:type="dxa"/>
        <w:tblInd w:w="-5" w:type="dxa"/>
        <w:tblLayout w:type="fixed"/>
        <w:tblLook w:val="01E0" w:firstRow="1" w:lastRow="1" w:firstColumn="1" w:lastColumn="1" w:noHBand="0" w:noVBand="0"/>
      </w:tblPr>
      <w:tblGrid>
        <w:gridCol w:w="2127"/>
        <w:gridCol w:w="7229"/>
      </w:tblGrid>
      <w:tr w:rsidR="00E13A1A" w:rsidRPr="007E1F23" w14:paraId="7DD0F8F2" w14:textId="77777777" w:rsidTr="00184A74">
        <w:trPr>
          <w:cnfStyle w:val="100000000000" w:firstRow="1" w:lastRow="0" w:firstColumn="0" w:lastColumn="0" w:oddVBand="0" w:evenVBand="0" w:oddHBand="0"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1B5099E1" w14:textId="77777777" w:rsidR="00E13A1A" w:rsidRPr="00111215" w:rsidRDefault="00E13A1A" w:rsidP="00184A74">
            <w:pPr>
              <w:pStyle w:val="SDMTableBoxParaNotNumbered"/>
              <w:rPr>
                <w:rFonts w:ascii="Browallia New" w:hAnsi="Browallia New" w:cs="Browallia New"/>
                <w:sz w:val="28"/>
                <w:szCs w:val="28"/>
                <w:cs/>
                <w:lang w:bidi="th"/>
              </w:rPr>
            </w:pPr>
            <w:r w:rsidRPr="00C47B9E">
              <w:rPr>
                <w:rFonts w:ascii="Browallia New" w:hAnsi="Browallia New" w:cs="Browallia New"/>
                <w:b w:val="0"/>
                <w:bCs/>
                <w:color w:val="000000" w:themeColor="text1"/>
                <w:sz w:val="28"/>
                <w:szCs w:val="28"/>
              </w:rPr>
              <w:lastRenderedPageBreak/>
              <w:t>Parameter</w:t>
            </w:r>
          </w:p>
        </w:tc>
        <w:tc>
          <w:tcPr>
            <w:tcW w:w="7229" w:type="dxa"/>
          </w:tcPr>
          <w:p w14:paraId="7E2C1FE8" w14:textId="77777777" w:rsidR="00E13A1A" w:rsidRPr="007E1F23" w:rsidRDefault="00E13A1A" w:rsidP="00184A74">
            <w:pPr>
              <w:pStyle w:val="SDMTableBoxParaNotNumbered"/>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color w:val="000000" w:themeColor="text1"/>
                <w:sz w:val="28"/>
                <w:szCs w:val="28"/>
                <w:lang w:val="en-US"/>
              </w:rPr>
            </w:pPr>
            <w:r>
              <w:rPr>
                <w:rFonts w:ascii="Browallia New" w:hAnsi="Browallia New" w:cs="Browallia New"/>
                <w:b w:val="0"/>
                <w:sz w:val="28"/>
                <w:szCs w:val="28"/>
              </w:rPr>
              <w:t>D</w:t>
            </w:r>
            <w:r w:rsidRPr="007E1F23">
              <w:rPr>
                <w:rFonts w:ascii="Browallia New" w:hAnsi="Browallia New" w:cs="Browallia New"/>
                <w:b w:val="0"/>
                <w:sz w:val="28"/>
                <w:szCs w:val="28"/>
                <w:vertAlign w:val="subscript"/>
              </w:rPr>
              <w:t>y</w:t>
            </w:r>
          </w:p>
        </w:tc>
      </w:tr>
      <w:tr w:rsidR="00E13A1A" w:rsidRPr="00041E12" w14:paraId="02C3C373"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54EB4AE2"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unit</w:t>
            </w:r>
          </w:p>
        </w:tc>
        <w:tc>
          <w:tcPr>
            <w:tcW w:w="7229" w:type="dxa"/>
          </w:tcPr>
          <w:p w14:paraId="61A49A63" w14:textId="77777777" w:rsidR="00E13A1A" w:rsidRPr="00041E12"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cs/>
                <w:lang w:val="en-US" w:bidi="th-TH"/>
              </w:rPr>
            </w:pPr>
            <w:r w:rsidRPr="007E1F23">
              <w:rPr>
                <w:rFonts w:ascii="Browallia New" w:hAnsi="Browallia New" w:cs="Browallia New"/>
                <w:color w:val="000000" w:themeColor="text1"/>
                <w:sz w:val="28"/>
                <w:szCs w:val="28"/>
                <w:lang w:bidi="th-TH"/>
              </w:rPr>
              <w:t>km</w:t>
            </w:r>
          </w:p>
        </w:tc>
      </w:tr>
      <w:tr w:rsidR="00E13A1A" w:rsidRPr="00111215" w14:paraId="080B16AC"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2B2DD371" w14:textId="77777777" w:rsidR="00E13A1A" w:rsidRPr="00111215" w:rsidRDefault="00E13A1A" w:rsidP="00184A74">
            <w:pPr>
              <w:pStyle w:val="SDMTableBoxParaNotNumbered"/>
              <w:rPr>
                <w:rFonts w:ascii="Browallia New" w:hAnsi="Browallia New" w:cs="Browallia New"/>
                <w:sz w:val="28"/>
                <w:szCs w:val="28"/>
                <w:cs/>
                <w:lang w:bidi="th-TH"/>
              </w:rPr>
            </w:pPr>
            <w:r>
              <w:rPr>
                <w:rFonts w:ascii="Browallia New" w:hAnsi="Browallia New" w:cs="Browallia New"/>
                <w:color w:val="000000" w:themeColor="text1"/>
                <w:sz w:val="28"/>
                <w:szCs w:val="28"/>
              </w:rPr>
              <w:t>Description</w:t>
            </w:r>
          </w:p>
        </w:tc>
        <w:tc>
          <w:tcPr>
            <w:tcW w:w="7229" w:type="dxa"/>
          </w:tcPr>
          <w:p w14:paraId="18156687" w14:textId="77777777" w:rsidR="00E13A1A" w:rsidRPr="00111215"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cs/>
              </w:rPr>
            </w:pPr>
            <w:r w:rsidRPr="00DC4779">
              <w:rPr>
                <w:rFonts w:ascii="Browallia New" w:hAnsi="Browallia New" w:cs="Browallia New"/>
                <w:color w:val="000000" w:themeColor="text1"/>
                <w:sz w:val="28"/>
                <w:szCs w:val="28"/>
                <w:lang w:bidi="th-TH"/>
              </w:rPr>
              <w:t>Round-trip distance between the origin and destination of biochar transportation activities for utilization in year y</w:t>
            </w:r>
          </w:p>
        </w:tc>
      </w:tr>
      <w:tr w:rsidR="00E13A1A" w:rsidRPr="00440EFF" w14:paraId="705468F6"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2C717EDB"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Source of data</w:t>
            </w:r>
          </w:p>
        </w:tc>
        <w:tc>
          <w:tcPr>
            <w:tcW w:w="7229" w:type="dxa"/>
          </w:tcPr>
          <w:p w14:paraId="191C5E25" w14:textId="77777777" w:rsidR="00E13A1A" w:rsidRPr="00440EFF" w:rsidRDefault="00E13A1A" w:rsidP="00184A74">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cs/>
                <w:lang w:eastAsia="de-DE" w:bidi="th-TH"/>
              </w:rPr>
            </w:pPr>
            <w:r w:rsidRPr="00DC4779">
              <w:rPr>
                <w:rFonts w:ascii="Browallia New" w:hAnsi="Browallia New" w:cs="Browallia New"/>
                <w:sz w:val="28"/>
                <w:szCs w:val="28"/>
                <w:lang w:eastAsia="de-DE"/>
              </w:rPr>
              <w:t>Records from the project</w:t>
            </w:r>
          </w:p>
        </w:tc>
      </w:tr>
      <w:tr w:rsidR="00E13A1A" w:rsidRPr="00041E12" w14:paraId="4AA58D6D"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714B960F" w14:textId="77777777" w:rsidR="00E13A1A" w:rsidRPr="00111215" w:rsidRDefault="00E13A1A" w:rsidP="00184A74">
            <w:pPr>
              <w:pStyle w:val="SDMTableBoxParaNotNumbered"/>
              <w:rPr>
                <w:rFonts w:ascii="Browallia New" w:hAnsi="Browallia New" w:cs="Browallia New"/>
                <w:sz w:val="28"/>
                <w:szCs w:val="28"/>
                <w:cs/>
                <w:lang w:bidi="th-TH"/>
              </w:rPr>
            </w:pPr>
            <w:r>
              <w:rPr>
                <w:rFonts w:ascii="Browallia New" w:hAnsi="Browallia New" w:cs="Browallia New"/>
                <w:color w:val="000000" w:themeColor="text1"/>
                <w:sz w:val="28"/>
                <w:szCs w:val="28"/>
              </w:rPr>
              <w:t>Measurement procedures</w:t>
            </w:r>
          </w:p>
        </w:tc>
        <w:tc>
          <w:tcPr>
            <w:tcW w:w="7229" w:type="dxa"/>
          </w:tcPr>
          <w:p w14:paraId="5A74B737" w14:textId="0FD4F1C1" w:rsidR="00E13A1A" w:rsidRPr="00DC4779" w:rsidRDefault="00E13A1A" w:rsidP="000F2325">
            <w:pPr>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sidRPr="00DC4779">
              <w:rPr>
                <w:rFonts w:ascii="Browallia New" w:hAnsi="Browallia New" w:cs="Browallia New"/>
                <w:sz w:val="28"/>
                <w:szCs w:val="28"/>
              </w:rPr>
              <w:t>Report on the transportation distance of biochar</w:t>
            </w:r>
          </w:p>
        </w:tc>
      </w:tr>
      <w:tr w:rsidR="00E13A1A" w:rsidRPr="00111215" w14:paraId="13BC9B1B"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4C2F5D46" w14:textId="77777777" w:rsidR="00E13A1A" w:rsidRPr="00111215"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Monitoring frequency</w:t>
            </w:r>
          </w:p>
        </w:tc>
        <w:tc>
          <w:tcPr>
            <w:tcW w:w="7229" w:type="dxa"/>
          </w:tcPr>
          <w:p w14:paraId="501A15A1" w14:textId="77777777" w:rsidR="00E13A1A" w:rsidRPr="00111215"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rPr>
            </w:pPr>
            <w:r w:rsidRPr="00CA21CD">
              <w:rPr>
                <w:rFonts w:ascii="Browallia New" w:hAnsi="Browallia New" w:cs="Browallia New"/>
                <w:color w:val="000000" w:themeColor="text1"/>
                <w:sz w:val="28"/>
                <w:szCs w:val="28"/>
              </w:rPr>
              <w:t>To be determined once in the first year of the carbon crediting period</w:t>
            </w:r>
          </w:p>
        </w:tc>
      </w:tr>
    </w:tbl>
    <w:p w14:paraId="45971793" w14:textId="77777777" w:rsidR="00E13A1A" w:rsidRPr="00340A98" w:rsidRDefault="00E13A1A" w:rsidP="00340A98">
      <w:pPr>
        <w:spacing w:before="0" w:after="0" w:line="240" w:lineRule="auto"/>
        <w:ind w:left="0"/>
        <w:jc w:val="thaiDistribute"/>
        <w:rPr>
          <w:rFonts w:ascii="Browallia New" w:hAnsi="Browallia New" w:cs="Browallia New"/>
          <w:bCs/>
          <w:sz w:val="24"/>
          <w:szCs w:val="24"/>
        </w:rPr>
      </w:pPr>
    </w:p>
    <w:tbl>
      <w:tblPr>
        <w:tblStyle w:val="SDMMethTableDataParameter"/>
        <w:tblW w:w="9356" w:type="dxa"/>
        <w:tblInd w:w="-5" w:type="dxa"/>
        <w:tblLayout w:type="fixed"/>
        <w:tblLook w:val="01E0" w:firstRow="1" w:lastRow="1" w:firstColumn="1" w:lastColumn="1" w:noHBand="0" w:noVBand="0"/>
      </w:tblPr>
      <w:tblGrid>
        <w:gridCol w:w="2127"/>
        <w:gridCol w:w="7229"/>
      </w:tblGrid>
      <w:tr w:rsidR="00E13A1A" w:rsidRPr="009A7042" w14:paraId="006B642C" w14:textId="77777777" w:rsidTr="00184A74">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50704827" w14:textId="77777777" w:rsidR="00E13A1A" w:rsidRPr="0076155E" w:rsidRDefault="00E13A1A" w:rsidP="00184A74">
            <w:pPr>
              <w:pStyle w:val="SDMTableBoxParaNotNumbered"/>
              <w:rPr>
                <w:rFonts w:ascii="Browallia New" w:hAnsi="Browallia New" w:cs="Browallia New"/>
                <w:sz w:val="28"/>
                <w:szCs w:val="28"/>
                <w:cs/>
                <w:lang w:bidi="th"/>
              </w:rPr>
            </w:pPr>
            <w:r w:rsidRPr="00C47B9E">
              <w:rPr>
                <w:rFonts w:ascii="Browallia New" w:hAnsi="Browallia New" w:cs="Browallia New"/>
                <w:b w:val="0"/>
                <w:bCs/>
                <w:color w:val="000000" w:themeColor="text1"/>
                <w:sz w:val="28"/>
                <w:szCs w:val="28"/>
              </w:rPr>
              <w:t>Parameter</w:t>
            </w:r>
          </w:p>
        </w:tc>
        <w:tc>
          <w:tcPr>
            <w:tcW w:w="7229" w:type="dxa"/>
          </w:tcPr>
          <w:p w14:paraId="7E8CF3A1" w14:textId="77777777" w:rsidR="00E13A1A" w:rsidRPr="009A7042" w:rsidRDefault="00E13A1A" w:rsidP="00184A74">
            <w:pPr>
              <w:pStyle w:val="SDMTableBoxParaNotNumbered"/>
              <w:cnfStyle w:val="100000000000" w:firstRow="1" w:lastRow="0" w:firstColumn="0" w:lastColumn="0" w:oddVBand="0" w:evenVBand="0" w:oddHBand="0" w:evenHBand="0" w:firstRowFirstColumn="0" w:firstRowLastColumn="0" w:lastRowFirstColumn="0" w:lastRowLastColumn="0"/>
              <w:rPr>
                <w:rFonts w:ascii="Browallia New" w:hAnsi="Browallia New" w:cs="Browallia New"/>
                <w:b w:val="0"/>
                <w:bCs/>
                <w:sz w:val="28"/>
                <w:szCs w:val="28"/>
              </w:rPr>
            </w:pPr>
            <w:r w:rsidRPr="009A7042">
              <w:rPr>
                <w:rFonts w:ascii="Browallia New" w:eastAsia="Cambria Math" w:hAnsi="Browallia New" w:cs="Browallia New"/>
                <w:b w:val="0"/>
                <w:bCs/>
                <w:sz w:val="28"/>
                <w:szCs w:val="28"/>
              </w:rPr>
              <w:t>F</w:t>
            </w:r>
            <w:r>
              <w:rPr>
                <w:rFonts w:ascii="Browallia New" w:eastAsia="Cambria Math" w:hAnsi="Browallia New" w:cs="Browallia New"/>
                <w:b w:val="0"/>
                <w:bCs/>
                <w:sz w:val="28"/>
                <w:szCs w:val="28"/>
              </w:rPr>
              <w:t>O</w:t>
            </w:r>
            <w:r>
              <w:rPr>
                <w:rFonts w:ascii="Browallia New" w:eastAsia="Cambria Math" w:hAnsi="Browallia New" w:cs="Browallia New"/>
                <w:b w:val="0"/>
                <w:bCs/>
                <w:sz w:val="28"/>
                <w:szCs w:val="28"/>
                <w:lang w:val="en-US" w:bidi="th-TH"/>
              </w:rPr>
              <w:t>C</w:t>
            </w:r>
            <w:r>
              <w:rPr>
                <w:rFonts w:ascii="Browallia New" w:eastAsia="Cambria Math" w:hAnsi="Browallia New" w:cs="Browallia New"/>
                <w:b w:val="0"/>
                <w:bCs/>
                <w:sz w:val="28"/>
                <w:szCs w:val="28"/>
                <w:vertAlign w:val="subscript"/>
              </w:rPr>
              <w:t>y</w:t>
            </w:r>
          </w:p>
        </w:tc>
      </w:tr>
      <w:tr w:rsidR="00E13A1A" w:rsidRPr="00EB5996" w14:paraId="6928DC07" w14:textId="77777777" w:rsidTr="00184A74">
        <w:trPr>
          <w:trHeight w:val="229"/>
        </w:trPr>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32EEA90D" w14:textId="77777777" w:rsidR="00E13A1A" w:rsidRPr="0076155E"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unit</w:t>
            </w:r>
          </w:p>
        </w:tc>
        <w:tc>
          <w:tcPr>
            <w:tcW w:w="7229" w:type="dxa"/>
          </w:tcPr>
          <w:p w14:paraId="08D832FD" w14:textId="77777777" w:rsidR="00E13A1A" w:rsidRPr="00EB5996"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2"/>
                <w:szCs w:val="22"/>
                <w:lang w:val="en-US" w:bidi="th-TH"/>
              </w:rPr>
            </w:pPr>
            <w:r w:rsidRPr="009A7042">
              <w:rPr>
                <w:rFonts w:ascii="Browallia New" w:hAnsi="Browallia New" w:cs="Browallia New"/>
                <w:color w:val="000000" w:themeColor="text1"/>
                <w:sz w:val="28"/>
                <w:szCs w:val="28"/>
              </w:rPr>
              <w:t>%</w:t>
            </w:r>
          </w:p>
        </w:tc>
      </w:tr>
      <w:tr w:rsidR="00E13A1A" w:rsidRPr="00D86424" w14:paraId="06F65877"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5F8DDF01" w14:textId="77777777" w:rsidR="00E13A1A" w:rsidRPr="0076155E" w:rsidRDefault="00E13A1A" w:rsidP="00184A74">
            <w:pPr>
              <w:pStyle w:val="SDMTableBoxParaNotNumbered"/>
              <w:rPr>
                <w:rFonts w:ascii="Browallia New" w:hAnsi="Browallia New" w:cs="Browallia New"/>
                <w:sz w:val="28"/>
                <w:szCs w:val="28"/>
                <w:cs/>
                <w:lang w:bidi="th-TH"/>
              </w:rPr>
            </w:pPr>
            <w:r>
              <w:rPr>
                <w:rFonts w:ascii="Browallia New" w:hAnsi="Browallia New" w:cs="Browallia New"/>
                <w:color w:val="000000" w:themeColor="text1"/>
                <w:sz w:val="28"/>
                <w:szCs w:val="28"/>
              </w:rPr>
              <w:t>Description</w:t>
            </w:r>
          </w:p>
        </w:tc>
        <w:tc>
          <w:tcPr>
            <w:tcW w:w="7229" w:type="dxa"/>
          </w:tcPr>
          <w:p w14:paraId="60B12571" w14:textId="77777777" w:rsidR="00E13A1A" w:rsidRPr="00D86424" w:rsidRDefault="00E13A1A" w:rsidP="00184A74">
            <w:pPr>
              <w:pStyle w:val="SDMTableBoxParaNotNumbered"/>
              <w:tabs>
                <w:tab w:val="left" w:pos="1903"/>
              </w:tabs>
              <w:cnfStyle w:val="000000000000" w:firstRow="0" w:lastRow="0" w:firstColumn="0" w:lastColumn="0" w:oddVBand="0" w:evenVBand="0" w:oddHBand="0" w:evenHBand="0" w:firstRowFirstColumn="0" w:firstRowLastColumn="0" w:lastRowFirstColumn="0" w:lastRowLastColumn="0"/>
              <w:rPr>
                <w:rFonts w:ascii="Browallia New" w:hAnsi="Browallia New" w:cs="Browallia New"/>
                <w:spacing w:val="-6"/>
                <w:sz w:val="28"/>
                <w:szCs w:val="28"/>
                <w:cs/>
              </w:rPr>
            </w:pPr>
            <w:r w:rsidRPr="00DC4779">
              <w:rPr>
                <w:rFonts w:ascii="Browallia New" w:hAnsi="Browallia New" w:cs="Browallia New"/>
                <w:color w:val="000000" w:themeColor="text1"/>
                <w:sz w:val="28"/>
                <w:szCs w:val="28"/>
                <w:lang w:bidi="th-TH"/>
              </w:rPr>
              <w:t>The organic carbon content of biochar for each production</w:t>
            </w:r>
          </w:p>
        </w:tc>
      </w:tr>
      <w:tr w:rsidR="00E13A1A" w:rsidRPr="0076155E" w14:paraId="7EC24FC7" w14:textId="77777777" w:rsidTr="00184A74">
        <w:trPr>
          <w:trHeight w:val="32"/>
        </w:trPr>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33AC7CBC" w14:textId="77777777" w:rsidR="00E13A1A" w:rsidRPr="0076155E"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Source of data</w:t>
            </w:r>
          </w:p>
        </w:tc>
        <w:tc>
          <w:tcPr>
            <w:tcW w:w="7229" w:type="dxa"/>
          </w:tcPr>
          <w:p w14:paraId="7B3A1847" w14:textId="77777777" w:rsidR="00E13A1A" w:rsidRPr="0076155E" w:rsidRDefault="00E13A1A" w:rsidP="00184A74">
            <w:pPr>
              <w:pStyle w:val="SDMTableBoxParaNotNumbered"/>
              <w:jc w:val="thaiDistribute"/>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cs/>
                <w:lang w:bidi="th-TH"/>
              </w:rPr>
            </w:pPr>
            <w:r w:rsidRPr="00DC4779">
              <w:rPr>
                <w:rFonts w:ascii="Browallia New" w:hAnsi="Browallia New" w:cs="Browallia New"/>
                <w:sz w:val="28"/>
                <w:szCs w:val="28"/>
                <w:lang w:val="en-US" w:bidi="th-TH"/>
              </w:rPr>
              <w:t>Record the proportion of organic carbon in biochar from the project</w:t>
            </w:r>
          </w:p>
        </w:tc>
      </w:tr>
      <w:tr w:rsidR="00E13A1A" w:rsidRPr="0076155E" w14:paraId="55710E79" w14:textId="77777777" w:rsidTr="00184A74">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7F7B8C63" w14:textId="77777777" w:rsidR="00E13A1A" w:rsidRPr="0031020F" w:rsidRDefault="00E13A1A" w:rsidP="00184A74">
            <w:pPr>
              <w:pStyle w:val="SDMTableBoxParaNotNumbered"/>
              <w:rPr>
                <w:rFonts w:ascii="Browallia New" w:hAnsi="Browallia New" w:cs="Browallia New"/>
                <w:spacing w:val="-10"/>
                <w:sz w:val="28"/>
                <w:szCs w:val="28"/>
                <w:cs/>
                <w:lang w:bidi="th-TH"/>
              </w:rPr>
            </w:pPr>
            <w:r w:rsidRPr="0031020F">
              <w:rPr>
                <w:rFonts w:ascii="Browallia New" w:hAnsi="Browallia New" w:cs="Browallia New"/>
                <w:color w:val="000000" w:themeColor="text1"/>
                <w:spacing w:val="-10"/>
                <w:sz w:val="28"/>
                <w:szCs w:val="28"/>
              </w:rPr>
              <w:t>Measurement procedures</w:t>
            </w:r>
          </w:p>
        </w:tc>
        <w:tc>
          <w:tcPr>
            <w:tcW w:w="7229" w:type="dxa"/>
          </w:tcPr>
          <w:p w14:paraId="41C59EFC" w14:textId="77777777" w:rsidR="00E13A1A" w:rsidRPr="0076155E" w:rsidRDefault="00E13A1A" w:rsidP="00184A74">
            <w:pPr>
              <w:tabs>
                <w:tab w:val="left" w:pos="951"/>
              </w:tabs>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Browallia New" w:hAnsi="Browallia New" w:cs="Browallia New"/>
                <w:sz w:val="28"/>
                <w:szCs w:val="28"/>
                <w:lang w:bidi="th-TH"/>
              </w:rPr>
            </w:pPr>
            <w:r w:rsidRPr="00DC4779">
              <w:rPr>
                <w:rFonts w:ascii="Browallia New" w:hAnsi="Browallia New" w:cs="Browallia New"/>
                <w:color w:val="000000" w:themeColor="text1"/>
                <w:sz w:val="28"/>
                <w:szCs w:val="28"/>
                <w:lang w:val="en-US"/>
              </w:rPr>
              <w:t>Measurement of the proportion of organic carbon in biochar in a certified laboratory</w:t>
            </w:r>
          </w:p>
        </w:tc>
      </w:tr>
      <w:tr w:rsidR="00E13A1A" w:rsidRPr="004F7425" w14:paraId="22BF029F" w14:textId="77777777" w:rsidTr="00184A74">
        <w:trPr>
          <w:trHeight w:val="32"/>
        </w:trPr>
        <w:tc>
          <w:tcPr>
            <w:cnfStyle w:val="001000000000" w:firstRow="0" w:lastRow="0" w:firstColumn="1" w:lastColumn="0" w:oddVBand="0" w:evenVBand="0" w:oddHBand="0" w:evenHBand="0" w:firstRowFirstColumn="0" w:firstRowLastColumn="0" w:lastRowFirstColumn="0" w:lastRowLastColumn="0"/>
            <w:tcW w:w="2127" w:type="dxa"/>
            <w:shd w:val="clear" w:color="auto" w:fill="92CDDC"/>
          </w:tcPr>
          <w:p w14:paraId="6D452B7E" w14:textId="77777777" w:rsidR="00E13A1A" w:rsidRPr="0076155E" w:rsidRDefault="00E13A1A" w:rsidP="00184A74">
            <w:pPr>
              <w:pStyle w:val="SDMTableBoxParaNotNumbered"/>
              <w:rPr>
                <w:rFonts w:ascii="Browallia New" w:hAnsi="Browallia New" w:cs="Browallia New"/>
                <w:sz w:val="28"/>
                <w:szCs w:val="28"/>
                <w:cs/>
                <w:lang w:bidi="th"/>
              </w:rPr>
            </w:pPr>
            <w:r>
              <w:rPr>
                <w:rFonts w:ascii="Browallia New" w:hAnsi="Browallia New" w:cs="Browallia New"/>
                <w:color w:val="000000" w:themeColor="text1"/>
                <w:sz w:val="28"/>
                <w:szCs w:val="28"/>
              </w:rPr>
              <w:t>Monitoring frequency</w:t>
            </w:r>
          </w:p>
        </w:tc>
        <w:tc>
          <w:tcPr>
            <w:tcW w:w="7229" w:type="dxa"/>
          </w:tcPr>
          <w:p w14:paraId="11A2846D" w14:textId="77777777" w:rsidR="00E13A1A" w:rsidRPr="004F7425" w:rsidRDefault="00E13A1A" w:rsidP="00184A74">
            <w:pPr>
              <w:pStyle w:val="SDMTableBoxParaNotNumbered"/>
              <w:cnfStyle w:val="000000000000" w:firstRow="0" w:lastRow="0" w:firstColumn="0" w:lastColumn="0" w:oddVBand="0" w:evenVBand="0" w:oddHBand="0" w:evenHBand="0" w:firstRowFirstColumn="0" w:firstRowLastColumn="0" w:lastRowFirstColumn="0" w:lastRowLastColumn="0"/>
              <w:rPr>
                <w:rFonts w:ascii="Browallia New" w:hAnsi="Browallia New" w:cs="Browallia New"/>
                <w:color w:val="000000" w:themeColor="text1"/>
                <w:sz w:val="28"/>
                <w:szCs w:val="28"/>
                <w:lang w:val="en-US" w:bidi="th-TH"/>
              </w:rPr>
            </w:pPr>
            <w:r w:rsidRPr="00CA21CD">
              <w:rPr>
                <w:rFonts w:ascii="Browallia New" w:hAnsi="Browallia New" w:cs="Browallia New"/>
                <w:color w:val="000000" w:themeColor="text1"/>
                <w:sz w:val="28"/>
                <w:szCs w:val="28"/>
              </w:rPr>
              <w:t>To be determined once in the first year of the carbon crediting period</w:t>
            </w:r>
          </w:p>
        </w:tc>
      </w:tr>
    </w:tbl>
    <w:p w14:paraId="7642530A" w14:textId="77777777" w:rsidR="00125A99" w:rsidRDefault="00125A99" w:rsidP="004B06E1">
      <w:pPr>
        <w:tabs>
          <w:tab w:val="left" w:pos="709"/>
        </w:tabs>
        <w:spacing w:before="0" w:after="0" w:line="240" w:lineRule="auto"/>
        <w:ind w:left="0"/>
        <w:jc w:val="thaiDistribute"/>
        <w:rPr>
          <w:rFonts w:ascii="Browallia New" w:hAnsi="Browallia New" w:cs="Browallia New"/>
          <w:b/>
          <w:bCs/>
        </w:rPr>
      </w:pPr>
    </w:p>
    <w:p w14:paraId="14D44A02" w14:textId="0D7901AF" w:rsidR="00E13A1A" w:rsidRDefault="00E13A1A" w:rsidP="00340A98">
      <w:pPr>
        <w:tabs>
          <w:tab w:val="left" w:pos="450"/>
        </w:tabs>
        <w:spacing w:before="0" w:after="120" w:line="240" w:lineRule="auto"/>
        <w:ind w:left="0"/>
        <w:jc w:val="thaiDistribute"/>
        <w:rPr>
          <w:rFonts w:ascii="Browallia New" w:hAnsi="Browallia New" w:cs="Browallia New"/>
          <w:b/>
          <w:bCs/>
        </w:rPr>
      </w:pPr>
      <w:r>
        <w:rPr>
          <w:rFonts w:ascii="Browallia New" w:hAnsi="Browallia New" w:cs="Browallia New"/>
          <w:b/>
          <w:bCs/>
        </w:rPr>
        <w:t>9</w:t>
      </w:r>
      <w:r w:rsidRPr="00112B4B">
        <w:rPr>
          <w:rFonts w:ascii="Browallia New" w:hAnsi="Browallia New" w:cs="Browallia New"/>
          <w:b/>
          <w:bCs/>
        </w:rPr>
        <w:t>.</w:t>
      </w:r>
      <w:r>
        <w:rPr>
          <w:rFonts w:ascii="Browallia New" w:hAnsi="Browallia New" w:cs="Browallia New" w:hint="cs"/>
          <w:b/>
          <w:bCs/>
          <w:cs/>
        </w:rPr>
        <w:t>3</w:t>
      </w:r>
      <w:r w:rsidRPr="00112B4B">
        <w:rPr>
          <w:rFonts w:ascii="Browallia New" w:hAnsi="Browallia New" w:cs="Browallia New"/>
          <w:b/>
          <w:bCs/>
        </w:rPr>
        <w:t xml:space="preserve"> </w:t>
      </w:r>
      <w:r>
        <w:rPr>
          <w:rFonts w:ascii="Browallia New" w:hAnsi="Browallia New" w:cs="Browallia New"/>
          <w:b/>
          <w:bCs/>
          <w:cs/>
        </w:rPr>
        <w:tab/>
      </w:r>
      <w:r w:rsidRPr="00624F3F">
        <w:rPr>
          <w:rFonts w:ascii="Browallia New" w:hAnsi="Browallia New" w:cs="Browallia New"/>
          <w:b/>
          <w:bCs/>
        </w:rPr>
        <w:t xml:space="preserve">Data and parameters </w:t>
      </w:r>
      <w:r>
        <w:rPr>
          <w:rFonts w:ascii="Browallia New" w:hAnsi="Browallia New" w:cs="Browallia New"/>
          <w:b/>
          <w:bCs/>
        </w:rPr>
        <w:t xml:space="preserve">not </w:t>
      </w:r>
      <w:r w:rsidRPr="00624F3F">
        <w:rPr>
          <w:rFonts w:ascii="Browallia New" w:hAnsi="Browallia New" w:cs="Browallia New"/>
          <w:b/>
          <w:bCs/>
        </w:rPr>
        <w:t>monitored</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E13A1A" w:rsidRPr="0076155E" w14:paraId="0D7F8AAD" w14:textId="77777777" w:rsidTr="00184A74">
        <w:tc>
          <w:tcPr>
            <w:tcW w:w="2127" w:type="dxa"/>
            <w:tcBorders>
              <w:top w:val="single" w:sz="4" w:space="0" w:color="auto"/>
              <w:left w:val="single" w:sz="4" w:space="0" w:color="auto"/>
              <w:bottom w:val="single" w:sz="4" w:space="0" w:color="auto"/>
              <w:right w:val="single" w:sz="4" w:space="0" w:color="auto"/>
            </w:tcBorders>
            <w:shd w:val="clear" w:color="auto" w:fill="B8CCE4"/>
          </w:tcPr>
          <w:p w14:paraId="285733FA"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Parameter</w:t>
            </w:r>
          </w:p>
        </w:tc>
        <w:tc>
          <w:tcPr>
            <w:tcW w:w="7229" w:type="dxa"/>
            <w:tcBorders>
              <w:top w:val="single" w:sz="4" w:space="0" w:color="auto"/>
              <w:left w:val="single" w:sz="4" w:space="0" w:color="auto"/>
              <w:bottom w:val="single" w:sz="4" w:space="0" w:color="auto"/>
              <w:right w:val="single" w:sz="4" w:space="0" w:color="auto"/>
            </w:tcBorders>
          </w:tcPr>
          <w:p w14:paraId="3471D184" w14:textId="057F140F" w:rsidR="00E13A1A" w:rsidRPr="0076155E" w:rsidRDefault="00E13A1A" w:rsidP="00184A74">
            <w:pPr>
              <w:spacing w:before="0" w:after="0" w:line="240" w:lineRule="auto"/>
              <w:ind w:left="0"/>
              <w:rPr>
                <w:rFonts w:ascii="Browallia New" w:hAnsi="Browallia New" w:cs="Browallia New"/>
                <w:bCs/>
                <w:color w:val="000000" w:themeColor="text1"/>
                <w:sz w:val="28"/>
                <w:szCs w:val="28"/>
                <w:cs/>
              </w:rPr>
            </w:pPr>
            <w:r w:rsidRPr="00B241C6">
              <w:rPr>
                <w:rFonts w:ascii="Browallia New" w:eastAsia="Cambria Math" w:hAnsi="Browallia New" w:cs="Browallia New"/>
                <w:sz w:val="28"/>
                <w:szCs w:val="28"/>
              </w:rPr>
              <w:t>Fperm</w:t>
            </w:r>
            <w:r w:rsidR="00EE5C23">
              <w:rPr>
                <w:rFonts w:ascii="Browallia New" w:eastAsia="Cambria Math" w:hAnsi="Browallia New" w:cs="Browallia New"/>
                <w:sz w:val="28"/>
                <w:szCs w:val="28"/>
                <w:vertAlign w:val="subscript"/>
              </w:rPr>
              <w:t>y</w:t>
            </w:r>
          </w:p>
        </w:tc>
      </w:tr>
      <w:tr w:rsidR="00E13A1A" w:rsidRPr="0076155E" w14:paraId="41256290" w14:textId="77777777" w:rsidTr="00184A74">
        <w:tc>
          <w:tcPr>
            <w:tcW w:w="2127" w:type="dxa"/>
            <w:tcBorders>
              <w:top w:val="single" w:sz="4" w:space="0" w:color="auto"/>
              <w:left w:val="single" w:sz="4" w:space="0" w:color="auto"/>
              <w:bottom w:val="single" w:sz="4" w:space="0" w:color="auto"/>
              <w:right w:val="single" w:sz="4" w:space="0" w:color="auto"/>
            </w:tcBorders>
            <w:shd w:val="clear" w:color="auto" w:fill="B8CCE4"/>
          </w:tcPr>
          <w:p w14:paraId="70F7BA87"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unit</w:t>
            </w:r>
          </w:p>
        </w:tc>
        <w:tc>
          <w:tcPr>
            <w:tcW w:w="7229" w:type="dxa"/>
            <w:tcBorders>
              <w:top w:val="single" w:sz="4" w:space="0" w:color="auto"/>
              <w:left w:val="single" w:sz="4" w:space="0" w:color="auto"/>
              <w:bottom w:val="single" w:sz="4" w:space="0" w:color="auto"/>
              <w:right w:val="single" w:sz="4" w:space="0" w:color="auto"/>
            </w:tcBorders>
          </w:tcPr>
          <w:p w14:paraId="6ABBC946" w14:textId="77777777" w:rsidR="00E13A1A" w:rsidRPr="00B241C6"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rPr>
              <w:t>%</w:t>
            </w:r>
          </w:p>
        </w:tc>
      </w:tr>
      <w:tr w:rsidR="00E13A1A" w:rsidRPr="0076155E" w14:paraId="27DB1107" w14:textId="77777777" w:rsidTr="00184A74">
        <w:trPr>
          <w:trHeight w:val="174"/>
        </w:trPr>
        <w:tc>
          <w:tcPr>
            <w:tcW w:w="2127" w:type="dxa"/>
            <w:tcBorders>
              <w:top w:val="single" w:sz="4" w:space="0" w:color="auto"/>
              <w:left w:val="single" w:sz="4" w:space="0" w:color="auto"/>
              <w:bottom w:val="single" w:sz="4" w:space="0" w:color="auto"/>
              <w:right w:val="single" w:sz="4" w:space="0" w:color="auto"/>
            </w:tcBorders>
            <w:shd w:val="clear" w:color="auto" w:fill="B8CCE4"/>
          </w:tcPr>
          <w:p w14:paraId="524309E0"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Description</w:t>
            </w:r>
          </w:p>
        </w:tc>
        <w:tc>
          <w:tcPr>
            <w:tcW w:w="7229" w:type="dxa"/>
            <w:tcBorders>
              <w:top w:val="single" w:sz="4" w:space="0" w:color="auto"/>
              <w:left w:val="single" w:sz="4" w:space="0" w:color="auto"/>
              <w:bottom w:val="single" w:sz="4" w:space="0" w:color="auto"/>
              <w:right w:val="single" w:sz="4" w:space="0" w:color="auto"/>
            </w:tcBorders>
          </w:tcPr>
          <w:p w14:paraId="29E741FB" w14:textId="5A7F922D" w:rsidR="00E13A1A" w:rsidRPr="0076155E" w:rsidRDefault="00EE5C23" w:rsidP="00184A74">
            <w:pPr>
              <w:spacing w:before="0" w:after="0" w:line="240" w:lineRule="auto"/>
              <w:ind w:left="0"/>
              <w:rPr>
                <w:rFonts w:ascii="Browallia New" w:hAnsi="Browallia New" w:cs="Browallia New"/>
                <w:color w:val="000000" w:themeColor="text1"/>
                <w:sz w:val="28"/>
                <w:szCs w:val="28"/>
              </w:rPr>
            </w:pPr>
            <w:r w:rsidRPr="00EE5C23">
              <w:rPr>
                <w:rFonts w:ascii="Browallia New" w:hAnsi="Browallia New" w:cs="Browallia New"/>
                <w:color w:val="000000" w:themeColor="text1"/>
                <w:sz w:val="28"/>
                <w:szCs w:val="28"/>
              </w:rPr>
              <w:t xml:space="preserve">Biochar degradation persistence value from project activities in year y </w:t>
            </w:r>
          </w:p>
        </w:tc>
      </w:tr>
      <w:tr w:rsidR="00E13A1A" w:rsidRPr="0076155E" w14:paraId="0A1EC79C" w14:textId="77777777" w:rsidTr="00184A74">
        <w:tc>
          <w:tcPr>
            <w:tcW w:w="2127" w:type="dxa"/>
            <w:tcBorders>
              <w:top w:val="single" w:sz="4" w:space="0" w:color="auto"/>
              <w:left w:val="single" w:sz="4" w:space="0" w:color="auto"/>
              <w:bottom w:val="single" w:sz="4" w:space="0" w:color="auto"/>
              <w:right w:val="single" w:sz="4" w:space="0" w:color="auto"/>
            </w:tcBorders>
            <w:shd w:val="clear" w:color="auto" w:fill="B8CCE4"/>
          </w:tcPr>
          <w:p w14:paraId="1A290107"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Source of data</w:t>
            </w:r>
          </w:p>
        </w:tc>
        <w:tc>
          <w:tcPr>
            <w:tcW w:w="7229" w:type="dxa"/>
            <w:tcBorders>
              <w:top w:val="single" w:sz="4" w:space="0" w:color="auto"/>
              <w:left w:val="single" w:sz="4" w:space="0" w:color="auto"/>
              <w:bottom w:val="single" w:sz="4" w:space="0" w:color="auto"/>
              <w:right w:val="single" w:sz="4" w:space="0" w:color="auto"/>
            </w:tcBorders>
          </w:tcPr>
          <w:p w14:paraId="321927F6"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sidRPr="005A4CFA">
              <w:rPr>
                <w:rFonts w:ascii="Browallia New" w:hAnsi="Browallia New" w:cs="Browallia New"/>
                <w:color w:val="000000" w:themeColor="text1"/>
                <w:sz w:val="28"/>
                <w:szCs w:val="28"/>
              </w:rPr>
              <w:t xml:space="preserve">Appendix </w:t>
            </w:r>
            <w:r w:rsidRPr="005A4CFA">
              <w:rPr>
                <w:rFonts w:ascii="Browallia New" w:hAnsi="Browallia New" w:cs="Browallia New"/>
                <w:color w:val="000000" w:themeColor="text1"/>
                <w:sz w:val="28"/>
                <w:szCs w:val="28"/>
                <w:cs/>
              </w:rPr>
              <w:t>4</w:t>
            </w:r>
            <w:r>
              <w:rPr>
                <w:rFonts w:ascii="Browallia New" w:hAnsi="Browallia New" w:cs="Browallia New" w:hint="cs"/>
                <w:color w:val="000000" w:themeColor="text1"/>
                <w:sz w:val="28"/>
                <w:szCs w:val="28"/>
                <w:cs/>
              </w:rPr>
              <w:t xml:space="preserve"> </w:t>
            </w:r>
            <w:r>
              <w:rPr>
                <w:rFonts w:ascii="Browallia New" w:hAnsi="Browallia New" w:cs="Browallia New"/>
                <w:color w:val="000000" w:themeColor="text1"/>
                <w:sz w:val="28"/>
                <w:szCs w:val="28"/>
              </w:rPr>
              <w:t>in v</w:t>
            </w:r>
            <w:r w:rsidRPr="005A4CFA">
              <w:rPr>
                <w:rFonts w:ascii="Browallia New" w:hAnsi="Browallia New" w:cs="Browallia New"/>
                <w:color w:val="000000" w:themeColor="text1"/>
                <w:sz w:val="28"/>
                <w:szCs w:val="28"/>
              </w:rPr>
              <w:t>olume 4: Agriculture, Forestry and Other Land Use</w:t>
            </w:r>
            <w:r>
              <w:rPr>
                <w:rFonts w:ascii="Browallia New" w:hAnsi="Browallia New" w:cs="Browallia New" w:hint="cs"/>
                <w:color w:val="000000" w:themeColor="text1"/>
                <w:sz w:val="28"/>
                <w:szCs w:val="28"/>
                <w:cs/>
              </w:rPr>
              <w:t xml:space="preserve"> </w:t>
            </w:r>
            <w:r>
              <w:rPr>
                <w:rFonts w:ascii="Browallia New" w:hAnsi="Browallia New" w:cs="Browallia New"/>
                <w:color w:val="000000" w:themeColor="text1"/>
                <w:sz w:val="28"/>
                <w:szCs w:val="28"/>
              </w:rPr>
              <w:t xml:space="preserve">from </w:t>
            </w:r>
            <w:r w:rsidRPr="005A4CFA">
              <w:rPr>
                <w:rFonts w:ascii="Browallia New" w:hAnsi="Browallia New" w:cs="Browallia New"/>
                <w:color w:val="000000" w:themeColor="text1"/>
                <w:sz w:val="28"/>
                <w:szCs w:val="28"/>
              </w:rPr>
              <w:t>2019 Refinement to the 2006 IPCC Guidelines for National Greenhouse Gas Inventories</w:t>
            </w:r>
          </w:p>
        </w:tc>
      </w:tr>
      <w:tr w:rsidR="00E13A1A" w:rsidRPr="0076155E" w14:paraId="0EEC7BD6" w14:textId="77777777" w:rsidTr="00184A74">
        <w:tc>
          <w:tcPr>
            <w:tcW w:w="2127" w:type="dxa"/>
            <w:tcBorders>
              <w:top w:val="single" w:sz="4" w:space="0" w:color="auto"/>
              <w:left w:val="single" w:sz="4" w:space="0" w:color="auto"/>
              <w:bottom w:val="single" w:sz="4" w:space="0" w:color="auto"/>
              <w:right w:val="single" w:sz="4" w:space="0" w:color="auto"/>
            </w:tcBorders>
            <w:shd w:val="clear" w:color="auto" w:fill="B8CCE4"/>
          </w:tcPr>
          <w:p w14:paraId="59DC6AD6"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hint="cs"/>
                <w:color w:val="000000" w:themeColor="text1"/>
                <w:sz w:val="28"/>
                <w:szCs w:val="28"/>
              </w:rPr>
              <w:t>Applicable value</w:t>
            </w:r>
          </w:p>
        </w:tc>
        <w:tc>
          <w:tcPr>
            <w:tcW w:w="7229" w:type="dxa"/>
            <w:tcBorders>
              <w:top w:val="single" w:sz="4" w:space="0" w:color="auto"/>
              <w:left w:val="single" w:sz="4" w:space="0" w:color="auto"/>
              <w:bottom w:val="single" w:sz="4" w:space="0" w:color="auto"/>
              <w:right w:val="single" w:sz="4" w:space="0" w:color="auto"/>
            </w:tcBorders>
          </w:tcPr>
          <w:p w14:paraId="77FB724C" w14:textId="77777777" w:rsidR="00E13A1A" w:rsidRPr="005A4CFA" w:rsidRDefault="00E13A1A" w:rsidP="00184A74">
            <w:pPr>
              <w:spacing w:before="0" w:after="0" w:line="240" w:lineRule="auto"/>
              <w:ind w:left="0"/>
              <w:rPr>
                <w:rFonts w:ascii="Browallia New" w:hAnsi="Browallia New" w:cs="Browallia New"/>
                <w:color w:val="000000" w:themeColor="text1"/>
                <w:sz w:val="18"/>
                <w:szCs w:val="18"/>
              </w:rPr>
            </w:pPr>
          </w:p>
          <w:tbl>
            <w:tblPr>
              <w:tblStyle w:val="TableGrid"/>
              <w:tblW w:w="0" w:type="auto"/>
              <w:tblLook w:val="04A0" w:firstRow="1" w:lastRow="0" w:firstColumn="1" w:lastColumn="0" w:noHBand="0" w:noVBand="1"/>
            </w:tblPr>
            <w:tblGrid>
              <w:gridCol w:w="1027"/>
              <w:gridCol w:w="4394"/>
              <w:gridCol w:w="1440"/>
            </w:tblGrid>
            <w:tr w:rsidR="00E13A1A" w14:paraId="42AB227B" w14:textId="77777777" w:rsidTr="00184A74">
              <w:tc>
                <w:tcPr>
                  <w:tcW w:w="1027" w:type="dxa"/>
                  <w:shd w:val="clear" w:color="auto" w:fill="F4B083" w:themeFill="accent2" w:themeFillTint="99"/>
                </w:tcPr>
                <w:p w14:paraId="045CD6A8" w14:textId="77777777" w:rsidR="00E13A1A" w:rsidRPr="005A4CFA" w:rsidRDefault="00E13A1A" w:rsidP="00184A74">
                  <w:pPr>
                    <w:spacing w:before="0" w:after="0" w:line="240" w:lineRule="auto"/>
                    <w:ind w:left="0"/>
                    <w:jc w:val="center"/>
                    <w:rPr>
                      <w:rFonts w:ascii="Browallia New" w:hAnsi="Browallia New" w:cs="Browallia New"/>
                      <w:b/>
                      <w:bCs/>
                      <w:color w:val="000000" w:themeColor="text1"/>
                      <w:sz w:val="28"/>
                      <w:szCs w:val="28"/>
                      <w:cs/>
                    </w:rPr>
                  </w:pPr>
                  <w:r w:rsidRPr="009B2FC5">
                    <w:rPr>
                      <w:rFonts w:ascii="Browallia New" w:hAnsi="Browallia New" w:cs="Browallia New"/>
                      <w:b/>
                      <w:bCs/>
                      <w:color w:val="000000" w:themeColor="text1"/>
                      <w:sz w:val="28"/>
                      <w:szCs w:val="28"/>
                    </w:rPr>
                    <w:t>Number</w:t>
                  </w:r>
                </w:p>
              </w:tc>
              <w:tc>
                <w:tcPr>
                  <w:tcW w:w="4394" w:type="dxa"/>
                  <w:shd w:val="clear" w:color="auto" w:fill="F4B083" w:themeFill="accent2" w:themeFillTint="99"/>
                </w:tcPr>
                <w:p w14:paraId="78A3A70C" w14:textId="77777777" w:rsidR="00E13A1A" w:rsidRPr="005A4CFA" w:rsidRDefault="00E13A1A" w:rsidP="00184A74">
                  <w:pPr>
                    <w:spacing w:before="0" w:after="0" w:line="240" w:lineRule="auto"/>
                    <w:ind w:left="0"/>
                    <w:jc w:val="center"/>
                    <w:rPr>
                      <w:rFonts w:ascii="Browallia New" w:hAnsi="Browallia New" w:cs="Browallia New"/>
                      <w:b/>
                      <w:bCs/>
                      <w:color w:val="000000" w:themeColor="text1"/>
                      <w:sz w:val="28"/>
                      <w:szCs w:val="28"/>
                    </w:rPr>
                  </w:pPr>
                  <w:r w:rsidRPr="009B2FC5">
                    <w:rPr>
                      <w:rFonts w:ascii="Browallia New" w:hAnsi="Browallia New" w:cs="Browallia New"/>
                      <w:b/>
                      <w:bCs/>
                      <w:color w:val="000000" w:themeColor="text1"/>
                      <w:sz w:val="28"/>
                      <w:szCs w:val="28"/>
                    </w:rPr>
                    <w:t>Production Process</w:t>
                  </w:r>
                </w:p>
              </w:tc>
              <w:tc>
                <w:tcPr>
                  <w:tcW w:w="1440" w:type="dxa"/>
                  <w:shd w:val="clear" w:color="auto" w:fill="F4B083" w:themeFill="accent2" w:themeFillTint="99"/>
                </w:tcPr>
                <w:p w14:paraId="394C6428" w14:textId="77777777" w:rsidR="00E13A1A" w:rsidRPr="005A4CFA" w:rsidRDefault="00E13A1A" w:rsidP="00184A74">
                  <w:pPr>
                    <w:spacing w:before="0" w:after="0" w:line="240" w:lineRule="auto"/>
                    <w:ind w:left="0"/>
                    <w:jc w:val="center"/>
                    <w:rPr>
                      <w:rFonts w:ascii="Browallia New" w:hAnsi="Browallia New" w:cs="Browallia New"/>
                      <w:b/>
                      <w:bCs/>
                      <w:color w:val="000000" w:themeColor="text1"/>
                      <w:sz w:val="28"/>
                      <w:szCs w:val="28"/>
                    </w:rPr>
                  </w:pPr>
                  <w:r w:rsidRPr="005A4CFA">
                    <w:rPr>
                      <w:rFonts w:ascii="Browallia New" w:eastAsia="Cambria Math" w:hAnsi="Browallia New" w:cs="Browallia New"/>
                      <w:b/>
                      <w:bCs/>
                      <w:sz w:val="28"/>
                      <w:szCs w:val="28"/>
                    </w:rPr>
                    <w:t>Fperm</w:t>
                  </w:r>
                  <w:r w:rsidRPr="005A4CFA">
                    <w:rPr>
                      <w:rFonts w:ascii="Browallia New" w:eastAsia="Cambria Math" w:hAnsi="Browallia New" w:cs="Browallia New"/>
                      <w:b/>
                      <w:bCs/>
                      <w:sz w:val="28"/>
                      <w:szCs w:val="28"/>
                      <w:vertAlign w:val="subscript"/>
                    </w:rPr>
                    <w:t>p</w:t>
                  </w:r>
                </w:p>
              </w:tc>
            </w:tr>
            <w:tr w:rsidR="00E13A1A" w14:paraId="255EB48D" w14:textId="77777777" w:rsidTr="00184A74">
              <w:tc>
                <w:tcPr>
                  <w:tcW w:w="1027" w:type="dxa"/>
                </w:tcPr>
                <w:p w14:paraId="3A569B41" w14:textId="77777777" w:rsidR="00E13A1A" w:rsidRDefault="00E13A1A" w:rsidP="00184A74">
                  <w:pPr>
                    <w:spacing w:before="0" w:after="0" w:line="240" w:lineRule="auto"/>
                    <w:ind w:left="0"/>
                    <w:jc w:val="center"/>
                    <w:rPr>
                      <w:rFonts w:ascii="Browallia New" w:hAnsi="Browallia New" w:cs="Browallia New"/>
                      <w:color w:val="000000" w:themeColor="text1"/>
                      <w:sz w:val="28"/>
                      <w:szCs w:val="28"/>
                    </w:rPr>
                  </w:pPr>
                  <w:r>
                    <w:rPr>
                      <w:rFonts w:ascii="Browallia New" w:hAnsi="Browallia New" w:cs="Browallia New" w:hint="cs"/>
                      <w:color w:val="000000" w:themeColor="text1"/>
                      <w:sz w:val="28"/>
                      <w:szCs w:val="28"/>
                      <w:cs/>
                    </w:rPr>
                    <w:t>1</w:t>
                  </w:r>
                </w:p>
              </w:tc>
              <w:tc>
                <w:tcPr>
                  <w:tcW w:w="4394" w:type="dxa"/>
                </w:tcPr>
                <w:p w14:paraId="278EECE6" w14:textId="77777777" w:rsidR="00E13A1A" w:rsidRPr="005A4CFA" w:rsidRDefault="00E13A1A" w:rsidP="00184A74">
                  <w:pPr>
                    <w:spacing w:before="0" w:after="0" w:line="240" w:lineRule="auto"/>
                    <w:ind w:left="0"/>
                    <w:rPr>
                      <w:rFonts w:ascii="Browallia New" w:hAnsi="Browallia New" w:cs="Browallia New"/>
                      <w:color w:val="000000" w:themeColor="text1"/>
                      <w:spacing w:val="-6"/>
                      <w:sz w:val="28"/>
                      <w:szCs w:val="28"/>
                    </w:rPr>
                  </w:pPr>
                  <w:r w:rsidRPr="005A4CFA">
                    <w:rPr>
                      <w:rFonts w:ascii="Browallia New" w:hAnsi="Browallia New" w:cs="Browallia New"/>
                      <w:color w:val="000000" w:themeColor="text1"/>
                      <w:spacing w:val="-6"/>
                      <w:sz w:val="28"/>
                      <w:szCs w:val="28"/>
                    </w:rPr>
                    <w:t xml:space="preserve">High temperature pyrolysis and gasification (&gt; </w:t>
                  </w:r>
                  <w:r w:rsidRPr="005A4CFA">
                    <w:rPr>
                      <w:rFonts w:ascii="Browallia New" w:hAnsi="Browallia New" w:cs="Browallia New"/>
                      <w:color w:val="000000" w:themeColor="text1"/>
                      <w:spacing w:val="-6"/>
                      <w:sz w:val="28"/>
                      <w:szCs w:val="28"/>
                      <w:cs/>
                    </w:rPr>
                    <w:t xml:space="preserve">600 </w:t>
                  </w:r>
                  <w:r w:rsidRPr="005A4CFA">
                    <w:rPr>
                      <w:rFonts w:ascii="Browallia New" w:hAnsi="Browallia New" w:cs="Browallia New"/>
                      <w:color w:val="000000" w:themeColor="text1"/>
                      <w:spacing w:val="-6"/>
                      <w:sz w:val="28"/>
                      <w:szCs w:val="28"/>
                    </w:rPr>
                    <w:t>°C)</w:t>
                  </w:r>
                </w:p>
              </w:tc>
              <w:tc>
                <w:tcPr>
                  <w:tcW w:w="1440" w:type="dxa"/>
                </w:tcPr>
                <w:p w14:paraId="3122F6B1" w14:textId="77777777" w:rsidR="00E13A1A" w:rsidRDefault="00E13A1A" w:rsidP="00184A74">
                  <w:pPr>
                    <w:spacing w:before="0" w:after="0" w:line="240" w:lineRule="auto"/>
                    <w:ind w:left="0"/>
                    <w:jc w:val="center"/>
                    <w:rPr>
                      <w:rFonts w:ascii="Browallia New" w:hAnsi="Browallia New" w:cs="Browallia New"/>
                      <w:color w:val="000000" w:themeColor="text1"/>
                      <w:sz w:val="28"/>
                      <w:szCs w:val="28"/>
                    </w:rPr>
                  </w:pPr>
                  <w:r>
                    <w:rPr>
                      <w:rFonts w:ascii="Browallia New" w:hAnsi="Browallia New" w:cs="Browallia New" w:hint="cs"/>
                      <w:color w:val="000000" w:themeColor="text1"/>
                      <w:sz w:val="28"/>
                      <w:szCs w:val="28"/>
                      <w:cs/>
                    </w:rPr>
                    <w:t>0.89</w:t>
                  </w:r>
                </w:p>
              </w:tc>
            </w:tr>
            <w:tr w:rsidR="00E13A1A" w14:paraId="274256DC" w14:textId="77777777" w:rsidTr="00184A74">
              <w:tc>
                <w:tcPr>
                  <w:tcW w:w="1027" w:type="dxa"/>
                </w:tcPr>
                <w:p w14:paraId="3D414D4E" w14:textId="77777777" w:rsidR="00E13A1A" w:rsidRDefault="00E13A1A" w:rsidP="00184A74">
                  <w:pPr>
                    <w:spacing w:before="0" w:after="0" w:line="240" w:lineRule="auto"/>
                    <w:ind w:left="0"/>
                    <w:jc w:val="center"/>
                    <w:rPr>
                      <w:rFonts w:ascii="Browallia New" w:hAnsi="Browallia New" w:cs="Browallia New"/>
                      <w:color w:val="000000" w:themeColor="text1"/>
                      <w:sz w:val="28"/>
                      <w:szCs w:val="28"/>
                    </w:rPr>
                  </w:pPr>
                  <w:r>
                    <w:rPr>
                      <w:rFonts w:ascii="Browallia New" w:hAnsi="Browallia New" w:cs="Browallia New" w:hint="cs"/>
                      <w:color w:val="000000" w:themeColor="text1"/>
                      <w:sz w:val="28"/>
                      <w:szCs w:val="28"/>
                      <w:cs/>
                    </w:rPr>
                    <w:t>2</w:t>
                  </w:r>
                </w:p>
              </w:tc>
              <w:tc>
                <w:tcPr>
                  <w:tcW w:w="4394" w:type="dxa"/>
                </w:tcPr>
                <w:p w14:paraId="0D3F7923" w14:textId="77777777" w:rsidR="00E13A1A" w:rsidRDefault="00E13A1A" w:rsidP="00184A74">
                  <w:pPr>
                    <w:spacing w:before="0" w:after="0" w:line="240" w:lineRule="auto"/>
                    <w:ind w:left="0"/>
                    <w:rPr>
                      <w:rFonts w:ascii="Browallia New" w:hAnsi="Browallia New" w:cs="Browallia New"/>
                      <w:color w:val="000000" w:themeColor="text1"/>
                      <w:sz w:val="28"/>
                      <w:szCs w:val="28"/>
                    </w:rPr>
                  </w:pPr>
                  <w:r w:rsidRPr="005A4CFA">
                    <w:rPr>
                      <w:rFonts w:ascii="Browallia New" w:hAnsi="Browallia New" w:cs="Browallia New"/>
                      <w:color w:val="000000" w:themeColor="text1"/>
                      <w:sz w:val="28"/>
                      <w:szCs w:val="28"/>
                    </w:rPr>
                    <w:t>Medium temperature pyrolysis (</w:t>
                  </w:r>
                  <w:r w:rsidRPr="005A4CFA">
                    <w:rPr>
                      <w:rFonts w:ascii="Browallia New" w:hAnsi="Browallia New" w:cs="Browallia New"/>
                      <w:color w:val="000000" w:themeColor="text1"/>
                      <w:sz w:val="28"/>
                      <w:szCs w:val="28"/>
                      <w:cs/>
                    </w:rPr>
                    <w:t xml:space="preserve">450-600 </w:t>
                  </w:r>
                  <w:r w:rsidRPr="005A4CFA">
                    <w:rPr>
                      <w:rFonts w:ascii="Browallia New" w:hAnsi="Browallia New" w:cs="Browallia New"/>
                      <w:color w:val="000000" w:themeColor="text1"/>
                      <w:sz w:val="28"/>
                      <w:szCs w:val="28"/>
                    </w:rPr>
                    <w:t>°C)</w:t>
                  </w:r>
                </w:p>
              </w:tc>
              <w:tc>
                <w:tcPr>
                  <w:tcW w:w="1440" w:type="dxa"/>
                </w:tcPr>
                <w:p w14:paraId="5716F859" w14:textId="77777777" w:rsidR="00E13A1A" w:rsidRDefault="00E13A1A" w:rsidP="00184A74">
                  <w:pPr>
                    <w:spacing w:before="0" w:after="0" w:line="240" w:lineRule="auto"/>
                    <w:ind w:left="0"/>
                    <w:jc w:val="center"/>
                    <w:rPr>
                      <w:rFonts w:ascii="Browallia New" w:hAnsi="Browallia New" w:cs="Browallia New"/>
                      <w:color w:val="000000" w:themeColor="text1"/>
                      <w:sz w:val="28"/>
                      <w:szCs w:val="28"/>
                    </w:rPr>
                  </w:pPr>
                  <w:r>
                    <w:rPr>
                      <w:rFonts w:ascii="Browallia New" w:hAnsi="Browallia New" w:cs="Browallia New" w:hint="cs"/>
                      <w:color w:val="000000" w:themeColor="text1"/>
                      <w:sz w:val="28"/>
                      <w:szCs w:val="28"/>
                      <w:cs/>
                    </w:rPr>
                    <w:t>0.80</w:t>
                  </w:r>
                </w:p>
              </w:tc>
            </w:tr>
            <w:tr w:rsidR="00E13A1A" w14:paraId="271FD2F2" w14:textId="77777777" w:rsidTr="00184A74">
              <w:tc>
                <w:tcPr>
                  <w:tcW w:w="1027" w:type="dxa"/>
                </w:tcPr>
                <w:p w14:paraId="370AF84F" w14:textId="77777777" w:rsidR="00E13A1A" w:rsidRDefault="00E13A1A" w:rsidP="00184A74">
                  <w:pPr>
                    <w:spacing w:before="0" w:after="0" w:line="240" w:lineRule="auto"/>
                    <w:ind w:left="0"/>
                    <w:jc w:val="center"/>
                    <w:rPr>
                      <w:rFonts w:ascii="Browallia New" w:hAnsi="Browallia New" w:cs="Browallia New"/>
                      <w:color w:val="000000" w:themeColor="text1"/>
                      <w:sz w:val="28"/>
                      <w:szCs w:val="28"/>
                      <w:cs/>
                    </w:rPr>
                  </w:pPr>
                  <w:r>
                    <w:rPr>
                      <w:rFonts w:ascii="Browallia New" w:hAnsi="Browallia New" w:cs="Browallia New" w:hint="cs"/>
                      <w:color w:val="000000" w:themeColor="text1"/>
                      <w:sz w:val="28"/>
                      <w:szCs w:val="28"/>
                      <w:cs/>
                    </w:rPr>
                    <w:t>3</w:t>
                  </w:r>
                </w:p>
              </w:tc>
              <w:tc>
                <w:tcPr>
                  <w:tcW w:w="4394" w:type="dxa"/>
                </w:tcPr>
                <w:p w14:paraId="3AE4C5FE" w14:textId="77777777" w:rsidR="00E13A1A" w:rsidRDefault="00E13A1A" w:rsidP="00184A74">
                  <w:pPr>
                    <w:spacing w:before="0" w:after="0" w:line="240" w:lineRule="auto"/>
                    <w:ind w:left="0"/>
                    <w:rPr>
                      <w:rFonts w:ascii="Browallia New" w:hAnsi="Browallia New" w:cs="Browallia New"/>
                      <w:color w:val="000000" w:themeColor="text1"/>
                      <w:sz w:val="28"/>
                      <w:szCs w:val="28"/>
                    </w:rPr>
                  </w:pPr>
                  <w:r w:rsidRPr="005A4CFA">
                    <w:rPr>
                      <w:rFonts w:ascii="Browallia New" w:hAnsi="Browallia New" w:cs="Browallia New"/>
                      <w:color w:val="000000" w:themeColor="text1"/>
                      <w:sz w:val="28"/>
                      <w:szCs w:val="28"/>
                    </w:rPr>
                    <w:t>Low (</w:t>
                  </w:r>
                  <w:r w:rsidRPr="005A4CFA">
                    <w:rPr>
                      <w:rFonts w:ascii="Browallia New" w:hAnsi="Browallia New" w:cs="Browallia New"/>
                      <w:color w:val="000000" w:themeColor="text1"/>
                      <w:sz w:val="28"/>
                      <w:szCs w:val="28"/>
                      <w:cs/>
                    </w:rPr>
                    <w:t xml:space="preserve">350-450 </w:t>
                  </w:r>
                  <w:r w:rsidRPr="005A4CFA">
                    <w:rPr>
                      <w:rFonts w:ascii="Browallia New" w:hAnsi="Browallia New" w:cs="Browallia New"/>
                      <w:color w:val="000000" w:themeColor="text1"/>
                      <w:sz w:val="28"/>
                      <w:szCs w:val="28"/>
                    </w:rPr>
                    <w:t>°C)</w:t>
                  </w:r>
                </w:p>
              </w:tc>
              <w:tc>
                <w:tcPr>
                  <w:tcW w:w="1440" w:type="dxa"/>
                </w:tcPr>
                <w:p w14:paraId="758C6C33" w14:textId="77777777" w:rsidR="00E13A1A" w:rsidRDefault="00E13A1A" w:rsidP="00184A74">
                  <w:pPr>
                    <w:spacing w:before="0" w:after="0" w:line="240" w:lineRule="auto"/>
                    <w:ind w:left="0"/>
                    <w:jc w:val="center"/>
                    <w:rPr>
                      <w:rFonts w:ascii="Browallia New" w:hAnsi="Browallia New" w:cs="Browallia New"/>
                      <w:color w:val="000000" w:themeColor="text1"/>
                      <w:sz w:val="28"/>
                      <w:szCs w:val="28"/>
                    </w:rPr>
                  </w:pPr>
                  <w:r>
                    <w:rPr>
                      <w:rFonts w:ascii="Browallia New" w:hAnsi="Browallia New" w:cs="Browallia New" w:hint="cs"/>
                      <w:color w:val="000000" w:themeColor="text1"/>
                      <w:sz w:val="28"/>
                      <w:szCs w:val="28"/>
                      <w:cs/>
                    </w:rPr>
                    <w:t>0.65</w:t>
                  </w:r>
                </w:p>
              </w:tc>
            </w:tr>
          </w:tbl>
          <w:p w14:paraId="0AEC4F7B" w14:textId="77777777" w:rsidR="00E13A1A" w:rsidRPr="005A4CFA" w:rsidRDefault="00E13A1A" w:rsidP="00184A74">
            <w:pPr>
              <w:spacing w:before="0" w:after="0" w:line="240" w:lineRule="auto"/>
              <w:ind w:left="0"/>
              <w:rPr>
                <w:rFonts w:ascii="Browallia New" w:hAnsi="Browallia New" w:cs="Browallia New"/>
                <w:color w:val="000000" w:themeColor="text1"/>
                <w:sz w:val="12"/>
                <w:szCs w:val="12"/>
              </w:rPr>
            </w:pPr>
          </w:p>
          <w:p w14:paraId="26B1D2B0" w14:textId="77777777" w:rsidR="00E13A1A" w:rsidRPr="005A4CFA" w:rsidRDefault="00E13A1A" w:rsidP="00184A74">
            <w:pPr>
              <w:spacing w:before="0" w:after="0" w:line="240" w:lineRule="auto"/>
              <w:ind w:left="0"/>
              <w:rPr>
                <w:rFonts w:ascii="Browallia New" w:hAnsi="Browallia New" w:cs="Browallia New"/>
                <w:color w:val="000000" w:themeColor="text1"/>
                <w:sz w:val="4"/>
                <w:szCs w:val="4"/>
              </w:rPr>
            </w:pPr>
          </w:p>
        </w:tc>
      </w:tr>
    </w:tbl>
    <w:p w14:paraId="215788AD" w14:textId="77777777" w:rsidR="00E13A1A" w:rsidRPr="00340A98" w:rsidRDefault="00E13A1A" w:rsidP="00340A98">
      <w:pPr>
        <w:spacing w:before="0" w:after="0" w:line="240" w:lineRule="auto"/>
        <w:ind w:left="0"/>
        <w:jc w:val="thaiDistribute"/>
        <w:rPr>
          <w:rFonts w:ascii="Browallia New" w:hAnsi="Browallia New" w:cs="Browallia New"/>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E13A1A" w:rsidRPr="0076155E" w14:paraId="3E37C80D" w14:textId="77777777" w:rsidTr="00184A74">
        <w:tc>
          <w:tcPr>
            <w:tcW w:w="2127" w:type="dxa"/>
            <w:tcBorders>
              <w:top w:val="single" w:sz="4" w:space="0" w:color="auto"/>
              <w:left w:val="single" w:sz="4" w:space="0" w:color="auto"/>
              <w:bottom w:val="single" w:sz="4" w:space="0" w:color="auto"/>
              <w:right w:val="single" w:sz="4" w:space="0" w:color="auto"/>
            </w:tcBorders>
            <w:shd w:val="clear" w:color="auto" w:fill="B8CCE4"/>
          </w:tcPr>
          <w:p w14:paraId="362316B6"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Parameter</w:t>
            </w:r>
          </w:p>
        </w:tc>
        <w:tc>
          <w:tcPr>
            <w:tcW w:w="7229" w:type="dxa"/>
            <w:tcBorders>
              <w:top w:val="single" w:sz="4" w:space="0" w:color="auto"/>
              <w:left w:val="single" w:sz="4" w:space="0" w:color="auto"/>
              <w:bottom w:val="single" w:sz="4" w:space="0" w:color="auto"/>
              <w:right w:val="single" w:sz="4" w:space="0" w:color="auto"/>
            </w:tcBorders>
          </w:tcPr>
          <w:p w14:paraId="7B2B10FE" w14:textId="77777777" w:rsidR="00E13A1A" w:rsidRPr="0076155E" w:rsidRDefault="00E13A1A" w:rsidP="00184A74">
            <w:pPr>
              <w:spacing w:before="0" w:after="0" w:line="240" w:lineRule="auto"/>
              <w:ind w:left="0"/>
              <w:rPr>
                <w:rFonts w:ascii="Browallia New" w:hAnsi="Browallia New" w:cs="Browallia New"/>
                <w:bCs/>
                <w:color w:val="000000" w:themeColor="text1"/>
                <w:sz w:val="28"/>
                <w:szCs w:val="28"/>
              </w:rPr>
            </w:pPr>
            <w:r w:rsidRPr="00DA45A5">
              <w:rPr>
                <w:rFonts w:ascii="Browallia New" w:eastAsia="Cambria Math" w:hAnsi="Browallia New" w:cs="Browallia New"/>
                <w:sz w:val="28"/>
                <w:szCs w:val="28"/>
              </w:rPr>
              <w:t>SMG</w:t>
            </w:r>
            <w:r w:rsidRPr="00DA45A5">
              <w:rPr>
                <w:rFonts w:ascii="Browallia New" w:eastAsia="Cambria Math" w:hAnsi="Browallia New" w:cs="Browallia New"/>
                <w:sz w:val="28"/>
                <w:szCs w:val="28"/>
                <w:vertAlign w:val="subscript"/>
              </w:rPr>
              <w:t>y</w:t>
            </w:r>
          </w:p>
        </w:tc>
      </w:tr>
      <w:tr w:rsidR="00E13A1A" w:rsidRPr="0076155E" w14:paraId="2C4A35C6" w14:textId="77777777" w:rsidTr="00184A74">
        <w:tc>
          <w:tcPr>
            <w:tcW w:w="2127" w:type="dxa"/>
            <w:tcBorders>
              <w:top w:val="single" w:sz="4" w:space="0" w:color="auto"/>
              <w:left w:val="single" w:sz="4" w:space="0" w:color="auto"/>
              <w:bottom w:val="single" w:sz="4" w:space="0" w:color="auto"/>
              <w:right w:val="single" w:sz="4" w:space="0" w:color="auto"/>
            </w:tcBorders>
            <w:shd w:val="clear" w:color="auto" w:fill="B8CCE4"/>
          </w:tcPr>
          <w:p w14:paraId="7D026439"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unit</w:t>
            </w:r>
          </w:p>
        </w:tc>
        <w:tc>
          <w:tcPr>
            <w:tcW w:w="7229" w:type="dxa"/>
            <w:tcBorders>
              <w:top w:val="single" w:sz="4" w:space="0" w:color="auto"/>
              <w:left w:val="single" w:sz="4" w:space="0" w:color="auto"/>
              <w:bottom w:val="single" w:sz="4" w:space="0" w:color="auto"/>
              <w:right w:val="single" w:sz="4" w:space="0" w:color="auto"/>
            </w:tcBorders>
          </w:tcPr>
          <w:p w14:paraId="5FCBE62D"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rPr>
            </w:pPr>
            <w:r w:rsidRPr="00E840C7">
              <w:rPr>
                <w:rFonts w:ascii="Browallia New" w:hAnsi="Browallia New" w:cs="Browallia New"/>
                <w:color w:val="000000" w:themeColor="text1"/>
                <w:sz w:val="28"/>
                <w:szCs w:val="28"/>
              </w:rPr>
              <w:t>tCH</w:t>
            </w:r>
            <w:r w:rsidRPr="00936B8C">
              <w:rPr>
                <w:rFonts w:ascii="Browallia New" w:hAnsi="Browallia New" w:cs="Browallia New"/>
                <w:color w:val="000000" w:themeColor="text1"/>
                <w:sz w:val="28"/>
                <w:szCs w:val="28"/>
                <w:vertAlign w:val="subscript"/>
                <w:cs/>
              </w:rPr>
              <w:t>4</w:t>
            </w:r>
            <w:r w:rsidRPr="00E840C7">
              <w:rPr>
                <w:rFonts w:ascii="Browallia New" w:hAnsi="Browallia New" w:cs="Browallia New"/>
                <w:color w:val="000000" w:themeColor="text1"/>
                <w:sz w:val="28"/>
                <w:szCs w:val="28"/>
                <w:cs/>
              </w:rPr>
              <w:t>/</w:t>
            </w:r>
            <w:r w:rsidRPr="00E840C7">
              <w:rPr>
                <w:rFonts w:ascii="Browallia New" w:hAnsi="Browallia New" w:cs="Browallia New"/>
                <w:color w:val="000000" w:themeColor="text1"/>
                <w:sz w:val="28"/>
                <w:szCs w:val="28"/>
              </w:rPr>
              <w:t xml:space="preserve">t </w:t>
            </w:r>
            <w:r>
              <w:rPr>
                <w:rFonts w:ascii="Browallia New" w:hAnsi="Browallia New" w:cs="Browallia New"/>
                <w:color w:val="000000" w:themeColor="text1"/>
                <w:sz w:val="28"/>
                <w:szCs w:val="28"/>
              </w:rPr>
              <w:t>biochar</w:t>
            </w:r>
          </w:p>
        </w:tc>
      </w:tr>
      <w:tr w:rsidR="00E13A1A" w:rsidRPr="0076155E" w14:paraId="0906A4B7" w14:textId="77777777" w:rsidTr="00184A74">
        <w:trPr>
          <w:trHeight w:val="174"/>
        </w:trPr>
        <w:tc>
          <w:tcPr>
            <w:tcW w:w="2127" w:type="dxa"/>
            <w:tcBorders>
              <w:top w:val="single" w:sz="4" w:space="0" w:color="auto"/>
              <w:left w:val="single" w:sz="4" w:space="0" w:color="auto"/>
              <w:bottom w:val="single" w:sz="4" w:space="0" w:color="auto"/>
              <w:right w:val="single" w:sz="4" w:space="0" w:color="auto"/>
            </w:tcBorders>
            <w:shd w:val="clear" w:color="auto" w:fill="B8CCE4"/>
          </w:tcPr>
          <w:p w14:paraId="35FDB636"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Description</w:t>
            </w:r>
          </w:p>
        </w:tc>
        <w:tc>
          <w:tcPr>
            <w:tcW w:w="7229" w:type="dxa"/>
            <w:tcBorders>
              <w:top w:val="single" w:sz="4" w:space="0" w:color="auto"/>
              <w:left w:val="single" w:sz="4" w:space="0" w:color="auto"/>
              <w:bottom w:val="single" w:sz="4" w:space="0" w:color="auto"/>
              <w:right w:val="single" w:sz="4" w:space="0" w:color="auto"/>
            </w:tcBorders>
          </w:tcPr>
          <w:p w14:paraId="614401D1"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rPr>
            </w:pPr>
            <w:r w:rsidRPr="009B2FC5">
              <w:rPr>
                <w:rFonts w:ascii="Browallia New" w:hAnsi="Browallia New" w:cs="Browallia New"/>
                <w:color w:val="000000" w:themeColor="text1"/>
                <w:sz w:val="28"/>
                <w:szCs w:val="28"/>
              </w:rPr>
              <w:t>Specific methane generation for biochar generation process in the year y</w:t>
            </w:r>
          </w:p>
        </w:tc>
      </w:tr>
      <w:tr w:rsidR="00E13A1A" w:rsidRPr="0076155E" w14:paraId="228A9F5A" w14:textId="77777777" w:rsidTr="00184A74">
        <w:tc>
          <w:tcPr>
            <w:tcW w:w="2127" w:type="dxa"/>
            <w:tcBorders>
              <w:top w:val="single" w:sz="4" w:space="0" w:color="auto"/>
              <w:left w:val="single" w:sz="4" w:space="0" w:color="auto"/>
              <w:bottom w:val="single" w:sz="4" w:space="0" w:color="auto"/>
              <w:right w:val="single" w:sz="4" w:space="0" w:color="auto"/>
            </w:tcBorders>
            <w:shd w:val="clear" w:color="auto" w:fill="B8CCE4"/>
          </w:tcPr>
          <w:p w14:paraId="5EE9C8A3"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Source of data</w:t>
            </w:r>
          </w:p>
        </w:tc>
        <w:tc>
          <w:tcPr>
            <w:tcW w:w="7229" w:type="dxa"/>
            <w:tcBorders>
              <w:top w:val="single" w:sz="4" w:space="0" w:color="auto"/>
              <w:left w:val="single" w:sz="4" w:space="0" w:color="auto"/>
              <w:bottom w:val="single" w:sz="4" w:space="0" w:color="auto"/>
              <w:right w:val="single" w:sz="4" w:space="0" w:color="auto"/>
            </w:tcBorders>
          </w:tcPr>
          <w:p w14:paraId="49C2EBFB" w14:textId="77777777" w:rsidR="00E13A1A" w:rsidRDefault="00E13A1A" w:rsidP="00936B8C">
            <w:pPr>
              <w:pStyle w:val="ListParagraph"/>
              <w:numPr>
                <w:ilvl w:val="0"/>
                <w:numId w:val="28"/>
              </w:numPr>
              <w:spacing w:before="0" w:after="0" w:line="240" w:lineRule="auto"/>
              <w:ind w:left="319" w:hanging="284"/>
              <w:rPr>
                <w:rFonts w:ascii="Browallia New" w:hAnsi="Browallia New" w:cs="Browallia New"/>
                <w:color w:val="000000" w:themeColor="text1"/>
                <w:sz w:val="28"/>
                <w:szCs w:val="28"/>
              </w:rPr>
            </w:pPr>
            <w:r w:rsidRPr="00554FC4">
              <w:rPr>
                <w:rFonts w:ascii="Browallia New" w:hAnsi="Browallia New" w:cs="Browallia New"/>
                <w:color w:val="000000" w:themeColor="text1"/>
                <w:sz w:val="28"/>
                <w:szCs w:val="28"/>
              </w:rPr>
              <w:t>Clean Development Mechanism (CDM), AMS-III.BG : Small-scale Methodology Emission reduction through sustainable charcoal production and consumption version 04</w:t>
            </w:r>
          </w:p>
          <w:p w14:paraId="55E3E30F" w14:textId="77777777" w:rsidR="00E13A1A" w:rsidRPr="00554FC4" w:rsidRDefault="00E13A1A" w:rsidP="00936B8C">
            <w:pPr>
              <w:pStyle w:val="ListParagraph"/>
              <w:numPr>
                <w:ilvl w:val="0"/>
                <w:numId w:val="28"/>
              </w:numPr>
              <w:spacing w:before="0" w:after="0" w:line="240" w:lineRule="auto"/>
              <w:ind w:left="319" w:hanging="284"/>
              <w:rPr>
                <w:rFonts w:ascii="Browallia New" w:hAnsi="Browallia New" w:cs="Browallia New"/>
                <w:color w:val="000000" w:themeColor="text1"/>
                <w:sz w:val="28"/>
                <w:szCs w:val="28"/>
                <w:cs/>
              </w:rPr>
            </w:pPr>
            <w:r w:rsidRPr="009B2FC5">
              <w:rPr>
                <w:rFonts w:ascii="Browallia New" w:hAnsi="Browallia New" w:cs="Browallia New"/>
                <w:color w:val="000000" w:themeColor="text1"/>
                <w:sz w:val="28"/>
                <w:szCs w:val="28"/>
              </w:rPr>
              <w:t>Measure</w:t>
            </w:r>
          </w:p>
        </w:tc>
      </w:tr>
      <w:tr w:rsidR="00E13A1A" w:rsidRPr="0076155E" w14:paraId="3F84D5CD" w14:textId="77777777" w:rsidTr="00184A74">
        <w:tc>
          <w:tcPr>
            <w:tcW w:w="2127" w:type="dxa"/>
            <w:tcBorders>
              <w:top w:val="single" w:sz="4" w:space="0" w:color="auto"/>
              <w:left w:val="single" w:sz="4" w:space="0" w:color="auto"/>
              <w:bottom w:val="single" w:sz="4" w:space="0" w:color="auto"/>
              <w:right w:val="single" w:sz="4" w:space="0" w:color="auto"/>
            </w:tcBorders>
            <w:shd w:val="clear" w:color="auto" w:fill="B8CCE4"/>
          </w:tcPr>
          <w:p w14:paraId="3B0FFE90"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hint="cs"/>
                <w:color w:val="000000" w:themeColor="text1"/>
                <w:sz w:val="28"/>
                <w:szCs w:val="28"/>
              </w:rPr>
              <w:lastRenderedPageBreak/>
              <w:t>Applicable value</w:t>
            </w:r>
          </w:p>
        </w:tc>
        <w:tc>
          <w:tcPr>
            <w:tcW w:w="7229" w:type="dxa"/>
            <w:tcBorders>
              <w:top w:val="single" w:sz="4" w:space="0" w:color="auto"/>
              <w:left w:val="single" w:sz="4" w:space="0" w:color="auto"/>
              <w:bottom w:val="single" w:sz="4" w:space="0" w:color="auto"/>
              <w:right w:val="single" w:sz="4" w:space="0" w:color="auto"/>
            </w:tcBorders>
          </w:tcPr>
          <w:p w14:paraId="6FA59CFF" w14:textId="4864BE8C" w:rsidR="00E13A1A" w:rsidRPr="0076155E" w:rsidRDefault="00E13A1A" w:rsidP="00184A74">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 xml:space="preserve">0.030 </w:t>
            </w:r>
            <w:r w:rsidR="00EE5C23" w:rsidRPr="00EE5C23">
              <w:rPr>
                <w:rFonts w:ascii="Browallia New" w:hAnsi="Browallia New" w:cs="Browallia New"/>
                <w:color w:val="000000" w:themeColor="text1"/>
                <w:sz w:val="28"/>
                <w:szCs w:val="28"/>
              </w:rPr>
              <w:t>(For Source of Information No. 1)</w:t>
            </w:r>
          </w:p>
        </w:tc>
      </w:tr>
    </w:tbl>
    <w:p w14:paraId="5240ECF6" w14:textId="77777777" w:rsidR="00125A99" w:rsidRPr="00340A98" w:rsidRDefault="00125A99" w:rsidP="00E13A1A">
      <w:pPr>
        <w:spacing w:before="0" w:after="0" w:line="240" w:lineRule="auto"/>
        <w:ind w:left="0"/>
        <w:jc w:val="thaiDistribute"/>
        <w:rPr>
          <w:rFonts w:ascii="Browallia New" w:hAnsi="Browallia New" w:cs="Browallia New"/>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E13A1A" w:rsidRPr="0076155E" w14:paraId="636FEF39" w14:textId="77777777" w:rsidTr="00184A74">
        <w:tc>
          <w:tcPr>
            <w:tcW w:w="2127" w:type="dxa"/>
            <w:tcBorders>
              <w:top w:val="single" w:sz="4" w:space="0" w:color="auto"/>
              <w:left w:val="single" w:sz="4" w:space="0" w:color="auto"/>
              <w:bottom w:val="single" w:sz="4" w:space="0" w:color="auto"/>
              <w:right w:val="single" w:sz="4" w:space="0" w:color="auto"/>
            </w:tcBorders>
            <w:shd w:val="clear" w:color="auto" w:fill="B8CCE4"/>
          </w:tcPr>
          <w:p w14:paraId="4E334994"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Parameter</w:t>
            </w:r>
          </w:p>
        </w:tc>
        <w:tc>
          <w:tcPr>
            <w:tcW w:w="7229" w:type="dxa"/>
            <w:tcBorders>
              <w:top w:val="single" w:sz="4" w:space="0" w:color="auto"/>
              <w:left w:val="single" w:sz="4" w:space="0" w:color="auto"/>
              <w:bottom w:val="single" w:sz="4" w:space="0" w:color="auto"/>
              <w:right w:val="single" w:sz="4" w:space="0" w:color="auto"/>
            </w:tcBorders>
          </w:tcPr>
          <w:p w14:paraId="209A8869" w14:textId="77777777" w:rsidR="00E13A1A" w:rsidRPr="0076155E" w:rsidRDefault="00E13A1A" w:rsidP="00184A74">
            <w:pPr>
              <w:spacing w:before="0" w:after="0" w:line="240" w:lineRule="auto"/>
              <w:ind w:left="0"/>
              <w:rPr>
                <w:rFonts w:ascii="Browallia New" w:hAnsi="Browallia New" w:cs="Browallia New"/>
                <w:bCs/>
                <w:color w:val="000000" w:themeColor="text1"/>
                <w:sz w:val="28"/>
                <w:szCs w:val="28"/>
              </w:rPr>
            </w:pPr>
            <w:r w:rsidRPr="00DA45A5">
              <w:rPr>
                <w:rFonts w:ascii="Browallia New" w:eastAsia="Cambria Math" w:hAnsi="Browallia New" w:cs="Browallia New"/>
                <w:sz w:val="28"/>
                <w:szCs w:val="28"/>
              </w:rPr>
              <w:t>f</w:t>
            </w:r>
          </w:p>
        </w:tc>
      </w:tr>
      <w:tr w:rsidR="00E13A1A" w:rsidRPr="0076155E" w14:paraId="62C45993" w14:textId="77777777" w:rsidTr="00184A74">
        <w:tc>
          <w:tcPr>
            <w:tcW w:w="2127" w:type="dxa"/>
            <w:tcBorders>
              <w:top w:val="single" w:sz="4" w:space="0" w:color="auto"/>
              <w:left w:val="single" w:sz="4" w:space="0" w:color="auto"/>
              <w:bottom w:val="single" w:sz="4" w:space="0" w:color="auto"/>
              <w:right w:val="single" w:sz="4" w:space="0" w:color="auto"/>
            </w:tcBorders>
            <w:shd w:val="clear" w:color="auto" w:fill="B8CCE4"/>
          </w:tcPr>
          <w:p w14:paraId="583937B2"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unit</w:t>
            </w:r>
          </w:p>
        </w:tc>
        <w:tc>
          <w:tcPr>
            <w:tcW w:w="7229" w:type="dxa"/>
            <w:tcBorders>
              <w:top w:val="single" w:sz="4" w:space="0" w:color="auto"/>
              <w:left w:val="single" w:sz="4" w:space="0" w:color="auto"/>
              <w:bottom w:val="single" w:sz="4" w:space="0" w:color="auto"/>
              <w:right w:val="single" w:sz="4" w:space="0" w:color="auto"/>
            </w:tcBorders>
          </w:tcPr>
          <w:p w14:paraId="261A8746"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rPr>
            </w:pPr>
            <w:r w:rsidRPr="005E4DD3">
              <w:rPr>
                <w:rFonts w:ascii="Browallia New" w:hAnsi="Browallia New" w:cs="Browallia New"/>
                <w:color w:val="000000" w:themeColor="text1"/>
                <w:sz w:val="28"/>
                <w:szCs w:val="28"/>
                <w:cs/>
              </w:rPr>
              <w:t>%</w:t>
            </w:r>
          </w:p>
        </w:tc>
      </w:tr>
      <w:tr w:rsidR="00E13A1A" w:rsidRPr="0076155E" w14:paraId="6D13B76D" w14:textId="77777777" w:rsidTr="00184A74">
        <w:trPr>
          <w:trHeight w:val="174"/>
        </w:trPr>
        <w:tc>
          <w:tcPr>
            <w:tcW w:w="2127" w:type="dxa"/>
            <w:tcBorders>
              <w:top w:val="single" w:sz="4" w:space="0" w:color="auto"/>
              <w:left w:val="single" w:sz="4" w:space="0" w:color="auto"/>
              <w:bottom w:val="single" w:sz="4" w:space="0" w:color="auto"/>
              <w:right w:val="single" w:sz="4" w:space="0" w:color="auto"/>
            </w:tcBorders>
            <w:shd w:val="clear" w:color="auto" w:fill="B8CCE4"/>
          </w:tcPr>
          <w:p w14:paraId="21AD51BE"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Description</w:t>
            </w:r>
          </w:p>
        </w:tc>
        <w:tc>
          <w:tcPr>
            <w:tcW w:w="7229" w:type="dxa"/>
            <w:tcBorders>
              <w:top w:val="single" w:sz="4" w:space="0" w:color="auto"/>
              <w:left w:val="single" w:sz="4" w:space="0" w:color="auto"/>
              <w:bottom w:val="single" w:sz="4" w:space="0" w:color="auto"/>
              <w:right w:val="single" w:sz="4" w:space="0" w:color="auto"/>
            </w:tcBorders>
          </w:tcPr>
          <w:p w14:paraId="1125AABC"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rPr>
            </w:pPr>
            <w:r w:rsidRPr="009B2FC5">
              <w:rPr>
                <w:rFonts w:ascii="Browallia New" w:hAnsi="Browallia New" w:cs="Browallia New"/>
                <w:color w:val="000000" w:themeColor="text1"/>
                <w:sz w:val="28"/>
                <w:szCs w:val="28"/>
              </w:rPr>
              <w:t>A fraction attributed to project biochar production technology</w:t>
            </w:r>
          </w:p>
        </w:tc>
      </w:tr>
      <w:tr w:rsidR="00E13A1A" w:rsidRPr="0076155E" w14:paraId="290B96E1" w14:textId="77777777" w:rsidTr="00184A74">
        <w:tc>
          <w:tcPr>
            <w:tcW w:w="2127" w:type="dxa"/>
            <w:tcBorders>
              <w:top w:val="single" w:sz="4" w:space="0" w:color="auto"/>
              <w:left w:val="single" w:sz="4" w:space="0" w:color="auto"/>
              <w:bottom w:val="single" w:sz="4" w:space="0" w:color="auto"/>
              <w:right w:val="single" w:sz="4" w:space="0" w:color="auto"/>
            </w:tcBorders>
            <w:shd w:val="clear" w:color="auto" w:fill="B8CCE4"/>
          </w:tcPr>
          <w:p w14:paraId="2870B53A"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Source of data</w:t>
            </w:r>
          </w:p>
        </w:tc>
        <w:tc>
          <w:tcPr>
            <w:tcW w:w="7229" w:type="dxa"/>
            <w:tcBorders>
              <w:top w:val="single" w:sz="4" w:space="0" w:color="auto"/>
              <w:left w:val="single" w:sz="4" w:space="0" w:color="auto"/>
              <w:bottom w:val="single" w:sz="4" w:space="0" w:color="auto"/>
              <w:right w:val="single" w:sz="4" w:space="0" w:color="auto"/>
            </w:tcBorders>
          </w:tcPr>
          <w:p w14:paraId="06E549D1" w14:textId="77777777" w:rsidR="00E13A1A" w:rsidRPr="00936B8C" w:rsidRDefault="00E13A1A" w:rsidP="00184A74">
            <w:pPr>
              <w:pStyle w:val="ListParagraph"/>
              <w:numPr>
                <w:ilvl w:val="0"/>
                <w:numId w:val="29"/>
              </w:numPr>
              <w:spacing w:before="0" w:after="0" w:line="240" w:lineRule="auto"/>
              <w:ind w:left="324"/>
              <w:rPr>
                <w:rFonts w:ascii="Browallia New" w:hAnsi="Browallia New" w:cs="Browallia New"/>
                <w:color w:val="000000" w:themeColor="text1"/>
                <w:sz w:val="28"/>
                <w:szCs w:val="28"/>
              </w:rPr>
            </w:pPr>
            <w:r w:rsidRPr="00936B8C">
              <w:rPr>
                <w:rFonts w:ascii="Browallia New" w:hAnsi="Browallia New" w:cs="Browallia New"/>
                <w:color w:val="000000" w:themeColor="text1"/>
                <w:sz w:val="28"/>
                <w:szCs w:val="28"/>
              </w:rPr>
              <w:t>Clean Development Mechanism (CDM), AMS-III.BG : Small-scale Methodology Emission reduction through sustainable charcoal production and consumption version 04</w:t>
            </w:r>
          </w:p>
          <w:p w14:paraId="254D7EF0" w14:textId="77777777" w:rsidR="00E13A1A" w:rsidRPr="00936B8C" w:rsidRDefault="00E13A1A" w:rsidP="00184A74">
            <w:pPr>
              <w:pStyle w:val="ListParagraph"/>
              <w:numPr>
                <w:ilvl w:val="0"/>
                <w:numId w:val="29"/>
              </w:numPr>
              <w:spacing w:before="0" w:after="0" w:line="240" w:lineRule="auto"/>
              <w:ind w:left="324"/>
              <w:rPr>
                <w:rFonts w:ascii="Browallia New" w:hAnsi="Browallia New" w:cs="Browallia New"/>
                <w:color w:val="000000" w:themeColor="text1"/>
                <w:sz w:val="28"/>
                <w:szCs w:val="28"/>
                <w:cs/>
              </w:rPr>
            </w:pPr>
            <w:r w:rsidRPr="00936B8C">
              <w:rPr>
                <w:rFonts w:ascii="Browallia New" w:hAnsi="Browallia New" w:cs="Browallia New"/>
                <w:color w:val="000000" w:themeColor="text1"/>
                <w:sz w:val="28"/>
                <w:szCs w:val="28"/>
              </w:rPr>
              <w:t>Measure</w:t>
            </w:r>
          </w:p>
        </w:tc>
      </w:tr>
      <w:tr w:rsidR="00E13A1A" w:rsidRPr="0076155E" w14:paraId="79910654" w14:textId="77777777" w:rsidTr="00184A74">
        <w:tc>
          <w:tcPr>
            <w:tcW w:w="2127" w:type="dxa"/>
            <w:tcBorders>
              <w:top w:val="single" w:sz="4" w:space="0" w:color="auto"/>
              <w:left w:val="single" w:sz="4" w:space="0" w:color="auto"/>
              <w:bottom w:val="single" w:sz="4" w:space="0" w:color="auto"/>
              <w:right w:val="single" w:sz="4" w:space="0" w:color="auto"/>
            </w:tcBorders>
            <w:shd w:val="clear" w:color="auto" w:fill="B8CCE4"/>
          </w:tcPr>
          <w:p w14:paraId="3CA7F979"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hint="cs"/>
                <w:color w:val="000000" w:themeColor="text1"/>
                <w:sz w:val="28"/>
                <w:szCs w:val="28"/>
              </w:rPr>
              <w:t>Applicable value</w:t>
            </w:r>
          </w:p>
        </w:tc>
        <w:tc>
          <w:tcPr>
            <w:tcW w:w="7229" w:type="dxa"/>
            <w:tcBorders>
              <w:top w:val="single" w:sz="4" w:space="0" w:color="auto"/>
              <w:left w:val="single" w:sz="4" w:space="0" w:color="auto"/>
              <w:bottom w:val="single" w:sz="4" w:space="0" w:color="auto"/>
              <w:right w:val="single" w:sz="4" w:space="0" w:color="auto"/>
            </w:tcBorders>
          </w:tcPr>
          <w:p w14:paraId="131A7897" w14:textId="653A483D" w:rsidR="00E13A1A" w:rsidRPr="0076155E" w:rsidRDefault="00E13A1A" w:rsidP="00184A74">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0.</w:t>
            </w:r>
            <w:r>
              <w:rPr>
                <w:rFonts w:ascii="Browallia New" w:hAnsi="Browallia New" w:cs="Browallia New" w:hint="cs"/>
                <w:color w:val="000000" w:themeColor="text1"/>
                <w:sz w:val="28"/>
                <w:szCs w:val="28"/>
                <w:cs/>
              </w:rPr>
              <w:t>1</w:t>
            </w:r>
            <w:r w:rsidR="00EE5C23">
              <w:rPr>
                <w:rFonts w:ascii="Browallia New" w:hAnsi="Browallia New" w:cs="Browallia New" w:hint="cs"/>
                <w:color w:val="000000" w:themeColor="text1"/>
                <w:sz w:val="28"/>
                <w:szCs w:val="28"/>
                <w:cs/>
              </w:rPr>
              <w:t xml:space="preserve"> </w:t>
            </w:r>
            <w:r w:rsidR="00EE5C23" w:rsidRPr="00EE5C23">
              <w:rPr>
                <w:rFonts w:ascii="Browallia New" w:hAnsi="Browallia New" w:cs="Browallia New"/>
                <w:color w:val="000000" w:themeColor="text1"/>
                <w:sz w:val="28"/>
                <w:szCs w:val="28"/>
                <w:cs/>
              </w:rPr>
              <w:t>(</w:t>
            </w:r>
            <w:r w:rsidR="00EE5C23" w:rsidRPr="00EE5C23">
              <w:rPr>
                <w:rFonts w:ascii="Browallia New" w:hAnsi="Browallia New" w:cs="Browallia New"/>
                <w:color w:val="000000" w:themeColor="text1"/>
                <w:sz w:val="28"/>
                <w:szCs w:val="28"/>
              </w:rPr>
              <w:t xml:space="preserve">For Source of Information No. </w:t>
            </w:r>
            <w:r w:rsidR="00EE5C23" w:rsidRPr="00EE5C23">
              <w:rPr>
                <w:rFonts w:ascii="Browallia New" w:hAnsi="Browallia New" w:cs="Browallia New"/>
                <w:color w:val="000000" w:themeColor="text1"/>
                <w:sz w:val="28"/>
                <w:szCs w:val="28"/>
                <w:cs/>
              </w:rPr>
              <w:t>1)</w:t>
            </w:r>
          </w:p>
        </w:tc>
      </w:tr>
    </w:tbl>
    <w:p w14:paraId="4BACBDAD" w14:textId="77777777" w:rsidR="00E13A1A" w:rsidRPr="00340A98" w:rsidRDefault="00E13A1A" w:rsidP="00E13A1A">
      <w:pPr>
        <w:spacing w:before="0" w:after="0" w:line="240" w:lineRule="auto"/>
        <w:ind w:left="0"/>
        <w:jc w:val="thaiDistribute"/>
        <w:rPr>
          <w:rFonts w:ascii="Browallia New" w:hAnsi="Browallia New" w:cs="Browallia New"/>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E13A1A" w:rsidRPr="0076155E" w14:paraId="4625CA06" w14:textId="77777777" w:rsidTr="00184A74">
        <w:tc>
          <w:tcPr>
            <w:tcW w:w="2127" w:type="dxa"/>
            <w:tcBorders>
              <w:top w:val="single" w:sz="4" w:space="0" w:color="auto"/>
              <w:left w:val="single" w:sz="4" w:space="0" w:color="auto"/>
              <w:bottom w:val="single" w:sz="4" w:space="0" w:color="auto"/>
              <w:right w:val="single" w:sz="4" w:space="0" w:color="auto"/>
            </w:tcBorders>
            <w:shd w:val="clear" w:color="auto" w:fill="B8CCE4"/>
          </w:tcPr>
          <w:p w14:paraId="3CF564BF"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Parameter</w:t>
            </w:r>
          </w:p>
        </w:tc>
        <w:tc>
          <w:tcPr>
            <w:tcW w:w="7229" w:type="dxa"/>
            <w:tcBorders>
              <w:top w:val="single" w:sz="4" w:space="0" w:color="auto"/>
              <w:left w:val="single" w:sz="4" w:space="0" w:color="auto"/>
              <w:bottom w:val="single" w:sz="4" w:space="0" w:color="auto"/>
              <w:right w:val="single" w:sz="4" w:space="0" w:color="auto"/>
            </w:tcBorders>
            <w:vAlign w:val="center"/>
          </w:tcPr>
          <w:p w14:paraId="2D26D77E" w14:textId="477BD97E" w:rsidR="00E13A1A" w:rsidRPr="0076155E" w:rsidRDefault="00E13A1A" w:rsidP="00184A74">
            <w:pPr>
              <w:spacing w:before="0" w:after="0" w:line="240" w:lineRule="auto"/>
              <w:ind w:left="1309" w:hanging="1309"/>
              <w:jc w:val="thaiDistribute"/>
              <w:rPr>
                <w:rFonts w:ascii="Browallia New" w:hAnsi="Browallia New" w:cs="Browallia New"/>
                <w:bCs/>
                <w:color w:val="000000" w:themeColor="text1"/>
                <w:sz w:val="28"/>
                <w:szCs w:val="28"/>
              </w:rPr>
            </w:pPr>
            <w:r w:rsidRPr="0076155E">
              <w:rPr>
                <w:rFonts w:ascii="Browallia New" w:hAnsi="Browallia New" w:cs="Browallia New"/>
                <w:bCs/>
                <w:color w:val="000000" w:themeColor="text1"/>
                <w:sz w:val="28"/>
                <w:szCs w:val="28"/>
              </w:rPr>
              <w:t>EF</w:t>
            </w:r>
            <w:r w:rsidRPr="0076155E">
              <w:rPr>
                <w:rFonts w:ascii="Browallia New" w:hAnsi="Browallia New" w:cs="Browallia New"/>
                <w:bCs/>
                <w:color w:val="000000" w:themeColor="text1"/>
                <w:sz w:val="28"/>
                <w:szCs w:val="28"/>
                <w:vertAlign w:val="subscript"/>
              </w:rPr>
              <w:t>C</w:t>
            </w:r>
            <w:r w:rsidR="00EA618C">
              <w:rPr>
                <w:rFonts w:ascii="Browallia New" w:hAnsi="Browallia New" w:cs="Browallia New"/>
                <w:bCs/>
                <w:color w:val="000000" w:themeColor="text1"/>
                <w:sz w:val="28"/>
                <w:szCs w:val="28"/>
                <w:vertAlign w:val="subscript"/>
              </w:rPr>
              <w:t>O</w:t>
            </w:r>
            <w:r w:rsidRPr="0076155E">
              <w:rPr>
                <w:rFonts w:ascii="Browallia New" w:hAnsi="Browallia New" w:cs="Browallia New"/>
                <w:bCs/>
                <w:color w:val="000000" w:themeColor="text1"/>
                <w:sz w:val="28"/>
                <w:szCs w:val="28"/>
                <w:vertAlign w:val="subscript"/>
              </w:rPr>
              <w:t>2,</w:t>
            </w:r>
            <w:r>
              <w:rPr>
                <w:rFonts w:ascii="Browallia New" w:hAnsi="Browallia New" w:cs="Browallia New"/>
                <w:bCs/>
                <w:color w:val="000000" w:themeColor="text1"/>
                <w:sz w:val="28"/>
                <w:szCs w:val="28"/>
                <w:vertAlign w:val="subscript"/>
              </w:rPr>
              <w:t>i</w:t>
            </w:r>
          </w:p>
        </w:tc>
      </w:tr>
      <w:tr w:rsidR="00E13A1A" w:rsidRPr="0076155E" w14:paraId="59E7729A" w14:textId="77777777" w:rsidTr="00184A74">
        <w:tc>
          <w:tcPr>
            <w:tcW w:w="2127" w:type="dxa"/>
            <w:tcBorders>
              <w:top w:val="single" w:sz="4" w:space="0" w:color="auto"/>
              <w:left w:val="single" w:sz="4" w:space="0" w:color="auto"/>
              <w:bottom w:val="single" w:sz="4" w:space="0" w:color="auto"/>
              <w:right w:val="single" w:sz="4" w:space="0" w:color="auto"/>
            </w:tcBorders>
            <w:shd w:val="clear" w:color="auto" w:fill="B8CCE4"/>
          </w:tcPr>
          <w:p w14:paraId="32C42C6F"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unit</w:t>
            </w:r>
          </w:p>
        </w:tc>
        <w:tc>
          <w:tcPr>
            <w:tcW w:w="7229" w:type="dxa"/>
            <w:tcBorders>
              <w:top w:val="single" w:sz="4" w:space="0" w:color="auto"/>
              <w:left w:val="single" w:sz="4" w:space="0" w:color="auto"/>
              <w:bottom w:val="single" w:sz="4" w:space="0" w:color="auto"/>
              <w:right w:val="single" w:sz="4" w:space="0" w:color="auto"/>
            </w:tcBorders>
          </w:tcPr>
          <w:p w14:paraId="2AE97983" w14:textId="3C5CDF2C" w:rsidR="00E13A1A" w:rsidRPr="0076155E" w:rsidRDefault="002E0546" w:rsidP="00184A74">
            <w:pPr>
              <w:spacing w:before="0" w:after="0" w:line="240" w:lineRule="auto"/>
              <w:ind w:left="1309" w:hanging="1309"/>
              <w:jc w:val="thaiDistribute"/>
              <w:rPr>
                <w:rFonts w:ascii="Browallia New" w:hAnsi="Browallia New" w:cs="Browallia New"/>
                <w:color w:val="000000" w:themeColor="text1"/>
                <w:sz w:val="28"/>
                <w:szCs w:val="28"/>
              </w:rPr>
            </w:pPr>
            <w:r>
              <w:rPr>
                <w:rFonts w:ascii="Browallia New" w:hAnsi="Browallia New" w:cs="Browallia New"/>
                <w:color w:val="000000" w:themeColor="text1"/>
                <w:sz w:val="28"/>
                <w:szCs w:val="28"/>
              </w:rPr>
              <w:t>g</w:t>
            </w:r>
            <w:r w:rsidR="00E13A1A" w:rsidRPr="0076155E">
              <w:rPr>
                <w:rFonts w:ascii="Browallia New" w:hAnsi="Browallia New" w:cs="Browallia New"/>
                <w:color w:val="000000" w:themeColor="text1"/>
                <w:sz w:val="28"/>
                <w:szCs w:val="28"/>
              </w:rPr>
              <w:t>CO</w:t>
            </w:r>
            <w:r w:rsidR="00E13A1A" w:rsidRPr="007E1F23">
              <w:rPr>
                <w:rFonts w:ascii="Browallia New" w:hAnsi="Browallia New" w:cs="Browallia New"/>
                <w:color w:val="000000" w:themeColor="text1"/>
                <w:sz w:val="28"/>
                <w:szCs w:val="28"/>
                <w:vertAlign w:val="subscript"/>
              </w:rPr>
              <w:t>2</w:t>
            </w:r>
            <w:r w:rsidR="00E13A1A" w:rsidRPr="0076155E">
              <w:rPr>
                <w:rFonts w:ascii="Browallia New" w:hAnsi="Browallia New" w:cs="Browallia New"/>
                <w:color w:val="000000" w:themeColor="text1"/>
                <w:sz w:val="28"/>
                <w:szCs w:val="28"/>
              </w:rPr>
              <w:t>/</w:t>
            </w:r>
            <w:proofErr w:type="spellStart"/>
            <w:r w:rsidR="00E13A1A" w:rsidRPr="0076155E">
              <w:rPr>
                <w:rFonts w:ascii="Browallia New" w:hAnsi="Browallia New" w:cs="Browallia New"/>
                <w:color w:val="000000" w:themeColor="text1"/>
                <w:sz w:val="28"/>
                <w:szCs w:val="28"/>
              </w:rPr>
              <w:t>tkm</w:t>
            </w:r>
            <w:proofErr w:type="spellEnd"/>
          </w:p>
        </w:tc>
      </w:tr>
      <w:tr w:rsidR="00E13A1A" w:rsidRPr="0076155E" w14:paraId="19D773A2" w14:textId="77777777" w:rsidTr="00184A74">
        <w:tc>
          <w:tcPr>
            <w:tcW w:w="2127" w:type="dxa"/>
            <w:tcBorders>
              <w:top w:val="single" w:sz="4" w:space="0" w:color="auto"/>
              <w:left w:val="single" w:sz="4" w:space="0" w:color="auto"/>
              <w:bottom w:val="single" w:sz="4" w:space="0" w:color="auto"/>
              <w:right w:val="single" w:sz="4" w:space="0" w:color="auto"/>
            </w:tcBorders>
            <w:shd w:val="clear" w:color="auto" w:fill="B8CCE4"/>
          </w:tcPr>
          <w:p w14:paraId="1F2459E2"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Description</w:t>
            </w:r>
          </w:p>
        </w:tc>
        <w:tc>
          <w:tcPr>
            <w:tcW w:w="7229" w:type="dxa"/>
            <w:tcBorders>
              <w:top w:val="single" w:sz="4" w:space="0" w:color="auto"/>
              <w:left w:val="single" w:sz="4" w:space="0" w:color="auto"/>
              <w:bottom w:val="single" w:sz="4" w:space="0" w:color="auto"/>
              <w:right w:val="single" w:sz="4" w:space="0" w:color="auto"/>
            </w:tcBorders>
          </w:tcPr>
          <w:p w14:paraId="50990812" w14:textId="7B97091D" w:rsidR="00E13A1A" w:rsidRPr="009B2FC5" w:rsidRDefault="00E13A1A" w:rsidP="00184A74">
            <w:pPr>
              <w:spacing w:before="0" w:after="0" w:line="240" w:lineRule="auto"/>
              <w:ind w:left="1309" w:hanging="1309"/>
              <w:jc w:val="thaiDistribute"/>
              <w:rPr>
                <w:rFonts w:ascii="Browallia New" w:hAnsi="Browallia New" w:cs="Browallia New"/>
                <w:color w:val="000000" w:themeColor="text1"/>
                <w:sz w:val="28"/>
                <w:szCs w:val="28"/>
              </w:rPr>
            </w:pPr>
            <w:r w:rsidRPr="009B2FC5">
              <w:rPr>
                <w:rFonts w:ascii="Browallia New" w:hAnsi="Browallia New" w:cs="Browallia New"/>
                <w:sz w:val="28"/>
                <w:szCs w:val="28"/>
                <w:lang w:bidi="th"/>
              </w:rPr>
              <w:t>Emission factor from the use of fossil fuel type i for transporting biochar for utilization</w:t>
            </w:r>
          </w:p>
        </w:tc>
      </w:tr>
      <w:tr w:rsidR="00E13A1A" w:rsidRPr="0076155E" w14:paraId="7B67CF11" w14:textId="77777777" w:rsidTr="00184A74">
        <w:tc>
          <w:tcPr>
            <w:tcW w:w="2127" w:type="dxa"/>
            <w:tcBorders>
              <w:top w:val="single" w:sz="4" w:space="0" w:color="auto"/>
              <w:left w:val="single" w:sz="4" w:space="0" w:color="auto"/>
              <w:bottom w:val="single" w:sz="4" w:space="0" w:color="auto"/>
              <w:right w:val="single" w:sz="4" w:space="0" w:color="auto"/>
            </w:tcBorders>
            <w:shd w:val="clear" w:color="auto" w:fill="B8CCE4"/>
          </w:tcPr>
          <w:p w14:paraId="797BC033"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Source of data</w:t>
            </w:r>
          </w:p>
        </w:tc>
        <w:tc>
          <w:tcPr>
            <w:tcW w:w="7229" w:type="dxa"/>
            <w:tcBorders>
              <w:top w:val="single" w:sz="4" w:space="0" w:color="auto"/>
              <w:left w:val="single" w:sz="4" w:space="0" w:color="auto"/>
              <w:bottom w:val="single" w:sz="4" w:space="0" w:color="auto"/>
              <w:right w:val="single" w:sz="4" w:space="0" w:color="auto"/>
            </w:tcBorders>
          </w:tcPr>
          <w:p w14:paraId="1B896721" w14:textId="77777777" w:rsidR="00E13A1A" w:rsidRPr="009B2FC5" w:rsidRDefault="00E13A1A" w:rsidP="00184A74">
            <w:pPr>
              <w:pStyle w:val="ListParagraph"/>
              <w:numPr>
                <w:ilvl w:val="0"/>
                <w:numId w:val="18"/>
              </w:numPr>
              <w:tabs>
                <w:tab w:val="left" w:pos="290"/>
              </w:tabs>
              <w:spacing w:before="0" w:after="0" w:line="240" w:lineRule="auto"/>
              <w:ind w:left="0" w:firstLine="0"/>
              <w:jc w:val="thaiDistribute"/>
              <w:rPr>
                <w:rFonts w:ascii="Browallia New" w:hAnsi="Browallia New" w:cs="Browallia New"/>
                <w:color w:val="000000" w:themeColor="text1"/>
                <w:sz w:val="28"/>
                <w:szCs w:val="28"/>
              </w:rPr>
            </w:pPr>
            <w:r w:rsidRPr="009B2FC5">
              <w:rPr>
                <w:rFonts w:ascii="Browallia New" w:hAnsi="Browallia New" w:cs="Browallia New"/>
                <w:color w:val="000000" w:themeColor="text1"/>
                <w:sz w:val="28"/>
                <w:szCs w:val="28"/>
              </w:rPr>
              <w:t>Measured from fossil fuel consumption</w:t>
            </w:r>
          </w:p>
          <w:p w14:paraId="0146278C" w14:textId="77777777" w:rsidR="00E13A1A" w:rsidRPr="009B2FC5" w:rsidRDefault="00E13A1A" w:rsidP="00184A74">
            <w:pPr>
              <w:pStyle w:val="ListParagraph"/>
              <w:numPr>
                <w:ilvl w:val="0"/>
                <w:numId w:val="18"/>
              </w:numPr>
              <w:tabs>
                <w:tab w:val="left" w:pos="290"/>
              </w:tabs>
              <w:spacing w:before="0" w:after="0" w:line="240" w:lineRule="auto"/>
              <w:ind w:left="0" w:firstLine="0"/>
              <w:jc w:val="thaiDistribute"/>
              <w:rPr>
                <w:rFonts w:ascii="Browallia New" w:hAnsi="Browallia New" w:cs="Browallia New"/>
                <w:color w:val="000000" w:themeColor="text1"/>
                <w:sz w:val="28"/>
                <w:szCs w:val="28"/>
              </w:rPr>
            </w:pPr>
            <w:r w:rsidRPr="009B2FC5">
              <w:rPr>
                <w:rFonts w:ascii="Browallia New" w:hAnsi="Browallia New" w:cs="Browallia New"/>
                <w:color w:val="000000" w:themeColor="text1"/>
                <w:sz w:val="28"/>
                <w:szCs w:val="28"/>
              </w:rPr>
              <w:t>Use a constant value</w:t>
            </w:r>
          </w:p>
        </w:tc>
      </w:tr>
      <w:tr w:rsidR="00E13A1A" w:rsidRPr="0076155E" w14:paraId="2F0A12DF" w14:textId="77777777" w:rsidTr="00184A74">
        <w:tc>
          <w:tcPr>
            <w:tcW w:w="2127" w:type="dxa"/>
            <w:tcBorders>
              <w:top w:val="single" w:sz="4" w:space="0" w:color="auto"/>
              <w:left w:val="single" w:sz="4" w:space="0" w:color="auto"/>
              <w:bottom w:val="single" w:sz="4" w:space="0" w:color="auto"/>
              <w:right w:val="single" w:sz="4" w:space="0" w:color="auto"/>
            </w:tcBorders>
            <w:shd w:val="clear" w:color="auto" w:fill="B8CCE4"/>
          </w:tcPr>
          <w:p w14:paraId="587FBBA2" w14:textId="77777777" w:rsidR="00E13A1A" w:rsidRPr="0076155E" w:rsidRDefault="00E13A1A" w:rsidP="00184A74">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hint="cs"/>
                <w:color w:val="000000" w:themeColor="text1"/>
                <w:sz w:val="28"/>
                <w:szCs w:val="28"/>
              </w:rPr>
              <w:t>Applicable value</w:t>
            </w:r>
          </w:p>
        </w:tc>
        <w:tc>
          <w:tcPr>
            <w:tcW w:w="7229" w:type="dxa"/>
            <w:tcBorders>
              <w:top w:val="single" w:sz="4" w:space="0" w:color="auto"/>
              <w:left w:val="single" w:sz="4" w:space="0" w:color="auto"/>
              <w:bottom w:val="single" w:sz="4" w:space="0" w:color="auto"/>
              <w:right w:val="single" w:sz="4" w:space="0" w:color="auto"/>
            </w:tcBorders>
          </w:tcPr>
          <w:p w14:paraId="374E0FFE" w14:textId="77777777" w:rsidR="00E13A1A" w:rsidRPr="009B2FC5" w:rsidRDefault="00E13A1A" w:rsidP="00184A74">
            <w:pPr>
              <w:spacing w:before="0" w:after="0" w:line="240" w:lineRule="auto"/>
              <w:ind w:left="0"/>
              <w:rPr>
                <w:rFonts w:ascii="Browallia New" w:hAnsi="Browallia New" w:cs="Browallia New"/>
                <w:color w:val="000000" w:themeColor="text1"/>
                <w:sz w:val="28"/>
                <w:szCs w:val="28"/>
              </w:rPr>
            </w:pPr>
            <w:r w:rsidRPr="009B2FC5">
              <w:rPr>
                <w:rFonts w:ascii="Browallia New" w:hAnsi="Browallia New" w:cs="Browallia New"/>
                <w:color w:val="000000" w:themeColor="text1"/>
                <w:sz w:val="28"/>
                <w:szCs w:val="28"/>
              </w:rPr>
              <w:t xml:space="preserve">In the case of selecting data source option </w:t>
            </w:r>
            <w:r w:rsidRPr="009B2FC5">
              <w:rPr>
                <w:rFonts w:ascii="Browallia New" w:hAnsi="Browallia New" w:cs="Browallia New"/>
                <w:color w:val="000000" w:themeColor="text1"/>
                <w:sz w:val="28"/>
                <w:szCs w:val="28"/>
                <w:cs/>
              </w:rPr>
              <w:t>2</w:t>
            </w:r>
            <w:r w:rsidRPr="009B2FC5">
              <w:rPr>
                <w:rFonts w:ascii="Browallia New" w:hAnsi="Browallia New" w:cs="Browallia New"/>
                <w:color w:val="000000" w:themeColor="text1"/>
                <w:sz w:val="28"/>
                <w:szCs w:val="28"/>
              </w:rPr>
              <w:t>, use the following values:</w:t>
            </w:r>
          </w:p>
          <w:p w14:paraId="48C84A75" w14:textId="33B9D207" w:rsidR="00E13A1A" w:rsidRDefault="00E13A1A" w:rsidP="00E13A1A">
            <w:pPr>
              <w:pStyle w:val="ListParagraph"/>
              <w:numPr>
                <w:ilvl w:val="0"/>
                <w:numId w:val="36"/>
              </w:numPr>
              <w:spacing w:before="0" w:after="0" w:line="240" w:lineRule="auto"/>
              <w:ind w:left="324" w:hanging="324"/>
              <w:rPr>
                <w:rFonts w:ascii="Browallia New" w:hAnsi="Browallia New" w:cs="Browallia New"/>
                <w:color w:val="000000" w:themeColor="text1"/>
                <w:sz w:val="28"/>
                <w:szCs w:val="28"/>
              </w:rPr>
            </w:pPr>
            <w:r w:rsidRPr="009B2FC5">
              <w:rPr>
                <w:rFonts w:ascii="Browallia New" w:hAnsi="Browallia New" w:cs="Browallia New"/>
                <w:color w:val="000000" w:themeColor="text1"/>
                <w:sz w:val="28"/>
                <w:szCs w:val="28"/>
              </w:rPr>
              <w:t xml:space="preserve">For transportation by small-sized vehicles, use a value of </w:t>
            </w:r>
            <w:r w:rsidRPr="009B2FC5">
              <w:rPr>
                <w:rFonts w:ascii="Browallia New" w:hAnsi="Browallia New" w:cs="Browallia New"/>
                <w:color w:val="000000" w:themeColor="text1"/>
                <w:sz w:val="28"/>
                <w:szCs w:val="28"/>
                <w:cs/>
              </w:rPr>
              <w:t>245</w:t>
            </w:r>
            <w:r w:rsidRPr="009B2FC5">
              <w:rPr>
                <w:rFonts w:ascii="Browallia New" w:hAnsi="Browallia New" w:cs="Browallia New"/>
                <w:color w:val="000000" w:themeColor="text1"/>
                <w:sz w:val="28"/>
                <w:szCs w:val="28"/>
              </w:rPr>
              <w:t xml:space="preserve"> gCO</w:t>
            </w:r>
            <w:r w:rsidR="002E0546" w:rsidRPr="002E0546">
              <w:rPr>
                <w:rFonts w:ascii="Browallia New" w:hAnsi="Browallia New" w:cs="Browallia New"/>
                <w:color w:val="000000" w:themeColor="text1"/>
                <w:sz w:val="28"/>
                <w:szCs w:val="28"/>
                <w:vertAlign w:val="subscript"/>
              </w:rPr>
              <w:t>2</w:t>
            </w:r>
            <w:r w:rsidRPr="009B2FC5">
              <w:rPr>
                <w:rFonts w:ascii="Browallia New" w:hAnsi="Browallia New" w:cs="Browallia New"/>
                <w:color w:val="000000" w:themeColor="text1"/>
                <w:sz w:val="28"/>
                <w:szCs w:val="28"/>
                <w:cs/>
              </w:rPr>
              <w:t>/</w:t>
            </w:r>
            <w:proofErr w:type="spellStart"/>
            <w:r w:rsidRPr="009B2FC5">
              <w:rPr>
                <w:rFonts w:ascii="Browallia New" w:hAnsi="Browallia New" w:cs="Browallia New"/>
                <w:color w:val="000000" w:themeColor="text1"/>
                <w:sz w:val="28"/>
                <w:szCs w:val="28"/>
              </w:rPr>
              <w:t>tkm</w:t>
            </w:r>
            <w:proofErr w:type="spellEnd"/>
          </w:p>
          <w:p w14:paraId="46DD3369" w14:textId="778FD00D" w:rsidR="00E13A1A" w:rsidRPr="009B2FC5" w:rsidRDefault="00E13A1A" w:rsidP="00E13A1A">
            <w:pPr>
              <w:pStyle w:val="ListParagraph"/>
              <w:numPr>
                <w:ilvl w:val="0"/>
                <w:numId w:val="36"/>
              </w:numPr>
              <w:spacing w:before="0" w:after="0" w:line="240" w:lineRule="auto"/>
              <w:ind w:left="324" w:hanging="324"/>
              <w:rPr>
                <w:rFonts w:ascii="Browallia New" w:hAnsi="Browallia New" w:cs="Browallia New"/>
                <w:color w:val="000000" w:themeColor="text1"/>
                <w:sz w:val="28"/>
                <w:szCs w:val="28"/>
              </w:rPr>
            </w:pPr>
            <w:r w:rsidRPr="009B2FC5">
              <w:rPr>
                <w:rFonts w:ascii="Browallia New" w:hAnsi="Browallia New" w:cs="Browallia New"/>
                <w:color w:val="000000" w:themeColor="text1"/>
                <w:sz w:val="28"/>
                <w:szCs w:val="28"/>
              </w:rPr>
              <w:t xml:space="preserve">For transportation by large-sized vehicles, use a value of </w:t>
            </w:r>
            <w:r w:rsidRPr="009B2FC5">
              <w:rPr>
                <w:rFonts w:ascii="Browallia New" w:hAnsi="Browallia New" w:cs="Browallia New"/>
                <w:color w:val="000000" w:themeColor="text1"/>
                <w:sz w:val="28"/>
                <w:szCs w:val="28"/>
                <w:cs/>
              </w:rPr>
              <w:t>129</w:t>
            </w:r>
            <w:r w:rsidRPr="009B2FC5">
              <w:rPr>
                <w:rFonts w:ascii="Browallia New" w:hAnsi="Browallia New" w:cs="Browallia New"/>
                <w:color w:val="000000" w:themeColor="text1"/>
                <w:sz w:val="28"/>
                <w:szCs w:val="28"/>
              </w:rPr>
              <w:t xml:space="preserve"> gCO</w:t>
            </w:r>
            <w:r w:rsidR="002E0546" w:rsidRPr="002E0546">
              <w:rPr>
                <w:rFonts w:ascii="Browallia New" w:hAnsi="Browallia New" w:cs="Browallia New"/>
                <w:color w:val="000000" w:themeColor="text1"/>
                <w:sz w:val="28"/>
                <w:szCs w:val="28"/>
                <w:vertAlign w:val="subscript"/>
              </w:rPr>
              <w:t>2</w:t>
            </w:r>
            <w:r w:rsidRPr="009B2FC5">
              <w:rPr>
                <w:rFonts w:ascii="Browallia New" w:hAnsi="Browallia New" w:cs="Browallia New"/>
                <w:color w:val="000000" w:themeColor="text1"/>
                <w:sz w:val="28"/>
                <w:szCs w:val="28"/>
                <w:cs/>
              </w:rPr>
              <w:t>/</w:t>
            </w:r>
            <w:proofErr w:type="spellStart"/>
            <w:r w:rsidRPr="009B2FC5">
              <w:rPr>
                <w:rFonts w:ascii="Browallia New" w:hAnsi="Browallia New" w:cs="Browallia New"/>
                <w:color w:val="000000" w:themeColor="text1"/>
                <w:sz w:val="28"/>
                <w:szCs w:val="28"/>
              </w:rPr>
              <w:t>tkm</w:t>
            </w:r>
            <w:proofErr w:type="spellEnd"/>
          </w:p>
        </w:tc>
      </w:tr>
    </w:tbl>
    <w:p w14:paraId="15365B14" w14:textId="77777777" w:rsidR="00340A98" w:rsidRDefault="00340A98" w:rsidP="00E13A1A">
      <w:pPr>
        <w:spacing w:before="0" w:after="0" w:line="240" w:lineRule="auto"/>
        <w:ind w:left="0"/>
        <w:jc w:val="thaiDistribute"/>
        <w:rPr>
          <w:rFonts w:ascii="Browallia New" w:hAnsi="Browallia New" w:cs="Browallia New"/>
          <w:b/>
          <w:bCs/>
        </w:rPr>
      </w:pPr>
    </w:p>
    <w:p w14:paraId="210D837F" w14:textId="23692ED5" w:rsidR="00E13A1A" w:rsidRPr="00111215" w:rsidRDefault="00E13A1A" w:rsidP="00E13A1A">
      <w:pPr>
        <w:spacing w:before="0" w:after="0" w:line="240" w:lineRule="auto"/>
        <w:ind w:left="0"/>
        <w:jc w:val="thaiDistribute"/>
        <w:rPr>
          <w:rFonts w:ascii="Browallia New" w:hAnsi="Browallia New" w:cs="Browallia New"/>
        </w:rPr>
      </w:pPr>
      <w:r w:rsidRPr="00111215">
        <w:rPr>
          <w:rFonts w:ascii="Browallia New" w:hAnsi="Browallia New" w:cs="Browallia New"/>
          <w:b/>
          <w:bCs/>
        </w:rPr>
        <w:t>10</w:t>
      </w:r>
      <w:r w:rsidRPr="00111215">
        <w:rPr>
          <w:rFonts w:ascii="Browallia New" w:hAnsi="Browallia New" w:cs="Browallia New"/>
          <w:b/>
          <w:bCs/>
          <w:cs/>
        </w:rPr>
        <w:t xml:space="preserve">.  </w:t>
      </w:r>
      <w:r w:rsidR="0031020F">
        <w:rPr>
          <w:rFonts w:ascii="Browallia New" w:hAnsi="Browallia New" w:cs="Browallia New"/>
          <w:b/>
          <w:bCs/>
        </w:rPr>
        <w:t>Reference</w:t>
      </w:r>
    </w:p>
    <w:p w14:paraId="1E7A6127" w14:textId="77777777" w:rsidR="00E13A1A" w:rsidRPr="00FC3FED" w:rsidRDefault="00E13A1A" w:rsidP="00E13A1A">
      <w:pPr>
        <w:spacing w:before="0" w:after="0" w:line="240" w:lineRule="auto"/>
        <w:ind w:left="0" w:firstLine="709"/>
        <w:jc w:val="thaiDistribute"/>
        <w:rPr>
          <w:rFonts w:ascii="Browallia New" w:hAnsi="Browallia New" w:cs="Browallia New"/>
        </w:rPr>
      </w:pPr>
      <w:r w:rsidRPr="00FC3FED">
        <w:rPr>
          <w:rFonts w:ascii="Browallia New" w:hAnsi="Browallia New" w:cs="Browallia New" w:hint="cs"/>
          <w:cs/>
        </w:rPr>
        <w:t xml:space="preserve">1) </w:t>
      </w:r>
      <w:r w:rsidRPr="00FC3FED">
        <w:rPr>
          <w:rFonts w:ascii="Browallia New" w:hAnsi="Browallia New" w:cs="Browallia New"/>
        </w:rPr>
        <w:t>Clean Development Mechanism (CDM), AMS_III.L</w:t>
      </w:r>
      <w:r w:rsidRPr="00FC3FED">
        <w:rPr>
          <w:rFonts w:ascii="Browallia New" w:hAnsi="Browallia New" w:cs="Browallia New" w:hint="cs"/>
          <w:cs/>
        </w:rPr>
        <w:t xml:space="preserve"> </w:t>
      </w:r>
      <w:r w:rsidRPr="00FC3FED">
        <w:rPr>
          <w:rFonts w:ascii="Browallia New" w:hAnsi="Browallia New" w:cs="Browallia New"/>
        </w:rPr>
        <w:t>: Avoidance of methane production from biomass decay through controlled pyrolysis</w:t>
      </w:r>
      <w:r w:rsidRPr="00FC3FED">
        <w:rPr>
          <w:rFonts w:ascii="Browallia New" w:hAnsi="Browallia New" w:cs="Browallia New" w:hint="cs"/>
          <w:cs/>
        </w:rPr>
        <w:t xml:space="preserve"> </w:t>
      </w:r>
      <w:r w:rsidRPr="00FC3FED">
        <w:rPr>
          <w:rFonts w:ascii="Browallia New" w:hAnsi="Browallia New" w:cs="Browallia New"/>
        </w:rPr>
        <w:t>version 02</w:t>
      </w:r>
      <w:r w:rsidRPr="00FC3FED">
        <w:rPr>
          <w:rFonts w:ascii="Browallia New" w:hAnsi="Browallia New" w:cs="Browallia New"/>
          <w:cs/>
        </w:rPr>
        <w:t xml:space="preserve"> </w:t>
      </w:r>
    </w:p>
    <w:p w14:paraId="57EDC99E" w14:textId="77777777" w:rsidR="00E13A1A" w:rsidRPr="00FC3FED" w:rsidRDefault="00E13A1A" w:rsidP="005D4B32">
      <w:pPr>
        <w:spacing w:before="0" w:after="0" w:line="240" w:lineRule="auto"/>
        <w:ind w:left="0" w:firstLine="709"/>
        <w:jc w:val="thaiDistribute"/>
        <w:rPr>
          <w:rFonts w:ascii="Browallia New" w:hAnsi="Browallia New" w:cs="Browallia New"/>
        </w:rPr>
      </w:pPr>
      <w:r w:rsidRPr="00FC3FED">
        <w:rPr>
          <w:rFonts w:ascii="Browallia New" w:hAnsi="Browallia New" w:cs="Browallia New" w:hint="cs"/>
          <w:cs/>
        </w:rPr>
        <w:t xml:space="preserve">2) </w:t>
      </w:r>
      <w:r w:rsidRPr="00FC3FED">
        <w:rPr>
          <w:rFonts w:ascii="Browallia New" w:hAnsi="Browallia New" w:cs="Browallia New"/>
        </w:rPr>
        <w:t>Clean Development Mechanism (CDM), AMS-III.BG : Small-scale Methodology Emission reduction through sustainable charcoal production and consumption version 04</w:t>
      </w:r>
    </w:p>
    <w:p w14:paraId="585C91EE" w14:textId="77777777" w:rsidR="00E13A1A" w:rsidRPr="00FC3FED" w:rsidRDefault="00E13A1A" w:rsidP="005D4B32">
      <w:pPr>
        <w:spacing w:before="0" w:after="0" w:line="240" w:lineRule="auto"/>
        <w:ind w:left="0" w:firstLine="709"/>
        <w:jc w:val="thaiDistribute"/>
        <w:rPr>
          <w:rFonts w:ascii="Browallia New" w:hAnsi="Browallia New" w:cs="Browallia New"/>
        </w:rPr>
      </w:pPr>
      <w:r w:rsidRPr="00FC3FED">
        <w:rPr>
          <w:rFonts w:ascii="Browallia New" w:hAnsi="Browallia New" w:cs="Browallia New" w:hint="cs"/>
          <w:cs/>
        </w:rPr>
        <w:t xml:space="preserve">3) </w:t>
      </w:r>
      <w:r w:rsidRPr="00FC3FED">
        <w:rPr>
          <w:rFonts w:ascii="Browallia New" w:hAnsi="Browallia New" w:cs="Browallia New"/>
        </w:rPr>
        <w:t>VCS Methodology : Methodology</w:t>
      </w:r>
      <w:r w:rsidRPr="00FC3FED">
        <w:rPr>
          <w:rFonts w:ascii="Browallia New" w:hAnsi="Browallia New" w:cs="Browallia New"/>
          <w:smallCaps/>
        </w:rPr>
        <w:t xml:space="preserve"> </w:t>
      </w:r>
      <w:r w:rsidRPr="00FC3FED">
        <w:rPr>
          <w:rFonts w:ascii="Browallia New" w:hAnsi="Browallia New" w:cs="Browallia New"/>
        </w:rPr>
        <w:t>for biochar utilization in soil and non non-soil applications</w:t>
      </w:r>
    </w:p>
    <w:p w14:paraId="64B17778" w14:textId="77777777" w:rsidR="005D4B32" w:rsidRPr="00FC3FED" w:rsidRDefault="005D4B32" w:rsidP="005D4B32">
      <w:pPr>
        <w:spacing w:before="0" w:after="0" w:line="240" w:lineRule="auto"/>
        <w:ind w:left="0" w:firstLine="706"/>
        <w:rPr>
          <w:rFonts w:ascii="Browallia New" w:hAnsi="Browallia New" w:cs="Browallia New"/>
        </w:rPr>
      </w:pPr>
      <w:r w:rsidRPr="00FC3FED">
        <w:rPr>
          <w:rFonts w:ascii="Browallia New" w:hAnsi="Browallia New" w:cs="Browallia New" w:hint="cs"/>
          <w:cs/>
        </w:rPr>
        <w:t xml:space="preserve">4) </w:t>
      </w:r>
      <w:r w:rsidRPr="00FC3FED">
        <w:rPr>
          <w:rFonts w:ascii="Browallia New" w:hAnsi="Browallia New" w:cs="Browallia New"/>
        </w:rPr>
        <w:t>2019 Refinement to the 2006 IPCC Guidelines for National Greenhouse Gas Inventories: Appendix 4 Method for Estimating the Change in Mineral Soil Organic Carbon Stocks from Biochar Amendments: Basis for Future Methodological Development</w:t>
      </w:r>
      <w:r w:rsidRPr="00FC3FED">
        <w:rPr>
          <w:rFonts w:ascii="Browallia New" w:hAnsi="Browallia New" w:cs="Browallia New" w:hint="cs"/>
          <w:cs/>
        </w:rPr>
        <w:t xml:space="preserve"> </w:t>
      </w:r>
    </w:p>
    <w:p w14:paraId="074114EF" w14:textId="77777777" w:rsidR="005D4B32" w:rsidRPr="00FC3FED" w:rsidRDefault="005D4B32" w:rsidP="005D4B32">
      <w:pPr>
        <w:spacing w:before="0" w:after="0" w:line="240" w:lineRule="auto"/>
        <w:ind w:left="0" w:firstLine="706"/>
        <w:rPr>
          <w:rFonts w:ascii="Browallia New" w:hAnsi="Browallia New" w:cs="Browallia New"/>
        </w:rPr>
      </w:pPr>
      <w:r w:rsidRPr="00FC3FED">
        <w:rPr>
          <w:rFonts w:ascii="Browallia New" w:hAnsi="Browallia New" w:cs="Browallia New" w:hint="cs"/>
          <w:cs/>
        </w:rPr>
        <w:t xml:space="preserve">5) </w:t>
      </w:r>
      <w:r w:rsidRPr="00FC3FED">
        <w:rPr>
          <w:rFonts w:ascii="Browallia New" w:hAnsi="Browallia New" w:cs="Browallia New"/>
        </w:rPr>
        <w:t>Biochar Methodology for CO</w:t>
      </w:r>
      <w:r w:rsidRPr="00FC3FED">
        <w:rPr>
          <w:rFonts w:ascii="Cambria Math" w:hAnsi="Cambria Math" w:cs="Cambria Math"/>
        </w:rPr>
        <w:t>₂</w:t>
      </w:r>
      <w:r w:rsidRPr="00FC3FED">
        <w:rPr>
          <w:rFonts w:ascii="Browallia New" w:hAnsi="Browallia New" w:cs="Browallia New"/>
        </w:rPr>
        <w:t xml:space="preserve"> Removal Edition 2025 V1</w:t>
      </w:r>
    </w:p>
    <w:p w14:paraId="66CCBC3C" w14:textId="5EDFFC3A" w:rsidR="005D4B32" w:rsidRPr="00FC3FED" w:rsidRDefault="005D4B32" w:rsidP="005D4B32">
      <w:pPr>
        <w:spacing w:before="0" w:after="0" w:line="240" w:lineRule="auto"/>
        <w:ind w:left="0" w:firstLine="706"/>
        <w:rPr>
          <w:rFonts w:ascii="Browallia New" w:hAnsi="Browallia New" w:cs="Browallia New"/>
        </w:rPr>
      </w:pPr>
      <w:r w:rsidRPr="00FC3FED">
        <w:rPr>
          <w:rFonts w:ascii="Browallia New" w:hAnsi="Browallia New" w:cs="Browallia New" w:hint="cs"/>
          <w:cs/>
        </w:rPr>
        <w:t xml:space="preserve">6) </w:t>
      </w:r>
      <w:r w:rsidRPr="00FC3FED">
        <w:rPr>
          <w:rFonts w:ascii="Browallia New" w:hAnsi="Browallia New" w:cs="Browallia New"/>
        </w:rPr>
        <w:t>Japanese Industrial Standards</w:t>
      </w:r>
      <w:r w:rsidRPr="00FC3FED">
        <w:rPr>
          <w:rFonts w:ascii="Browallia New" w:hAnsi="Browallia New" w:cs="Browallia New"/>
        </w:rPr>
        <w:tab/>
      </w:r>
      <w:hyperlink r:id="rId9" w:history="1">
        <w:r w:rsidRPr="00FC3FED">
          <w:rPr>
            <w:rStyle w:val="Hyperlink"/>
            <w:rFonts w:ascii="Browallia New" w:hAnsi="Browallia New" w:cs="Browallia New"/>
          </w:rPr>
          <w:t>https://webdesk.jsa.or.jp/books/W11M0090/index/?bunsyo_id=JIS+M+8812%3A2004</w:t>
        </w:r>
      </w:hyperlink>
    </w:p>
    <w:p w14:paraId="54CB1C65" w14:textId="45209DCD" w:rsidR="00B71077" w:rsidRPr="00FC5EAC" w:rsidRDefault="00FC5EAC" w:rsidP="00FC5EAC">
      <w:pPr>
        <w:tabs>
          <w:tab w:val="left" w:pos="426"/>
        </w:tabs>
        <w:spacing w:before="0" w:after="0" w:line="240" w:lineRule="auto"/>
        <w:ind w:left="0"/>
        <w:rPr>
          <w:rFonts w:ascii="Browallia New" w:hAnsi="Browallia New" w:cs="Browallia New"/>
        </w:rPr>
      </w:pPr>
      <w:bookmarkStart w:id="14" w:name="_GoBack"/>
      <w:bookmarkEnd w:id="14"/>
      <w:r>
        <w:rPr>
          <w:rFonts w:ascii="Browallia New" w:hAnsi="Browallia New" w:cs="Browallia New"/>
          <w:b/>
          <w:bCs/>
        </w:rPr>
        <w:tab/>
      </w:r>
    </w:p>
    <w:p w14:paraId="6FCC5A99" w14:textId="0DBC9F7D" w:rsidR="0090051E" w:rsidRDefault="0090051E">
      <w:pPr>
        <w:spacing w:before="0" w:after="0" w:line="240" w:lineRule="auto"/>
        <w:ind w:left="0"/>
        <w:rPr>
          <w:rFonts w:ascii="Browallia New" w:hAnsi="Browallia New" w:cs="Browallia New"/>
          <w:b/>
          <w:bCs/>
        </w:rPr>
      </w:pPr>
      <w:r>
        <w:rPr>
          <w:rFonts w:ascii="Browallia New" w:hAnsi="Browallia New" w:cs="Browallia New"/>
          <w:b/>
          <w:bCs/>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7A7957" w:rsidRPr="00CE1D2B" w14:paraId="5F73CFB2" w14:textId="77777777" w:rsidTr="00A62566">
        <w:tc>
          <w:tcPr>
            <w:tcW w:w="9050" w:type="dxa"/>
            <w:tcBorders>
              <w:top w:val="single" w:sz="4" w:space="0" w:color="auto"/>
              <w:left w:val="single" w:sz="4" w:space="0" w:color="auto"/>
              <w:bottom w:val="single" w:sz="4" w:space="0" w:color="auto"/>
              <w:right w:val="single" w:sz="4" w:space="0" w:color="auto"/>
            </w:tcBorders>
            <w:hideMark/>
          </w:tcPr>
          <w:p w14:paraId="11F78346" w14:textId="649A5585" w:rsidR="007A7957" w:rsidRPr="00080AD3" w:rsidRDefault="007A7957" w:rsidP="00A62566">
            <w:pPr>
              <w:spacing w:after="0"/>
              <w:ind w:left="0"/>
              <w:jc w:val="center"/>
              <w:rPr>
                <w:rFonts w:ascii="Browallia New" w:hAnsi="Browallia New" w:cs="Browallia New"/>
                <w:b/>
                <w:bCs/>
              </w:rPr>
            </w:pPr>
            <w:r w:rsidRPr="00080AD3">
              <w:rPr>
                <w:rFonts w:ascii="Browallia New" w:hAnsi="Browallia New" w:cs="Browallia New"/>
                <w:b/>
                <w:bCs/>
                <w:cs/>
              </w:rPr>
              <w:lastRenderedPageBreak/>
              <w:br w:type="page"/>
            </w:r>
            <w:r w:rsidR="00080AD3" w:rsidRPr="00080AD3">
              <w:rPr>
                <w:rFonts w:ascii="Browallia New" w:hAnsi="Browallia New" w:cs="Browallia New"/>
                <w:b/>
                <w:bCs/>
              </w:rPr>
              <w:t>Document information</w:t>
            </w:r>
            <w:r w:rsidRPr="00080AD3">
              <w:rPr>
                <w:rFonts w:ascii="Browallia New" w:hAnsi="Browallia New" w:cs="Browallia New"/>
                <w:b/>
                <w:bCs/>
              </w:rPr>
              <w:t xml:space="preserve"> T-VER-</w:t>
            </w:r>
            <w:r w:rsidR="00B937BA" w:rsidRPr="00080AD3">
              <w:rPr>
                <w:rFonts w:ascii="Browallia New" w:hAnsi="Browallia New" w:cs="Browallia New"/>
                <w:b/>
                <w:bCs/>
              </w:rPr>
              <w:t>P-</w:t>
            </w:r>
            <w:r w:rsidRPr="00080AD3">
              <w:rPr>
                <w:rFonts w:ascii="Browallia New" w:hAnsi="Browallia New" w:cs="Browallia New"/>
                <w:b/>
                <w:bCs/>
              </w:rPr>
              <w:t>METH-</w:t>
            </w:r>
            <w:r w:rsidR="00B937BA" w:rsidRPr="00080AD3">
              <w:rPr>
                <w:rFonts w:ascii="Browallia New" w:hAnsi="Browallia New" w:cs="Browallia New"/>
                <w:b/>
                <w:bCs/>
              </w:rPr>
              <w:t>14</w:t>
            </w:r>
            <w:r w:rsidRPr="00080AD3">
              <w:rPr>
                <w:rFonts w:ascii="Browallia New" w:hAnsi="Browallia New" w:cs="Browallia New"/>
                <w:b/>
                <w:bCs/>
              </w:rPr>
              <w:t>-0</w:t>
            </w:r>
            <w:r w:rsidR="00EC0F4F" w:rsidRPr="00080AD3">
              <w:rPr>
                <w:rFonts w:ascii="Browallia New" w:hAnsi="Browallia New" w:cs="Browallia New"/>
                <w:b/>
                <w:bCs/>
              </w:rPr>
              <w:t>3</w:t>
            </w:r>
          </w:p>
        </w:tc>
      </w:tr>
    </w:tbl>
    <w:p w14:paraId="78F3D380" w14:textId="77777777" w:rsidR="007A7957" w:rsidRPr="00CE1D2B" w:rsidRDefault="007A7957" w:rsidP="007A7957">
      <w:pPr>
        <w:spacing w:before="0" w:after="0" w:line="240" w:lineRule="auto"/>
        <w:ind w:left="0"/>
        <w:jc w:val="center"/>
        <w:rPr>
          <w:rFonts w:ascii="Browallia New" w:hAnsi="Browallia New" w:cs="Browallia New"/>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479"/>
        <w:gridCol w:w="2155"/>
        <w:gridCol w:w="4394"/>
      </w:tblGrid>
      <w:tr w:rsidR="004F6B18" w:rsidRPr="00CE1D2B" w14:paraId="4FD06E2B" w14:textId="77777777" w:rsidTr="00C46B5E">
        <w:trPr>
          <w:trHeight w:val="60"/>
          <w:tblHeader/>
        </w:trPr>
        <w:tc>
          <w:tcPr>
            <w:tcW w:w="1039" w:type="dxa"/>
          </w:tcPr>
          <w:p w14:paraId="3D05CEA9" w14:textId="38D8E76E" w:rsidR="004F6B18" w:rsidRPr="005172C4" w:rsidRDefault="004F6B18" w:rsidP="004F6B18">
            <w:pPr>
              <w:spacing w:before="0" w:after="0" w:line="240" w:lineRule="auto"/>
              <w:ind w:left="0"/>
              <w:jc w:val="center"/>
              <w:rPr>
                <w:rFonts w:ascii="Browallia New" w:hAnsi="Browallia New" w:cs="Browallia New"/>
                <w:b/>
                <w:bCs/>
              </w:rPr>
            </w:pPr>
            <w:r w:rsidRPr="00BB007A">
              <w:rPr>
                <w:rFonts w:ascii="Browallia New" w:hAnsi="Browallia New" w:cs="Browallia New"/>
                <w:b/>
                <w:bCs/>
              </w:rPr>
              <w:t>Version</w:t>
            </w:r>
          </w:p>
        </w:tc>
        <w:tc>
          <w:tcPr>
            <w:tcW w:w="1479" w:type="dxa"/>
          </w:tcPr>
          <w:p w14:paraId="22D5F84C" w14:textId="6D6968B8" w:rsidR="004F6B18" w:rsidRPr="005172C4" w:rsidRDefault="004F6B18" w:rsidP="004F6B18">
            <w:pPr>
              <w:spacing w:before="0" w:after="0" w:line="240" w:lineRule="auto"/>
              <w:ind w:left="0"/>
              <w:jc w:val="center"/>
              <w:rPr>
                <w:rFonts w:ascii="Browallia New" w:hAnsi="Browallia New" w:cs="Browallia New"/>
                <w:b/>
                <w:bCs/>
              </w:rPr>
            </w:pPr>
            <w:r w:rsidRPr="00BB007A">
              <w:rPr>
                <w:rFonts w:ascii="Browallia New" w:hAnsi="Browallia New" w:cs="Browallia New"/>
                <w:b/>
                <w:bCs/>
              </w:rPr>
              <w:t>Amendment</w:t>
            </w:r>
          </w:p>
        </w:tc>
        <w:tc>
          <w:tcPr>
            <w:tcW w:w="2155" w:type="dxa"/>
          </w:tcPr>
          <w:p w14:paraId="05A3395B" w14:textId="4F0EF9C8" w:rsidR="004F6B18" w:rsidRPr="005172C4" w:rsidRDefault="004F6B18" w:rsidP="004F6B18">
            <w:pPr>
              <w:spacing w:before="0" w:after="0" w:line="240" w:lineRule="auto"/>
              <w:ind w:left="0"/>
              <w:jc w:val="center"/>
              <w:rPr>
                <w:rFonts w:ascii="Browallia New" w:hAnsi="Browallia New" w:cs="Browallia New"/>
                <w:b/>
                <w:bCs/>
              </w:rPr>
            </w:pPr>
            <w:r w:rsidRPr="00BB007A">
              <w:rPr>
                <w:rFonts w:ascii="Browallia New" w:hAnsi="Browallia New" w:cs="Browallia New"/>
                <w:b/>
                <w:bCs/>
              </w:rPr>
              <w:t>Entry into force</w:t>
            </w:r>
          </w:p>
        </w:tc>
        <w:tc>
          <w:tcPr>
            <w:tcW w:w="4394" w:type="dxa"/>
          </w:tcPr>
          <w:p w14:paraId="61DBFEF2" w14:textId="3AB5F8BA" w:rsidR="004F6B18" w:rsidRPr="005172C4" w:rsidRDefault="004F6B18" w:rsidP="004F6B18">
            <w:pPr>
              <w:spacing w:before="0" w:after="0" w:line="240" w:lineRule="auto"/>
              <w:ind w:left="0"/>
              <w:jc w:val="center"/>
              <w:rPr>
                <w:rFonts w:ascii="Browallia New" w:hAnsi="Browallia New" w:cs="Browallia New"/>
                <w:b/>
                <w:bCs/>
                <w:cs/>
              </w:rPr>
            </w:pPr>
            <w:r w:rsidRPr="00BB007A">
              <w:rPr>
                <w:rFonts w:ascii="Browallia New" w:hAnsi="Browallia New" w:cs="Browallia New"/>
                <w:b/>
                <w:bCs/>
              </w:rPr>
              <w:t>Description</w:t>
            </w:r>
          </w:p>
        </w:tc>
      </w:tr>
      <w:tr w:rsidR="004F6B18" w:rsidRPr="00CE1D2B" w14:paraId="68413E8B" w14:textId="77777777" w:rsidTr="00C46B5E">
        <w:trPr>
          <w:trHeight w:val="40"/>
        </w:trPr>
        <w:tc>
          <w:tcPr>
            <w:tcW w:w="1039" w:type="dxa"/>
          </w:tcPr>
          <w:p w14:paraId="0A1F42D0" w14:textId="7AA399DA" w:rsidR="004F6B18" w:rsidRPr="005172C4" w:rsidRDefault="004F6B18" w:rsidP="004F6B18">
            <w:pPr>
              <w:spacing w:before="0" w:after="0" w:line="240" w:lineRule="auto"/>
              <w:ind w:left="0"/>
              <w:jc w:val="center"/>
              <w:rPr>
                <w:rFonts w:ascii="Browallia New" w:hAnsi="Browallia New" w:cs="Browallia New"/>
              </w:rPr>
            </w:pPr>
            <w:r>
              <w:rPr>
                <w:rFonts w:ascii="Browallia New" w:hAnsi="Browallia New" w:cs="Browallia New"/>
              </w:rPr>
              <w:t>01</w:t>
            </w:r>
          </w:p>
        </w:tc>
        <w:tc>
          <w:tcPr>
            <w:tcW w:w="1479" w:type="dxa"/>
          </w:tcPr>
          <w:p w14:paraId="6C52DB35" w14:textId="7A2FE9CD" w:rsidR="004F6B18" w:rsidRPr="005172C4" w:rsidRDefault="004F6B18" w:rsidP="004F6B18">
            <w:pPr>
              <w:spacing w:before="0" w:after="0" w:line="240" w:lineRule="auto"/>
              <w:ind w:left="0"/>
              <w:jc w:val="center"/>
              <w:rPr>
                <w:rFonts w:ascii="Browallia New" w:hAnsi="Browallia New" w:cs="Browallia New"/>
              </w:rPr>
            </w:pPr>
            <w:r>
              <w:rPr>
                <w:rFonts w:ascii="Browallia New" w:hAnsi="Browallia New" w:cs="Browallia New"/>
              </w:rPr>
              <w:t>-</w:t>
            </w:r>
          </w:p>
        </w:tc>
        <w:tc>
          <w:tcPr>
            <w:tcW w:w="2155" w:type="dxa"/>
          </w:tcPr>
          <w:p w14:paraId="41B0828E" w14:textId="4C48E340" w:rsidR="004F6B18" w:rsidRDefault="00C46B5E" w:rsidP="004F6B18">
            <w:pPr>
              <w:spacing w:before="0" w:after="0" w:line="240" w:lineRule="auto"/>
              <w:ind w:left="0"/>
              <w:jc w:val="center"/>
              <w:rPr>
                <w:rFonts w:ascii="Browallia New" w:hAnsi="Browallia New" w:cs="Browallia New"/>
                <w:cs/>
              </w:rPr>
            </w:pPr>
            <w:r>
              <w:rPr>
                <w:rFonts w:ascii="Browallia New" w:hAnsi="Browallia New" w:cs="Browallia New"/>
              </w:rPr>
              <w:t>24 September 2025</w:t>
            </w:r>
          </w:p>
        </w:tc>
        <w:tc>
          <w:tcPr>
            <w:tcW w:w="4394" w:type="dxa"/>
          </w:tcPr>
          <w:p w14:paraId="2B8D56A2" w14:textId="1ADF1FE9" w:rsidR="004F6B18" w:rsidRPr="000052E0" w:rsidRDefault="004F6B18" w:rsidP="004F6B18">
            <w:pPr>
              <w:spacing w:before="0" w:after="0" w:line="240" w:lineRule="auto"/>
              <w:ind w:left="34"/>
              <w:jc w:val="thaiDistribute"/>
              <w:rPr>
                <w:rFonts w:ascii="Browallia New" w:hAnsi="Browallia New" w:cs="Browallia New"/>
                <w:cs/>
              </w:rPr>
            </w:pPr>
            <w:r w:rsidRPr="00BB007A">
              <w:rPr>
                <w:rFonts w:ascii="Browallia New" w:hAnsi="Browallia New" w:cs="Browallia New"/>
              </w:rPr>
              <w:t>Initial adoption</w:t>
            </w:r>
          </w:p>
        </w:tc>
      </w:tr>
    </w:tbl>
    <w:p w14:paraId="2A095575" w14:textId="77777777" w:rsidR="007A7957" w:rsidRPr="00CE1D2B" w:rsidRDefault="007A7957" w:rsidP="007A7957">
      <w:pPr>
        <w:spacing w:before="0" w:after="0" w:line="240" w:lineRule="auto"/>
        <w:ind w:left="0"/>
        <w:jc w:val="center"/>
        <w:rPr>
          <w:rFonts w:ascii="Browallia New" w:hAnsi="Browallia New" w:cs="Browallia New"/>
        </w:rPr>
      </w:pPr>
    </w:p>
    <w:p w14:paraId="43201FC1" w14:textId="77777777" w:rsidR="007A7957" w:rsidRPr="00343012" w:rsidRDefault="007A7957" w:rsidP="007A7957">
      <w:pPr>
        <w:spacing w:before="0" w:after="0" w:line="240" w:lineRule="auto"/>
        <w:rPr>
          <w:rFonts w:ascii="Browallia New" w:hAnsi="Browallia New" w:cs="Browallia New"/>
        </w:rPr>
      </w:pPr>
    </w:p>
    <w:p w14:paraId="04A6EF0E" w14:textId="77777777" w:rsidR="00E6023C" w:rsidRPr="007A7957" w:rsidRDefault="00E6023C" w:rsidP="002A5963">
      <w:pPr>
        <w:spacing w:before="0" w:after="0" w:line="240" w:lineRule="auto"/>
        <w:ind w:left="0"/>
        <w:jc w:val="thaiDistribute"/>
        <w:rPr>
          <w:rFonts w:ascii="Browallia New" w:hAnsi="Browallia New" w:cs="Browallia New"/>
          <w:b/>
          <w:bCs/>
          <w:cs/>
        </w:rPr>
      </w:pPr>
    </w:p>
    <w:sectPr w:rsidR="00E6023C" w:rsidRPr="007A7957" w:rsidSect="000519AA">
      <w:headerReference w:type="default" r:id="rId10"/>
      <w:footerReference w:type="default" r:id="rId11"/>
      <w:pgSz w:w="11906" w:h="16838"/>
      <w:pgMar w:top="1418" w:right="1133" w:bottom="1560" w:left="1440" w:header="706"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9D576" w14:textId="77777777" w:rsidR="00927A06" w:rsidRDefault="00927A06" w:rsidP="00B21732">
      <w:pPr>
        <w:spacing w:after="0" w:line="240" w:lineRule="auto"/>
      </w:pPr>
      <w:r>
        <w:separator/>
      </w:r>
    </w:p>
  </w:endnote>
  <w:endnote w:type="continuationSeparator" w:id="0">
    <w:p w14:paraId="77D0F9F9" w14:textId="77777777" w:rsidR="00927A06" w:rsidRDefault="00927A06" w:rsidP="00B2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embedRegular r:id="rId1" w:fontKey="{662274A4-2561-4F67-9EBB-569D7C671CBB}"/>
    <w:embedBold r:id="rId2" w:fontKey="{8D32F52A-B996-45DB-BCDC-4C758FE3BE12}"/>
    <w:embedItalic r:id="rId3" w:fontKey="{224BEB20-5088-4AD2-9ECD-F62054535C01}"/>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Niramit AS">
    <w:altName w:val="Browallia New"/>
    <w:panose1 w:val="02000506000000020004"/>
    <w:charset w:val="00"/>
    <w:family w:val="auto"/>
    <w:pitch w:val="variable"/>
    <w:sig w:usb0="A100006F" w:usb1="5000204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rdia New">
    <w:panose1 w:val="020B0304020202020204"/>
    <w:charset w:val="00"/>
    <w:family w:val="swiss"/>
    <w:pitch w:val="variable"/>
    <w:sig w:usb0="81000003" w:usb1="00000000" w:usb2="00000000" w:usb3="00000000" w:csb0="00010001" w:csb1="00000000"/>
  </w:font>
  <w:font w:name="ArialMT">
    <w:altName w:val="Arial"/>
    <w:charset w:val="00"/>
    <w:family w:val="roman"/>
    <w:pitch w:val="default"/>
  </w:font>
  <w:font w:name="BrowalliaUPC">
    <w:panose1 w:val="020B0604020202020204"/>
    <w:charset w:val="00"/>
    <w:family w:val="swiss"/>
    <w:pitch w:val="variable"/>
    <w:sig w:usb0="81000003" w:usb1="00000000" w:usb2="00000000" w:usb3="00000000" w:csb0="00010001" w:csb1="00000000"/>
    <w:embedRegular r:id="rId4" w:fontKey="{27DFDC86-556F-4F3D-BE01-92E6A1C40243}"/>
    <w:embedBold r:id="rId5" w:fontKey="{2FA1EC80-8329-4483-8289-024A8C393EA5}"/>
  </w:font>
  <w:font w:name="Cambria Math">
    <w:panose1 w:val="02040503050406030204"/>
    <w:charset w:val="00"/>
    <w:family w:val="roman"/>
    <w:pitch w:val="variable"/>
    <w:sig w:usb0="E00006FF" w:usb1="420024FF" w:usb2="02000000" w:usb3="00000000" w:csb0="0000019F" w:csb1="00000000"/>
    <w:embedRegular r:id="rId6" w:subsetted="1" w:fontKey="{4C84909B-4CEE-4867-BA3F-52C73C9DAA8E}"/>
    <w:embedBold r:id="rId7" w:subsetted="1" w:fontKey="{8B2DCA9E-BF87-49A1-957F-B4DC304857D0}"/>
  </w:font>
  <w:font w:name="EucrosiaUPC">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C9341" w14:textId="77777777" w:rsidR="007646FC" w:rsidRPr="005D6FDD" w:rsidRDefault="007646FC" w:rsidP="00BC15C0">
    <w:pPr>
      <w:pStyle w:val="Footer"/>
      <w:spacing w:before="0" w:after="0" w:line="240" w:lineRule="auto"/>
      <w:jc w:val="right"/>
      <w:rPr>
        <w:rFonts w:ascii="BrowalliaUPC" w:hAnsi="BrowalliaUPC" w:cs="BrowalliaUPC"/>
        <w:b/>
        <w:bCs/>
        <w:sz w:val="28"/>
        <w:szCs w:val="28"/>
      </w:rPr>
    </w:pPr>
    <w:r w:rsidRPr="005D6FDD">
      <w:rPr>
        <w:rFonts w:ascii="BrowalliaUPC" w:hAnsi="BrowalliaUPC" w:cs="BrowalliaUPC"/>
        <w:b/>
        <w:bCs/>
        <w:sz w:val="28"/>
        <w:szCs w:val="28"/>
      </w:rPr>
      <w:t xml:space="preserve">Thailand Greenhouse Gas Management Organization </w:t>
    </w:r>
    <w:r w:rsidRPr="005D6FDD">
      <w:rPr>
        <w:rFonts w:ascii="BrowalliaUPC" w:hAnsi="BrowalliaUPC" w:cs="BrowalliaUPC"/>
        <w:b/>
        <w:bCs/>
        <w:sz w:val="28"/>
        <w:szCs w:val="28"/>
        <w:cs/>
      </w:rPr>
      <w:t>(</w:t>
    </w:r>
    <w:r w:rsidRPr="005D6FDD">
      <w:rPr>
        <w:rFonts w:ascii="BrowalliaUPC" w:hAnsi="BrowalliaUPC" w:cs="BrowalliaUPC"/>
        <w:b/>
        <w:bCs/>
        <w:sz w:val="28"/>
        <w:szCs w:val="28"/>
      </w:rPr>
      <w:t>Public Organization</w:t>
    </w:r>
    <w:r w:rsidRPr="005D6FDD">
      <w:rPr>
        <w:rFonts w:ascii="BrowalliaUPC" w:hAnsi="BrowalliaUPC" w:cs="BrowalliaUPC"/>
        <w:b/>
        <w:bCs/>
        <w:sz w:val="28"/>
        <w:szCs w:val="28"/>
        <w:cs/>
      </w:rPr>
      <w:t>) (</w:t>
    </w:r>
    <w:r w:rsidRPr="005D6FDD">
      <w:rPr>
        <w:rFonts w:ascii="BrowalliaUPC" w:hAnsi="BrowalliaUPC" w:cs="BrowalliaUPC"/>
        <w:b/>
        <w:bCs/>
        <w:sz w:val="28"/>
        <w:szCs w:val="28"/>
      </w:rPr>
      <w:t>TGO</w:t>
    </w:r>
    <w:r w:rsidRPr="005D6FDD">
      <w:rPr>
        <w:rFonts w:ascii="BrowalliaUPC" w:hAnsi="BrowalliaUPC" w:cs="BrowalliaUPC"/>
        <w:b/>
        <w:bCs/>
        <w:sz w:val="28"/>
        <w:szCs w:val="28"/>
        <w: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B1FA6" w14:textId="77777777" w:rsidR="00927A06" w:rsidRDefault="00927A06" w:rsidP="00B21732">
      <w:pPr>
        <w:spacing w:after="0" w:line="240" w:lineRule="auto"/>
      </w:pPr>
      <w:r>
        <w:separator/>
      </w:r>
    </w:p>
  </w:footnote>
  <w:footnote w:type="continuationSeparator" w:id="0">
    <w:p w14:paraId="0519CF19" w14:textId="77777777" w:rsidR="00927A06" w:rsidRDefault="00927A06" w:rsidP="00B21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B912C" w14:textId="30F1A646" w:rsidR="007646FC" w:rsidRPr="0087452D" w:rsidRDefault="007646FC" w:rsidP="0087452D">
    <w:pPr>
      <w:pStyle w:val="Header"/>
      <w:tabs>
        <w:tab w:val="clear" w:pos="4513"/>
        <w:tab w:val="clear" w:pos="9026"/>
        <w:tab w:val="left" w:pos="3922"/>
        <w:tab w:val="center" w:pos="4320"/>
        <w:tab w:val="right" w:pos="8640"/>
      </w:tabs>
      <w:spacing w:before="0" w:after="0" w:line="240" w:lineRule="auto"/>
      <w:ind w:left="0"/>
      <w:jc w:val="center"/>
      <w:rPr>
        <w:rFonts w:ascii="EucrosiaUPC" w:eastAsia="Times New Roman" w:hAnsi="EucrosiaUPC" w:cs="EucrosiaUPC"/>
        <w:szCs w:val="32"/>
        <w:cs/>
        <w:lang w:val="en-GB"/>
      </w:rPr>
    </w:pPr>
    <w:r>
      <w:rPr>
        <w:rFonts w:ascii="EucrosiaUPC" w:eastAsia="Times New Roman" w:hAnsi="EucrosiaUPC" w:cs="EucrosiaUPC"/>
        <w:noProof/>
        <w:szCs w:val="32"/>
      </w:rPr>
      <mc:AlternateContent>
        <mc:Choice Requires="wps">
          <w:drawing>
            <wp:anchor distT="0" distB="0" distL="114300" distR="114300" simplePos="0" relativeHeight="251656704" behindDoc="0" locked="0" layoutInCell="0" allowOverlap="1" wp14:anchorId="60CE37C6" wp14:editId="21F3CA64">
              <wp:simplePos x="0" y="0"/>
              <wp:positionH relativeFrom="page">
                <wp:posOffset>6705600</wp:posOffset>
              </wp:positionH>
              <wp:positionV relativeFrom="page">
                <wp:posOffset>330200</wp:posOffset>
              </wp:positionV>
              <wp:extent cx="895350" cy="28321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83210"/>
                      </a:xfrm>
                      <a:prstGeom prst="rect">
                        <a:avLst/>
                      </a:prstGeom>
                      <a:solidFill>
                        <a:srgbClr val="4F81BD"/>
                      </a:solidFill>
                      <a:ln>
                        <a:noFill/>
                      </a:ln>
                    </wps:spPr>
                    <wps:txbx>
                      <w:txbxContent>
                        <w:p w14:paraId="5F6FFEC5" w14:textId="21B622D7" w:rsidR="007646FC" w:rsidRPr="00CE5060" w:rsidRDefault="00E13A1A" w:rsidP="00F877F7">
                          <w:pPr>
                            <w:spacing w:before="0" w:after="0" w:line="240" w:lineRule="auto"/>
                            <w:ind w:left="0"/>
                            <w:jc w:val="center"/>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007646FC" w:rsidRPr="00CE5060">
                            <w:rPr>
                              <w:rFonts w:ascii="Browallia New" w:hAnsi="Browallia New" w:cs="Browallia New"/>
                              <w:b/>
                              <w:bCs/>
                              <w:color w:val="FFFFFF"/>
                              <w:sz w:val="28"/>
                              <w:szCs w:val="28"/>
                              <w:cs/>
                            </w:rPr>
                            <w:t xml:space="preserve"> </w:t>
                          </w:r>
                          <w:r w:rsidR="007646FC" w:rsidRPr="00CE5060">
                            <w:rPr>
                              <w:rFonts w:ascii="Browallia New" w:hAnsi="Browallia New" w:cs="Browallia New"/>
                              <w:b/>
                              <w:bCs/>
                              <w:color w:val="FFFFFF"/>
                              <w:sz w:val="28"/>
                              <w:szCs w:val="28"/>
                            </w:rPr>
                            <w:fldChar w:fldCharType="begin"/>
                          </w:r>
                          <w:r w:rsidR="007646FC" w:rsidRPr="00CE5060">
                            <w:rPr>
                              <w:rFonts w:ascii="Browallia New" w:hAnsi="Browallia New" w:cs="Browallia New"/>
                              <w:b/>
                              <w:bCs/>
                              <w:color w:val="FFFFFF"/>
                              <w:sz w:val="28"/>
                              <w:szCs w:val="28"/>
                            </w:rPr>
                            <w:instrText xml:space="preserve"> PAGE   \</w:instrText>
                          </w:r>
                          <w:r w:rsidR="007646FC" w:rsidRPr="00CE5060">
                            <w:rPr>
                              <w:rFonts w:ascii="Browallia New" w:hAnsi="Browallia New" w:cs="Browallia New"/>
                              <w:b/>
                              <w:bCs/>
                              <w:color w:val="FFFFFF"/>
                              <w:sz w:val="28"/>
                              <w:szCs w:val="28"/>
                              <w:cs/>
                            </w:rPr>
                            <w:instrText xml:space="preserve">* </w:instrText>
                          </w:r>
                          <w:r w:rsidR="007646FC" w:rsidRPr="00CE5060">
                            <w:rPr>
                              <w:rFonts w:ascii="Browallia New" w:hAnsi="Browallia New" w:cs="Browallia New"/>
                              <w:b/>
                              <w:bCs/>
                              <w:color w:val="FFFFFF"/>
                              <w:sz w:val="28"/>
                              <w:szCs w:val="28"/>
                            </w:rPr>
                            <w:instrText xml:space="preserve">MERGEFORMAT </w:instrText>
                          </w:r>
                          <w:r w:rsidR="007646FC" w:rsidRPr="00CE5060">
                            <w:rPr>
                              <w:rFonts w:ascii="Browallia New" w:hAnsi="Browallia New" w:cs="Browallia New"/>
                              <w:b/>
                              <w:bCs/>
                              <w:color w:val="FFFFFF"/>
                              <w:sz w:val="28"/>
                              <w:szCs w:val="28"/>
                            </w:rPr>
                            <w:fldChar w:fldCharType="separate"/>
                          </w:r>
                          <w:r w:rsidR="007646FC">
                            <w:rPr>
                              <w:rFonts w:ascii="Browallia New" w:hAnsi="Browallia New" w:cs="Browallia New"/>
                              <w:b/>
                              <w:bCs/>
                              <w:noProof/>
                              <w:color w:val="FFFFFF"/>
                              <w:sz w:val="28"/>
                              <w:szCs w:val="28"/>
                            </w:rPr>
                            <w:t>6</w:t>
                          </w:r>
                          <w:r w:rsidR="007646FC" w:rsidRPr="00CE5060">
                            <w:rPr>
                              <w:rFonts w:ascii="Browallia New" w:hAnsi="Browallia New" w:cs="Browallia New"/>
                              <w:b/>
                              <w:bCs/>
                              <w:color w:val="FFFFFF"/>
                              <w:sz w:val="28"/>
                              <w:szCs w:val="28"/>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60CE37C6" id="_x0000_t202" coordsize="21600,21600" o:spt="202" path="m,l,21600r21600,l21600,xe">
              <v:stroke joinstyle="miter"/>
              <v:path gradientshapeok="t" o:connecttype="rect"/>
            </v:shapetype>
            <v:shape id="Text Box 1" o:spid="_x0000_s1026" type="#_x0000_t202" style="position:absolute;left:0;text-align:left;margin-left:528pt;margin-top:26pt;width:70.5pt;height:22.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" o:allowincell="f" fillcolor="#4f81bd" stroked="f">
              <v:textbox inset=",0,,0">
                <w:txbxContent>
                  <w:p w14:paraId="5F6FFEC5" w14:textId="21B622D7" w:rsidR="007646FC" w:rsidRPr="00CE5060" w:rsidRDefault="00E13A1A" w:rsidP="00F877F7">
                    <w:pPr>
                      <w:spacing w:before="0" w:after="0" w:line="240" w:lineRule="auto"/>
                      <w:ind w:left="0"/>
                      <w:jc w:val="center"/>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007646FC" w:rsidRPr="00CE5060">
                      <w:rPr>
                        <w:rFonts w:ascii="Browallia New" w:hAnsi="Browallia New" w:cs="Browallia New"/>
                        <w:b/>
                        <w:bCs/>
                        <w:color w:val="FFFFFF"/>
                        <w:sz w:val="28"/>
                        <w:szCs w:val="28"/>
                        <w:cs/>
                      </w:rPr>
                      <w:t xml:space="preserve"> </w:t>
                    </w:r>
                    <w:r w:rsidR="007646FC" w:rsidRPr="00CE5060">
                      <w:rPr>
                        <w:rFonts w:ascii="Browallia New" w:hAnsi="Browallia New" w:cs="Browallia New"/>
                        <w:b/>
                        <w:bCs/>
                        <w:color w:val="FFFFFF"/>
                        <w:sz w:val="28"/>
                        <w:szCs w:val="28"/>
                      </w:rPr>
                      <w:fldChar w:fldCharType="begin"/>
                    </w:r>
                    <w:r w:rsidR="007646FC" w:rsidRPr="00CE5060">
                      <w:rPr>
                        <w:rFonts w:ascii="Browallia New" w:hAnsi="Browallia New" w:cs="Browallia New"/>
                        <w:b/>
                        <w:bCs/>
                        <w:color w:val="FFFFFF"/>
                        <w:sz w:val="28"/>
                        <w:szCs w:val="28"/>
                      </w:rPr>
                      <w:instrText xml:space="preserve"> PAGE   \</w:instrText>
                    </w:r>
                    <w:r w:rsidR="007646FC" w:rsidRPr="00CE5060">
                      <w:rPr>
                        <w:rFonts w:ascii="Browallia New" w:hAnsi="Browallia New" w:cs="Browallia New"/>
                        <w:b/>
                        <w:bCs/>
                        <w:color w:val="FFFFFF"/>
                        <w:sz w:val="28"/>
                        <w:szCs w:val="28"/>
                        <w:cs/>
                      </w:rPr>
                      <w:instrText xml:space="preserve">* </w:instrText>
                    </w:r>
                    <w:r w:rsidR="007646FC" w:rsidRPr="00CE5060">
                      <w:rPr>
                        <w:rFonts w:ascii="Browallia New" w:hAnsi="Browallia New" w:cs="Browallia New"/>
                        <w:b/>
                        <w:bCs/>
                        <w:color w:val="FFFFFF"/>
                        <w:sz w:val="28"/>
                        <w:szCs w:val="28"/>
                      </w:rPr>
                      <w:instrText xml:space="preserve">MERGEFORMAT </w:instrText>
                    </w:r>
                    <w:r w:rsidR="007646FC" w:rsidRPr="00CE5060">
                      <w:rPr>
                        <w:rFonts w:ascii="Browallia New" w:hAnsi="Browallia New" w:cs="Browallia New"/>
                        <w:b/>
                        <w:bCs/>
                        <w:color w:val="FFFFFF"/>
                        <w:sz w:val="28"/>
                        <w:szCs w:val="28"/>
                      </w:rPr>
                      <w:fldChar w:fldCharType="separate"/>
                    </w:r>
                    <w:r w:rsidR="007646FC">
                      <w:rPr>
                        <w:rFonts w:ascii="Browallia New" w:hAnsi="Browallia New" w:cs="Browallia New"/>
                        <w:b/>
                        <w:bCs/>
                        <w:noProof/>
                        <w:color w:val="FFFFFF"/>
                        <w:sz w:val="28"/>
                        <w:szCs w:val="28"/>
                      </w:rPr>
                      <w:t>6</w:t>
                    </w:r>
                    <w:r w:rsidR="007646FC" w:rsidRPr="00CE5060">
                      <w:rPr>
                        <w:rFonts w:ascii="Browallia New" w:hAnsi="Browallia New" w:cs="Browallia New"/>
                        <w:b/>
                        <w:bCs/>
                        <w:color w:val="FFFFFF"/>
                        <w:sz w:val="28"/>
                        <w:szCs w:val="28"/>
                      </w:rPr>
                      <w:fldChar w:fldCharType="end"/>
                    </w:r>
                  </w:p>
                </w:txbxContent>
              </v:textbox>
              <w10:wrap anchorx="page" anchory="page"/>
            </v:shape>
          </w:pict>
        </mc:Fallback>
      </mc:AlternateContent>
    </w:r>
    <w:r>
      <w:rPr>
        <w:rFonts w:ascii="EucrosiaUPC" w:eastAsia="Times New Roman" w:hAnsi="EucrosiaUPC" w:cs="EucrosiaUPC"/>
        <w:noProof/>
        <w:szCs w:val="32"/>
      </w:rPr>
      <mc:AlternateContent>
        <mc:Choice Requires="wps">
          <w:drawing>
            <wp:anchor distT="0" distB="0" distL="114300" distR="114300" simplePos="0" relativeHeight="251657728" behindDoc="0" locked="0" layoutInCell="0" allowOverlap="1" wp14:anchorId="1AF6A78E" wp14:editId="63729BDF">
              <wp:simplePos x="0" y="0"/>
              <wp:positionH relativeFrom="page">
                <wp:posOffset>914400</wp:posOffset>
              </wp:positionH>
              <wp:positionV relativeFrom="page">
                <wp:posOffset>301625</wp:posOffset>
              </wp:positionV>
              <wp:extent cx="5731510" cy="43624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36245"/>
                      </a:xfrm>
                      <a:prstGeom prst="rect">
                        <a:avLst/>
                      </a:prstGeom>
                      <a:noFill/>
                      <a:ln>
                        <a:noFill/>
                      </a:ln>
                    </wps:spPr>
                    <wps:txbx>
                      <w:txbxContent>
                        <w:tbl>
                          <w:tblPr>
                            <w:tblW w:w="0" w:type="auto"/>
                            <w:tblInd w:w="-34" w:type="dxa"/>
                            <w:tblLayout w:type="fixed"/>
                            <w:tblLook w:val="04A0" w:firstRow="1" w:lastRow="0" w:firstColumn="1" w:lastColumn="0" w:noHBand="0" w:noVBand="1"/>
                          </w:tblPr>
                          <w:tblGrid>
                            <w:gridCol w:w="851"/>
                            <w:gridCol w:w="4678"/>
                            <w:gridCol w:w="3458"/>
                          </w:tblGrid>
                          <w:tr w:rsidR="007646FC" w:rsidRPr="00482240" w14:paraId="67CDD02E" w14:textId="77777777" w:rsidTr="00CE5060">
                            <w:tc>
                              <w:tcPr>
                                <w:tcW w:w="851" w:type="dxa"/>
                              </w:tcPr>
                              <w:p w14:paraId="16542F69" w14:textId="624EAD5F" w:rsidR="007646FC" w:rsidRPr="00482240" w:rsidRDefault="007646FC" w:rsidP="00CE5060">
                                <w:pPr>
                                  <w:spacing w:before="0" w:after="0" w:line="240" w:lineRule="auto"/>
                                  <w:ind w:left="0"/>
                                  <w:rPr>
                                    <w:rFonts w:ascii="TH SarabunPSK" w:hAnsi="TH SarabunPSK" w:cs="TH SarabunPSK"/>
                                  </w:rPr>
                                </w:pPr>
                                <w:r w:rsidRPr="00E42E86">
                                  <w:rPr>
                                    <w:b/>
                                    <w:bCs/>
                                    <w:noProof/>
                                  </w:rPr>
                                  <w:drawing>
                                    <wp:inline distT="0" distB="0" distL="0" distR="0" wp14:anchorId="7F5DEF33" wp14:editId="51AE61A0">
                                      <wp:extent cx="403225" cy="419735"/>
                                      <wp:effectExtent l="0" t="0" r="0" b="0"/>
                                      <wp:docPr id="56" name="Picture 55">
                                        <a:extLst xmlns:a="http://schemas.openxmlformats.org/drawingml/2006/main">
                                          <a:ext uri="{FF2B5EF4-FFF2-40B4-BE49-F238E27FC236}">
                                            <a16:creationId xmlns:a16="http://schemas.microsoft.com/office/drawing/2014/main" id="{08048707-D598-4444-8CBC-ED6EFFC431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5">
                                                <a:extLst>
                                                  <a:ext uri="{FF2B5EF4-FFF2-40B4-BE49-F238E27FC236}">
                                                    <a16:creationId xmlns:a16="http://schemas.microsoft.com/office/drawing/2014/main" id="{08048707-D598-4444-8CBC-ED6EFFC431B3}"/>
                                                  </a:ext>
                                                </a:extLst>
                                              </pic:cNvPr>
                                              <pic:cNvPicPr>
                                                <a:picLocks noChangeAspect="1"/>
                                              </pic:cNvPicPr>
                                            </pic:nvPicPr>
                                            <pic:blipFill>
                                              <a:blip r:embed="rId1">
                                                <a:clrChange>
                                                  <a:clrFrom>
                                                    <a:srgbClr val="FFFFFF"/>
                                                  </a:clrFrom>
                                                  <a:clrTo>
                                                    <a:srgbClr val="FFFFFF">
                                                      <a:alpha val="0"/>
                                                    </a:srgbClr>
                                                  </a:clrTo>
                                                </a:clrChange>
                                              </a:blip>
                                              <a:stretch>
                                                <a:fillRect/>
                                              </a:stretch>
                                            </pic:blipFill>
                                            <pic:spPr>
                                              <a:xfrm>
                                                <a:off x="0" y="0"/>
                                                <a:ext cx="403225" cy="419735"/>
                                              </a:xfrm>
                                              <a:prstGeom prst="rect">
                                                <a:avLst/>
                                              </a:prstGeom>
                                            </pic:spPr>
                                          </pic:pic>
                                        </a:graphicData>
                                      </a:graphic>
                                    </wp:inline>
                                  </w:drawing>
                                </w:r>
                              </w:p>
                            </w:tc>
                            <w:tc>
                              <w:tcPr>
                                <w:tcW w:w="4678" w:type="dxa"/>
                                <w:vAlign w:val="center"/>
                              </w:tcPr>
                              <w:p w14:paraId="36AB7EE0" w14:textId="4253E21E" w:rsidR="007646FC" w:rsidRPr="001B0D82" w:rsidRDefault="007646FC" w:rsidP="00CE5060">
                                <w:pPr>
                                  <w:spacing w:before="0" w:after="0" w:line="240" w:lineRule="auto"/>
                                  <w:ind w:left="34"/>
                                  <w:rPr>
                                    <w:rFonts w:ascii="BrowalliaUPC" w:hAnsi="BrowalliaUPC" w:cs="BrowalliaUPC"/>
                                    <w:sz w:val="28"/>
                                    <w:szCs w:val="28"/>
                                  </w:rPr>
                                </w:pPr>
                                <w:r w:rsidRPr="001B0D82">
                                  <w:rPr>
                                    <w:rFonts w:ascii="BrowalliaUPC" w:hAnsi="BrowalliaUPC" w:cs="BrowalliaUPC"/>
                                    <w:b/>
                                    <w:bCs/>
                                    <w:sz w:val="28"/>
                                    <w:szCs w:val="28"/>
                                  </w:rPr>
                                  <w:t>Thailand Voluntary Emission Reduction</w:t>
                                </w:r>
                                <w:r>
                                  <w:rPr>
                                    <w:rFonts w:ascii="BrowalliaUPC" w:hAnsi="BrowalliaUPC" w:cs="BrowalliaUPC"/>
                                    <w:b/>
                                    <w:bCs/>
                                    <w:sz w:val="28"/>
                                    <w:szCs w:val="28"/>
                                  </w:rPr>
                                  <w:t xml:space="preserve"> </w:t>
                                </w:r>
                                <w:r w:rsidRPr="001B0D82">
                                  <w:rPr>
                                    <w:rFonts w:ascii="BrowalliaUPC" w:hAnsi="BrowalliaUPC" w:cs="BrowalliaUPC"/>
                                    <w:b/>
                                    <w:bCs/>
                                    <w:sz w:val="28"/>
                                    <w:szCs w:val="28"/>
                                  </w:rPr>
                                  <w:t>Program</w:t>
                                </w:r>
                              </w:p>
                            </w:tc>
                            <w:tc>
                              <w:tcPr>
                                <w:tcW w:w="3458" w:type="dxa"/>
                                <w:vAlign w:val="center"/>
                              </w:tcPr>
                              <w:p w14:paraId="6C2F25E6" w14:textId="57C55CE6" w:rsidR="007646FC" w:rsidRPr="001B0D82" w:rsidRDefault="007646FC" w:rsidP="006A09EA">
                                <w:pPr>
                                  <w:spacing w:before="0" w:after="0" w:line="240" w:lineRule="auto"/>
                                  <w:ind w:left="203"/>
                                  <w:jc w:val="center"/>
                                  <w:rPr>
                                    <w:rFonts w:ascii="BrowalliaUPC" w:hAnsi="BrowalliaUPC" w:cs="BrowalliaUPC"/>
                                    <w:b/>
                                    <w:bCs/>
                                    <w:sz w:val="28"/>
                                    <w:szCs w:val="28"/>
                                    <w:lang w:val="en-GB"/>
                                  </w:rPr>
                                </w:pPr>
                                <w:r w:rsidRPr="001B0D82">
                                  <w:rPr>
                                    <w:rFonts w:ascii="BrowalliaUPC" w:hAnsi="BrowalliaUPC" w:cs="BrowalliaUPC"/>
                                    <w:b/>
                                    <w:bCs/>
                                    <w:sz w:val="28"/>
                                    <w:szCs w:val="28"/>
                                  </w:rPr>
                                  <w:t>T</w:t>
                                </w:r>
                                <w:r w:rsidRPr="001B0D82">
                                  <w:rPr>
                                    <w:rFonts w:ascii="BrowalliaUPC" w:hAnsi="BrowalliaUPC" w:cs="BrowalliaUPC"/>
                                    <w:b/>
                                    <w:bCs/>
                                    <w:sz w:val="28"/>
                                    <w:szCs w:val="28"/>
                                    <w:cs/>
                                  </w:rPr>
                                  <w:t>-</w:t>
                                </w:r>
                                <w:r w:rsidRPr="001B0D82">
                                  <w:rPr>
                                    <w:rFonts w:ascii="BrowalliaUPC" w:hAnsi="BrowalliaUPC" w:cs="BrowalliaUPC"/>
                                    <w:b/>
                                    <w:bCs/>
                                    <w:sz w:val="28"/>
                                    <w:szCs w:val="28"/>
                                  </w:rPr>
                                  <w:t>VER</w:t>
                                </w:r>
                                <w:r w:rsidRPr="001B0D82">
                                  <w:rPr>
                                    <w:rFonts w:ascii="BrowalliaUPC" w:hAnsi="BrowalliaUPC" w:cs="BrowalliaUPC"/>
                                    <w:b/>
                                    <w:bCs/>
                                    <w:sz w:val="28"/>
                                    <w:szCs w:val="28"/>
                                    <w:cs/>
                                  </w:rPr>
                                  <w:t>-</w:t>
                                </w:r>
                                <w:r>
                                  <w:rPr>
                                    <w:rFonts w:ascii="BrowalliaUPC" w:hAnsi="BrowalliaUPC" w:cs="BrowalliaUPC"/>
                                    <w:b/>
                                    <w:bCs/>
                                    <w:sz w:val="28"/>
                                    <w:szCs w:val="28"/>
                                  </w:rPr>
                                  <w:t>P-</w:t>
                                </w:r>
                                <w:r w:rsidRPr="001B0D82">
                                  <w:rPr>
                                    <w:rFonts w:ascii="BrowalliaUPC" w:hAnsi="BrowalliaUPC" w:cs="BrowalliaUPC"/>
                                    <w:b/>
                                    <w:bCs/>
                                    <w:sz w:val="28"/>
                                    <w:szCs w:val="28"/>
                                  </w:rPr>
                                  <w:t>METH</w:t>
                                </w:r>
                                <w:r w:rsidRPr="001B0D82">
                                  <w:rPr>
                                    <w:rFonts w:ascii="BrowalliaUPC" w:hAnsi="BrowalliaUPC" w:cs="BrowalliaUPC"/>
                                    <w:b/>
                                    <w:bCs/>
                                    <w:sz w:val="28"/>
                                    <w:szCs w:val="28"/>
                                    <w:cs/>
                                  </w:rPr>
                                  <w:t>-</w:t>
                                </w:r>
                                <w:r>
                                  <w:rPr>
                                    <w:rFonts w:ascii="BrowalliaUPC" w:hAnsi="BrowalliaUPC" w:cs="BrowalliaUPC"/>
                                    <w:b/>
                                    <w:bCs/>
                                    <w:sz w:val="28"/>
                                    <w:szCs w:val="28"/>
                                  </w:rPr>
                                  <w:t>14-03</w:t>
                                </w:r>
                                <w:r w:rsidRPr="001B0D82">
                                  <w:rPr>
                                    <w:rFonts w:ascii="BrowalliaUPC" w:hAnsi="BrowalliaUPC" w:cs="BrowalliaUPC"/>
                                    <w:b/>
                                    <w:bCs/>
                                    <w:sz w:val="28"/>
                                    <w:szCs w:val="28"/>
                                  </w:rPr>
                                  <w:t xml:space="preserve"> Version </w:t>
                                </w:r>
                                <w:r w:rsidRPr="001B0D82">
                                  <w:rPr>
                                    <w:rFonts w:ascii="BrowalliaUPC" w:hAnsi="BrowalliaUPC" w:cs="BrowalliaUPC"/>
                                    <w:b/>
                                    <w:bCs/>
                                    <w:sz w:val="28"/>
                                    <w:szCs w:val="28"/>
                                    <w:cs/>
                                  </w:rPr>
                                  <w:t>0</w:t>
                                </w:r>
                                <w:r>
                                  <w:rPr>
                                    <w:rFonts w:ascii="BrowalliaUPC" w:hAnsi="BrowalliaUPC" w:cs="BrowalliaUPC"/>
                                    <w:b/>
                                    <w:bCs/>
                                    <w:sz w:val="28"/>
                                    <w:szCs w:val="28"/>
                                  </w:rPr>
                                  <w:t>1</w:t>
                                </w:r>
                              </w:p>
                            </w:tc>
                          </w:tr>
                        </w:tbl>
                        <w:p w14:paraId="5DB856A4" w14:textId="77777777" w:rsidR="007646FC" w:rsidRPr="00482240" w:rsidRDefault="007646FC" w:rsidP="003A7941">
                          <w:pPr>
                            <w:rPr>
                              <w:rFonts w:ascii="TH SarabunPSK" w:hAnsi="TH SarabunPSK" w:cs="TH SarabunPSK"/>
                            </w:rPr>
                          </w:pP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 w14:anchorId="1AF6A78E" id="Text Box 2" o:spid="_x0000_s1027" type="#_x0000_t202" style="position:absolute;left:0;text-align:left;margin-left:1in;margin-top:23.75pt;width:451.3pt;height:34.35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" o:allowincell="f" filled="f" stroked="f">
              <v:textbox inset=",0,,0">
                <w:txbxContent>
                  <w:tbl>
                    <w:tblPr>
                      <w:tblW w:w="0" w:type="auto"/>
                      <w:tblInd w:w="-34" w:type="dxa"/>
                      <w:tblLayout w:type="fixed"/>
                      <w:tblLook w:val="04A0" w:firstRow="1" w:lastRow="0" w:firstColumn="1" w:lastColumn="0" w:noHBand="0" w:noVBand="1"/>
                    </w:tblPr>
                    <w:tblGrid>
                      <w:gridCol w:w="851"/>
                      <w:gridCol w:w="4678"/>
                      <w:gridCol w:w="3458"/>
                    </w:tblGrid>
                    <w:tr w:rsidR="007646FC" w:rsidRPr="00482240" w14:paraId="67CDD02E" w14:textId="77777777" w:rsidTr="00CE5060">
                      <w:tc>
                        <w:tcPr>
                          <w:tcW w:w="851" w:type="dxa"/>
                        </w:tcPr>
                        <w:p w14:paraId="16542F69" w14:textId="624EAD5F" w:rsidR="007646FC" w:rsidRPr="00482240" w:rsidRDefault="007646FC" w:rsidP="00CE5060">
                          <w:pPr>
                            <w:spacing w:before="0" w:after="0" w:line="240" w:lineRule="auto"/>
                            <w:ind w:left="0"/>
                            <w:rPr>
                              <w:rFonts w:ascii="TH SarabunPSK" w:hAnsi="TH SarabunPSK" w:cs="TH SarabunPSK"/>
                            </w:rPr>
                          </w:pPr>
                          <w:r w:rsidRPr="00E42E86">
                            <w:rPr>
                              <w:b/>
                              <w:bCs/>
                              <w:noProof/>
                            </w:rPr>
                            <w:drawing>
                              <wp:inline distT="0" distB="0" distL="0" distR="0" wp14:anchorId="7F5DEF33" wp14:editId="51AE61A0">
                                <wp:extent cx="403225" cy="419735"/>
                                <wp:effectExtent l="0" t="0" r="0" b="0"/>
                                <wp:docPr id="56" name="Picture 55">
                                  <a:extLst xmlns:a="http://schemas.openxmlformats.org/drawingml/2006/main">
                                    <a:ext uri="{FF2B5EF4-FFF2-40B4-BE49-F238E27FC236}">
                                      <a16:creationId xmlns:a16="http://schemas.microsoft.com/office/drawing/2014/main" id="{08048707-D598-4444-8CBC-ED6EFFC431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5">
                                          <a:extLst>
                                            <a:ext uri="{FF2B5EF4-FFF2-40B4-BE49-F238E27FC236}">
                                              <a16:creationId xmlns:a16="http://schemas.microsoft.com/office/drawing/2014/main" id="{08048707-D598-4444-8CBC-ED6EFFC431B3}"/>
                                            </a:ext>
                                          </a:extLst>
                                        </pic:cNvPr>
                                        <pic:cNvPicPr>
                                          <a:picLocks noChangeAspect="1"/>
                                        </pic:cNvPicPr>
                                      </pic:nvPicPr>
                                      <pic:blipFill>
                                        <a:blip r:embed="rId1">
                                          <a:clrChange>
                                            <a:clrFrom>
                                              <a:srgbClr val="FFFFFF"/>
                                            </a:clrFrom>
                                            <a:clrTo>
                                              <a:srgbClr val="FFFFFF">
                                                <a:alpha val="0"/>
                                              </a:srgbClr>
                                            </a:clrTo>
                                          </a:clrChange>
                                        </a:blip>
                                        <a:stretch>
                                          <a:fillRect/>
                                        </a:stretch>
                                      </pic:blipFill>
                                      <pic:spPr>
                                        <a:xfrm>
                                          <a:off x="0" y="0"/>
                                          <a:ext cx="403225" cy="419735"/>
                                        </a:xfrm>
                                        <a:prstGeom prst="rect">
                                          <a:avLst/>
                                        </a:prstGeom>
                                      </pic:spPr>
                                    </pic:pic>
                                  </a:graphicData>
                                </a:graphic>
                              </wp:inline>
                            </w:drawing>
                          </w:r>
                        </w:p>
                      </w:tc>
                      <w:tc>
                        <w:tcPr>
                          <w:tcW w:w="4678" w:type="dxa"/>
                          <w:vAlign w:val="center"/>
                        </w:tcPr>
                        <w:p w14:paraId="36AB7EE0" w14:textId="4253E21E" w:rsidR="007646FC" w:rsidRPr="001B0D82" w:rsidRDefault="007646FC" w:rsidP="00CE5060">
                          <w:pPr>
                            <w:spacing w:before="0" w:after="0" w:line="240" w:lineRule="auto"/>
                            <w:ind w:left="34"/>
                            <w:rPr>
                              <w:rFonts w:ascii="BrowalliaUPC" w:hAnsi="BrowalliaUPC" w:cs="BrowalliaUPC"/>
                              <w:sz w:val="28"/>
                              <w:szCs w:val="28"/>
                            </w:rPr>
                          </w:pPr>
                          <w:r w:rsidRPr="001B0D82">
                            <w:rPr>
                              <w:rFonts w:ascii="BrowalliaUPC" w:hAnsi="BrowalliaUPC" w:cs="BrowalliaUPC"/>
                              <w:b/>
                              <w:bCs/>
                              <w:sz w:val="28"/>
                              <w:szCs w:val="28"/>
                            </w:rPr>
                            <w:t>Thailand Voluntary Emission Reduction</w:t>
                          </w:r>
                          <w:r>
                            <w:rPr>
                              <w:rFonts w:ascii="BrowalliaUPC" w:hAnsi="BrowalliaUPC" w:cs="BrowalliaUPC"/>
                              <w:b/>
                              <w:bCs/>
                              <w:sz w:val="28"/>
                              <w:szCs w:val="28"/>
                            </w:rPr>
                            <w:t xml:space="preserve"> </w:t>
                          </w:r>
                          <w:r w:rsidRPr="001B0D82">
                            <w:rPr>
                              <w:rFonts w:ascii="BrowalliaUPC" w:hAnsi="BrowalliaUPC" w:cs="BrowalliaUPC"/>
                              <w:b/>
                              <w:bCs/>
                              <w:sz w:val="28"/>
                              <w:szCs w:val="28"/>
                            </w:rPr>
                            <w:t>Program</w:t>
                          </w:r>
                        </w:p>
                      </w:tc>
                      <w:tc>
                        <w:tcPr>
                          <w:tcW w:w="3458" w:type="dxa"/>
                          <w:vAlign w:val="center"/>
                        </w:tcPr>
                        <w:p w14:paraId="6C2F25E6" w14:textId="57C55CE6" w:rsidR="007646FC" w:rsidRPr="001B0D82" w:rsidRDefault="007646FC" w:rsidP="006A09EA">
                          <w:pPr>
                            <w:spacing w:before="0" w:after="0" w:line="240" w:lineRule="auto"/>
                            <w:ind w:left="203"/>
                            <w:jc w:val="center"/>
                            <w:rPr>
                              <w:rFonts w:ascii="BrowalliaUPC" w:hAnsi="BrowalliaUPC" w:cs="BrowalliaUPC"/>
                              <w:b/>
                              <w:bCs/>
                              <w:sz w:val="28"/>
                              <w:szCs w:val="28"/>
                              <w:lang w:val="en-GB"/>
                            </w:rPr>
                          </w:pPr>
                          <w:r w:rsidRPr="001B0D82">
                            <w:rPr>
                              <w:rFonts w:ascii="BrowalliaUPC" w:hAnsi="BrowalliaUPC" w:cs="BrowalliaUPC"/>
                              <w:b/>
                              <w:bCs/>
                              <w:sz w:val="28"/>
                              <w:szCs w:val="28"/>
                            </w:rPr>
                            <w:t>T</w:t>
                          </w:r>
                          <w:r w:rsidRPr="001B0D82">
                            <w:rPr>
                              <w:rFonts w:ascii="BrowalliaUPC" w:hAnsi="BrowalliaUPC" w:cs="BrowalliaUPC"/>
                              <w:b/>
                              <w:bCs/>
                              <w:sz w:val="28"/>
                              <w:szCs w:val="28"/>
                              <w:cs/>
                            </w:rPr>
                            <w:t>-</w:t>
                          </w:r>
                          <w:r w:rsidRPr="001B0D82">
                            <w:rPr>
                              <w:rFonts w:ascii="BrowalliaUPC" w:hAnsi="BrowalliaUPC" w:cs="BrowalliaUPC"/>
                              <w:b/>
                              <w:bCs/>
                              <w:sz w:val="28"/>
                              <w:szCs w:val="28"/>
                            </w:rPr>
                            <w:t>VER</w:t>
                          </w:r>
                          <w:r w:rsidRPr="001B0D82">
                            <w:rPr>
                              <w:rFonts w:ascii="BrowalliaUPC" w:hAnsi="BrowalliaUPC" w:cs="BrowalliaUPC"/>
                              <w:b/>
                              <w:bCs/>
                              <w:sz w:val="28"/>
                              <w:szCs w:val="28"/>
                              <w:cs/>
                            </w:rPr>
                            <w:t>-</w:t>
                          </w:r>
                          <w:r>
                            <w:rPr>
                              <w:rFonts w:ascii="BrowalliaUPC" w:hAnsi="BrowalliaUPC" w:cs="BrowalliaUPC"/>
                              <w:b/>
                              <w:bCs/>
                              <w:sz w:val="28"/>
                              <w:szCs w:val="28"/>
                            </w:rPr>
                            <w:t>P-</w:t>
                          </w:r>
                          <w:r w:rsidRPr="001B0D82">
                            <w:rPr>
                              <w:rFonts w:ascii="BrowalliaUPC" w:hAnsi="BrowalliaUPC" w:cs="BrowalliaUPC"/>
                              <w:b/>
                              <w:bCs/>
                              <w:sz w:val="28"/>
                              <w:szCs w:val="28"/>
                            </w:rPr>
                            <w:t>METH</w:t>
                          </w:r>
                          <w:r w:rsidRPr="001B0D82">
                            <w:rPr>
                              <w:rFonts w:ascii="BrowalliaUPC" w:hAnsi="BrowalliaUPC" w:cs="BrowalliaUPC"/>
                              <w:b/>
                              <w:bCs/>
                              <w:sz w:val="28"/>
                              <w:szCs w:val="28"/>
                              <w:cs/>
                            </w:rPr>
                            <w:t>-</w:t>
                          </w:r>
                          <w:r>
                            <w:rPr>
                              <w:rFonts w:ascii="BrowalliaUPC" w:hAnsi="BrowalliaUPC" w:cs="BrowalliaUPC"/>
                              <w:b/>
                              <w:bCs/>
                              <w:sz w:val="28"/>
                              <w:szCs w:val="28"/>
                            </w:rPr>
                            <w:t>14-03</w:t>
                          </w:r>
                          <w:r w:rsidRPr="001B0D82">
                            <w:rPr>
                              <w:rFonts w:ascii="BrowalliaUPC" w:hAnsi="BrowalliaUPC" w:cs="BrowalliaUPC"/>
                              <w:b/>
                              <w:bCs/>
                              <w:sz w:val="28"/>
                              <w:szCs w:val="28"/>
                            </w:rPr>
                            <w:t xml:space="preserve"> Version </w:t>
                          </w:r>
                          <w:r w:rsidRPr="001B0D82">
                            <w:rPr>
                              <w:rFonts w:ascii="BrowalliaUPC" w:hAnsi="BrowalliaUPC" w:cs="BrowalliaUPC"/>
                              <w:b/>
                              <w:bCs/>
                              <w:sz w:val="28"/>
                              <w:szCs w:val="28"/>
                              <w:cs/>
                            </w:rPr>
                            <w:t>0</w:t>
                          </w:r>
                          <w:r>
                            <w:rPr>
                              <w:rFonts w:ascii="BrowalliaUPC" w:hAnsi="BrowalliaUPC" w:cs="BrowalliaUPC"/>
                              <w:b/>
                              <w:bCs/>
                              <w:sz w:val="28"/>
                              <w:szCs w:val="28"/>
                            </w:rPr>
                            <w:t>1</w:t>
                          </w:r>
                        </w:p>
                      </w:tc>
                    </w:tr>
                  </w:tbl>
                  <w:p w14:paraId="5DB856A4" w14:textId="77777777" w:rsidR="007646FC" w:rsidRPr="00482240" w:rsidRDefault="007646FC" w:rsidP="003A7941">
                    <w:pPr>
                      <w:rPr>
                        <w:rFonts w:ascii="TH SarabunPSK" w:hAnsi="TH SarabunPSK" w:cs="TH SarabunPSK"/>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170C"/>
    <w:multiLevelType w:val="hybridMultilevel"/>
    <w:tmpl w:val="64BE6CE6"/>
    <w:lvl w:ilvl="0" w:tplc="0CFA1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25FC3"/>
    <w:multiLevelType w:val="hybridMultilevel"/>
    <w:tmpl w:val="EDCC6E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418F9"/>
    <w:multiLevelType w:val="multilevel"/>
    <w:tmpl w:val="EB6E73B0"/>
    <w:lvl w:ilvl="0">
      <w:start w:val="1"/>
      <w:numFmt w:val="decimal"/>
      <w:lvlText w:val="%1."/>
      <w:lvlJc w:val="left"/>
      <w:pPr>
        <w:ind w:left="3899" w:hanging="360"/>
      </w:pPr>
    </w:lvl>
    <w:lvl w:ilvl="1">
      <w:start w:val="2"/>
      <w:numFmt w:val="decimal"/>
      <w:isLgl/>
      <w:lvlText w:val="%1.%2"/>
      <w:lvlJc w:val="left"/>
      <w:pPr>
        <w:ind w:left="4259" w:hanging="720"/>
      </w:pPr>
      <w:rPr>
        <w:rFonts w:hint="default"/>
      </w:rPr>
    </w:lvl>
    <w:lvl w:ilvl="2">
      <w:start w:val="1"/>
      <w:numFmt w:val="decimal"/>
      <w:isLgl/>
      <w:lvlText w:val="%1.%2.%3"/>
      <w:lvlJc w:val="left"/>
      <w:pPr>
        <w:ind w:left="4259" w:hanging="720"/>
      </w:pPr>
      <w:rPr>
        <w:rFonts w:hint="default"/>
      </w:rPr>
    </w:lvl>
    <w:lvl w:ilvl="3">
      <w:start w:val="1"/>
      <w:numFmt w:val="decimal"/>
      <w:isLgl/>
      <w:lvlText w:val="%1.%2.%3.%4"/>
      <w:lvlJc w:val="left"/>
      <w:pPr>
        <w:ind w:left="4619" w:hanging="1080"/>
      </w:pPr>
      <w:rPr>
        <w:rFonts w:hint="default"/>
      </w:rPr>
    </w:lvl>
    <w:lvl w:ilvl="4">
      <w:start w:val="1"/>
      <w:numFmt w:val="decimal"/>
      <w:isLgl/>
      <w:lvlText w:val="%1.%2.%3.%4.%5"/>
      <w:lvlJc w:val="left"/>
      <w:pPr>
        <w:ind w:left="4619" w:hanging="1080"/>
      </w:pPr>
      <w:rPr>
        <w:rFonts w:hint="default"/>
      </w:rPr>
    </w:lvl>
    <w:lvl w:ilvl="5">
      <w:start w:val="1"/>
      <w:numFmt w:val="decimal"/>
      <w:isLgl/>
      <w:lvlText w:val="%1.%2.%3.%4.%5.%6"/>
      <w:lvlJc w:val="left"/>
      <w:pPr>
        <w:ind w:left="4979" w:hanging="1440"/>
      </w:pPr>
      <w:rPr>
        <w:rFonts w:hint="default"/>
      </w:rPr>
    </w:lvl>
    <w:lvl w:ilvl="6">
      <w:start w:val="1"/>
      <w:numFmt w:val="decimal"/>
      <w:isLgl/>
      <w:lvlText w:val="%1.%2.%3.%4.%5.%6.%7"/>
      <w:lvlJc w:val="left"/>
      <w:pPr>
        <w:ind w:left="5339" w:hanging="1800"/>
      </w:pPr>
      <w:rPr>
        <w:rFonts w:hint="default"/>
      </w:rPr>
    </w:lvl>
    <w:lvl w:ilvl="7">
      <w:start w:val="1"/>
      <w:numFmt w:val="decimal"/>
      <w:isLgl/>
      <w:lvlText w:val="%1.%2.%3.%4.%5.%6.%7.%8"/>
      <w:lvlJc w:val="left"/>
      <w:pPr>
        <w:ind w:left="5339" w:hanging="1800"/>
      </w:pPr>
      <w:rPr>
        <w:rFonts w:hint="default"/>
      </w:rPr>
    </w:lvl>
    <w:lvl w:ilvl="8">
      <w:start w:val="1"/>
      <w:numFmt w:val="decimal"/>
      <w:isLgl/>
      <w:lvlText w:val="%1.%2.%3.%4.%5.%6.%7.%8.%9"/>
      <w:lvlJc w:val="left"/>
      <w:pPr>
        <w:ind w:left="5699" w:hanging="2160"/>
      </w:pPr>
      <w:rPr>
        <w:rFonts w:hint="default"/>
      </w:rPr>
    </w:lvl>
  </w:abstractNum>
  <w:abstractNum w:abstractNumId="3"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 w15:restartNumberingAfterBreak="0">
    <w:nsid w:val="0814252D"/>
    <w:multiLevelType w:val="multilevel"/>
    <w:tmpl w:val="C7F2443E"/>
    <w:lvl w:ilvl="0">
      <w:start w:val="1"/>
      <w:numFmt w:val="decimal"/>
      <w:lvlText w:val="%1."/>
      <w:lvlJc w:val="left"/>
      <w:pPr>
        <w:ind w:left="360" w:hanging="360"/>
      </w:pPr>
    </w:lvl>
    <w:lvl w:ilvl="1">
      <w:start w:val="1"/>
      <w:numFmt w:val="decimal"/>
      <w:isLgl/>
      <w:lvlText w:val="%1.%2"/>
      <w:lvlJc w:val="left"/>
      <w:pPr>
        <w:ind w:left="456" w:hanging="45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8C5185E"/>
    <w:multiLevelType w:val="hybridMultilevel"/>
    <w:tmpl w:val="0CF8EBEE"/>
    <w:lvl w:ilvl="0" w:tplc="B0FEB17A">
      <w:start w:val="1"/>
      <w:numFmt w:val="decimal"/>
      <w:lvlText w:val="%1)"/>
      <w:lvlJc w:val="left"/>
      <w:pPr>
        <w:ind w:left="1092" w:hanging="360"/>
      </w:pPr>
      <w:rPr>
        <w:rFonts w:hint="default"/>
        <w:lang w:bidi="th-TH"/>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6" w15:restartNumberingAfterBreak="0">
    <w:nsid w:val="09A958E6"/>
    <w:multiLevelType w:val="hybridMultilevel"/>
    <w:tmpl w:val="64BE6CE6"/>
    <w:lvl w:ilvl="0" w:tplc="0CFA1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D21D4D"/>
    <w:multiLevelType w:val="multilevel"/>
    <w:tmpl w:val="81E46A44"/>
    <w:numStyleLink w:val="SDMHeadList"/>
  </w:abstractNum>
  <w:abstractNum w:abstractNumId="8" w15:restartNumberingAfterBreak="0">
    <w:nsid w:val="0EEE7FB5"/>
    <w:multiLevelType w:val="multilevel"/>
    <w:tmpl w:val="07F23944"/>
    <w:lvl w:ilvl="0">
      <w:start w:val="1"/>
      <w:numFmt w:val="decimal"/>
      <w:lvlText w:val="%1."/>
      <w:lvlJc w:val="left"/>
      <w:pPr>
        <w:ind w:left="720" w:hanging="360"/>
      </w:pPr>
      <w:rPr>
        <w:rFonts w:ascii="Browallia New" w:eastAsia="Calibri" w:hAnsi="Browallia New" w:cs="Browallia New" w:hint="default"/>
        <w:b w:val="0"/>
        <w:bCs w:val="0"/>
        <w:color w:val="auto"/>
        <w:sz w:val="32"/>
        <w:szCs w:val="32"/>
        <w:lang w:bidi="th-TH"/>
      </w:rPr>
    </w:lvl>
    <w:lvl w:ilvl="1">
      <w:start w:val="1"/>
      <w:numFmt w:val="decimal"/>
      <w:isLgl/>
      <w:lvlText w:val="%1.%2"/>
      <w:lvlJc w:val="left"/>
      <w:pPr>
        <w:ind w:left="720" w:hanging="360"/>
      </w:pPr>
      <w:rPr>
        <w:rFonts w:hint="default"/>
        <w:sz w:val="36"/>
        <w:szCs w:val="44"/>
      </w:rPr>
    </w:lvl>
    <w:lvl w:ilvl="2">
      <w:start w:val="1"/>
      <w:numFmt w:val="decimal"/>
      <w:isLgl/>
      <w:lvlText w:val="%1.%2.%3"/>
      <w:lvlJc w:val="left"/>
      <w:pPr>
        <w:ind w:left="1080" w:hanging="720"/>
      </w:pPr>
      <w:rPr>
        <w:rFonts w:ascii="Browallia New" w:hAnsi="Browallia New" w:cs="Browallia New"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3" w15:restartNumberingAfterBreak="0">
    <w:nsid w:val="19C66C10"/>
    <w:multiLevelType w:val="hybridMultilevel"/>
    <w:tmpl w:val="C55A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16448"/>
    <w:multiLevelType w:val="multilevel"/>
    <w:tmpl w:val="A28EC812"/>
    <w:numStyleLink w:val="SDMMethEquationNrList"/>
  </w:abstractNum>
  <w:abstractNum w:abstractNumId="15" w15:restartNumberingAfterBreak="0">
    <w:nsid w:val="21E924EB"/>
    <w:multiLevelType w:val="hybridMultilevel"/>
    <w:tmpl w:val="06B6D97A"/>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6" w15:restartNumberingAfterBreak="0">
    <w:nsid w:val="31111FB9"/>
    <w:multiLevelType w:val="multilevel"/>
    <w:tmpl w:val="7874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536994"/>
    <w:multiLevelType w:val="multilevel"/>
    <w:tmpl w:val="07F23944"/>
    <w:lvl w:ilvl="0">
      <w:start w:val="1"/>
      <w:numFmt w:val="decimal"/>
      <w:lvlText w:val="%1."/>
      <w:lvlJc w:val="left"/>
      <w:pPr>
        <w:ind w:left="720" w:hanging="360"/>
      </w:pPr>
      <w:rPr>
        <w:rFonts w:ascii="Browallia New" w:eastAsia="Calibri" w:hAnsi="Browallia New" w:cs="Browallia New" w:hint="default"/>
        <w:b w:val="0"/>
        <w:bCs w:val="0"/>
        <w:color w:val="auto"/>
        <w:sz w:val="32"/>
        <w:szCs w:val="32"/>
        <w:lang w:bidi="th-TH"/>
      </w:rPr>
    </w:lvl>
    <w:lvl w:ilvl="1">
      <w:start w:val="1"/>
      <w:numFmt w:val="decimal"/>
      <w:isLgl/>
      <w:lvlText w:val="%1.%2"/>
      <w:lvlJc w:val="left"/>
      <w:pPr>
        <w:ind w:left="720" w:hanging="360"/>
      </w:pPr>
      <w:rPr>
        <w:rFonts w:hint="default"/>
        <w:sz w:val="36"/>
        <w:szCs w:val="44"/>
      </w:rPr>
    </w:lvl>
    <w:lvl w:ilvl="2">
      <w:start w:val="1"/>
      <w:numFmt w:val="decimal"/>
      <w:isLgl/>
      <w:lvlText w:val="%1.%2.%3"/>
      <w:lvlJc w:val="left"/>
      <w:pPr>
        <w:ind w:left="1080" w:hanging="720"/>
      </w:pPr>
      <w:rPr>
        <w:rFonts w:ascii="Browallia New" w:hAnsi="Browallia New" w:cs="Browallia New"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6C90064"/>
    <w:multiLevelType w:val="multilevel"/>
    <w:tmpl w:val="57640C06"/>
    <w:lvl w:ilvl="0">
      <w:start w:val="4"/>
      <w:numFmt w:val="decimal"/>
      <w:lvlText w:val="%1."/>
      <w:lvlJc w:val="left"/>
      <w:pPr>
        <w:ind w:left="720" w:hanging="360"/>
      </w:pPr>
      <w:rPr>
        <w:rFonts w:ascii="Browallia New" w:eastAsia="Calibri" w:hAnsi="Browallia New" w:cs="Browallia New" w:hint="default"/>
        <w:b/>
        <w:bCs/>
        <w:color w:val="auto"/>
        <w:sz w:val="32"/>
        <w:szCs w:val="32"/>
      </w:rPr>
    </w:lvl>
    <w:lvl w:ilvl="1">
      <w:start w:val="1"/>
      <w:numFmt w:val="decimal"/>
      <w:isLgl/>
      <w:lvlText w:val="%1.%2"/>
      <w:lvlJc w:val="left"/>
      <w:pPr>
        <w:ind w:left="720" w:hanging="360"/>
      </w:pPr>
      <w:rPr>
        <w:rFonts w:hint="default"/>
        <w:sz w:val="36"/>
        <w:szCs w:val="44"/>
      </w:rPr>
    </w:lvl>
    <w:lvl w:ilvl="2">
      <w:start w:val="1"/>
      <w:numFmt w:val="decimal"/>
      <w:isLgl/>
      <w:lvlText w:val="%1.%2.%3"/>
      <w:lvlJc w:val="left"/>
      <w:pPr>
        <w:ind w:left="1080" w:hanging="720"/>
      </w:pPr>
      <w:rPr>
        <w:rFonts w:ascii="Browallia New" w:hAnsi="Browallia New" w:cs="Browallia New"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79501DA"/>
    <w:multiLevelType w:val="hybridMultilevel"/>
    <w:tmpl w:val="80805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717815"/>
    <w:multiLevelType w:val="multilevel"/>
    <w:tmpl w:val="3E7C9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821B0A"/>
    <w:multiLevelType w:val="hybridMultilevel"/>
    <w:tmpl w:val="EBAEF3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517DD4"/>
    <w:multiLevelType w:val="hybridMultilevel"/>
    <w:tmpl w:val="9F621C08"/>
    <w:lvl w:ilvl="0" w:tplc="5C466F7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3" w15:restartNumberingAfterBreak="0">
    <w:nsid w:val="4C9B107C"/>
    <w:multiLevelType w:val="multilevel"/>
    <w:tmpl w:val="4E30DA82"/>
    <w:lvl w:ilvl="0">
      <w:start w:val="1"/>
      <w:numFmt w:val="decimal"/>
      <w:lvlText w:val="%1."/>
      <w:lvlJc w:val="left"/>
      <w:pPr>
        <w:ind w:left="720" w:hanging="360"/>
      </w:pPr>
      <w:rPr>
        <w:rFonts w:ascii="Browallia New" w:eastAsia="Calibri" w:hAnsi="Browallia New" w:cs="Browallia New" w:hint="default"/>
        <w:b w:val="0"/>
        <w:bCs w:val="0"/>
        <w:color w:val="auto"/>
        <w:sz w:val="32"/>
        <w:szCs w:val="32"/>
        <w:lang w:bidi="th-TH"/>
      </w:rPr>
    </w:lvl>
    <w:lvl w:ilvl="1">
      <w:start w:val="1"/>
      <w:numFmt w:val="decimal"/>
      <w:lvlText w:val="%2."/>
      <w:lvlJc w:val="left"/>
      <w:pPr>
        <w:ind w:left="720" w:hanging="360"/>
      </w:pPr>
      <w:rPr>
        <w:rFonts w:hint="default"/>
        <w:sz w:val="32"/>
        <w:szCs w:val="32"/>
      </w:rPr>
    </w:lvl>
    <w:lvl w:ilvl="2">
      <w:start w:val="1"/>
      <w:numFmt w:val="decimal"/>
      <w:isLgl/>
      <w:lvlText w:val="%1.%2.%3"/>
      <w:lvlJc w:val="left"/>
      <w:pPr>
        <w:ind w:left="1080" w:hanging="720"/>
      </w:pPr>
      <w:rPr>
        <w:rFonts w:ascii="Browallia New" w:hAnsi="Browallia New" w:cs="Browallia New"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461322"/>
    <w:multiLevelType w:val="multilevel"/>
    <w:tmpl w:val="07F23944"/>
    <w:lvl w:ilvl="0">
      <w:start w:val="1"/>
      <w:numFmt w:val="decimal"/>
      <w:lvlText w:val="%1."/>
      <w:lvlJc w:val="left"/>
      <w:pPr>
        <w:ind w:left="1980" w:hanging="360"/>
      </w:pPr>
      <w:rPr>
        <w:rFonts w:ascii="Browallia New" w:eastAsia="Calibri" w:hAnsi="Browallia New" w:cs="Browallia New" w:hint="default"/>
        <w:b w:val="0"/>
        <w:bCs w:val="0"/>
        <w:color w:val="auto"/>
        <w:sz w:val="32"/>
        <w:szCs w:val="32"/>
        <w:lang w:bidi="th-TH"/>
      </w:rPr>
    </w:lvl>
    <w:lvl w:ilvl="1">
      <w:start w:val="1"/>
      <w:numFmt w:val="decimal"/>
      <w:isLgl/>
      <w:lvlText w:val="%1.%2"/>
      <w:lvlJc w:val="left"/>
      <w:pPr>
        <w:ind w:left="720" w:hanging="360"/>
      </w:pPr>
      <w:rPr>
        <w:rFonts w:hint="default"/>
        <w:sz w:val="36"/>
        <w:szCs w:val="44"/>
      </w:rPr>
    </w:lvl>
    <w:lvl w:ilvl="2">
      <w:start w:val="1"/>
      <w:numFmt w:val="decimal"/>
      <w:isLgl/>
      <w:lvlText w:val="%1.%2.%3"/>
      <w:lvlJc w:val="left"/>
      <w:pPr>
        <w:ind w:left="1080" w:hanging="720"/>
      </w:pPr>
      <w:rPr>
        <w:rFonts w:ascii="Browallia New" w:hAnsi="Browallia New" w:cs="Browallia New"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D5970CB"/>
    <w:multiLevelType w:val="hybridMultilevel"/>
    <w:tmpl w:val="ED78A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1B62A6"/>
    <w:multiLevelType w:val="hybridMultilevel"/>
    <w:tmpl w:val="7798820E"/>
    <w:lvl w:ilvl="0" w:tplc="D9C4D25A">
      <w:start w:val="1"/>
      <w:numFmt w:val="decimal"/>
      <w:lvlText w:val="(%1)"/>
      <w:lvlJc w:val="left"/>
      <w:pPr>
        <w:ind w:left="1095" w:hanging="360"/>
      </w:pPr>
      <w:rPr>
        <w:rFonts w:ascii="Browallia New" w:eastAsia="Calibri" w:hAnsi="Browallia New" w:cs="Browallia New"/>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7" w15:restartNumberingAfterBreak="0">
    <w:nsid w:val="60DC35CD"/>
    <w:multiLevelType w:val="hybridMultilevel"/>
    <w:tmpl w:val="179AE3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B326F6"/>
    <w:multiLevelType w:val="hybridMultilevel"/>
    <w:tmpl w:val="C3983562"/>
    <w:lvl w:ilvl="0" w:tplc="AF362C0A">
      <w:start w:val="1"/>
      <w:numFmt w:val="decimal"/>
      <w:lvlText w:val="(%1)"/>
      <w:lvlJc w:val="left"/>
      <w:pPr>
        <w:ind w:left="1452" w:hanging="360"/>
      </w:pPr>
      <w:rPr>
        <w:rFonts w:hint="default"/>
      </w:r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29" w15:restartNumberingAfterBreak="0">
    <w:nsid w:val="6B392DA7"/>
    <w:multiLevelType w:val="multilevel"/>
    <w:tmpl w:val="5EDE06C6"/>
    <w:numStyleLink w:val="SDMParaList"/>
  </w:abstractNum>
  <w:abstractNum w:abstractNumId="30" w15:restartNumberingAfterBreak="0">
    <w:nsid w:val="6D7314DD"/>
    <w:multiLevelType w:val="hybridMultilevel"/>
    <w:tmpl w:val="64463D68"/>
    <w:lvl w:ilvl="0" w:tplc="192AA650">
      <w:start w:val="20"/>
      <w:numFmt w:val="bullet"/>
      <w:lvlText w:val="-"/>
      <w:lvlJc w:val="left"/>
      <w:pPr>
        <w:ind w:left="630" w:hanging="360"/>
      </w:pPr>
      <w:rPr>
        <w:rFonts w:ascii="Browallia New" w:eastAsia="Calibri" w:hAnsi="Browallia New" w:cs="Browallia New"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6FF83A51"/>
    <w:multiLevelType w:val="hybridMultilevel"/>
    <w:tmpl w:val="63180EBC"/>
    <w:lvl w:ilvl="0" w:tplc="515249D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2" w15:restartNumberingAfterBreak="0">
    <w:nsid w:val="7344567D"/>
    <w:multiLevelType w:val="hybridMultilevel"/>
    <w:tmpl w:val="9A16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9188C"/>
    <w:multiLevelType w:val="hybridMultilevel"/>
    <w:tmpl w:val="D71271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8C1369"/>
    <w:multiLevelType w:val="hybridMultilevel"/>
    <w:tmpl w:val="57E2D24E"/>
    <w:lvl w:ilvl="0" w:tplc="775683FA">
      <w:start w:val="1"/>
      <w:numFmt w:val="decimal"/>
      <w:lvlText w:val="%1)"/>
      <w:lvlJc w:val="left"/>
      <w:pPr>
        <w:ind w:left="1095" w:hanging="360"/>
      </w:pPr>
      <w:rPr>
        <w:rFonts w:ascii="Browallia New" w:eastAsia="Calibri" w:hAnsi="Browallia New" w:cs="Browallia New"/>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5"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6" w15:restartNumberingAfterBreak="0">
    <w:nsid w:val="7AF142BC"/>
    <w:multiLevelType w:val="hybridMultilevel"/>
    <w:tmpl w:val="243A0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3"/>
  </w:num>
  <w:num w:numId="5">
    <w:abstractNumId w:val="35"/>
  </w:num>
  <w:num w:numId="6">
    <w:abstractNumId w:val="7"/>
  </w:num>
  <w:num w:numId="7">
    <w:abstractNumId w:val="9"/>
  </w:num>
  <w:num w:numId="8">
    <w:abstractNumId w:val="12"/>
  </w:num>
  <w:num w:numId="9">
    <w:abstractNumId w:val="29"/>
  </w:num>
  <w:num w:numId="10">
    <w:abstractNumId w:val="11"/>
  </w:num>
  <w:num w:numId="11">
    <w:abstractNumId w:val="18"/>
  </w:num>
  <w:num w:numId="12">
    <w:abstractNumId w:val="10"/>
  </w:num>
  <w:num w:numId="13">
    <w:abstractNumId w:val="14"/>
  </w:num>
  <w:num w:numId="14">
    <w:abstractNumId w:val="6"/>
  </w:num>
  <w:num w:numId="15">
    <w:abstractNumId w:val="13"/>
  </w:num>
  <w:num w:numId="16">
    <w:abstractNumId w:val="30"/>
  </w:num>
  <w:num w:numId="17">
    <w:abstractNumId w:val="1"/>
  </w:num>
  <w:num w:numId="18">
    <w:abstractNumId w:val="25"/>
  </w:num>
  <w:num w:numId="19">
    <w:abstractNumId w:val="32"/>
  </w:num>
  <w:num w:numId="20">
    <w:abstractNumId w:val="22"/>
  </w:num>
  <w:num w:numId="21">
    <w:abstractNumId w:val="15"/>
  </w:num>
  <w:num w:numId="22">
    <w:abstractNumId w:val="31"/>
  </w:num>
  <w:num w:numId="23">
    <w:abstractNumId w:val="34"/>
  </w:num>
  <w:num w:numId="24">
    <w:abstractNumId w:val="26"/>
  </w:num>
  <w:num w:numId="25">
    <w:abstractNumId w:val="5"/>
  </w:num>
  <w:num w:numId="26">
    <w:abstractNumId w:val="28"/>
  </w:num>
  <w:num w:numId="27">
    <w:abstractNumId w:val="16"/>
  </w:num>
  <w:num w:numId="28">
    <w:abstractNumId w:val="27"/>
  </w:num>
  <w:num w:numId="29">
    <w:abstractNumId w:val="36"/>
  </w:num>
  <w:num w:numId="30">
    <w:abstractNumId w:val="19"/>
  </w:num>
  <w:num w:numId="31">
    <w:abstractNumId w:val="23"/>
  </w:num>
  <w:num w:numId="32">
    <w:abstractNumId w:val="24"/>
  </w:num>
  <w:num w:numId="33">
    <w:abstractNumId w:val="17"/>
  </w:num>
  <w:num w:numId="34">
    <w:abstractNumId w:val="0"/>
  </w:num>
  <w:num w:numId="35">
    <w:abstractNumId w:val="33"/>
  </w:num>
  <w:num w:numId="36">
    <w:abstractNumId w:val="21"/>
  </w:num>
  <w:num w:numId="37">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defaultTabStop w:val="720"/>
  <w:drawingGridHorizontalSpacing w:val="160"/>
  <w:displayHorizontalDrawingGridEvery w:val="2"/>
  <w:characterSpacingControl w:val="doNotCompress"/>
  <w:hdrShapeDefaults>
    <o:shapedefaults v:ext="edit" spidmax="2050" fillcolor="white" strokecolor="#666">
      <v:fill color="white" color2="#999" focusposition="1" focussize="" focus="100%" type="gradient"/>
      <v:stroke color="#666" weight="1pt"/>
      <v:shadow on="t" type="perspective" color="#7f7f7f" opacity=".5" offset="1pt" offset2="-3pt"/>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xNDG1sDQ3NTEzNDNQ0lEKTi0uzszPAymwrAUAc/Mf5CwAAAA="/>
  </w:docVars>
  <w:rsids>
    <w:rsidRoot w:val="007F5516"/>
    <w:rsid w:val="00000333"/>
    <w:rsid w:val="00000A9F"/>
    <w:rsid w:val="0000286A"/>
    <w:rsid w:val="000031AC"/>
    <w:rsid w:val="00010235"/>
    <w:rsid w:val="0001108C"/>
    <w:rsid w:val="00011AF8"/>
    <w:rsid w:val="000128A6"/>
    <w:rsid w:val="0001391C"/>
    <w:rsid w:val="000143C6"/>
    <w:rsid w:val="0001562D"/>
    <w:rsid w:val="00016A62"/>
    <w:rsid w:val="00017F87"/>
    <w:rsid w:val="00020FD8"/>
    <w:rsid w:val="00021F7E"/>
    <w:rsid w:val="000224A9"/>
    <w:rsid w:val="0002384E"/>
    <w:rsid w:val="00023D69"/>
    <w:rsid w:val="0002405E"/>
    <w:rsid w:val="00024635"/>
    <w:rsid w:val="000246A2"/>
    <w:rsid w:val="00025781"/>
    <w:rsid w:val="000269FB"/>
    <w:rsid w:val="00030999"/>
    <w:rsid w:val="00030EE6"/>
    <w:rsid w:val="00031186"/>
    <w:rsid w:val="00031755"/>
    <w:rsid w:val="0003259F"/>
    <w:rsid w:val="00033AD2"/>
    <w:rsid w:val="000341D2"/>
    <w:rsid w:val="000341D6"/>
    <w:rsid w:val="00034C0C"/>
    <w:rsid w:val="00034F96"/>
    <w:rsid w:val="000355CB"/>
    <w:rsid w:val="00036909"/>
    <w:rsid w:val="0003697F"/>
    <w:rsid w:val="00036B05"/>
    <w:rsid w:val="00037DA9"/>
    <w:rsid w:val="00040817"/>
    <w:rsid w:val="0004151C"/>
    <w:rsid w:val="000417FD"/>
    <w:rsid w:val="00041E12"/>
    <w:rsid w:val="00043BD7"/>
    <w:rsid w:val="0004425E"/>
    <w:rsid w:val="000443FE"/>
    <w:rsid w:val="00044ED7"/>
    <w:rsid w:val="0004657D"/>
    <w:rsid w:val="000469C2"/>
    <w:rsid w:val="000519AA"/>
    <w:rsid w:val="00051C51"/>
    <w:rsid w:val="0005382D"/>
    <w:rsid w:val="00053A9B"/>
    <w:rsid w:val="000573B3"/>
    <w:rsid w:val="000611C3"/>
    <w:rsid w:val="000618D6"/>
    <w:rsid w:val="00061984"/>
    <w:rsid w:val="000625FE"/>
    <w:rsid w:val="0006285B"/>
    <w:rsid w:val="0006310C"/>
    <w:rsid w:val="00064D55"/>
    <w:rsid w:val="00064F03"/>
    <w:rsid w:val="00065563"/>
    <w:rsid w:val="000658A0"/>
    <w:rsid w:val="000663EC"/>
    <w:rsid w:val="00067E6E"/>
    <w:rsid w:val="0007006F"/>
    <w:rsid w:val="00071014"/>
    <w:rsid w:val="00072131"/>
    <w:rsid w:val="000721AE"/>
    <w:rsid w:val="00073DEA"/>
    <w:rsid w:val="00074AAB"/>
    <w:rsid w:val="00075D05"/>
    <w:rsid w:val="00080AD3"/>
    <w:rsid w:val="000822B2"/>
    <w:rsid w:val="000857E5"/>
    <w:rsid w:val="00085BC7"/>
    <w:rsid w:val="00085FDF"/>
    <w:rsid w:val="00087516"/>
    <w:rsid w:val="00090F1F"/>
    <w:rsid w:val="000915EC"/>
    <w:rsid w:val="00091C58"/>
    <w:rsid w:val="00091C98"/>
    <w:rsid w:val="00092DE3"/>
    <w:rsid w:val="00092E9F"/>
    <w:rsid w:val="000930C9"/>
    <w:rsid w:val="0009395F"/>
    <w:rsid w:val="000945EE"/>
    <w:rsid w:val="000950C7"/>
    <w:rsid w:val="0009527E"/>
    <w:rsid w:val="00096C05"/>
    <w:rsid w:val="00096C96"/>
    <w:rsid w:val="00097DC7"/>
    <w:rsid w:val="000A15F0"/>
    <w:rsid w:val="000A1914"/>
    <w:rsid w:val="000A26E4"/>
    <w:rsid w:val="000A3876"/>
    <w:rsid w:val="000A3C52"/>
    <w:rsid w:val="000A6ADF"/>
    <w:rsid w:val="000B02C9"/>
    <w:rsid w:val="000B0D61"/>
    <w:rsid w:val="000B317F"/>
    <w:rsid w:val="000B4641"/>
    <w:rsid w:val="000B4990"/>
    <w:rsid w:val="000B607B"/>
    <w:rsid w:val="000B642A"/>
    <w:rsid w:val="000B65A5"/>
    <w:rsid w:val="000B6EE3"/>
    <w:rsid w:val="000B7D87"/>
    <w:rsid w:val="000C04FF"/>
    <w:rsid w:val="000C0990"/>
    <w:rsid w:val="000C106B"/>
    <w:rsid w:val="000C16B7"/>
    <w:rsid w:val="000C1816"/>
    <w:rsid w:val="000C3CCB"/>
    <w:rsid w:val="000C4770"/>
    <w:rsid w:val="000C5624"/>
    <w:rsid w:val="000C5E13"/>
    <w:rsid w:val="000C62C0"/>
    <w:rsid w:val="000C6823"/>
    <w:rsid w:val="000C6F58"/>
    <w:rsid w:val="000C6F7C"/>
    <w:rsid w:val="000C76EC"/>
    <w:rsid w:val="000C7D86"/>
    <w:rsid w:val="000D08ED"/>
    <w:rsid w:val="000D1F9D"/>
    <w:rsid w:val="000D28D5"/>
    <w:rsid w:val="000D2C41"/>
    <w:rsid w:val="000D2DF7"/>
    <w:rsid w:val="000D4DA6"/>
    <w:rsid w:val="000D4F3D"/>
    <w:rsid w:val="000D59CF"/>
    <w:rsid w:val="000D682F"/>
    <w:rsid w:val="000D7785"/>
    <w:rsid w:val="000E0AAA"/>
    <w:rsid w:val="000E0B04"/>
    <w:rsid w:val="000E1427"/>
    <w:rsid w:val="000E152F"/>
    <w:rsid w:val="000E171F"/>
    <w:rsid w:val="000E1762"/>
    <w:rsid w:val="000E3748"/>
    <w:rsid w:val="000E38AA"/>
    <w:rsid w:val="000E3D66"/>
    <w:rsid w:val="000E4A86"/>
    <w:rsid w:val="000E4FE4"/>
    <w:rsid w:val="000E683F"/>
    <w:rsid w:val="000E6994"/>
    <w:rsid w:val="000E73A8"/>
    <w:rsid w:val="000E7867"/>
    <w:rsid w:val="000E7A66"/>
    <w:rsid w:val="000E7D09"/>
    <w:rsid w:val="000E7D80"/>
    <w:rsid w:val="000F03B0"/>
    <w:rsid w:val="000F1124"/>
    <w:rsid w:val="000F2325"/>
    <w:rsid w:val="000F3004"/>
    <w:rsid w:val="000F317F"/>
    <w:rsid w:val="000F408D"/>
    <w:rsid w:val="000F495A"/>
    <w:rsid w:val="000F69B2"/>
    <w:rsid w:val="00100696"/>
    <w:rsid w:val="00100FC3"/>
    <w:rsid w:val="001027C8"/>
    <w:rsid w:val="00102B67"/>
    <w:rsid w:val="00102D52"/>
    <w:rsid w:val="00103902"/>
    <w:rsid w:val="00106704"/>
    <w:rsid w:val="0010687C"/>
    <w:rsid w:val="00106D93"/>
    <w:rsid w:val="0011108E"/>
    <w:rsid w:val="00111215"/>
    <w:rsid w:val="00111BA2"/>
    <w:rsid w:val="001120F8"/>
    <w:rsid w:val="0011279A"/>
    <w:rsid w:val="00114382"/>
    <w:rsid w:val="00114847"/>
    <w:rsid w:val="001153E5"/>
    <w:rsid w:val="0011574C"/>
    <w:rsid w:val="00115751"/>
    <w:rsid w:val="00115CDC"/>
    <w:rsid w:val="00117747"/>
    <w:rsid w:val="00120CB8"/>
    <w:rsid w:val="00120D9B"/>
    <w:rsid w:val="00122E8D"/>
    <w:rsid w:val="00122EBD"/>
    <w:rsid w:val="00123256"/>
    <w:rsid w:val="00123D16"/>
    <w:rsid w:val="00123E24"/>
    <w:rsid w:val="00124491"/>
    <w:rsid w:val="001244E2"/>
    <w:rsid w:val="00125A53"/>
    <w:rsid w:val="00125A99"/>
    <w:rsid w:val="001263A2"/>
    <w:rsid w:val="00126CCB"/>
    <w:rsid w:val="001275CC"/>
    <w:rsid w:val="00130676"/>
    <w:rsid w:val="00131946"/>
    <w:rsid w:val="001333CB"/>
    <w:rsid w:val="00133A5D"/>
    <w:rsid w:val="00134710"/>
    <w:rsid w:val="00134A79"/>
    <w:rsid w:val="00134F00"/>
    <w:rsid w:val="0013545F"/>
    <w:rsid w:val="0013560E"/>
    <w:rsid w:val="00135D39"/>
    <w:rsid w:val="00136DD0"/>
    <w:rsid w:val="00136EF4"/>
    <w:rsid w:val="001376BD"/>
    <w:rsid w:val="00137ADD"/>
    <w:rsid w:val="00137F8C"/>
    <w:rsid w:val="001401CC"/>
    <w:rsid w:val="001410D9"/>
    <w:rsid w:val="0014144A"/>
    <w:rsid w:val="00141A11"/>
    <w:rsid w:val="00142A9F"/>
    <w:rsid w:val="00143D9F"/>
    <w:rsid w:val="00145335"/>
    <w:rsid w:val="0014534E"/>
    <w:rsid w:val="001459C9"/>
    <w:rsid w:val="00145CB6"/>
    <w:rsid w:val="0014602A"/>
    <w:rsid w:val="00146E6F"/>
    <w:rsid w:val="00150028"/>
    <w:rsid w:val="001520AB"/>
    <w:rsid w:val="00153A7E"/>
    <w:rsid w:val="00153BBC"/>
    <w:rsid w:val="00153E1F"/>
    <w:rsid w:val="00155605"/>
    <w:rsid w:val="001560E6"/>
    <w:rsid w:val="00157F14"/>
    <w:rsid w:val="00160300"/>
    <w:rsid w:val="00160344"/>
    <w:rsid w:val="00162742"/>
    <w:rsid w:val="00162BCD"/>
    <w:rsid w:val="00162CF6"/>
    <w:rsid w:val="00162F2C"/>
    <w:rsid w:val="00165AC9"/>
    <w:rsid w:val="00165D67"/>
    <w:rsid w:val="0016605E"/>
    <w:rsid w:val="001668EE"/>
    <w:rsid w:val="00166E0A"/>
    <w:rsid w:val="001707C9"/>
    <w:rsid w:val="00173711"/>
    <w:rsid w:val="00173DCA"/>
    <w:rsid w:val="0017598B"/>
    <w:rsid w:val="00176128"/>
    <w:rsid w:val="001764B6"/>
    <w:rsid w:val="0018082E"/>
    <w:rsid w:val="00180A6E"/>
    <w:rsid w:val="00181AE1"/>
    <w:rsid w:val="001833EB"/>
    <w:rsid w:val="00183BF4"/>
    <w:rsid w:val="00184859"/>
    <w:rsid w:val="001858A3"/>
    <w:rsid w:val="00185F22"/>
    <w:rsid w:val="00186715"/>
    <w:rsid w:val="001908D0"/>
    <w:rsid w:val="00191014"/>
    <w:rsid w:val="00191A2A"/>
    <w:rsid w:val="00191BE2"/>
    <w:rsid w:val="00192273"/>
    <w:rsid w:val="00192552"/>
    <w:rsid w:val="00192F6F"/>
    <w:rsid w:val="00193DA1"/>
    <w:rsid w:val="00194AAB"/>
    <w:rsid w:val="001952C7"/>
    <w:rsid w:val="001A02DA"/>
    <w:rsid w:val="001A0BA7"/>
    <w:rsid w:val="001A194D"/>
    <w:rsid w:val="001A1A3F"/>
    <w:rsid w:val="001A353A"/>
    <w:rsid w:val="001A4512"/>
    <w:rsid w:val="001A4997"/>
    <w:rsid w:val="001A66EC"/>
    <w:rsid w:val="001A6759"/>
    <w:rsid w:val="001A6D6F"/>
    <w:rsid w:val="001B00B3"/>
    <w:rsid w:val="001B0311"/>
    <w:rsid w:val="001B0848"/>
    <w:rsid w:val="001B0D62"/>
    <w:rsid w:val="001B0D82"/>
    <w:rsid w:val="001B0DFE"/>
    <w:rsid w:val="001B4624"/>
    <w:rsid w:val="001B569D"/>
    <w:rsid w:val="001B6464"/>
    <w:rsid w:val="001B73C4"/>
    <w:rsid w:val="001B79C8"/>
    <w:rsid w:val="001C0327"/>
    <w:rsid w:val="001C0531"/>
    <w:rsid w:val="001C258C"/>
    <w:rsid w:val="001C2B5F"/>
    <w:rsid w:val="001C5FA6"/>
    <w:rsid w:val="001C766F"/>
    <w:rsid w:val="001C7C31"/>
    <w:rsid w:val="001D0313"/>
    <w:rsid w:val="001D1064"/>
    <w:rsid w:val="001D18E0"/>
    <w:rsid w:val="001D1D8F"/>
    <w:rsid w:val="001D3061"/>
    <w:rsid w:val="001D3ECE"/>
    <w:rsid w:val="001D401C"/>
    <w:rsid w:val="001D5F55"/>
    <w:rsid w:val="001D6B35"/>
    <w:rsid w:val="001D7766"/>
    <w:rsid w:val="001E0403"/>
    <w:rsid w:val="001E1403"/>
    <w:rsid w:val="001E1CA3"/>
    <w:rsid w:val="001E2A84"/>
    <w:rsid w:val="001E4D1E"/>
    <w:rsid w:val="001E50A8"/>
    <w:rsid w:val="001E50E1"/>
    <w:rsid w:val="001E6098"/>
    <w:rsid w:val="001E623E"/>
    <w:rsid w:val="001E7AD6"/>
    <w:rsid w:val="001E7F49"/>
    <w:rsid w:val="001F15B7"/>
    <w:rsid w:val="001F1DCB"/>
    <w:rsid w:val="001F352F"/>
    <w:rsid w:val="001F3DDA"/>
    <w:rsid w:val="001F59BE"/>
    <w:rsid w:val="001F6487"/>
    <w:rsid w:val="001F694D"/>
    <w:rsid w:val="00201B66"/>
    <w:rsid w:val="00201BD1"/>
    <w:rsid w:val="00201E7A"/>
    <w:rsid w:val="0020209C"/>
    <w:rsid w:val="00202717"/>
    <w:rsid w:val="00202FB3"/>
    <w:rsid w:val="00202FB7"/>
    <w:rsid w:val="002031AC"/>
    <w:rsid w:val="002051C6"/>
    <w:rsid w:val="00205C86"/>
    <w:rsid w:val="00206D71"/>
    <w:rsid w:val="00206FBE"/>
    <w:rsid w:val="00207895"/>
    <w:rsid w:val="00207CC1"/>
    <w:rsid w:val="00210DDD"/>
    <w:rsid w:val="00212143"/>
    <w:rsid w:val="002121BE"/>
    <w:rsid w:val="00212B1E"/>
    <w:rsid w:val="00213A31"/>
    <w:rsid w:val="0021470E"/>
    <w:rsid w:val="00216283"/>
    <w:rsid w:val="0021690E"/>
    <w:rsid w:val="00217295"/>
    <w:rsid w:val="002179F1"/>
    <w:rsid w:val="00220DB4"/>
    <w:rsid w:val="00222E00"/>
    <w:rsid w:val="0022470F"/>
    <w:rsid w:val="00225148"/>
    <w:rsid w:val="00225833"/>
    <w:rsid w:val="00226466"/>
    <w:rsid w:val="00226ECF"/>
    <w:rsid w:val="00230C86"/>
    <w:rsid w:val="00231732"/>
    <w:rsid w:val="0023299A"/>
    <w:rsid w:val="00233AEC"/>
    <w:rsid w:val="0023424E"/>
    <w:rsid w:val="00234936"/>
    <w:rsid w:val="002372B5"/>
    <w:rsid w:val="002408C6"/>
    <w:rsid w:val="002413A5"/>
    <w:rsid w:val="002423FD"/>
    <w:rsid w:val="00243771"/>
    <w:rsid w:val="00243DCA"/>
    <w:rsid w:val="00245E32"/>
    <w:rsid w:val="00245F9E"/>
    <w:rsid w:val="0024613A"/>
    <w:rsid w:val="00246521"/>
    <w:rsid w:val="00246D80"/>
    <w:rsid w:val="00246F87"/>
    <w:rsid w:val="00246FD1"/>
    <w:rsid w:val="0025055A"/>
    <w:rsid w:val="00251241"/>
    <w:rsid w:val="00251BFC"/>
    <w:rsid w:val="00251CC2"/>
    <w:rsid w:val="0025207F"/>
    <w:rsid w:val="0025268B"/>
    <w:rsid w:val="00253960"/>
    <w:rsid w:val="00253E43"/>
    <w:rsid w:val="00254339"/>
    <w:rsid w:val="002579CD"/>
    <w:rsid w:val="00257A7B"/>
    <w:rsid w:val="00257D16"/>
    <w:rsid w:val="00260306"/>
    <w:rsid w:val="002615DA"/>
    <w:rsid w:val="002621ED"/>
    <w:rsid w:val="00263860"/>
    <w:rsid w:val="0026448F"/>
    <w:rsid w:val="00264EEA"/>
    <w:rsid w:val="00265261"/>
    <w:rsid w:val="00267C0A"/>
    <w:rsid w:val="00267D7E"/>
    <w:rsid w:val="00267F01"/>
    <w:rsid w:val="00271B16"/>
    <w:rsid w:val="00271DDF"/>
    <w:rsid w:val="00271E6C"/>
    <w:rsid w:val="0027214E"/>
    <w:rsid w:val="0027365C"/>
    <w:rsid w:val="00273F2D"/>
    <w:rsid w:val="0027583C"/>
    <w:rsid w:val="00275A10"/>
    <w:rsid w:val="00281612"/>
    <w:rsid w:val="00284C61"/>
    <w:rsid w:val="00285754"/>
    <w:rsid w:val="00286928"/>
    <w:rsid w:val="002871B1"/>
    <w:rsid w:val="00287C12"/>
    <w:rsid w:val="00290CBF"/>
    <w:rsid w:val="00291B65"/>
    <w:rsid w:val="002922F2"/>
    <w:rsid w:val="002924E7"/>
    <w:rsid w:val="00292D61"/>
    <w:rsid w:val="00293FE9"/>
    <w:rsid w:val="00294CD3"/>
    <w:rsid w:val="0029615D"/>
    <w:rsid w:val="002971E9"/>
    <w:rsid w:val="00297BA3"/>
    <w:rsid w:val="002A0439"/>
    <w:rsid w:val="002A0C10"/>
    <w:rsid w:val="002A1871"/>
    <w:rsid w:val="002A1892"/>
    <w:rsid w:val="002A3503"/>
    <w:rsid w:val="002A3A5F"/>
    <w:rsid w:val="002A42CF"/>
    <w:rsid w:val="002A4607"/>
    <w:rsid w:val="002A5188"/>
    <w:rsid w:val="002A52D7"/>
    <w:rsid w:val="002A5963"/>
    <w:rsid w:val="002A5B60"/>
    <w:rsid w:val="002A7AC1"/>
    <w:rsid w:val="002A7D06"/>
    <w:rsid w:val="002B1ED7"/>
    <w:rsid w:val="002B3728"/>
    <w:rsid w:val="002B79E9"/>
    <w:rsid w:val="002C0E8F"/>
    <w:rsid w:val="002C122B"/>
    <w:rsid w:val="002C19C4"/>
    <w:rsid w:val="002C45D5"/>
    <w:rsid w:val="002D0FE7"/>
    <w:rsid w:val="002D15B5"/>
    <w:rsid w:val="002D1CB6"/>
    <w:rsid w:val="002D2257"/>
    <w:rsid w:val="002D3293"/>
    <w:rsid w:val="002D38E8"/>
    <w:rsid w:val="002D443A"/>
    <w:rsid w:val="002D4849"/>
    <w:rsid w:val="002D5592"/>
    <w:rsid w:val="002D6551"/>
    <w:rsid w:val="002D679F"/>
    <w:rsid w:val="002D763D"/>
    <w:rsid w:val="002D774E"/>
    <w:rsid w:val="002D7F20"/>
    <w:rsid w:val="002E0546"/>
    <w:rsid w:val="002E23AB"/>
    <w:rsid w:val="002E4B51"/>
    <w:rsid w:val="002E5290"/>
    <w:rsid w:val="002E6C39"/>
    <w:rsid w:val="002E7361"/>
    <w:rsid w:val="002F06CA"/>
    <w:rsid w:val="002F1568"/>
    <w:rsid w:val="002F1FC9"/>
    <w:rsid w:val="002F2132"/>
    <w:rsid w:val="002F252B"/>
    <w:rsid w:val="002F7A48"/>
    <w:rsid w:val="00300511"/>
    <w:rsid w:val="003025A9"/>
    <w:rsid w:val="00302D31"/>
    <w:rsid w:val="0030392A"/>
    <w:rsid w:val="00303AA3"/>
    <w:rsid w:val="00303C36"/>
    <w:rsid w:val="00303CD4"/>
    <w:rsid w:val="003064A4"/>
    <w:rsid w:val="003066E6"/>
    <w:rsid w:val="0030738B"/>
    <w:rsid w:val="0031020F"/>
    <w:rsid w:val="00310B89"/>
    <w:rsid w:val="00310FDF"/>
    <w:rsid w:val="00311A41"/>
    <w:rsid w:val="00311B8C"/>
    <w:rsid w:val="0031254F"/>
    <w:rsid w:val="00312943"/>
    <w:rsid w:val="00313EE9"/>
    <w:rsid w:val="0031404E"/>
    <w:rsid w:val="00314BB0"/>
    <w:rsid w:val="003154E2"/>
    <w:rsid w:val="00317833"/>
    <w:rsid w:val="00320F52"/>
    <w:rsid w:val="00321649"/>
    <w:rsid w:val="00322902"/>
    <w:rsid w:val="00323554"/>
    <w:rsid w:val="00326C87"/>
    <w:rsid w:val="003271B6"/>
    <w:rsid w:val="003305AA"/>
    <w:rsid w:val="00331F93"/>
    <w:rsid w:val="00332147"/>
    <w:rsid w:val="0033237F"/>
    <w:rsid w:val="0033296B"/>
    <w:rsid w:val="0033407C"/>
    <w:rsid w:val="0033570C"/>
    <w:rsid w:val="00335F57"/>
    <w:rsid w:val="003366FC"/>
    <w:rsid w:val="003377F0"/>
    <w:rsid w:val="00337BA3"/>
    <w:rsid w:val="0034003F"/>
    <w:rsid w:val="0034066C"/>
    <w:rsid w:val="00340A98"/>
    <w:rsid w:val="00341443"/>
    <w:rsid w:val="00342699"/>
    <w:rsid w:val="00342792"/>
    <w:rsid w:val="003430FA"/>
    <w:rsid w:val="00343128"/>
    <w:rsid w:val="0034329C"/>
    <w:rsid w:val="003452F6"/>
    <w:rsid w:val="00345F63"/>
    <w:rsid w:val="003463F2"/>
    <w:rsid w:val="00346C56"/>
    <w:rsid w:val="003472B1"/>
    <w:rsid w:val="00347DD8"/>
    <w:rsid w:val="00350848"/>
    <w:rsid w:val="00350B0A"/>
    <w:rsid w:val="00350C0E"/>
    <w:rsid w:val="00352EF5"/>
    <w:rsid w:val="00354245"/>
    <w:rsid w:val="00354927"/>
    <w:rsid w:val="0035535A"/>
    <w:rsid w:val="003569A3"/>
    <w:rsid w:val="003569E2"/>
    <w:rsid w:val="003572A6"/>
    <w:rsid w:val="003577D7"/>
    <w:rsid w:val="00360A7D"/>
    <w:rsid w:val="00361723"/>
    <w:rsid w:val="00362096"/>
    <w:rsid w:val="003633F2"/>
    <w:rsid w:val="003636D7"/>
    <w:rsid w:val="00365065"/>
    <w:rsid w:val="00366BE3"/>
    <w:rsid w:val="00367A2A"/>
    <w:rsid w:val="00367FAF"/>
    <w:rsid w:val="00371684"/>
    <w:rsid w:val="00374530"/>
    <w:rsid w:val="00375CEE"/>
    <w:rsid w:val="0037631B"/>
    <w:rsid w:val="00377407"/>
    <w:rsid w:val="00377C43"/>
    <w:rsid w:val="003801EB"/>
    <w:rsid w:val="00381499"/>
    <w:rsid w:val="0038314C"/>
    <w:rsid w:val="00385C1D"/>
    <w:rsid w:val="00387431"/>
    <w:rsid w:val="003874F5"/>
    <w:rsid w:val="00390413"/>
    <w:rsid w:val="00390782"/>
    <w:rsid w:val="00392F57"/>
    <w:rsid w:val="00392FFB"/>
    <w:rsid w:val="00393EE2"/>
    <w:rsid w:val="0039503A"/>
    <w:rsid w:val="00395102"/>
    <w:rsid w:val="003956CB"/>
    <w:rsid w:val="003978D2"/>
    <w:rsid w:val="003A421C"/>
    <w:rsid w:val="003A4AC5"/>
    <w:rsid w:val="003A665C"/>
    <w:rsid w:val="003A7941"/>
    <w:rsid w:val="003B2187"/>
    <w:rsid w:val="003B229B"/>
    <w:rsid w:val="003B239B"/>
    <w:rsid w:val="003B2CD7"/>
    <w:rsid w:val="003B2FAF"/>
    <w:rsid w:val="003B3162"/>
    <w:rsid w:val="003B3444"/>
    <w:rsid w:val="003B367B"/>
    <w:rsid w:val="003B44A5"/>
    <w:rsid w:val="003B4A6F"/>
    <w:rsid w:val="003B4F73"/>
    <w:rsid w:val="003B6525"/>
    <w:rsid w:val="003B6923"/>
    <w:rsid w:val="003B6A23"/>
    <w:rsid w:val="003B6D93"/>
    <w:rsid w:val="003C064F"/>
    <w:rsid w:val="003C0C5B"/>
    <w:rsid w:val="003C1958"/>
    <w:rsid w:val="003C2D70"/>
    <w:rsid w:val="003C2F5D"/>
    <w:rsid w:val="003C3E88"/>
    <w:rsid w:val="003C3EC3"/>
    <w:rsid w:val="003C5170"/>
    <w:rsid w:val="003C596F"/>
    <w:rsid w:val="003C7F63"/>
    <w:rsid w:val="003C7F94"/>
    <w:rsid w:val="003D1AB0"/>
    <w:rsid w:val="003D2013"/>
    <w:rsid w:val="003D28F4"/>
    <w:rsid w:val="003D3208"/>
    <w:rsid w:val="003D37CA"/>
    <w:rsid w:val="003D394B"/>
    <w:rsid w:val="003D4C28"/>
    <w:rsid w:val="003D506D"/>
    <w:rsid w:val="003D5ACA"/>
    <w:rsid w:val="003D71C5"/>
    <w:rsid w:val="003D7610"/>
    <w:rsid w:val="003E054A"/>
    <w:rsid w:val="003E0718"/>
    <w:rsid w:val="003E168B"/>
    <w:rsid w:val="003E299D"/>
    <w:rsid w:val="003E2D70"/>
    <w:rsid w:val="003E2D86"/>
    <w:rsid w:val="003E32F5"/>
    <w:rsid w:val="003E37FA"/>
    <w:rsid w:val="003E7CAD"/>
    <w:rsid w:val="003F0497"/>
    <w:rsid w:val="003F119D"/>
    <w:rsid w:val="003F365B"/>
    <w:rsid w:val="003F3A3E"/>
    <w:rsid w:val="003F5004"/>
    <w:rsid w:val="003F7582"/>
    <w:rsid w:val="003F759C"/>
    <w:rsid w:val="0040198B"/>
    <w:rsid w:val="00401B89"/>
    <w:rsid w:val="00403439"/>
    <w:rsid w:val="004050F4"/>
    <w:rsid w:val="0040694D"/>
    <w:rsid w:val="004103DA"/>
    <w:rsid w:val="004114D6"/>
    <w:rsid w:val="00412309"/>
    <w:rsid w:val="00412CD2"/>
    <w:rsid w:val="00412E18"/>
    <w:rsid w:val="00414512"/>
    <w:rsid w:val="00415137"/>
    <w:rsid w:val="00415DEF"/>
    <w:rsid w:val="004207E7"/>
    <w:rsid w:val="00422ED8"/>
    <w:rsid w:val="004231A5"/>
    <w:rsid w:val="00424B6D"/>
    <w:rsid w:val="00426F70"/>
    <w:rsid w:val="00427C67"/>
    <w:rsid w:val="0043000E"/>
    <w:rsid w:val="0043249B"/>
    <w:rsid w:val="00432A51"/>
    <w:rsid w:val="004341EE"/>
    <w:rsid w:val="004368D9"/>
    <w:rsid w:val="00437015"/>
    <w:rsid w:val="0043754F"/>
    <w:rsid w:val="0043769E"/>
    <w:rsid w:val="004404E7"/>
    <w:rsid w:val="00440EFF"/>
    <w:rsid w:val="00441046"/>
    <w:rsid w:val="00442E85"/>
    <w:rsid w:val="00442EBC"/>
    <w:rsid w:val="0044447F"/>
    <w:rsid w:val="00451B06"/>
    <w:rsid w:val="00453651"/>
    <w:rsid w:val="0045433E"/>
    <w:rsid w:val="00454AF2"/>
    <w:rsid w:val="004577D9"/>
    <w:rsid w:val="00461937"/>
    <w:rsid w:val="00463D5B"/>
    <w:rsid w:val="00464F98"/>
    <w:rsid w:val="0046574D"/>
    <w:rsid w:val="004661DE"/>
    <w:rsid w:val="00466EC6"/>
    <w:rsid w:val="00467EAA"/>
    <w:rsid w:val="00470468"/>
    <w:rsid w:val="004709A1"/>
    <w:rsid w:val="00471022"/>
    <w:rsid w:val="004713D6"/>
    <w:rsid w:val="00471B9C"/>
    <w:rsid w:val="00471E09"/>
    <w:rsid w:val="0047331C"/>
    <w:rsid w:val="004749D5"/>
    <w:rsid w:val="00474DA7"/>
    <w:rsid w:val="00475AA6"/>
    <w:rsid w:val="00480934"/>
    <w:rsid w:val="00481CF3"/>
    <w:rsid w:val="00482240"/>
    <w:rsid w:val="00482578"/>
    <w:rsid w:val="00483CCB"/>
    <w:rsid w:val="004847BC"/>
    <w:rsid w:val="004901CF"/>
    <w:rsid w:val="00491662"/>
    <w:rsid w:val="00491D48"/>
    <w:rsid w:val="0049207E"/>
    <w:rsid w:val="00492B4F"/>
    <w:rsid w:val="00493A7C"/>
    <w:rsid w:val="00493B91"/>
    <w:rsid w:val="004942E0"/>
    <w:rsid w:val="004947BE"/>
    <w:rsid w:val="004953FE"/>
    <w:rsid w:val="00496DFF"/>
    <w:rsid w:val="00497B61"/>
    <w:rsid w:val="004A0104"/>
    <w:rsid w:val="004A1DFD"/>
    <w:rsid w:val="004A2888"/>
    <w:rsid w:val="004A3597"/>
    <w:rsid w:val="004A4691"/>
    <w:rsid w:val="004B06E1"/>
    <w:rsid w:val="004B0878"/>
    <w:rsid w:val="004B1307"/>
    <w:rsid w:val="004B2D12"/>
    <w:rsid w:val="004C037E"/>
    <w:rsid w:val="004C0F49"/>
    <w:rsid w:val="004C19E8"/>
    <w:rsid w:val="004C2B31"/>
    <w:rsid w:val="004C3E2C"/>
    <w:rsid w:val="004C7897"/>
    <w:rsid w:val="004D159D"/>
    <w:rsid w:val="004D2F2D"/>
    <w:rsid w:val="004D3F8C"/>
    <w:rsid w:val="004D4754"/>
    <w:rsid w:val="004D49D8"/>
    <w:rsid w:val="004D54F2"/>
    <w:rsid w:val="004D58B2"/>
    <w:rsid w:val="004D5D9C"/>
    <w:rsid w:val="004D5F9C"/>
    <w:rsid w:val="004D7575"/>
    <w:rsid w:val="004D7E50"/>
    <w:rsid w:val="004E1A32"/>
    <w:rsid w:val="004E1C55"/>
    <w:rsid w:val="004E3B5C"/>
    <w:rsid w:val="004E4F2E"/>
    <w:rsid w:val="004E506B"/>
    <w:rsid w:val="004E61DE"/>
    <w:rsid w:val="004E6B80"/>
    <w:rsid w:val="004E78BF"/>
    <w:rsid w:val="004F094F"/>
    <w:rsid w:val="004F0A48"/>
    <w:rsid w:val="004F104F"/>
    <w:rsid w:val="004F44BC"/>
    <w:rsid w:val="004F51D2"/>
    <w:rsid w:val="004F5F18"/>
    <w:rsid w:val="004F69F5"/>
    <w:rsid w:val="004F6B18"/>
    <w:rsid w:val="004F6D1B"/>
    <w:rsid w:val="004F7D9E"/>
    <w:rsid w:val="00500E67"/>
    <w:rsid w:val="005024F9"/>
    <w:rsid w:val="005026BB"/>
    <w:rsid w:val="005036B6"/>
    <w:rsid w:val="00503928"/>
    <w:rsid w:val="00503A11"/>
    <w:rsid w:val="00504D18"/>
    <w:rsid w:val="00504D1D"/>
    <w:rsid w:val="00505A7A"/>
    <w:rsid w:val="0050681B"/>
    <w:rsid w:val="0050727C"/>
    <w:rsid w:val="00507553"/>
    <w:rsid w:val="005106D3"/>
    <w:rsid w:val="005110A5"/>
    <w:rsid w:val="005115EA"/>
    <w:rsid w:val="005123FA"/>
    <w:rsid w:val="00515220"/>
    <w:rsid w:val="00515526"/>
    <w:rsid w:val="00517F82"/>
    <w:rsid w:val="0052136A"/>
    <w:rsid w:val="005227C3"/>
    <w:rsid w:val="00523657"/>
    <w:rsid w:val="00523C1F"/>
    <w:rsid w:val="00524443"/>
    <w:rsid w:val="0052454C"/>
    <w:rsid w:val="0052509F"/>
    <w:rsid w:val="00525FB8"/>
    <w:rsid w:val="0052677F"/>
    <w:rsid w:val="005315BB"/>
    <w:rsid w:val="0053281D"/>
    <w:rsid w:val="0053346E"/>
    <w:rsid w:val="0053379D"/>
    <w:rsid w:val="00534092"/>
    <w:rsid w:val="0053420E"/>
    <w:rsid w:val="00536AEF"/>
    <w:rsid w:val="00537D36"/>
    <w:rsid w:val="005401AC"/>
    <w:rsid w:val="005413E9"/>
    <w:rsid w:val="00542F89"/>
    <w:rsid w:val="00544198"/>
    <w:rsid w:val="0054493F"/>
    <w:rsid w:val="00544C26"/>
    <w:rsid w:val="00545CE7"/>
    <w:rsid w:val="005462DF"/>
    <w:rsid w:val="0055394F"/>
    <w:rsid w:val="00553D88"/>
    <w:rsid w:val="00553E98"/>
    <w:rsid w:val="00554FC4"/>
    <w:rsid w:val="0055593C"/>
    <w:rsid w:val="00556364"/>
    <w:rsid w:val="005577C2"/>
    <w:rsid w:val="00557BC1"/>
    <w:rsid w:val="00557C4D"/>
    <w:rsid w:val="00561B78"/>
    <w:rsid w:val="005624CA"/>
    <w:rsid w:val="00562D38"/>
    <w:rsid w:val="005632C2"/>
    <w:rsid w:val="00563313"/>
    <w:rsid w:val="00563701"/>
    <w:rsid w:val="00563B5E"/>
    <w:rsid w:val="005645AD"/>
    <w:rsid w:val="00572B28"/>
    <w:rsid w:val="00573ABB"/>
    <w:rsid w:val="005745F4"/>
    <w:rsid w:val="00575333"/>
    <w:rsid w:val="00576A2A"/>
    <w:rsid w:val="005804AF"/>
    <w:rsid w:val="005808BB"/>
    <w:rsid w:val="005816E2"/>
    <w:rsid w:val="00582482"/>
    <w:rsid w:val="00582A14"/>
    <w:rsid w:val="00583012"/>
    <w:rsid w:val="00584741"/>
    <w:rsid w:val="0058570B"/>
    <w:rsid w:val="00585721"/>
    <w:rsid w:val="005873CF"/>
    <w:rsid w:val="00590C79"/>
    <w:rsid w:val="00590FBA"/>
    <w:rsid w:val="00592EE7"/>
    <w:rsid w:val="005952D8"/>
    <w:rsid w:val="00597439"/>
    <w:rsid w:val="00597A50"/>
    <w:rsid w:val="005A0C8F"/>
    <w:rsid w:val="005A0DD2"/>
    <w:rsid w:val="005A1172"/>
    <w:rsid w:val="005A2CB3"/>
    <w:rsid w:val="005A393E"/>
    <w:rsid w:val="005A4262"/>
    <w:rsid w:val="005A4CFA"/>
    <w:rsid w:val="005A5639"/>
    <w:rsid w:val="005A57A2"/>
    <w:rsid w:val="005A705C"/>
    <w:rsid w:val="005A7A22"/>
    <w:rsid w:val="005B185E"/>
    <w:rsid w:val="005B1863"/>
    <w:rsid w:val="005B38D7"/>
    <w:rsid w:val="005B503E"/>
    <w:rsid w:val="005B6B65"/>
    <w:rsid w:val="005C257D"/>
    <w:rsid w:val="005C2658"/>
    <w:rsid w:val="005C2ADC"/>
    <w:rsid w:val="005C30A3"/>
    <w:rsid w:val="005C30E4"/>
    <w:rsid w:val="005C3865"/>
    <w:rsid w:val="005C42C3"/>
    <w:rsid w:val="005C4915"/>
    <w:rsid w:val="005C57ED"/>
    <w:rsid w:val="005C631F"/>
    <w:rsid w:val="005C7498"/>
    <w:rsid w:val="005C78AD"/>
    <w:rsid w:val="005D0E4F"/>
    <w:rsid w:val="005D1490"/>
    <w:rsid w:val="005D2205"/>
    <w:rsid w:val="005D3664"/>
    <w:rsid w:val="005D39F8"/>
    <w:rsid w:val="005D48BB"/>
    <w:rsid w:val="005D4B32"/>
    <w:rsid w:val="005D5A3A"/>
    <w:rsid w:val="005D6FAF"/>
    <w:rsid w:val="005D6FDD"/>
    <w:rsid w:val="005D7149"/>
    <w:rsid w:val="005E0F1D"/>
    <w:rsid w:val="005E1E15"/>
    <w:rsid w:val="005E46A6"/>
    <w:rsid w:val="005E4DD3"/>
    <w:rsid w:val="005F0D72"/>
    <w:rsid w:val="005F3945"/>
    <w:rsid w:val="005F3A5B"/>
    <w:rsid w:val="005F45B9"/>
    <w:rsid w:val="005F7A48"/>
    <w:rsid w:val="005F7B4A"/>
    <w:rsid w:val="00600CB5"/>
    <w:rsid w:val="006021A7"/>
    <w:rsid w:val="00602D38"/>
    <w:rsid w:val="00604861"/>
    <w:rsid w:val="00605461"/>
    <w:rsid w:val="006079B5"/>
    <w:rsid w:val="0061087F"/>
    <w:rsid w:val="00610F6C"/>
    <w:rsid w:val="00611B9F"/>
    <w:rsid w:val="00611FA6"/>
    <w:rsid w:val="00613083"/>
    <w:rsid w:val="006138E8"/>
    <w:rsid w:val="00613FED"/>
    <w:rsid w:val="006163B3"/>
    <w:rsid w:val="00617689"/>
    <w:rsid w:val="00620111"/>
    <w:rsid w:val="00620150"/>
    <w:rsid w:val="006208C5"/>
    <w:rsid w:val="00620DF4"/>
    <w:rsid w:val="006219BB"/>
    <w:rsid w:val="00621B72"/>
    <w:rsid w:val="00621E9E"/>
    <w:rsid w:val="00624D61"/>
    <w:rsid w:val="006261C0"/>
    <w:rsid w:val="006264D3"/>
    <w:rsid w:val="00630ACE"/>
    <w:rsid w:val="00630BB8"/>
    <w:rsid w:val="00631D01"/>
    <w:rsid w:val="006323AF"/>
    <w:rsid w:val="00634AD4"/>
    <w:rsid w:val="006357E2"/>
    <w:rsid w:val="00635F83"/>
    <w:rsid w:val="00636EA1"/>
    <w:rsid w:val="00637F92"/>
    <w:rsid w:val="006400D9"/>
    <w:rsid w:val="006408A9"/>
    <w:rsid w:val="00640C6C"/>
    <w:rsid w:val="00643F10"/>
    <w:rsid w:val="00646052"/>
    <w:rsid w:val="00647225"/>
    <w:rsid w:val="0065050F"/>
    <w:rsid w:val="00650BAE"/>
    <w:rsid w:val="0065117D"/>
    <w:rsid w:val="00651822"/>
    <w:rsid w:val="00653308"/>
    <w:rsid w:val="006548F6"/>
    <w:rsid w:val="006558D9"/>
    <w:rsid w:val="00655BB5"/>
    <w:rsid w:val="006564CC"/>
    <w:rsid w:val="00656603"/>
    <w:rsid w:val="00656629"/>
    <w:rsid w:val="00656D61"/>
    <w:rsid w:val="00657155"/>
    <w:rsid w:val="00657330"/>
    <w:rsid w:val="00657BE6"/>
    <w:rsid w:val="00661953"/>
    <w:rsid w:val="00662206"/>
    <w:rsid w:val="00662A7E"/>
    <w:rsid w:val="0066300D"/>
    <w:rsid w:val="00663746"/>
    <w:rsid w:val="00663A3D"/>
    <w:rsid w:val="006656A7"/>
    <w:rsid w:val="00665FC9"/>
    <w:rsid w:val="00666492"/>
    <w:rsid w:val="00667C59"/>
    <w:rsid w:val="00671A58"/>
    <w:rsid w:val="006731FC"/>
    <w:rsid w:val="00675803"/>
    <w:rsid w:val="00676555"/>
    <w:rsid w:val="00676EF0"/>
    <w:rsid w:val="00677E1B"/>
    <w:rsid w:val="00680760"/>
    <w:rsid w:val="00681415"/>
    <w:rsid w:val="00681459"/>
    <w:rsid w:val="00682EFA"/>
    <w:rsid w:val="0068376B"/>
    <w:rsid w:val="00686058"/>
    <w:rsid w:val="00686DE1"/>
    <w:rsid w:val="006901D1"/>
    <w:rsid w:val="006911D4"/>
    <w:rsid w:val="00693F36"/>
    <w:rsid w:val="00695DF4"/>
    <w:rsid w:val="00697582"/>
    <w:rsid w:val="00697A85"/>
    <w:rsid w:val="00697F62"/>
    <w:rsid w:val="006A09EA"/>
    <w:rsid w:val="006A0A98"/>
    <w:rsid w:val="006A1047"/>
    <w:rsid w:val="006A12E0"/>
    <w:rsid w:val="006A1557"/>
    <w:rsid w:val="006A2CB7"/>
    <w:rsid w:val="006A32A3"/>
    <w:rsid w:val="006A3FDA"/>
    <w:rsid w:val="006A50EB"/>
    <w:rsid w:val="006A79AE"/>
    <w:rsid w:val="006B1286"/>
    <w:rsid w:val="006B2E2E"/>
    <w:rsid w:val="006B31B7"/>
    <w:rsid w:val="006B39FC"/>
    <w:rsid w:val="006B5B88"/>
    <w:rsid w:val="006B7909"/>
    <w:rsid w:val="006B7E77"/>
    <w:rsid w:val="006C0662"/>
    <w:rsid w:val="006C0A8B"/>
    <w:rsid w:val="006C197F"/>
    <w:rsid w:val="006C4C93"/>
    <w:rsid w:val="006C605E"/>
    <w:rsid w:val="006C6267"/>
    <w:rsid w:val="006C6E96"/>
    <w:rsid w:val="006C7059"/>
    <w:rsid w:val="006C7677"/>
    <w:rsid w:val="006D15E2"/>
    <w:rsid w:val="006D1817"/>
    <w:rsid w:val="006D23BC"/>
    <w:rsid w:val="006D28BF"/>
    <w:rsid w:val="006D56D4"/>
    <w:rsid w:val="006D697C"/>
    <w:rsid w:val="006D7BF7"/>
    <w:rsid w:val="006E0D63"/>
    <w:rsid w:val="006E1174"/>
    <w:rsid w:val="006E15CC"/>
    <w:rsid w:val="006E16F8"/>
    <w:rsid w:val="006E3FF1"/>
    <w:rsid w:val="006E67CA"/>
    <w:rsid w:val="006E68E5"/>
    <w:rsid w:val="006E764E"/>
    <w:rsid w:val="006E79FF"/>
    <w:rsid w:val="006F000A"/>
    <w:rsid w:val="006F02CD"/>
    <w:rsid w:val="006F0C83"/>
    <w:rsid w:val="006F1381"/>
    <w:rsid w:val="006F1994"/>
    <w:rsid w:val="006F1BE6"/>
    <w:rsid w:val="006F21C2"/>
    <w:rsid w:val="006F2A64"/>
    <w:rsid w:val="006F3793"/>
    <w:rsid w:val="006F4EFB"/>
    <w:rsid w:val="006F62CB"/>
    <w:rsid w:val="006F6564"/>
    <w:rsid w:val="006F66B9"/>
    <w:rsid w:val="006F7211"/>
    <w:rsid w:val="00702127"/>
    <w:rsid w:val="00702F04"/>
    <w:rsid w:val="007032C8"/>
    <w:rsid w:val="007033E5"/>
    <w:rsid w:val="00705124"/>
    <w:rsid w:val="00706529"/>
    <w:rsid w:val="00706633"/>
    <w:rsid w:val="00710026"/>
    <w:rsid w:val="00710C70"/>
    <w:rsid w:val="00711C9C"/>
    <w:rsid w:val="0071397F"/>
    <w:rsid w:val="007139A6"/>
    <w:rsid w:val="00715778"/>
    <w:rsid w:val="00716B25"/>
    <w:rsid w:val="00716FC3"/>
    <w:rsid w:val="00717CF2"/>
    <w:rsid w:val="0072136D"/>
    <w:rsid w:val="0072288B"/>
    <w:rsid w:val="00723B47"/>
    <w:rsid w:val="00723EC3"/>
    <w:rsid w:val="00725C5F"/>
    <w:rsid w:val="007262F4"/>
    <w:rsid w:val="00727794"/>
    <w:rsid w:val="00727927"/>
    <w:rsid w:val="0073050A"/>
    <w:rsid w:val="00730DA1"/>
    <w:rsid w:val="00731BE5"/>
    <w:rsid w:val="00731E41"/>
    <w:rsid w:val="007320DB"/>
    <w:rsid w:val="007323D4"/>
    <w:rsid w:val="00740606"/>
    <w:rsid w:val="007407FB"/>
    <w:rsid w:val="00740FA2"/>
    <w:rsid w:val="00741D20"/>
    <w:rsid w:val="00742D40"/>
    <w:rsid w:val="00742E80"/>
    <w:rsid w:val="007430E3"/>
    <w:rsid w:val="00743366"/>
    <w:rsid w:val="007459DE"/>
    <w:rsid w:val="00745C43"/>
    <w:rsid w:val="007462E1"/>
    <w:rsid w:val="00746C05"/>
    <w:rsid w:val="007474D6"/>
    <w:rsid w:val="0075155B"/>
    <w:rsid w:val="0075188A"/>
    <w:rsid w:val="00751BB3"/>
    <w:rsid w:val="00751D50"/>
    <w:rsid w:val="00754D1C"/>
    <w:rsid w:val="00755CE8"/>
    <w:rsid w:val="00757F73"/>
    <w:rsid w:val="007603CF"/>
    <w:rsid w:val="00760764"/>
    <w:rsid w:val="007627C4"/>
    <w:rsid w:val="007646FC"/>
    <w:rsid w:val="00766F39"/>
    <w:rsid w:val="007706BA"/>
    <w:rsid w:val="00771149"/>
    <w:rsid w:val="00772BA7"/>
    <w:rsid w:val="00773476"/>
    <w:rsid w:val="007736CF"/>
    <w:rsid w:val="00774760"/>
    <w:rsid w:val="00780521"/>
    <w:rsid w:val="00782359"/>
    <w:rsid w:val="0078397C"/>
    <w:rsid w:val="007843BE"/>
    <w:rsid w:val="0078615D"/>
    <w:rsid w:val="00787878"/>
    <w:rsid w:val="007900AC"/>
    <w:rsid w:val="007908ED"/>
    <w:rsid w:val="00790911"/>
    <w:rsid w:val="00791CB0"/>
    <w:rsid w:val="0079362F"/>
    <w:rsid w:val="00794985"/>
    <w:rsid w:val="00794E5E"/>
    <w:rsid w:val="007960EB"/>
    <w:rsid w:val="0079629F"/>
    <w:rsid w:val="00796D73"/>
    <w:rsid w:val="007A29F2"/>
    <w:rsid w:val="007A48A4"/>
    <w:rsid w:val="007A5769"/>
    <w:rsid w:val="007A5EFC"/>
    <w:rsid w:val="007A6705"/>
    <w:rsid w:val="007A70E4"/>
    <w:rsid w:val="007A7957"/>
    <w:rsid w:val="007B0BF5"/>
    <w:rsid w:val="007B1022"/>
    <w:rsid w:val="007B14FC"/>
    <w:rsid w:val="007B2020"/>
    <w:rsid w:val="007B3DC2"/>
    <w:rsid w:val="007B4472"/>
    <w:rsid w:val="007B4520"/>
    <w:rsid w:val="007B4EF2"/>
    <w:rsid w:val="007B5C26"/>
    <w:rsid w:val="007B5FF3"/>
    <w:rsid w:val="007B78B8"/>
    <w:rsid w:val="007B7ADB"/>
    <w:rsid w:val="007B7E99"/>
    <w:rsid w:val="007C0257"/>
    <w:rsid w:val="007C11CF"/>
    <w:rsid w:val="007C5FF1"/>
    <w:rsid w:val="007C78B5"/>
    <w:rsid w:val="007C7E85"/>
    <w:rsid w:val="007D038C"/>
    <w:rsid w:val="007D087F"/>
    <w:rsid w:val="007D2114"/>
    <w:rsid w:val="007D2EA1"/>
    <w:rsid w:val="007D42E3"/>
    <w:rsid w:val="007D535A"/>
    <w:rsid w:val="007D5D13"/>
    <w:rsid w:val="007D7F80"/>
    <w:rsid w:val="007E19F3"/>
    <w:rsid w:val="007E1F23"/>
    <w:rsid w:val="007E4E61"/>
    <w:rsid w:val="007E50DD"/>
    <w:rsid w:val="007E6601"/>
    <w:rsid w:val="007E6716"/>
    <w:rsid w:val="007E7CEE"/>
    <w:rsid w:val="007F1CF7"/>
    <w:rsid w:val="007F2EE6"/>
    <w:rsid w:val="007F2F8A"/>
    <w:rsid w:val="007F3524"/>
    <w:rsid w:val="007F43EC"/>
    <w:rsid w:val="007F5516"/>
    <w:rsid w:val="007F5925"/>
    <w:rsid w:val="008006CB"/>
    <w:rsid w:val="00800F95"/>
    <w:rsid w:val="00801416"/>
    <w:rsid w:val="00801CD0"/>
    <w:rsid w:val="00802187"/>
    <w:rsid w:val="00802286"/>
    <w:rsid w:val="00803B15"/>
    <w:rsid w:val="00803CBF"/>
    <w:rsid w:val="00806D59"/>
    <w:rsid w:val="008071B8"/>
    <w:rsid w:val="0080725A"/>
    <w:rsid w:val="00811052"/>
    <w:rsid w:val="00813137"/>
    <w:rsid w:val="00814021"/>
    <w:rsid w:val="008145CD"/>
    <w:rsid w:val="008147BA"/>
    <w:rsid w:val="008150E9"/>
    <w:rsid w:val="008152CD"/>
    <w:rsid w:val="00815964"/>
    <w:rsid w:val="00816A75"/>
    <w:rsid w:val="00816F09"/>
    <w:rsid w:val="008176CA"/>
    <w:rsid w:val="008208A8"/>
    <w:rsid w:val="00820EA9"/>
    <w:rsid w:val="00821681"/>
    <w:rsid w:val="00823C1E"/>
    <w:rsid w:val="008244EB"/>
    <w:rsid w:val="00824CBE"/>
    <w:rsid w:val="00824E25"/>
    <w:rsid w:val="00825716"/>
    <w:rsid w:val="00825BD4"/>
    <w:rsid w:val="00826888"/>
    <w:rsid w:val="0082689F"/>
    <w:rsid w:val="00826EA2"/>
    <w:rsid w:val="00827CD1"/>
    <w:rsid w:val="008300D5"/>
    <w:rsid w:val="0083233C"/>
    <w:rsid w:val="00833436"/>
    <w:rsid w:val="00833455"/>
    <w:rsid w:val="008342A6"/>
    <w:rsid w:val="008349BB"/>
    <w:rsid w:val="00834F5F"/>
    <w:rsid w:val="00837DDA"/>
    <w:rsid w:val="00841695"/>
    <w:rsid w:val="0084287D"/>
    <w:rsid w:val="00843F0D"/>
    <w:rsid w:val="0084445E"/>
    <w:rsid w:val="00844C33"/>
    <w:rsid w:val="0084501B"/>
    <w:rsid w:val="0084630B"/>
    <w:rsid w:val="00846F9E"/>
    <w:rsid w:val="008475A7"/>
    <w:rsid w:val="00847E79"/>
    <w:rsid w:val="00850399"/>
    <w:rsid w:val="00850812"/>
    <w:rsid w:val="00851C55"/>
    <w:rsid w:val="00852415"/>
    <w:rsid w:val="008525B5"/>
    <w:rsid w:val="00853527"/>
    <w:rsid w:val="0085363C"/>
    <w:rsid w:val="00855352"/>
    <w:rsid w:val="0085559A"/>
    <w:rsid w:val="008559B3"/>
    <w:rsid w:val="00857046"/>
    <w:rsid w:val="008605F4"/>
    <w:rsid w:val="00861048"/>
    <w:rsid w:val="0086257B"/>
    <w:rsid w:val="00862F7C"/>
    <w:rsid w:val="008630B6"/>
    <w:rsid w:val="00863ECA"/>
    <w:rsid w:val="0086431D"/>
    <w:rsid w:val="00864410"/>
    <w:rsid w:val="008644FF"/>
    <w:rsid w:val="0086467C"/>
    <w:rsid w:val="008647B2"/>
    <w:rsid w:val="008650F5"/>
    <w:rsid w:val="008663A6"/>
    <w:rsid w:val="00866A2D"/>
    <w:rsid w:val="00866D90"/>
    <w:rsid w:val="00870149"/>
    <w:rsid w:val="00870229"/>
    <w:rsid w:val="00871BCA"/>
    <w:rsid w:val="008720CE"/>
    <w:rsid w:val="00873E0E"/>
    <w:rsid w:val="0087452D"/>
    <w:rsid w:val="00874915"/>
    <w:rsid w:val="008749AA"/>
    <w:rsid w:val="0087557A"/>
    <w:rsid w:val="00876072"/>
    <w:rsid w:val="0087620C"/>
    <w:rsid w:val="008809A8"/>
    <w:rsid w:val="008827B1"/>
    <w:rsid w:val="00885554"/>
    <w:rsid w:val="00885B90"/>
    <w:rsid w:val="0089052A"/>
    <w:rsid w:val="008906B7"/>
    <w:rsid w:val="0089090B"/>
    <w:rsid w:val="00891307"/>
    <w:rsid w:val="00891E67"/>
    <w:rsid w:val="00891F36"/>
    <w:rsid w:val="008941A9"/>
    <w:rsid w:val="0089578E"/>
    <w:rsid w:val="0089649B"/>
    <w:rsid w:val="008965FC"/>
    <w:rsid w:val="00897090"/>
    <w:rsid w:val="008976C1"/>
    <w:rsid w:val="00897A97"/>
    <w:rsid w:val="008A04EF"/>
    <w:rsid w:val="008A05B8"/>
    <w:rsid w:val="008A0656"/>
    <w:rsid w:val="008A0F60"/>
    <w:rsid w:val="008A2977"/>
    <w:rsid w:val="008A377B"/>
    <w:rsid w:val="008A3AF7"/>
    <w:rsid w:val="008A4C54"/>
    <w:rsid w:val="008A5231"/>
    <w:rsid w:val="008A558E"/>
    <w:rsid w:val="008B0728"/>
    <w:rsid w:val="008B07F3"/>
    <w:rsid w:val="008B134B"/>
    <w:rsid w:val="008B16F1"/>
    <w:rsid w:val="008B3F0B"/>
    <w:rsid w:val="008B6184"/>
    <w:rsid w:val="008B7B2A"/>
    <w:rsid w:val="008C080C"/>
    <w:rsid w:val="008C13A1"/>
    <w:rsid w:val="008C2836"/>
    <w:rsid w:val="008C2EF5"/>
    <w:rsid w:val="008C3444"/>
    <w:rsid w:val="008C4107"/>
    <w:rsid w:val="008C66DB"/>
    <w:rsid w:val="008C7A8A"/>
    <w:rsid w:val="008D1063"/>
    <w:rsid w:val="008D1C84"/>
    <w:rsid w:val="008D2160"/>
    <w:rsid w:val="008D2C09"/>
    <w:rsid w:val="008D49D8"/>
    <w:rsid w:val="008D4D6E"/>
    <w:rsid w:val="008D5DB5"/>
    <w:rsid w:val="008D6534"/>
    <w:rsid w:val="008D6A35"/>
    <w:rsid w:val="008D6A77"/>
    <w:rsid w:val="008D7644"/>
    <w:rsid w:val="008E308E"/>
    <w:rsid w:val="008E3263"/>
    <w:rsid w:val="008E39B3"/>
    <w:rsid w:val="008E3D96"/>
    <w:rsid w:val="008E4363"/>
    <w:rsid w:val="008E4737"/>
    <w:rsid w:val="008E52C2"/>
    <w:rsid w:val="008E53B2"/>
    <w:rsid w:val="008E6086"/>
    <w:rsid w:val="008E6671"/>
    <w:rsid w:val="008E68E9"/>
    <w:rsid w:val="008E79D2"/>
    <w:rsid w:val="008E7A38"/>
    <w:rsid w:val="008F2083"/>
    <w:rsid w:val="008F2E83"/>
    <w:rsid w:val="008F4500"/>
    <w:rsid w:val="008F63B1"/>
    <w:rsid w:val="008F6BAE"/>
    <w:rsid w:val="008F6F0C"/>
    <w:rsid w:val="008F7A8D"/>
    <w:rsid w:val="0090051E"/>
    <w:rsid w:val="00900ABF"/>
    <w:rsid w:val="00901277"/>
    <w:rsid w:val="00901427"/>
    <w:rsid w:val="00901BF4"/>
    <w:rsid w:val="00902D9D"/>
    <w:rsid w:val="00904FE2"/>
    <w:rsid w:val="0090507F"/>
    <w:rsid w:val="00905DB0"/>
    <w:rsid w:val="00906A82"/>
    <w:rsid w:val="00907174"/>
    <w:rsid w:val="009074E0"/>
    <w:rsid w:val="00910E3D"/>
    <w:rsid w:val="00910E78"/>
    <w:rsid w:val="0091285A"/>
    <w:rsid w:val="009140A4"/>
    <w:rsid w:val="0091470A"/>
    <w:rsid w:val="00914773"/>
    <w:rsid w:val="00915D9D"/>
    <w:rsid w:val="0091628E"/>
    <w:rsid w:val="00916B26"/>
    <w:rsid w:val="00917E51"/>
    <w:rsid w:val="009216A9"/>
    <w:rsid w:val="00921EBA"/>
    <w:rsid w:val="009235BF"/>
    <w:rsid w:val="00923966"/>
    <w:rsid w:val="00923D63"/>
    <w:rsid w:val="009243B1"/>
    <w:rsid w:val="00925B7C"/>
    <w:rsid w:val="0092615E"/>
    <w:rsid w:val="0092656E"/>
    <w:rsid w:val="009266A2"/>
    <w:rsid w:val="00926866"/>
    <w:rsid w:val="00927A06"/>
    <w:rsid w:val="00930264"/>
    <w:rsid w:val="009308B6"/>
    <w:rsid w:val="0093218F"/>
    <w:rsid w:val="0093225A"/>
    <w:rsid w:val="00932E32"/>
    <w:rsid w:val="00933F06"/>
    <w:rsid w:val="00936B8C"/>
    <w:rsid w:val="00936DD6"/>
    <w:rsid w:val="009405BB"/>
    <w:rsid w:val="00941093"/>
    <w:rsid w:val="00941C15"/>
    <w:rsid w:val="0094233E"/>
    <w:rsid w:val="00942A22"/>
    <w:rsid w:val="00942B75"/>
    <w:rsid w:val="00943833"/>
    <w:rsid w:val="009440D8"/>
    <w:rsid w:val="00945C5E"/>
    <w:rsid w:val="0094740D"/>
    <w:rsid w:val="009503F2"/>
    <w:rsid w:val="009505F1"/>
    <w:rsid w:val="00950B74"/>
    <w:rsid w:val="00951A31"/>
    <w:rsid w:val="00951DF0"/>
    <w:rsid w:val="00951E00"/>
    <w:rsid w:val="009522FC"/>
    <w:rsid w:val="0095264E"/>
    <w:rsid w:val="00953325"/>
    <w:rsid w:val="0095502D"/>
    <w:rsid w:val="009550BD"/>
    <w:rsid w:val="0095603F"/>
    <w:rsid w:val="00957FB9"/>
    <w:rsid w:val="009604B4"/>
    <w:rsid w:val="009606BF"/>
    <w:rsid w:val="00962491"/>
    <w:rsid w:val="00962E05"/>
    <w:rsid w:val="00962E41"/>
    <w:rsid w:val="009630D4"/>
    <w:rsid w:val="0096311F"/>
    <w:rsid w:val="00963C17"/>
    <w:rsid w:val="00964135"/>
    <w:rsid w:val="00964EBC"/>
    <w:rsid w:val="0096660D"/>
    <w:rsid w:val="00966920"/>
    <w:rsid w:val="00966939"/>
    <w:rsid w:val="00966E51"/>
    <w:rsid w:val="00972CA1"/>
    <w:rsid w:val="00973A60"/>
    <w:rsid w:val="00975CF1"/>
    <w:rsid w:val="00976099"/>
    <w:rsid w:val="00977BE5"/>
    <w:rsid w:val="00977FC5"/>
    <w:rsid w:val="00980831"/>
    <w:rsid w:val="00982B31"/>
    <w:rsid w:val="00983718"/>
    <w:rsid w:val="00983D83"/>
    <w:rsid w:val="0098460A"/>
    <w:rsid w:val="00984BE7"/>
    <w:rsid w:val="009851C0"/>
    <w:rsid w:val="00987D11"/>
    <w:rsid w:val="0099037B"/>
    <w:rsid w:val="009914C4"/>
    <w:rsid w:val="009920D5"/>
    <w:rsid w:val="00992C34"/>
    <w:rsid w:val="00993477"/>
    <w:rsid w:val="009942CC"/>
    <w:rsid w:val="00994F60"/>
    <w:rsid w:val="009951E0"/>
    <w:rsid w:val="009958AE"/>
    <w:rsid w:val="0099615E"/>
    <w:rsid w:val="00996DA0"/>
    <w:rsid w:val="009A093F"/>
    <w:rsid w:val="009A0D1E"/>
    <w:rsid w:val="009A19B6"/>
    <w:rsid w:val="009A1F99"/>
    <w:rsid w:val="009A2312"/>
    <w:rsid w:val="009A2ED1"/>
    <w:rsid w:val="009A4BC5"/>
    <w:rsid w:val="009A61C3"/>
    <w:rsid w:val="009A6546"/>
    <w:rsid w:val="009A7EAC"/>
    <w:rsid w:val="009B282A"/>
    <w:rsid w:val="009B3FF9"/>
    <w:rsid w:val="009B457E"/>
    <w:rsid w:val="009B7412"/>
    <w:rsid w:val="009B7637"/>
    <w:rsid w:val="009B7F79"/>
    <w:rsid w:val="009C0EA5"/>
    <w:rsid w:val="009C1154"/>
    <w:rsid w:val="009C3876"/>
    <w:rsid w:val="009C3E08"/>
    <w:rsid w:val="009C3ECE"/>
    <w:rsid w:val="009C401D"/>
    <w:rsid w:val="009C4C94"/>
    <w:rsid w:val="009C5A7C"/>
    <w:rsid w:val="009C64EA"/>
    <w:rsid w:val="009C66A9"/>
    <w:rsid w:val="009C671A"/>
    <w:rsid w:val="009C6D33"/>
    <w:rsid w:val="009D4920"/>
    <w:rsid w:val="009D60BA"/>
    <w:rsid w:val="009D6BCE"/>
    <w:rsid w:val="009D7DF0"/>
    <w:rsid w:val="009E001A"/>
    <w:rsid w:val="009E0D54"/>
    <w:rsid w:val="009E10DB"/>
    <w:rsid w:val="009E2A7A"/>
    <w:rsid w:val="009E5AE5"/>
    <w:rsid w:val="009E6B19"/>
    <w:rsid w:val="009E7299"/>
    <w:rsid w:val="009E72B1"/>
    <w:rsid w:val="009E730E"/>
    <w:rsid w:val="009F01FD"/>
    <w:rsid w:val="009F11D9"/>
    <w:rsid w:val="009F205A"/>
    <w:rsid w:val="009F306B"/>
    <w:rsid w:val="009F4CA9"/>
    <w:rsid w:val="00A00813"/>
    <w:rsid w:val="00A0434F"/>
    <w:rsid w:val="00A05036"/>
    <w:rsid w:val="00A050CC"/>
    <w:rsid w:val="00A06A27"/>
    <w:rsid w:val="00A11D25"/>
    <w:rsid w:val="00A125D2"/>
    <w:rsid w:val="00A12DF9"/>
    <w:rsid w:val="00A135B9"/>
    <w:rsid w:val="00A14086"/>
    <w:rsid w:val="00A14647"/>
    <w:rsid w:val="00A14A51"/>
    <w:rsid w:val="00A14AE6"/>
    <w:rsid w:val="00A153A7"/>
    <w:rsid w:val="00A155D0"/>
    <w:rsid w:val="00A15D3C"/>
    <w:rsid w:val="00A15E99"/>
    <w:rsid w:val="00A166E9"/>
    <w:rsid w:val="00A1699F"/>
    <w:rsid w:val="00A172D6"/>
    <w:rsid w:val="00A17CF5"/>
    <w:rsid w:val="00A22D76"/>
    <w:rsid w:val="00A249D1"/>
    <w:rsid w:val="00A24FEA"/>
    <w:rsid w:val="00A25059"/>
    <w:rsid w:val="00A253C3"/>
    <w:rsid w:val="00A253E1"/>
    <w:rsid w:val="00A25BD1"/>
    <w:rsid w:val="00A26630"/>
    <w:rsid w:val="00A277AB"/>
    <w:rsid w:val="00A27F29"/>
    <w:rsid w:val="00A30ACF"/>
    <w:rsid w:val="00A3109E"/>
    <w:rsid w:val="00A318E0"/>
    <w:rsid w:val="00A32B79"/>
    <w:rsid w:val="00A33C8A"/>
    <w:rsid w:val="00A344D9"/>
    <w:rsid w:val="00A344FA"/>
    <w:rsid w:val="00A36656"/>
    <w:rsid w:val="00A422C2"/>
    <w:rsid w:val="00A43A52"/>
    <w:rsid w:val="00A44980"/>
    <w:rsid w:val="00A458E3"/>
    <w:rsid w:val="00A45EBA"/>
    <w:rsid w:val="00A47FE3"/>
    <w:rsid w:val="00A5033A"/>
    <w:rsid w:val="00A51032"/>
    <w:rsid w:val="00A526F1"/>
    <w:rsid w:val="00A52DC7"/>
    <w:rsid w:val="00A54334"/>
    <w:rsid w:val="00A5779B"/>
    <w:rsid w:val="00A57FF0"/>
    <w:rsid w:val="00A60C96"/>
    <w:rsid w:val="00A615A4"/>
    <w:rsid w:val="00A61FE3"/>
    <w:rsid w:val="00A62017"/>
    <w:rsid w:val="00A62566"/>
    <w:rsid w:val="00A62674"/>
    <w:rsid w:val="00A6361C"/>
    <w:rsid w:val="00A63D86"/>
    <w:rsid w:val="00A63DD4"/>
    <w:rsid w:val="00A65513"/>
    <w:rsid w:val="00A674C9"/>
    <w:rsid w:val="00A67920"/>
    <w:rsid w:val="00A67D76"/>
    <w:rsid w:val="00A724AC"/>
    <w:rsid w:val="00A73596"/>
    <w:rsid w:val="00A73E31"/>
    <w:rsid w:val="00A74633"/>
    <w:rsid w:val="00A7648E"/>
    <w:rsid w:val="00A76C3A"/>
    <w:rsid w:val="00A77E2C"/>
    <w:rsid w:val="00A82719"/>
    <w:rsid w:val="00A83475"/>
    <w:rsid w:val="00A834E5"/>
    <w:rsid w:val="00A853D2"/>
    <w:rsid w:val="00A85531"/>
    <w:rsid w:val="00A909F1"/>
    <w:rsid w:val="00A91C07"/>
    <w:rsid w:val="00A933ED"/>
    <w:rsid w:val="00A93C6E"/>
    <w:rsid w:val="00A94235"/>
    <w:rsid w:val="00A947A8"/>
    <w:rsid w:val="00A95037"/>
    <w:rsid w:val="00A9552B"/>
    <w:rsid w:val="00A959F6"/>
    <w:rsid w:val="00A97BA0"/>
    <w:rsid w:val="00AA16C5"/>
    <w:rsid w:val="00AA1942"/>
    <w:rsid w:val="00AA2614"/>
    <w:rsid w:val="00AA2B48"/>
    <w:rsid w:val="00AA3243"/>
    <w:rsid w:val="00AA33CE"/>
    <w:rsid w:val="00AA3986"/>
    <w:rsid w:val="00AA4039"/>
    <w:rsid w:val="00AA57B4"/>
    <w:rsid w:val="00AA5FD5"/>
    <w:rsid w:val="00AA71AD"/>
    <w:rsid w:val="00AB00B7"/>
    <w:rsid w:val="00AB3350"/>
    <w:rsid w:val="00AB4120"/>
    <w:rsid w:val="00AB5620"/>
    <w:rsid w:val="00AB5BF6"/>
    <w:rsid w:val="00AC0D2C"/>
    <w:rsid w:val="00AC1D9D"/>
    <w:rsid w:val="00AC2260"/>
    <w:rsid w:val="00AC2717"/>
    <w:rsid w:val="00AC284A"/>
    <w:rsid w:val="00AC2CE8"/>
    <w:rsid w:val="00AC49AF"/>
    <w:rsid w:val="00AC4ADA"/>
    <w:rsid w:val="00AC4D77"/>
    <w:rsid w:val="00AC60B3"/>
    <w:rsid w:val="00AC60EB"/>
    <w:rsid w:val="00AC62AD"/>
    <w:rsid w:val="00AC73F1"/>
    <w:rsid w:val="00AC7682"/>
    <w:rsid w:val="00AC7B32"/>
    <w:rsid w:val="00AD05AA"/>
    <w:rsid w:val="00AD072F"/>
    <w:rsid w:val="00AD1B10"/>
    <w:rsid w:val="00AD4006"/>
    <w:rsid w:val="00AD6C37"/>
    <w:rsid w:val="00AE00B4"/>
    <w:rsid w:val="00AE01B1"/>
    <w:rsid w:val="00AE0D70"/>
    <w:rsid w:val="00AE263C"/>
    <w:rsid w:val="00AE390E"/>
    <w:rsid w:val="00AE4152"/>
    <w:rsid w:val="00AE4D66"/>
    <w:rsid w:val="00AE64D0"/>
    <w:rsid w:val="00AE6FEC"/>
    <w:rsid w:val="00AE7E04"/>
    <w:rsid w:val="00AE7F25"/>
    <w:rsid w:val="00AF0AE9"/>
    <w:rsid w:val="00AF0B90"/>
    <w:rsid w:val="00AF268E"/>
    <w:rsid w:val="00AF3F67"/>
    <w:rsid w:val="00AF456A"/>
    <w:rsid w:val="00AF7218"/>
    <w:rsid w:val="00B0233B"/>
    <w:rsid w:val="00B026EF"/>
    <w:rsid w:val="00B02A8B"/>
    <w:rsid w:val="00B02E77"/>
    <w:rsid w:val="00B03EB9"/>
    <w:rsid w:val="00B04765"/>
    <w:rsid w:val="00B04CD9"/>
    <w:rsid w:val="00B05A73"/>
    <w:rsid w:val="00B06718"/>
    <w:rsid w:val="00B0705D"/>
    <w:rsid w:val="00B0726C"/>
    <w:rsid w:val="00B10A85"/>
    <w:rsid w:val="00B111E4"/>
    <w:rsid w:val="00B137C3"/>
    <w:rsid w:val="00B14C17"/>
    <w:rsid w:val="00B17B68"/>
    <w:rsid w:val="00B21732"/>
    <w:rsid w:val="00B22612"/>
    <w:rsid w:val="00B23772"/>
    <w:rsid w:val="00B241C6"/>
    <w:rsid w:val="00B24253"/>
    <w:rsid w:val="00B24301"/>
    <w:rsid w:val="00B2458B"/>
    <w:rsid w:val="00B24754"/>
    <w:rsid w:val="00B24BAD"/>
    <w:rsid w:val="00B250D7"/>
    <w:rsid w:val="00B25F23"/>
    <w:rsid w:val="00B302C2"/>
    <w:rsid w:val="00B3195F"/>
    <w:rsid w:val="00B31962"/>
    <w:rsid w:val="00B32692"/>
    <w:rsid w:val="00B331EF"/>
    <w:rsid w:val="00B344DB"/>
    <w:rsid w:val="00B34568"/>
    <w:rsid w:val="00B362D0"/>
    <w:rsid w:val="00B364B4"/>
    <w:rsid w:val="00B370CE"/>
    <w:rsid w:val="00B37B98"/>
    <w:rsid w:val="00B4026E"/>
    <w:rsid w:val="00B42106"/>
    <w:rsid w:val="00B43875"/>
    <w:rsid w:val="00B45048"/>
    <w:rsid w:val="00B46161"/>
    <w:rsid w:val="00B46877"/>
    <w:rsid w:val="00B47436"/>
    <w:rsid w:val="00B517FF"/>
    <w:rsid w:val="00B53453"/>
    <w:rsid w:val="00B5429E"/>
    <w:rsid w:val="00B54A25"/>
    <w:rsid w:val="00B562E2"/>
    <w:rsid w:val="00B56313"/>
    <w:rsid w:val="00B571ED"/>
    <w:rsid w:val="00B5735E"/>
    <w:rsid w:val="00B57C08"/>
    <w:rsid w:val="00B6029C"/>
    <w:rsid w:val="00B60584"/>
    <w:rsid w:val="00B617FC"/>
    <w:rsid w:val="00B61E2F"/>
    <w:rsid w:val="00B6249B"/>
    <w:rsid w:val="00B63F4B"/>
    <w:rsid w:val="00B63FC9"/>
    <w:rsid w:val="00B64A7C"/>
    <w:rsid w:val="00B669D7"/>
    <w:rsid w:val="00B67244"/>
    <w:rsid w:val="00B70266"/>
    <w:rsid w:val="00B70B27"/>
    <w:rsid w:val="00B71077"/>
    <w:rsid w:val="00B714C0"/>
    <w:rsid w:val="00B71D01"/>
    <w:rsid w:val="00B71E22"/>
    <w:rsid w:val="00B72569"/>
    <w:rsid w:val="00B73318"/>
    <w:rsid w:val="00B73AFF"/>
    <w:rsid w:val="00B73BD3"/>
    <w:rsid w:val="00B77373"/>
    <w:rsid w:val="00B8036B"/>
    <w:rsid w:val="00B8196A"/>
    <w:rsid w:val="00B822A6"/>
    <w:rsid w:val="00B83D2F"/>
    <w:rsid w:val="00B83DA2"/>
    <w:rsid w:val="00B84507"/>
    <w:rsid w:val="00B84B36"/>
    <w:rsid w:val="00B85CA8"/>
    <w:rsid w:val="00B85CB1"/>
    <w:rsid w:val="00B86C8D"/>
    <w:rsid w:val="00B8726A"/>
    <w:rsid w:val="00B921F5"/>
    <w:rsid w:val="00B92E2A"/>
    <w:rsid w:val="00B937BA"/>
    <w:rsid w:val="00B93CB6"/>
    <w:rsid w:val="00B93E03"/>
    <w:rsid w:val="00B962D4"/>
    <w:rsid w:val="00B9633B"/>
    <w:rsid w:val="00B963C1"/>
    <w:rsid w:val="00B96A8D"/>
    <w:rsid w:val="00BA2D3E"/>
    <w:rsid w:val="00BA361D"/>
    <w:rsid w:val="00BA3D66"/>
    <w:rsid w:val="00BA49AF"/>
    <w:rsid w:val="00BB149E"/>
    <w:rsid w:val="00BB251F"/>
    <w:rsid w:val="00BB28F6"/>
    <w:rsid w:val="00BB3219"/>
    <w:rsid w:val="00BB3B82"/>
    <w:rsid w:val="00BB4C1F"/>
    <w:rsid w:val="00BB5F18"/>
    <w:rsid w:val="00BB5F21"/>
    <w:rsid w:val="00BB618E"/>
    <w:rsid w:val="00BB7DC7"/>
    <w:rsid w:val="00BC0D76"/>
    <w:rsid w:val="00BC15C0"/>
    <w:rsid w:val="00BC16C6"/>
    <w:rsid w:val="00BC20E5"/>
    <w:rsid w:val="00BC28C9"/>
    <w:rsid w:val="00BC2FF9"/>
    <w:rsid w:val="00BC41E0"/>
    <w:rsid w:val="00BC682A"/>
    <w:rsid w:val="00BC75BE"/>
    <w:rsid w:val="00BD04CE"/>
    <w:rsid w:val="00BD0F69"/>
    <w:rsid w:val="00BD1859"/>
    <w:rsid w:val="00BD3ACD"/>
    <w:rsid w:val="00BD55F7"/>
    <w:rsid w:val="00BD5979"/>
    <w:rsid w:val="00BD5F18"/>
    <w:rsid w:val="00BD643A"/>
    <w:rsid w:val="00BD6D16"/>
    <w:rsid w:val="00BD70A3"/>
    <w:rsid w:val="00BD7AE7"/>
    <w:rsid w:val="00BE05B2"/>
    <w:rsid w:val="00BE1FBB"/>
    <w:rsid w:val="00BE2BB0"/>
    <w:rsid w:val="00BE3969"/>
    <w:rsid w:val="00BE3F86"/>
    <w:rsid w:val="00BE414F"/>
    <w:rsid w:val="00BE4ECB"/>
    <w:rsid w:val="00BE6371"/>
    <w:rsid w:val="00BE692B"/>
    <w:rsid w:val="00BF1E0A"/>
    <w:rsid w:val="00BF20F9"/>
    <w:rsid w:val="00BF2387"/>
    <w:rsid w:val="00BF248C"/>
    <w:rsid w:val="00BF3C8F"/>
    <w:rsid w:val="00BF4985"/>
    <w:rsid w:val="00BF547A"/>
    <w:rsid w:val="00BF5F5E"/>
    <w:rsid w:val="00BF671A"/>
    <w:rsid w:val="00BF6FA7"/>
    <w:rsid w:val="00BF7621"/>
    <w:rsid w:val="00BF7D37"/>
    <w:rsid w:val="00C00BF9"/>
    <w:rsid w:val="00C0105D"/>
    <w:rsid w:val="00C01DD9"/>
    <w:rsid w:val="00C03F4A"/>
    <w:rsid w:val="00C044B7"/>
    <w:rsid w:val="00C05033"/>
    <w:rsid w:val="00C05755"/>
    <w:rsid w:val="00C05A56"/>
    <w:rsid w:val="00C06DB6"/>
    <w:rsid w:val="00C07032"/>
    <w:rsid w:val="00C11221"/>
    <w:rsid w:val="00C114F2"/>
    <w:rsid w:val="00C125D3"/>
    <w:rsid w:val="00C12F96"/>
    <w:rsid w:val="00C15453"/>
    <w:rsid w:val="00C155AC"/>
    <w:rsid w:val="00C16448"/>
    <w:rsid w:val="00C1752F"/>
    <w:rsid w:val="00C17AA9"/>
    <w:rsid w:val="00C17D85"/>
    <w:rsid w:val="00C17EEA"/>
    <w:rsid w:val="00C21726"/>
    <w:rsid w:val="00C219F0"/>
    <w:rsid w:val="00C22DBB"/>
    <w:rsid w:val="00C23F72"/>
    <w:rsid w:val="00C24457"/>
    <w:rsid w:val="00C2467D"/>
    <w:rsid w:val="00C262B0"/>
    <w:rsid w:val="00C265AE"/>
    <w:rsid w:val="00C26C4D"/>
    <w:rsid w:val="00C301AC"/>
    <w:rsid w:val="00C31257"/>
    <w:rsid w:val="00C31D77"/>
    <w:rsid w:val="00C348D9"/>
    <w:rsid w:val="00C37C4A"/>
    <w:rsid w:val="00C421FD"/>
    <w:rsid w:val="00C43018"/>
    <w:rsid w:val="00C4346F"/>
    <w:rsid w:val="00C4388B"/>
    <w:rsid w:val="00C4404D"/>
    <w:rsid w:val="00C441A7"/>
    <w:rsid w:val="00C445C2"/>
    <w:rsid w:val="00C44F19"/>
    <w:rsid w:val="00C451C5"/>
    <w:rsid w:val="00C45697"/>
    <w:rsid w:val="00C45B7F"/>
    <w:rsid w:val="00C46969"/>
    <w:rsid w:val="00C46A02"/>
    <w:rsid w:val="00C46B5E"/>
    <w:rsid w:val="00C4772A"/>
    <w:rsid w:val="00C47F6D"/>
    <w:rsid w:val="00C47FDA"/>
    <w:rsid w:val="00C51213"/>
    <w:rsid w:val="00C53177"/>
    <w:rsid w:val="00C5381F"/>
    <w:rsid w:val="00C54F5C"/>
    <w:rsid w:val="00C56843"/>
    <w:rsid w:val="00C57EF1"/>
    <w:rsid w:val="00C6020F"/>
    <w:rsid w:val="00C6382C"/>
    <w:rsid w:val="00C65126"/>
    <w:rsid w:val="00C65E82"/>
    <w:rsid w:val="00C715D7"/>
    <w:rsid w:val="00C71761"/>
    <w:rsid w:val="00C73A71"/>
    <w:rsid w:val="00C73FEA"/>
    <w:rsid w:val="00C75637"/>
    <w:rsid w:val="00C756DE"/>
    <w:rsid w:val="00C77531"/>
    <w:rsid w:val="00C77BB4"/>
    <w:rsid w:val="00C816D7"/>
    <w:rsid w:val="00C819F8"/>
    <w:rsid w:val="00C81FF5"/>
    <w:rsid w:val="00C820CF"/>
    <w:rsid w:val="00C8278A"/>
    <w:rsid w:val="00C830E2"/>
    <w:rsid w:val="00C85DCF"/>
    <w:rsid w:val="00C877B1"/>
    <w:rsid w:val="00C9045B"/>
    <w:rsid w:val="00C9074A"/>
    <w:rsid w:val="00C90F07"/>
    <w:rsid w:val="00C91081"/>
    <w:rsid w:val="00C92496"/>
    <w:rsid w:val="00C933C6"/>
    <w:rsid w:val="00C9418C"/>
    <w:rsid w:val="00C94FED"/>
    <w:rsid w:val="00C97B4A"/>
    <w:rsid w:val="00C97FFB"/>
    <w:rsid w:val="00CA1A0A"/>
    <w:rsid w:val="00CA1FA6"/>
    <w:rsid w:val="00CA3E9D"/>
    <w:rsid w:val="00CA4C54"/>
    <w:rsid w:val="00CA578F"/>
    <w:rsid w:val="00CA5B01"/>
    <w:rsid w:val="00CA6729"/>
    <w:rsid w:val="00CA6C89"/>
    <w:rsid w:val="00CA7E98"/>
    <w:rsid w:val="00CA7F45"/>
    <w:rsid w:val="00CB0101"/>
    <w:rsid w:val="00CB0852"/>
    <w:rsid w:val="00CB29CE"/>
    <w:rsid w:val="00CB3FCB"/>
    <w:rsid w:val="00CB594F"/>
    <w:rsid w:val="00CB6713"/>
    <w:rsid w:val="00CC001D"/>
    <w:rsid w:val="00CC0C67"/>
    <w:rsid w:val="00CC15BC"/>
    <w:rsid w:val="00CC226D"/>
    <w:rsid w:val="00CC4046"/>
    <w:rsid w:val="00CC4B32"/>
    <w:rsid w:val="00CC6E37"/>
    <w:rsid w:val="00CD0E42"/>
    <w:rsid w:val="00CD3845"/>
    <w:rsid w:val="00CD38EC"/>
    <w:rsid w:val="00CD3B86"/>
    <w:rsid w:val="00CD5EFF"/>
    <w:rsid w:val="00CD6536"/>
    <w:rsid w:val="00CE0706"/>
    <w:rsid w:val="00CE1A5C"/>
    <w:rsid w:val="00CE3FEB"/>
    <w:rsid w:val="00CE4C08"/>
    <w:rsid w:val="00CE5060"/>
    <w:rsid w:val="00CE5E37"/>
    <w:rsid w:val="00CE722A"/>
    <w:rsid w:val="00CF0BB9"/>
    <w:rsid w:val="00CF1E0D"/>
    <w:rsid w:val="00CF22A3"/>
    <w:rsid w:val="00CF2763"/>
    <w:rsid w:val="00CF3FBF"/>
    <w:rsid w:val="00CF4072"/>
    <w:rsid w:val="00CF463E"/>
    <w:rsid w:val="00CF4D11"/>
    <w:rsid w:val="00CF54D1"/>
    <w:rsid w:val="00CF5B90"/>
    <w:rsid w:val="00CF6763"/>
    <w:rsid w:val="00CF755B"/>
    <w:rsid w:val="00CF7709"/>
    <w:rsid w:val="00D01D42"/>
    <w:rsid w:val="00D01F5A"/>
    <w:rsid w:val="00D03646"/>
    <w:rsid w:val="00D037CF"/>
    <w:rsid w:val="00D044D7"/>
    <w:rsid w:val="00D0573D"/>
    <w:rsid w:val="00D05F26"/>
    <w:rsid w:val="00D064C9"/>
    <w:rsid w:val="00D108DF"/>
    <w:rsid w:val="00D130C3"/>
    <w:rsid w:val="00D14966"/>
    <w:rsid w:val="00D15246"/>
    <w:rsid w:val="00D1626F"/>
    <w:rsid w:val="00D178DC"/>
    <w:rsid w:val="00D17B99"/>
    <w:rsid w:val="00D200AF"/>
    <w:rsid w:val="00D20586"/>
    <w:rsid w:val="00D20721"/>
    <w:rsid w:val="00D20AA5"/>
    <w:rsid w:val="00D2499F"/>
    <w:rsid w:val="00D26363"/>
    <w:rsid w:val="00D26741"/>
    <w:rsid w:val="00D2692B"/>
    <w:rsid w:val="00D30986"/>
    <w:rsid w:val="00D31F13"/>
    <w:rsid w:val="00D32C8F"/>
    <w:rsid w:val="00D33457"/>
    <w:rsid w:val="00D3374F"/>
    <w:rsid w:val="00D3462E"/>
    <w:rsid w:val="00D35C12"/>
    <w:rsid w:val="00D35FA8"/>
    <w:rsid w:val="00D3617A"/>
    <w:rsid w:val="00D36722"/>
    <w:rsid w:val="00D37480"/>
    <w:rsid w:val="00D40781"/>
    <w:rsid w:val="00D41403"/>
    <w:rsid w:val="00D41486"/>
    <w:rsid w:val="00D4167C"/>
    <w:rsid w:val="00D41F1E"/>
    <w:rsid w:val="00D41FE5"/>
    <w:rsid w:val="00D430A2"/>
    <w:rsid w:val="00D439D4"/>
    <w:rsid w:val="00D45796"/>
    <w:rsid w:val="00D45898"/>
    <w:rsid w:val="00D4628E"/>
    <w:rsid w:val="00D472C0"/>
    <w:rsid w:val="00D4759A"/>
    <w:rsid w:val="00D5082D"/>
    <w:rsid w:val="00D5176E"/>
    <w:rsid w:val="00D52014"/>
    <w:rsid w:val="00D53548"/>
    <w:rsid w:val="00D54246"/>
    <w:rsid w:val="00D54464"/>
    <w:rsid w:val="00D54718"/>
    <w:rsid w:val="00D54AD5"/>
    <w:rsid w:val="00D56A3A"/>
    <w:rsid w:val="00D575A1"/>
    <w:rsid w:val="00D61676"/>
    <w:rsid w:val="00D61FEC"/>
    <w:rsid w:val="00D62ABC"/>
    <w:rsid w:val="00D664AA"/>
    <w:rsid w:val="00D66E14"/>
    <w:rsid w:val="00D70580"/>
    <w:rsid w:val="00D725EE"/>
    <w:rsid w:val="00D72B58"/>
    <w:rsid w:val="00D735F7"/>
    <w:rsid w:val="00D7505A"/>
    <w:rsid w:val="00D76B52"/>
    <w:rsid w:val="00D82307"/>
    <w:rsid w:val="00D8266E"/>
    <w:rsid w:val="00D82FE8"/>
    <w:rsid w:val="00D832A9"/>
    <w:rsid w:val="00D8361C"/>
    <w:rsid w:val="00D865E7"/>
    <w:rsid w:val="00D86C5E"/>
    <w:rsid w:val="00D870ED"/>
    <w:rsid w:val="00D8751A"/>
    <w:rsid w:val="00D87CCA"/>
    <w:rsid w:val="00D92D61"/>
    <w:rsid w:val="00D9653A"/>
    <w:rsid w:val="00D96557"/>
    <w:rsid w:val="00D96EFF"/>
    <w:rsid w:val="00DA001A"/>
    <w:rsid w:val="00DA02EA"/>
    <w:rsid w:val="00DA03B4"/>
    <w:rsid w:val="00DA224D"/>
    <w:rsid w:val="00DA3209"/>
    <w:rsid w:val="00DA39AC"/>
    <w:rsid w:val="00DA425F"/>
    <w:rsid w:val="00DA45A5"/>
    <w:rsid w:val="00DA4A7B"/>
    <w:rsid w:val="00DA54DC"/>
    <w:rsid w:val="00DA6662"/>
    <w:rsid w:val="00DB303F"/>
    <w:rsid w:val="00DB313C"/>
    <w:rsid w:val="00DB34A5"/>
    <w:rsid w:val="00DB474A"/>
    <w:rsid w:val="00DB54DB"/>
    <w:rsid w:val="00DB61BE"/>
    <w:rsid w:val="00DC103D"/>
    <w:rsid w:val="00DC13FC"/>
    <w:rsid w:val="00DC18AC"/>
    <w:rsid w:val="00DC2247"/>
    <w:rsid w:val="00DC2955"/>
    <w:rsid w:val="00DC2C8C"/>
    <w:rsid w:val="00DC2DCD"/>
    <w:rsid w:val="00DC48AE"/>
    <w:rsid w:val="00DC5738"/>
    <w:rsid w:val="00DC59E0"/>
    <w:rsid w:val="00DC5F2A"/>
    <w:rsid w:val="00DC6AAD"/>
    <w:rsid w:val="00DC6DE3"/>
    <w:rsid w:val="00DC7E40"/>
    <w:rsid w:val="00DD197A"/>
    <w:rsid w:val="00DD225F"/>
    <w:rsid w:val="00DD24B8"/>
    <w:rsid w:val="00DD30E1"/>
    <w:rsid w:val="00DD4005"/>
    <w:rsid w:val="00DD4B60"/>
    <w:rsid w:val="00DD52CC"/>
    <w:rsid w:val="00DE1101"/>
    <w:rsid w:val="00DE23CC"/>
    <w:rsid w:val="00DE32AA"/>
    <w:rsid w:val="00DE3C35"/>
    <w:rsid w:val="00DE4F2E"/>
    <w:rsid w:val="00DE6764"/>
    <w:rsid w:val="00DF01A6"/>
    <w:rsid w:val="00DF11D5"/>
    <w:rsid w:val="00DF2319"/>
    <w:rsid w:val="00DF24EA"/>
    <w:rsid w:val="00DF2CE0"/>
    <w:rsid w:val="00DF3565"/>
    <w:rsid w:val="00DF3A07"/>
    <w:rsid w:val="00DF4288"/>
    <w:rsid w:val="00DF43BE"/>
    <w:rsid w:val="00DF5791"/>
    <w:rsid w:val="00DF6D6A"/>
    <w:rsid w:val="00DF734F"/>
    <w:rsid w:val="00E0018D"/>
    <w:rsid w:val="00E047E2"/>
    <w:rsid w:val="00E050FC"/>
    <w:rsid w:val="00E051FF"/>
    <w:rsid w:val="00E057C0"/>
    <w:rsid w:val="00E05958"/>
    <w:rsid w:val="00E05A3A"/>
    <w:rsid w:val="00E061A2"/>
    <w:rsid w:val="00E06D15"/>
    <w:rsid w:val="00E101A4"/>
    <w:rsid w:val="00E11898"/>
    <w:rsid w:val="00E13A1A"/>
    <w:rsid w:val="00E13D36"/>
    <w:rsid w:val="00E1482E"/>
    <w:rsid w:val="00E16280"/>
    <w:rsid w:val="00E17AA4"/>
    <w:rsid w:val="00E212B1"/>
    <w:rsid w:val="00E2132C"/>
    <w:rsid w:val="00E21775"/>
    <w:rsid w:val="00E21967"/>
    <w:rsid w:val="00E227E3"/>
    <w:rsid w:val="00E22A85"/>
    <w:rsid w:val="00E2331A"/>
    <w:rsid w:val="00E2375F"/>
    <w:rsid w:val="00E239C7"/>
    <w:rsid w:val="00E24A94"/>
    <w:rsid w:val="00E24F95"/>
    <w:rsid w:val="00E26150"/>
    <w:rsid w:val="00E2778D"/>
    <w:rsid w:val="00E339FD"/>
    <w:rsid w:val="00E372D3"/>
    <w:rsid w:val="00E37B84"/>
    <w:rsid w:val="00E37F54"/>
    <w:rsid w:val="00E40507"/>
    <w:rsid w:val="00E406B4"/>
    <w:rsid w:val="00E406CB"/>
    <w:rsid w:val="00E41BED"/>
    <w:rsid w:val="00E41F43"/>
    <w:rsid w:val="00E424BD"/>
    <w:rsid w:val="00E42D9E"/>
    <w:rsid w:val="00E43A85"/>
    <w:rsid w:val="00E43D26"/>
    <w:rsid w:val="00E44A14"/>
    <w:rsid w:val="00E45BE2"/>
    <w:rsid w:val="00E460D2"/>
    <w:rsid w:val="00E462DD"/>
    <w:rsid w:val="00E46B6D"/>
    <w:rsid w:val="00E476BA"/>
    <w:rsid w:val="00E506B7"/>
    <w:rsid w:val="00E511F5"/>
    <w:rsid w:val="00E5353E"/>
    <w:rsid w:val="00E542BD"/>
    <w:rsid w:val="00E55AD3"/>
    <w:rsid w:val="00E6023C"/>
    <w:rsid w:val="00E6040D"/>
    <w:rsid w:val="00E611A4"/>
    <w:rsid w:val="00E623D7"/>
    <w:rsid w:val="00E62E8F"/>
    <w:rsid w:val="00E638FE"/>
    <w:rsid w:val="00E64266"/>
    <w:rsid w:val="00E66D4C"/>
    <w:rsid w:val="00E6765C"/>
    <w:rsid w:val="00E67F35"/>
    <w:rsid w:val="00E70853"/>
    <w:rsid w:val="00E70E7A"/>
    <w:rsid w:val="00E72228"/>
    <w:rsid w:val="00E73129"/>
    <w:rsid w:val="00E73ACC"/>
    <w:rsid w:val="00E73EBB"/>
    <w:rsid w:val="00E75138"/>
    <w:rsid w:val="00E7534A"/>
    <w:rsid w:val="00E75B82"/>
    <w:rsid w:val="00E76A56"/>
    <w:rsid w:val="00E7796B"/>
    <w:rsid w:val="00E8079E"/>
    <w:rsid w:val="00E809AF"/>
    <w:rsid w:val="00E809B3"/>
    <w:rsid w:val="00E80CCE"/>
    <w:rsid w:val="00E81A24"/>
    <w:rsid w:val="00E834EF"/>
    <w:rsid w:val="00E83565"/>
    <w:rsid w:val="00E835BE"/>
    <w:rsid w:val="00E840C7"/>
    <w:rsid w:val="00E84962"/>
    <w:rsid w:val="00E85D70"/>
    <w:rsid w:val="00E861B2"/>
    <w:rsid w:val="00E87EDF"/>
    <w:rsid w:val="00E902FC"/>
    <w:rsid w:val="00E90FC3"/>
    <w:rsid w:val="00E91EF0"/>
    <w:rsid w:val="00E92488"/>
    <w:rsid w:val="00E933FB"/>
    <w:rsid w:val="00E93786"/>
    <w:rsid w:val="00E93D0E"/>
    <w:rsid w:val="00E9583D"/>
    <w:rsid w:val="00E962E8"/>
    <w:rsid w:val="00E97146"/>
    <w:rsid w:val="00E97898"/>
    <w:rsid w:val="00E9790E"/>
    <w:rsid w:val="00E97A00"/>
    <w:rsid w:val="00EA05B2"/>
    <w:rsid w:val="00EA0E1A"/>
    <w:rsid w:val="00EA18B3"/>
    <w:rsid w:val="00EA20A0"/>
    <w:rsid w:val="00EA3944"/>
    <w:rsid w:val="00EA618C"/>
    <w:rsid w:val="00EA69C9"/>
    <w:rsid w:val="00EA74F3"/>
    <w:rsid w:val="00EB0317"/>
    <w:rsid w:val="00EB0E1A"/>
    <w:rsid w:val="00EB1143"/>
    <w:rsid w:val="00EB180F"/>
    <w:rsid w:val="00EB1B2E"/>
    <w:rsid w:val="00EB2B6F"/>
    <w:rsid w:val="00EB4FBE"/>
    <w:rsid w:val="00EB5A59"/>
    <w:rsid w:val="00EB5C99"/>
    <w:rsid w:val="00EB6C68"/>
    <w:rsid w:val="00EB75EF"/>
    <w:rsid w:val="00EB769F"/>
    <w:rsid w:val="00EC04BF"/>
    <w:rsid w:val="00EC0F4F"/>
    <w:rsid w:val="00EC146A"/>
    <w:rsid w:val="00EC3430"/>
    <w:rsid w:val="00EC38A1"/>
    <w:rsid w:val="00EC3BBB"/>
    <w:rsid w:val="00EC4500"/>
    <w:rsid w:val="00EC4F56"/>
    <w:rsid w:val="00EC55FA"/>
    <w:rsid w:val="00EC61B1"/>
    <w:rsid w:val="00EC66DF"/>
    <w:rsid w:val="00EC7030"/>
    <w:rsid w:val="00EC793B"/>
    <w:rsid w:val="00EC7E32"/>
    <w:rsid w:val="00ED0D3F"/>
    <w:rsid w:val="00ED1209"/>
    <w:rsid w:val="00ED1900"/>
    <w:rsid w:val="00ED2EAD"/>
    <w:rsid w:val="00ED38B9"/>
    <w:rsid w:val="00ED42DE"/>
    <w:rsid w:val="00ED5E00"/>
    <w:rsid w:val="00ED649A"/>
    <w:rsid w:val="00ED7845"/>
    <w:rsid w:val="00EE110C"/>
    <w:rsid w:val="00EE2D61"/>
    <w:rsid w:val="00EE50E9"/>
    <w:rsid w:val="00EE5353"/>
    <w:rsid w:val="00EE5C23"/>
    <w:rsid w:val="00EE621C"/>
    <w:rsid w:val="00EE64EA"/>
    <w:rsid w:val="00EE6CDB"/>
    <w:rsid w:val="00EE79F6"/>
    <w:rsid w:val="00EE7D6D"/>
    <w:rsid w:val="00EF0292"/>
    <w:rsid w:val="00EF1DE8"/>
    <w:rsid w:val="00EF23C2"/>
    <w:rsid w:val="00EF4A9D"/>
    <w:rsid w:val="00EF5913"/>
    <w:rsid w:val="00EF63BF"/>
    <w:rsid w:val="00EF7357"/>
    <w:rsid w:val="00EF7A59"/>
    <w:rsid w:val="00EF7B1F"/>
    <w:rsid w:val="00F0001F"/>
    <w:rsid w:val="00F0114D"/>
    <w:rsid w:val="00F01BC8"/>
    <w:rsid w:val="00F02A91"/>
    <w:rsid w:val="00F02EA3"/>
    <w:rsid w:val="00F041B8"/>
    <w:rsid w:val="00F04C7D"/>
    <w:rsid w:val="00F05257"/>
    <w:rsid w:val="00F075BE"/>
    <w:rsid w:val="00F07C71"/>
    <w:rsid w:val="00F07F22"/>
    <w:rsid w:val="00F12091"/>
    <w:rsid w:val="00F14CDF"/>
    <w:rsid w:val="00F16233"/>
    <w:rsid w:val="00F17659"/>
    <w:rsid w:val="00F20380"/>
    <w:rsid w:val="00F20A57"/>
    <w:rsid w:val="00F20ABE"/>
    <w:rsid w:val="00F20F28"/>
    <w:rsid w:val="00F226C3"/>
    <w:rsid w:val="00F24276"/>
    <w:rsid w:val="00F2544C"/>
    <w:rsid w:val="00F25974"/>
    <w:rsid w:val="00F274E4"/>
    <w:rsid w:val="00F27F5B"/>
    <w:rsid w:val="00F350A2"/>
    <w:rsid w:val="00F36526"/>
    <w:rsid w:val="00F3741D"/>
    <w:rsid w:val="00F40332"/>
    <w:rsid w:val="00F410B1"/>
    <w:rsid w:val="00F41481"/>
    <w:rsid w:val="00F4208F"/>
    <w:rsid w:val="00F426A4"/>
    <w:rsid w:val="00F42923"/>
    <w:rsid w:val="00F42F28"/>
    <w:rsid w:val="00F43037"/>
    <w:rsid w:val="00F446F6"/>
    <w:rsid w:val="00F451D5"/>
    <w:rsid w:val="00F452AD"/>
    <w:rsid w:val="00F45C35"/>
    <w:rsid w:val="00F460D6"/>
    <w:rsid w:val="00F47FCD"/>
    <w:rsid w:val="00F51C97"/>
    <w:rsid w:val="00F5209B"/>
    <w:rsid w:val="00F523F2"/>
    <w:rsid w:val="00F529EA"/>
    <w:rsid w:val="00F52C70"/>
    <w:rsid w:val="00F53453"/>
    <w:rsid w:val="00F55600"/>
    <w:rsid w:val="00F566A4"/>
    <w:rsid w:val="00F57869"/>
    <w:rsid w:val="00F57F29"/>
    <w:rsid w:val="00F60BB2"/>
    <w:rsid w:val="00F611A7"/>
    <w:rsid w:val="00F6147E"/>
    <w:rsid w:val="00F6225B"/>
    <w:rsid w:val="00F62CF5"/>
    <w:rsid w:val="00F63260"/>
    <w:rsid w:val="00F633D6"/>
    <w:rsid w:val="00F6460F"/>
    <w:rsid w:val="00F64E76"/>
    <w:rsid w:val="00F652CF"/>
    <w:rsid w:val="00F6606D"/>
    <w:rsid w:val="00F70F8B"/>
    <w:rsid w:val="00F711EA"/>
    <w:rsid w:val="00F7227F"/>
    <w:rsid w:val="00F72C1A"/>
    <w:rsid w:val="00F7326B"/>
    <w:rsid w:val="00F737F0"/>
    <w:rsid w:val="00F746F3"/>
    <w:rsid w:val="00F75909"/>
    <w:rsid w:val="00F75D41"/>
    <w:rsid w:val="00F76D47"/>
    <w:rsid w:val="00F803F8"/>
    <w:rsid w:val="00F8105C"/>
    <w:rsid w:val="00F81B14"/>
    <w:rsid w:val="00F8245F"/>
    <w:rsid w:val="00F827D5"/>
    <w:rsid w:val="00F82A38"/>
    <w:rsid w:val="00F831D5"/>
    <w:rsid w:val="00F849B3"/>
    <w:rsid w:val="00F87048"/>
    <w:rsid w:val="00F877F7"/>
    <w:rsid w:val="00F912D0"/>
    <w:rsid w:val="00F91524"/>
    <w:rsid w:val="00F91824"/>
    <w:rsid w:val="00F9346C"/>
    <w:rsid w:val="00F9355D"/>
    <w:rsid w:val="00F9455B"/>
    <w:rsid w:val="00F946CC"/>
    <w:rsid w:val="00F94F0E"/>
    <w:rsid w:val="00F95445"/>
    <w:rsid w:val="00F96324"/>
    <w:rsid w:val="00FA0F6F"/>
    <w:rsid w:val="00FA272E"/>
    <w:rsid w:val="00FA2859"/>
    <w:rsid w:val="00FA3121"/>
    <w:rsid w:val="00FA4E99"/>
    <w:rsid w:val="00FA66EC"/>
    <w:rsid w:val="00FB08BD"/>
    <w:rsid w:val="00FB0E32"/>
    <w:rsid w:val="00FB0E89"/>
    <w:rsid w:val="00FB4311"/>
    <w:rsid w:val="00FB737F"/>
    <w:rsid w:val="00FC03FC"/>
    <w:rsid w:val="00FC15E0"/>
    <w:rsid w:val="00FC2977"/>
    <w:rsid w:val="00FC2E88"/>
    <w:rsid w:val="00FC323F"/>
    <w:rsid w:val="00FC38BF"/>
    <w:rsid w:val="00FC3FED"/>
    <w:rsid w:val="00FC50C2"/>
    <w:rsid w:val="00FC54D0"/>
    <w:rsid w:val="00FC569E"/>
    <w:rsid w:val="00FC5EAC"/>
    <w:rsid w:val="00FC77EF"/>
    <w:rsid w:val="00FD11A0"/>
    <w:rsid w:val="00FD1312"/>
    <w:rsid w:val="00FD135F"/>
    <w:rsid w:val="00FD1A30"/>
    <w:rsid w:val="00FD1C42"/>
    <w:rsid w:val="00FD29E6"/>
    <w:rsid w:val="00FD3AE1"/>
    <w:rsid w:val="00FD3DF3"/>
    <w:rsid w:val="00FD7D9A"/>
    <w:rsid w:val="00FE07C2"/>
    <w:rsid w:val="00FE1479"/>
    <w:rsid w:val="00FE20B1"/>
    <w:rsid w:val="00FE2994"/>
    <w:rsid w:val="00FE2A5E"/>
    <w:rsid w:val="00FE3C2F"/>
    <w:rsid w:val="00FE4D64"/>
    <w:rsid w:val="00FE508A"/>
    <w:rsid w:val="00FE5D4E"/>
    <w:rsid w:val="00FE6ADD"/>
    <w:rsid w:val="00FE6B38"/>
    <w:rsid w:val="00FE6CDC"/>
    <w:rsid w:val="00FF0FEF"/>
    <w:rsid w:val="00FF12A1"/>
    <w:rsid w:val="00FF1FDC"/>
    <w:rsid w:val="00FF2955"/>
    <w:rsid w:val="00FF4107"/>
    <w:rsid w:val="00FF6A4B"/>
    <w:rsid w:val="00FF74E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666">
      <v:fill color="white" color2="#999" focusposition="1" focussize="" focus="100%" type="gradient"/>
      <v:stroke color="#666" weight="1pt"/>
      <v:shadow on="t" type="perspective" color="#7f7f7f" opacity=".5" offset="1pt" offset2="-3pt"/>
    </o:shapedefaults>
    <o:shapelayout v:ext="edit">
      <o:idmap v:ext="edit" data="2"/>
    </o:shapelayout>
  </w:shapeDefaults>
  <w:decimalSymbol w:val="."/>
  <w:listSeparator w:val=","/>
  <w14:docId w14:val="0A711545"/>
  <w15:docId w15:val="{7EFABAE7-948E-4D1D-9B70-E5383820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 Niramit AS" w:eastAsia="Calibri" w:hAnsi="TH Niramit AS"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64E"/>
    <w:pPr>
      <w:spacing w:before="120" w:after="200" w:line="276" w:lineRule="auto"/>
      <w:ind w:left="357"/>
    </w:pPr>
    <w:rPr>
      <w:sz w:val="32"/>
      <w:szCs w:val="32"/>
    </w:rPr>
  </w:style>
  <w:style w:type="paragraph" w:styleId="Heading1">
    <w:name w:val="heading 1"/>
    <w:basedOn w:val="Normal"/>
    <w:next w:val="Normal"/>
    <w:link w:val="Heading1Char"/>
    <w:uiPriority w:val="9"/>
    <w:qFormat/>
    <w:rsid w:val="009958AE"/>
    <w:pPr>
      <w:keepNext/>
      <w:keepLines/>
      <w:spacing w:before="480" w:after="0"/>
      <w:outlineLvl w:val="0"/>
    </w:pPr>
    <w:rPr>
      <w:rFonts w:ascii="Cambria" w:eastAsia="Times New Roman" w:hAnsi="Cambria"/>
      <w:b/>
      <w:bCs/>
      <w:color w:val="365F91"/>
      <w:sz w:val="28"/>
      <w:szCs w:val="35"/>
    </w:rPr>
  </w:style>
  <w:style w:type="paragraph" w:styleId="Heading2">
    <w:name w:val="heading 2"/>
    <w:basedOn w:val="Normal"/>
    <w:link w:val="Heading2Char"/>
    <w:uiPriority w:val="9"/>
    <w:qFormat/>
    <w:rsid w:val="00D35FA8"/>
    <w:pPr>
      <w:spacing w:before="100" w:beforeAutospacing="1" w:after="100" w:afterAutospacing="1" w:line="240" w:lineRule="auto"/>
      <w:outlineLvl w:val="1"/>
    </w:pPr>
    <w:rPr>
      <w:rFonts w:ascii="Tahoma" w:eastAsia="Times New Roman" w:hAnsi="Tahoma" w:cs="Tahom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5516"/>
    <w:pPr>
      <w:ind w:left="720"/>
      <w:contextualSpacing/>
    </w:pPr>
    <w:rPr>
      <w:szCs w:val="40"/>
    </w:rPr>
  </w:style>
  <w:style w:type="character" w:customStyle="1" w:styleId="Heading2Char">
    <w:name w:val="Heading 2 Char"/>
    <w:link w:val="Heading2"/>
    <w:uiPriority w:val="9"/>
    <w:rsid w:val="00D35FA8"/>
    <w:rPr>
      <w:rFonts w:ascii="Tahoma" w:eastAsia="Times New Roman" w:hAnsi="Tahoma" w:cs="Tahoma"/>
      <w:b/>
      <w:bCs/>
      <w:sz w:val="36"/>
      <w:szCs w:val="36"/>
    </w:rPr>
  </w:style>
  <w:style w:type="table" w:styleId="TableGrid">
    <w:name w:val="Table Grid"/>
    <w:basedOn w:val="TableNormal"/>
    <w:uiPriority w:val="1"/>
    <w:rsid w:val="001A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B21732"/>
    <w:rPr>
      <w:sz w:val="20"/>
      <w:szCs w:val="25"/>
    </w:rPr>
  </w:style>
  <w:style w:type="character" w:customStyle="1" w:styleId="FootnoteTextChar">
    <w:name w:val="Footnote Text Char"/>
    <w:link w:val="FootnoteText"/>
    <w:rsid w:val="00B21732"/>
    <w:rPr>
      <w:rFonts w:cs="Angsana New"/>
      <w:szCs w:val="25"/>
    </w:rPr>
  </w:style>
  <w:style w:type="character" w:styleId="FootnoteReference">
    <w:name w:val="footnote reference"/>
    <w:unhideWhenUsed/>
    <w:rsid w:val="00B21732"/>
    <w:rPr>
      <w:sz w:val="32"/>
      <w:szCs w:val="32"/>
      <w:vertAlign w:val="superscript"/>
    </w:rPr>
  </w:style>
  <w:style w:type="paragraph" w:styleId="NormalWeb">
    <w:name w:val="Normal (Web)"/>
    <w:basedOn w:val="Normal"/>
    <w:uiPriority w:val="99"/>
    <w:semiHidden/>
    <w:unhideWhenUsed/>
    <w:rsid w:val="00213A31"/>
    <w:pPr>
      <w:spacing w:before="100" w:beforeAutospacing="1" w:after="100" w:afterAutospacing="1" w:line="240" w:lineRule="auto"/>
    </w:pPr>
    <w:rPr>
      <w:rFonts w:ascii="Tahoma" w:eastAsia="Times New Roman" w:hAnsi="Tahoma" w:cs="Tahoma"/>
      <w:sz w:val="24"/>
      <w:szCs w:val="24"/>
    </w:rPr>
  </w:style>
  <w:style w:type="paragraph" w:styleId="Header">
    <w:name w:val="header"/>
    <w:basedOn w:val="Normal"/>
    <w:link w:val="HeaderChar"/>
    <w:unhideWhenUsed/>
    <w:rsid w:val="00337BA3"/>
    <w:pPr>
      <w:tabs>
        <w:tab w:val="center" w:pos="4513"/>
        <w:tab w:val="right" w:pos="9026"/>
      </w:tabs>
    </w:pPr>
    <w:rPr>
      <w:szCs w:val="40"/>
    </w:rPr>
  </w:style>
  <w:style w:type="character" w:customStyle="1" w:styleId="HeaderChar">
    <w:name w:val="Header Char"/>
    <w:link w:val="Header"/>
    <w:uiPriority w:val="99"/>
    <w:rsid w:val="00337BA3"/>
    <w:rPr>
      <w:rFonts w:cs="Angsana New"/>
      <w:sz w:val="32"/>
      <w:szCs w:val="40"/>
    </w:rPr>
  </w:style>
  <w:style w:type="paragraph" w:styleId="Footer">
    <w:name w:val="footer"/>
    <w:basedOn w:val="Normal"/>
    <w:link w:val="FooterChar"/>
    <w:uiPriority w:val="99"/>
    <w:unhideWhenUsed/>
    <w:rsid w:val="00337BA3"/>
    <w:pPr>
      <w:tabs>
        <w:tab w:val="center" w:pos="4513"/>
        <w:tab w:val="right" w:pos="9026"/>
      </w:tabs>
    </w:pPr>
    <w:rPr>
      <w:szCs w:val="40"/>
    </w:rPr>
  </w:style>
  <w:style w:type="character" w:customStyle="1" w:styleId="FooterChar">
    <w:name w:val="Footer Char"/>
    <w:link w:val="Footer"/>
    <w:uiPriority w:val="99"/>
    <w:rsid w:val="00337BA3"/>
    <w:rPr>
      <w:rFonts w:cs="Angsana New"/>
      <w:sz w:val="32"/>
      <w:szCs w:val="40"/>
    </w:rPr>
  </w:style>
  <w:style w:type="paragraph" w:styleId="BalloonText">
    <w:name w:val="Balloon Text"/>
    <w:basedOn w:val="Normal"/>
    <w:semiHidden/>
    <w:rsid w:val="00FD1312"/>
    <w:rPr>
      <w:rFonts w:ascii="Tahoma" w:hAnsi="Tahoma"/>
      <w:sz w:val="16"/>
      <w:szCs w:val="18"/>
    </w:rPr>
  </w:style>
  <w:style w:type="character" w:styleId="PageNumber">
    <w:name w:val="page number"/>
    <w:basedOn w:val="DefaultParagraphFont"/>
    <w:rsid w:val="0085559A"/>
  </w:style>
  <w:style w:type="character" w:customStyle="1" w:styleId="Heading1Char">
    <w:name w:val="Heading 1 Char"/>
    <w:link w:val="Heading1"/>
    <w:uiPriority w:val="9"/>
    <w:rsid w:val="009958AE"/>
    <w:rPr>
      <w:rFonts w:ascii="Cambria" w:eastAsia="Times New Roman" w:hAnsi="Cambria" w:cs="Angsana New"/>
      <w:b/>
      <w:bCs/>
      <w:color w:val="365F91"/>
      <w:sz w:val="28"/>
      <w:szCs w:val="35"/>
    </w:rPr>
  </w:style>
  <w:style w:type="paragraph" w:styleId="EndnoteText">
    <w:name w:val="endnote text"/>
    <w:basedOn w:val="Normal"/>
    <w:link w:val="EndnoteTextChar"/>
    <w:semiHidden/>
    <w:rsid w:val="009958AE"/>
    <w:pPr>
      <w:spacing w:after="0" w:line="240" w:lineRule="auto"/>
    </w:pPr>
    <w:rPr>
      <w:rFonts w:ascii="Times New Roman" w:eastAsia="Times New Roman" w:hAnsi="Times New Roman" w:cs="Times New Roman"/>
      <w:sz w:val="22"/>
      <w:szCs w:val="20"/>
      <w:lang w:val="en-GB" w:bidi="ar-SA"/>
    </w:rPr>
  </w:style>
  <w:style w:type="character" w:customStyle="1" w:styleId="EndnoteTextChar">
    <w:name w:val="Endnote Text Char"/>
    <w:link w:val="EndnoteText"/>
    <w:semiHidden/>
    <w:rsid w:val="009958AE"/>
    <w:rPr>
      <w:rFonts w:ascii="Times New Roman" w:eastAsia="Times New Roman" w:hAnsi="Times New Roman" w:cs="Times New Roman"/>
      <w:sz w:val="22"/>
      <w:lang w:val="en-GB" w:bidi="ar-SA"/>
    </w:rPr>
  </w:style>
  <w:style w:type="paragraph" w:customStyle="1" w:styleId="PlainwithIndent">
    <w:name w:val="Plain with Indent"/>
    <w:basedOn w:val="Normal"/>
    <w:rsid w:val="009958AE"/>
    <w:pPr>
      <w:spacing w:after="240" w:line="240" w:lineRule="auto"/>
      <w:ind w:firstLine="720"/>
    </w:pPr>
    <w:rPr>
      <w:rFonts w:ascii="Times New Roman" w:eastAsia="Times New Roman" w:hAnsi="Times New Roman" w:cs="Times New Roman"/>
      <w:sz w:val="22"/>
      <w:szCs w:val="20"/>
      <w:lang w:val="en-GB" w:bidi="ar-SA"/>
    </w:rPr>
  </w:style>
  <w:style w:type="character" w:styleId="Hyperlink">
    <w:name w:val="Hyperlink"/>
    <w:uiPriority w:val="99"/>
    <w:unhideWhenUsed/>
    <w:rsid w:val="006138E8"/>
    <w:rPr>
      <w:color w:val="0000FF"/>
      <w:u w:val="single"/>
    </w:rPr>
  </w:style>
  <w:style w:type="character" w:styleId="PlaceholderText">
    <w:name w:val="Placeholder Text"/>
    <w:uiPriority w:val="99"/>
    <w:semiHidden/>
    <w:rsid w:val="00B5735E"/>
    <w:rPr>
      <w:color w:val="808080"/>
    </w:rPr>
  </w:style>
  <w:style w:type="character" w:styleId="CommentReference">
    <w:name w:val="annotation reference"/>
    <w:uiPriority w:val="99"/>
    <w:semiHidden/>
    <w:unhideWhenUsed/>
    <w:rsid w:val="007900AC"/>
    <w:rPr>
      <w:sz w:val="16"/>
      <w:szCs w:val="18"/>
    </w:rPr>
  </w:style>
  <w:style w:type="paragraph" w:styleId="CommentText">
    <w:name w:val="annotation text"/>
    <w:basedOn w:val="Normal"/>
    <w:link w:val="CommentTextChar"/>
    <w:uiPriority w:val="99"/>
    <w:semiHidden/>
    <w:unhideWhenUsed/>
    <w:rsid w:val="007900AC"/>
    <w:pPr>
      <w:spacing w:line="240" w:lineRule="auto"/>
    </w:pPr>
    <w:rPr>
      <w:sz w:val="20"/>
      <w:szCs w:val="25"/>
    </w:rPr>
  </w:style>
  <w:style w:type="character" w:customStyle="1" w:styleId="CommentTextChar">
    <w:name w:val="Comment Text Char"/>
    <w:link w:val="CommentText"/>
    <w:uiPriority w:val="99"/>
    <w:semiHidden/>
    <w:rsid w:val="007900AC"/>
    <w:rPr>
      <w:szCs w:val="25"/>
    </w:rPr>
  </w:style>
  <w:style w:type="paragraph" w:styleId="CommentSubject">
    <w:name w:val="annotation subject"/>
    <w:basedOn w:val="CommentText"/>
    <w:next w:val="CommentText"/>
    <w:link w:val="CommentSubjectChar"/>
    <w:uiPriority w:val="99"/>
    <w:semiHidden/>
    <w:unhideWhenUsed/>
    <w:rsid w:val="007900AC"/>
    <w:rPr>
      <w:b/>
      <w:bCs/>
    </w:rPr>
  </w:style>
  <w:style w:type="character" w:customStyle="1" w:styleId="CommentSubjectChar">
    <w:name w:val="Comment Subject Char"/>
    <w:link w:val="CommentSubject"/>
    <w:uiPriority w:val="99"/>
    <w:semiHidden/>
    <w:rsid w:val="007900AC"/>
    <w:rPr>
      <w:b/>
      <w:bCs/>
      <w:szCs w:val="25"/>
    </w:rPr>
  </w:style>
  <w:style w:type="paragraph" w:customStyle="1" w:styleId="Default">
    <w:name w:val="Default"/>
    <w:rsid w:val="00E06D15"/>
    <w:pPr>
      <w:autoSpaceDE w:val="0"/>
      <w:autoSpaceDN w:val="0"/>
      <w:adjustRightInd w:val="0"/>
    </w:pPr>
    <w:rPr>
      <w:rFonts w:ascii="Arial" w:hAnsi="Arial" w:cs="Arial"/>
      <w:color w:val="000000"/>
      <w:sz w:val="24"/>
      <w:szCs w:val="24"/>
    </w:rPr>
  </w:style>
  <w:style w:type="paragraph" w:customStyle="1" w:styleId="SDMTableBoxParaNotNumbered">
    <w:name w:val="SDMTable&amp;BoxParaNotNumbered"/>
    <w:basedOn w:val="Normal"/>
    <w:qFormat/>
    <w:rsid w:val="009E0D54"/>
    <w:pPr>
      <w:spacing w:before="0" w:after="0" w:line="240" w:lineRule="auto"/>
      <w:ind w:left="0"/>
    </w:pPr>
    <w:rPr>
      <w:rFonts w:ascii="Arial" w:eastAsia="Times New Roman" w:hAnsi="Arial" w:cs="Times New Roman"/>
      <w:sz w:val="20"/>
      <w:szCs w:val="20"/>
      <w:lang w:val="en-GB" w:eastAsia="de-DE" w:bidi="ar-SA"/>
    </w:rPr>
  </w:style>
  <w:style w:type="character" w:customStyle="1" w:styleId="ListParagraphChar">
    <w:name w:val="List Paragraph Char"/>
    <w:link w:val="ListParagraph"/>
    <w:uiPriority w:val="34"/>
    <w:rsid w:val="001668EE"/>
    <w:rPr>
      <w:sz w:val="32"/>
      <w:szCs w:val="40"/>
    </w:rPr>
  </w:style>
  <w:style w:type="paragraph" w:styleId="Caption">
    <w:name w:val="caption"/>
    <w:basedOn w:val="Normal"/>
    <w:qFormat/>
    <w:rsid w:val="00E227E3"/>
    <w:pPr>
      <w:keepNext/>
      <w:keepLines/>
      <w:tabs>
        <w:tab w:val="left" w:pos="1134"/>
        <w:tab w:val="left" w:pos="1956"/>
        <w:tab w:val="left" w:pos="2126"/>
        <w:tab w:val="left" w:pos="2693"/>
        <w:tab w:val="left" w:pos="3260"/>
      </w:tabs>
      <w:spacing w:before="320" w:after="120" w:line="240" w:lineRule="auto"/>
      <w:ind w:left="1956" w:hanging="1247"/>
      <w:jc w:val="both"/>
    </w:pPr>
    <w:rPr>
      <w:rFonts w:ascii="Arial" w:eastAsia="Times New Roman" w:hAnsi="Arial" w:cs="Times New Roman"/>
      <w:b/>
      <w:bCs/>
      <w:sz w:val="20"/>
      <w:szCs w:val="20"/>
      <w:lang w:val="en-GB" w:eastAsia="de-DE" w:bidi="ar-SA"/>
    </w:rPr>
  </w:style>
  <w:style w:type="numbering" w:customStyle="1" w:styleId="SDMTableBoxParaNumberedList">
    <w:name w:val="SDMTable&amp;BoxParaNumberedList"/>
    <w:rsid w:val="00E227E3"/>
    <w:pPr>
      <w:numPr>
        <w:numId w:val="4"/>
      </w:numPr>
    </w:pPr>
  </w:style>
  <w:style w:type="table" w:customStyle="1" w:styleId="SDMMethTable">
    <w:name w:val="SDMMethTable"/>
    <w:basedOn w:val="TableNormal"/>
    <w:uiPriority w:val="99"/>
    <w:rsid w:val="00E227E3"/>
    <w:rPr>
      <w:rFonts w:ascii="Arial" w:eastAsia="Times New Roman" w:hAnsi="Arial" w:cs="Times New Roman"/>
      <w:lang w:val="en-GB" w:eastAsia="en-GB" w:bidi="ar-SA"/>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TableBoxParaNumbered">
    <w:name w:val="SDMTable&amp;BoxParaNumbered"/>
    <w:basedOn w:val="Normal"/>
    <w:qFormat/>
    <w:rsid w:val="00E227E3"/>
    <w:pPr>
      <w:numPr>
        <w:numId w:val="4"/>
      </w:numPr>
      <w:spacing w:before="0" w:after="0" w:line="240" w:lineRule="auto"/>
    </w:pPr>
    <w:rPr>
      <w:rFonts w:ascii="Arial" w:eastAsia="Times New Roman" w:hAnsi="Arial" w:cs="Times New Roman"/>
      <w:sz w:val="20"/>
      <w:szCs w:val="20"/>
      <w:lang w:val="en-GB" w:eastAsia="de-DE" w:bidi="ar-SA"/>
    </w:rPr>
  </w:style>
  <w:style w:type="paragraph" w:customStyle="1" w:styleId="SDMHead1">
    <w:name w:val="SDMHead1"/>
    <w:basedOn w:val="Normal"/>
    <w:link w:val="SDMHead1Char"/>
    <w:rsid w:val="00CF463E"/>
    <w:pPr>
      <w:keepNext/>
      <w:keepLines/>
      <w:numPr>
        <w:numId w:val="6"/>
      </w:numPr>
      <w:suppressAutoHyphens/>
      <w:spacing w:before="240" w:after="60" w:line="240" w:lineRule="auto"/>
      <w:jc w:val="both"/>
      <w:outlineLvl w:val="0"/>
    </w:pPr>
    <w:rPr>
      <w:rFonts w:ascii="Arial" w:eastAsia="Times New Roman" w:hAnsi="Arial" w:cs="Arial"/>
      <w:b/>
      <w:lang w:val="en-GB" w:eastAsia="de-DE" w:bidi="ar-SA"/>
    </w:rPr>
  </w:style>
  <w:style w:type="paragraph" w:customStyle="1" w:styleId="SDMHead2">
    <w:name w:val="SDMHead2"/>
    <w:basedOn w:val="Normal"/>
    <w:rsid w:val="00CF463E"/>
    <w:pPr>
      <w:keepNext/>
      <w:keepLines/>
      <w:numPr>
        <w:ilvl w:val="1"/>
        <w:numId w:val="6"/>
      </w:numPr>
      <w:suppressAutoHyphens/>
      <w:spacing w:before="240" w:after="60" w:line="240" w:lineRule="auto"/>
      <w:jc w:val="both"/>
      <w:outlineLvl w:val="1"/>
    </w:pPr>
    <w:rPr>
      <w:rFonts w:ascii="Arial" w:eastAsia="Times New Roman" w:hAnsi="Arial" w:cs="Arial"/>
      <w:b/>
      <w:sz w:val="24"/>
      <w:szCs w:val="24"/>
      <w:lang w:val="en-GB" w:eastAsia="de-DE" w:bidi="ar-SA"/>
    </w:rPr>
  </w:style>
  <w:style w:type="paragraph" w:customStyle="1" w:styleId="SDMHead3">
    <w:name w:val="SDMHead3"/>
    <w:basedOn w:val="Normal"/>
    <w:rsid w:val="00CF463E"/>
    <w:pPr>
      <w:keepNext/>
      <w:keepLines/>
      <w:numPr>
        <w:ilvl w:val="2"/>
        <w:numId w:val="6"/>
      </w:numPr>
      <w:suppressAutoHyphens/>
      <w:spacing w:before="240" w:after="60" w:line="240" w:lineRule="auto"/>
      <w:jc w:val="both"/>
      <w:outlineLvl w:val="2"/>
    </w:pPr>
    <w:rPr>
      <w:rFonts w:ascii="Arial" w:eastAsia="Times New Roman" w:hAnsi="Arial" w:cs="Arial"/>
      <w:b/>
      <w:sz w:val="22"/>
      <w:szCs w:val="24"/>
      <w:lang w:val="en-GB" w:eastAsia="de-DE" w:bidi="ar-SA"/>
    </w:rPr>
  </w:style>
  <w:style w:type="paragraph" w:customStyle="1" w:styleId="SDMHead4">
    <w:name w:val="SDMHead4"/>
    <w:basedOn w:val="Normal"/>
    <w:rsid w:val="00CF463E"/>
    <w:pPr>
      <w:keepNext/>
      <w:keepLines/>
      <w:numPr>
        <w:ilvl w:val="3"/>
        <w:numId w:val="6"/>
      </w:numPr>
      <w:suppressAutoHyphens/>
      <w:spacing w:before="240" w:after="60" w:line="240" w:lineRule="auto"/>
      <w:jc w:val="both"/>
      <w:outlineLvl w:val="3"/>
    </w:pPr>
    <w:rPr>
      <w:rFonts w:ascii="Arial" w:eastAsia="Times New Roman" w:hAnsi="Arial" w:cs="Arial"/>
      <w:b/>
      <w:sz w:val="22"/>
      <w:szCs w:val="24"/>
      <w:lang w:val="en-GB" w:eastAsia="de-DE" w:bidi="ar-SA"/>
    </w:rPr>
  </w:style>
  <w:style w:type="paragraph" w:customStyle="1" w:styleId="SDMHead5">
    <w:name w:val="SDMHead5"/>
    <w:basedOn w:val="Normal"/>
    <w:rsid w:val="00CF463E"/>
    <w:pPr>
      <w:keepNext/>
      <w:keepLines/>
      <w:numPr>
        <w:ilvl w:val="4"/>
        <w:numId w:val="6"/>
      </w:numPr>
      <w:suppressAutoHyphens/>
      <w:spacing w:before="240" w:after="60" w:line="240" w:lineRule="auto"/>
      <w:jc w:val="both"/>
      <w:outlineLvl w:val="4"/>
    </w:pPr>
    <w:rPr>
      <w:rFonts w:ascii="Arial" w:eastAsia="Times New Roman" w:hAnsi="Arial" w:cs="Arial"/>
      <w:b/>
      <w:sz w:val="22"/>
      <w:szCs w:val="24"/>
      <w:lang w:val="en-GB" w:eastAsia="de-DE" w:bidi="ar-SA"/>
    </w:rPr>
  </w:style>
  <w:style w:type="character" w:customStyle="1" w:styleId="SDMHead1Char">
    <w:name w:val="SDMHead1 Char"/>
    <w:link w:val="SDMHead1"/>
    <w:rsid w:val="00CF463E"/>
    <w:rPr>
      <w:rFonts w:ascii="Arial" w:eastAsia="Times New Roman" w:hAnsi="Arial" w:cs="Arial"/>
      <w:b/>
      <w:sz w:val="32"/>
      <w:szCs w:val="32"/>
      <w:lang w:val="en-GB" w:eastAsia="de-DE" w:bidi="ar-SA"/>
    </w:rPr>
  </w:style>
  <w:style w:type="numbering" w:customStyle="1" w:styleId="SDMHeadList">
    <w:name w:val="SDMHeadList"/>
    <w:uiPriority w:val="99"/>
    <w:rsid w:val="00CF463E"/>
    <w:pPr>
      <w:numPr>
        <w:numId w:val="5"/>
      </w:numPr>
    </w:pPr>
  </w:style>
  <w:style w:type="numbering" w:customStyle="1" w:styleId="SDMFootnoteList">
    <w:name w:val="SDMFootnoteList"/>
    <w:uiPriority w:val="99"/>
    <w:rsid w:val="00342699"/>
    <w:pPr>
      <w:numPr>
        <w:numId w:val="7"/>
      </w:numPr>
    </w:pPr>
  </w:style>
  <w:style w:type="paragraph" w:customStyle="1" w:styleId="SDMPara">
    <w:name w:val="SDMPara"/>
    <w:basedOn w:val="Normal"/>
    <w:link w:val="SDMParaChar"/>
    <w:qFormat/>
    <w:rsid w:val="00342699"/>
    <w:pPr>
      <w:numPr>
        <w:numId w:val="9"/>
      </w:numPr>
      <w:spacing w:before="180" w:after="0" w:line="240" w:lineRule="auto"/>
      <w:jc w:val="both"/>
    </w:pPr>
    <w:rPr>
      <w:rFonts w:ascii="Arial" w:eastAsia="Times New Roman" w:hAnsi="Arial" w:cs="Arial"/>
      <w:sz w:val="22"/>
      <w:szCs w:val="22"/>
      <w:lang w:val="en-GB" w:eastAsia="de-DE" w:bidi="ar-SA"/>
    </w:rPr>
  </w:style>
  <w:style w:type="paragraph" w:customStyle="1" w:styleId="SDMSubPara1">
    <w:name w:val="SDMSubPara1"/>
    <w:basedOn w:val="Normal"/>
    <w:rsid w:val="00342699"/>
    <w:pPr>
      <w:numPr>
        <w:ilvl w:val="1"/>
        <w:numId w:val="9"/>
      </w:numPr>
      <w:spacing w:before="180" w:after="0" w:line="240" w:lineRule="auto"/>
      <w:jc w:val="both"/>
    </w:pPr>
    <w:rPr>
      <w:rFonts w:ascii="Arial" w:eastAsia="Times New Roman" w:hAnsi="Arial" w:cs="Arial"/>
      <w:sz w:val="22"/>
      <w:szCs w:val="22"/>
      <w:lang w:val="en-GB" w:eastAsia="de-DE" w:bidi="ar-SA"/>
    </w:rPr>
  </w:style>
  <w:style w:type="paragraph" w:customStyle="1" w:styleId="SDMSubPara2">
    <w:name w:val="SDMSubPara2"/>
    <w:basedOn w:val="Normal"/>
    <w:rsid w:val="00342699"/>
    <w:pPr>
      <w:numPr>
        <w:ilvl w:val="2"/>
        <w:numId w:val="9"/>
      </w:numPr>
      <w:spacing w:before="180" w:after="0" w:line="240" w:lineRule="auto"/>
      <w:jc w:val="both"/>
    </w:pPr>
    <w:rPr>
      <w:rFonts w:ascii="Arial" w:eastAsia="Times New Roman" w:hAnsi="Arial" w:cs="Arial"/>
      <w:sz w:val="22"/>
      <w:szCs w:val="22"/>
      <w:lang w:val="en-GB" w:eastAsia="de-DE" w:bidi="ar-SA"/>
    </w:rPr>
  </w:style>
  <w:style w:type="paragraph" w:customStyle="1" w:styleId="SDMSubPara3">
    <w:name w:val="SDMSubPara3"/>
    <w:basedOn w:val="Normal"/>
    <w:rsid w:val="00342699"/>
    <w:pPr>
      <w:numPr>
        <w:ilvl w:val="3"/>
        <w:numId w:val="9"/>
      </w:numPr>
      <w:spacing w:before="180" w:after="0" w:line="240" w:lineRule="auto"/>
      <w:jc w:val="both"/>
    </w:pPr>
    <w:rPr>
      <w:rFonts w:ascii="Arial" w:eastAsia="Times New Roman" w:hAnsi="Arial" w:cs="Times New Roman"/>
      <w:sz w:val="22"/>
      <w:szCs w:val="20"/>
      <w:lang w:val="en-GB" w:eastAsia="de-DE" w:bidi="ar-SA"/>
    </w:rPr>
  </w:style>
  <w:style w:type="paragraph" w:customStyle="1" w:styleId="SDMSubPara4">
    <w:name w:val="SDMSubPara4"/>
    <w:basedOn w:val="Normal"/>
    <w:rsid w:val="00342699"/>
    <w:pPr>
      <w:numPr>
        <w:ilvl w:val="4"/>
        <w:numId w:val="9"/>
      </w:numPr>
      <w:spacing w:before="180" w:after="0" w:line="240" w:lineRule="auto"/>
      <w:jc w:val="both"/>
    </w:pPr>
    <w:rPr>
      <w:rFonts w:ascii="Arial" w:eastAsia="Times New Roman" w:hAnsi="Arial" w:cs="Times New Roman"/>
      <w:sz w:val="22"/>
      <w:szCs w:val="20"/>
      <w:lang w:val="en-GB" w:eastAsia="de-DE" w:bidi="ar-SA"/>
    </w:rPr>
  </w:style>
  <w:style w:type="numbering" w:customStyle="1" w:styleId="SDMParaList">
    <w:name w:val="SDMParaList"/>
    <w:rsid w:val="00342699"/>
    <w:pPr>
      <w:numPr>
        <w:numId w:val="8"/>
      </w:numPr>
    </w:pPr>
  </w:style>
  <w:style w:type="paragraph" w:styleId="TOC3">
    <w:name w:val="toc 3"/>
    <w:basedOn w:val="TOC1"/>
    <w:link w:val="TOC3Char"/>
    <w:uiPriority w:val="39"/>
    <w:rsid w:val="00ED1900"/>
    <w:pPr>
      <w:tabs>
        <w:tab w:val="left" w:leader="dot" w:pos="8222"/>
        <w:tab w:val="right" w:pos="9356"/>
      </w:tabs>
      <w:spacing w:before="180" w:after="0" w:line="240" w:lineRule="auto"/>
      <w:ind w:left="2268" w:right="1418" w:hanging="992"/>
    </w:pPr>
    <w:rPr>
      <w:rFonts w:ascii="Arial" w:eastAsia="Times New Roman" w:hAnsi="Arial" w:cs="Arial"/>
      <w:sz w:val="21"/>
      <w:szCs w:val="21"/>
      <w:lang w:val="en-GB" w:eastAsia="de-DE" w:bidi="ar-SA"/>
    </w:rPr>
  </w:style>
  <w:style w:type="character" w:customStyle="1" w:styleId="TOC3Char">
    <w:name w:val="TOC 3 Char"/>
    <w:link w:val="TOC3"/>
    <w:uiPriority w:val="39"/>
    <w:rsid w:val="00ED1900"/>
    <w:rPr>
      <w:rFonts w:ascii="Arial" w:eastAsia="Times New Roman" w:hAnsi="Arial" w:cs="Arial"/>
      <w:sz w:val="21"/>
      <w:szCs w:val="21"/>
      <w:lang w:val="en-GB" w:eastAsia="de-DE" w:bidi="ar-SA"/>
    </w:rPr>
  </w:style>
  <w:style w:type="paragraph" w:styleId="TOC1">
    <w:name w:val="toc 1"/>
    <w:basedOn w:val="Normal"/>
    <w:next w:val="Normal"/>
    <w:autoRedefine/>
    <w:uiPriority w:val="39"/>
    <w:semiHidden/>
    <w:unhideWhenUsed/>
    <w:rsid w:val="00ED1900"/>
    <w:pPr>
      <w:spacing w:after="100"/>
      <w:ind w:left="0"/>
    </w:pPr>
    <w:rPr>
      <w:szCs w:val="40"/>
    </w:rPr>
  </w:style>
  <w:style w:type="table" w:customStyle="1" w:styleId="SDMMethTableDataParameter">
    <w:name w:val="SDMMethTableDataParameter"/>
    <w:basedOn w:val="TableNormal"/>
    <w:uiPriority w:val="99"/>
    <w:rsid w:val="003E0718"/>
    <w:rPr>
      <w:rFonts w:ascii="Arial" w:eastAsia="Times New Roman" w:hAnsi="Arial" w:cs="Times New Roman"/>
      <w:lang w:val="en-GB" w:eastAsia="en-GB" w:bidi="ar-SA"/>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TableParagraph">
    <w:name w:val="Table Paragraph"/>
    <w:basedOn w:val="Normal"/>
    <w:uiPriority w:val="1"/>
    <w:qFormat/>
    <w:rsid w:val="001D3061"/>
    <w:pPr>
      <w:widowControl w:val="0"/>
      <w:autoSpaceDE w:val="0"/>
      <w:autoSpaceDN w:val="0"/>
      <w:spacing w:before="26" w:after="0" w:line="240" w:lineRule="auto"/>
      <w:ind w:left="105"/>
    </w:pPr>
    <w:rPr>
      <w:rFonts w:ascii="Arial MT" w:eastAsia="Arial MT" w:hAnsi="Arial MT" w:cs="Arial MT"/>
      <w:sz w:val="22"/>
      <w:szCs w:val="22"/>
      <w:lang w:bidi="ar-SA"/>
    </w:rPr>
  </w:style>
  <w:style w:type="table" w:customStyle="1" w:styleId="TableNormal1">
    <w:name w:val="Table Normal1"/>
    <w:uiPriority w:val="2"/>
    <w:semiHidden/>
    <w:unhideWhenUsed/>
    <w:qFormat/>
    <w:rsid w:val="001D3061"/>
    <w:pPr>
      <w:widowControl w:val="0"/>
      <w:autoSpaceDE w:val="0"/>
      <w:autoSpaceDN w:val="0"/>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D3061"/>
    <w:pPr>
      <w:widowControl w:val="0"/>
      <w:autoSpaceDE w:val="0"/>
      <w:autoSpaceDN w:val="0"/>
      <w:spacing w:before="0" w:after="0" w:line="240" w:lineRule="auto"/>
      <w:ind w:left="0"/>
    </w:pPr>
    <w:rPr>
      <w:rFonts w:ascii="Arial MT" w:eastAsia="Arial MT" w:hAnsi="Arial MT" w:cs="Arial MT"/>
      <w:sz w:val="22"/>
      <w:szCs w:val="22"/>
      <w:lang w:bidi="ar-SA"/>
    </w:rPr>
  </w:style>
  <w:style w:type="character" w:customStyle="1" w:styleId="BodyTextChar">
    <w:name w:val="Body Text Char"/>
    <w:basedOn w:val="DefaultParagraphFont"/>
    <w:link w:val="BodyText"/>
    <w:uiPriority w:val="1"/>
    <w:rsid w:val="001D3061"/>
    <w:rPr>
      <w:rFonts w:ascii="Arial MT" w:eastAsia="Arial MT" w:hAnsi="Arial MT" w:cs="Arial MT"/>
      <w:sz w:val="22"/>
      <w:szCs w:val="22"/>
      <w:lang w:bidi="ar-SA"/>
    </w:rPr>
  </w:style>
  <w:style w:type="numbering" w:customStyle="1" w:styleId="SDMTableBoxParaList">
    <w:name w:val="SDMTable&amp;BoxParaList"/>
    <w:rsid w:val="00A5033A"/>
    <w:pPr>
      <w:numPr>
        <w:numId w:val="10"/>
      </w:numPr>
    </w:pPr>
  </w:style>
  <w:style w:type="character" w:customStyle="1" w:styleId="SDMParaChar">
    <w:name w:val="SDMPara Char"/>
    <w:link w:val="SDMPara"/>
    <w:locked/>
    <w:rsid w:val="00A5033A"/>
    <w:rPr>
      <w:rFonts w:ascii="Arial" w:eastAsia="Times New Roman" w:hAnsi="Arial" w:cs="Arial"/>
      <w:sz w:val="22"/>
      <w:szCs w:val="22"/>
      <w:lang w:val="en-GB" w:eastAsia="de-DE" w:bidi="ar-SA"/>
    </w:rPr>
  </w:style>
  <w:style w:type="character" w:styleId="LineNumber">
    <w:name w:val="line number"/>
    <w:basedOn w:val="DefaultParagraphFont"/>
    <w:uiPriority w:val="99"/>
    <w:semiHidden/>
    <w:unhideWhenUsed/>
    <w:rsid w:val="00C54F5C"/>
  </w:style>
  <w:style w:type="table" w:customStyle="1" w:styleId="TableNormal11">
    <w:name w:val="Table Normal11"/>
    <w:uiPriority w:val="2"/>
    <w:semiHidden/>
    <w:unhideWhenUsed/>
    <w:qFormat/>
    <w:rsid w:val="00C54F5C"/>
    <w:pPr>
      <w:widowControl w:val="0"/>
      <w:autoSpaceDE w:val="0"/>
      <w:autoSpaceDN w:val="0"/>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81FF5"/>
    <w:pPr>
      <w:widowControl w:val="0"/>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table" w:customStyle="1" w:styleId="TableNormal20">
    <w:name w:val="Table Normal2"/>
    <w:uiPriority w:val="2"/>
    <w:semiHidden/>
    <w:unhideWhenUsed/>
    <w:qFormat/>
    <w:rsid w:val="00010235"/>
    <w:pPr>
      <w:widowControl w:val="0"/>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table" w:customStyle="1" w:styleId="SDMMethTableEquationParameters">
    <w:name w:val="SDMMethTableEquationParameters"/>
    <w:basedOn w:val="TableNormal"/>
    <w:uiPriority w:val="99"/>
    <w:rsid w:val="00A172D6"/>
    <w:rPr>
      <w:rFonts w:ascii="Arial" w:eastAsia="Times New Roman" w:hAnsi="Arial" w:cs="Times New Roman"/>
      <w:sz w:val="22"/>
      <w:lang w:val="en-GB" w:eastAsia="en-GB" w:bidi="ar-SA"/>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A172D6"/>
    <w:pPr>
      <w:spacing w:before="180" w:after="0"/>
    </w:pPr>
    <w:rPr>
      <w:b w:val="0"/>
      <w:sz w:val="22"/>
    </w:rPr>
  </w:style>
  <w:style w:type="paragraph" w:customStyle="1" w:styleId="SDMMethEquation">
    <w:name w:val="SDMMethEquation"/>
    <w:basedOn w:val="SDMPara"/>
    <w:qFormat/>
    <w:rsid w:val="00A172D6"/>
    <w:pPr>
      <w:keepLines/>
      <w:numPr>
        <w:numId w:val="0"/>
      </w:numPr>
      <w:spacing w:before="360" w:line="360" w:lineRule="auto"/>
    </w:pPr>
  </w:style>
  <w:style w:type="table" w:customStyle="1" w:styleId="SDMMethTableEquation">
    <w:name w:val="SDMMethTableEquation"/>
    <w:basedOn w:val="TableNormal"/>
    <w:uiPriority w:val="99"/>
    <w:rsid w:val="00A172D6"/>
    <w:rPr>
      <w:rFonts w:ascii="Arial" w:eastAsia="Times New Roman" w:hAnsi="Arial" w:cs="Times New Roman"/>
      <w:sz w:val="22"/>
      <w:lang w:val="en-GB" w:eastAsia="en-GB" w:bidi="ar-SA"/>
    </w:rPr>
    <w:tblPr>
      <w:tblInd w:w="680" w:type="dxa"/>
    </w:tblPr>
    <w:trPr>
      <w:cantSplit/>
    </w:trPr>
  </w:style>
  <w:style w:type="paragraph" w:customStyle="1" w:styleId="SDMMethEquationNr">
    <w:name w:val="SDMMethEquationNr"/>
    <w:basedOn w:val="SDMMethEquation"/>
    <w:qFormat/>
    <w:rsid w:val="00A172D6"/>
    <w:pPr>
      <w:keepNext/>
      <w:numPr>
        <w:numId w:val="13"/>
      </w:numPr>
      <w:jc w:val="right"/>
    </w:pPr>
    <w:rPr>
      <w:sz w:val="20"/>
    </w:rPr>
  </w:style>
  <w:style w:type="numbering" w:customStyle="1" w:styleId="SDMMethEquationNrList">
    <w:name w:val="SDMMethEquationNrList"/>
    <w:uiPriority w:val="99"/>
    <w:rsid w:val="00A172D6"/>
    <w:pPr>
      <w:numPr>
        <w:numId w:val="12"/>
      </w:numPr>
    </w:pPr>
  </w:style>
  <w:style w:type="character" w:customStyle="1" w:styleId="fontstyle01">
    <w:name w:val="fontstyle01"/>
    <w:basedOn w:val="DefaultParagraphFont"/>
    <w:rsid w:val="00B71077"/>
    <w:rPr>
      <w:rFonts w:ascii="ArialMT" w:hAnsi="Arial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1D7766"/>
    <w:rPr>
      <w:color w:val="605E5C"/>
      <w:shd w:val="clear" w:color="auto" w:fill="E1DFDD"/>
    </w:rPr>
  </w:style>
  <w:style w:type="character" w:customStyle="1" w:styleId="y2iqfc">
    <w:name w:val="y2iqfc"/>
    <w:basedOn w:val="DefaultParagraphFont"/>
    <w:rsid w:val="004F6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9327">
      <w:bodyDiv w:val="1"/>
      <w:marLeft w:val="0"/>
      <w:marRight w:val="0"/>
      <w:marTop w:val="0"/>
      <w:marBottom w:val="0"/>
      <w:divBdr>
        <w:top w:val="none" w:sz="0" w:space="0" w:color="auto"/>
        <w:left w:val="none" w:sz="0" w:space="0" w:color="auto"/>
        <w:bottom w:val="none" w:sz="0" w:space="0" w:color="auto"/>
        <w:right w:val="none" w:sz="0" w:space="0" w:color="auto"/>
      </w:divBdr>
    </w:div>
    <w:div w:id="187959410">
      <w:bodyDiv w:val="1"/>
      <w:marLeft w:val="0"/>
      <w:marRight w:val="0"/>
      <w:marTop w:val="0"/>
      <w:marBottom w:val="0"/>
      <w:divBdr>
        <w:top w:val="none" w:sz="0" w:space="0" w:color="auto"/>
        <w:left w:val="none" w:sz="0" w:space="0" w:color="auto"/>
        <w:bottom w:val="none" w:sz="0" w:space="0" w:color="auto"/>
        <w:right w:val="none" w:sz="0" w:space="0" w:color="auto"/>
      </w:divBdr>
    </w:div>
    <w:div w:id="189418131">
      <w:bodyDiv w:val="1"/>
      <w:marLeft w:val="0"/>
      <w:marRight w:val="0"/>
      <w:marTop w:val="0"/>
      <w:marBottom w:val="0"/>
      <w:divBdr>
        <w:top w:val="none" w:sz="0" w:space="0" w:color="auto"/>
        <w:left w:val="none" w:sz="0" w:space="0" w:color="auto"/>
        <w:bottom w:val="none" w:sz="0" w:space="0" w:color="auto"/>
        <w:right w:val="none" w:sz="0" w:space="0" w:color="auto"/>
      </w:divBdr>
    </w:div>
    <w:div w:id="223761153">
      <w:bodyDiv w:val="1"/>
      <w:marLeft w:val="0"/>
      <w:marRight w:val="0"/>
      <w:marTop w:val="0"/>
      <w:marBottom w:val="0"/>
      <w:divBdr>
        <w:top w:val="none" w:sz="0" w:space="0" w:color="auto"/>
        <w:left w:val="none" w:sz="0" w:space="0" w:color="auto"/>
        <w:bottom w:val="none" w:sz="0" w:space="0" w:color="auto"/>
        <w:right w:val="none" w:sz="0" w:space="0" w:color="auto"/>
      </w:divBdr>
    </w:div>
    <w:div w:id="393621304">
      <w:bodyDiv w:val="1"/>
      <w:marLeft w:val="0"/>
      <w:marRight w:val="0"/>
      <w:marTop w:val="0"/>
      <w:marBottom w:val="0"/>
      <w:divBdr>
        <w:top w:val="none" w:sz="0" w:space="0" w:color="auto"/>
        <w:left w:val="none" w:sz="0" w:space="0" w:color="auto"/>
        <w:bottom w:val="none" w:sz="0" w:space="0" w:color="auto"/>
        <w:right w:val="none" w:sz="0" w:space="0" w:color="auto"/>
      </w:divBdr>
    </w:div>
    <w:div w:id="410740696">
      <w:bodyDiv w:val="1"/>
      <w:marLeft w:val="0"/>
      <w:marRight w:val="0"/>
      <w:marTop w:val="0"/>
      <w:marBottom w:val="0"/>
      <w:divBdr>
        <w:top w:val="none" w:sz="0" w:space="0" w:color="auto"/>
        <w:left w:val="none" w:sz="0" w:space="0" w:color="auto"/>
        <w:bottom w:val="none" w:sz="0" w:space="0" w:color="auto"/>
        <w:right w:val="none" w:sz="0" w:space="0" w:color="auto"/>
      </w:divBdr>
    </w:div>
    <w:div w:id="480662097">
      <w:bodyDiv w:val="1"/>
      <w:marLeft w:val="0"/>
      <w:marRight w:val="0"/>
      <w:marTop w:val="0"/>
      <w:marBottom w:val="0"/>
      <w:divBdr>
        <w:top w:val="none" w:sz="0" w:space="0" w:color="auto"/>
        <w:left w:val="none" w:sz="0" w:space="0" w:color="auto"/>
        <w:bottom w:val="none" w:sz="0" w:space="0" w:color="auto"/>
        <w:right w:val="none" w:sz="0" w:space="0" w:color="auto"/>
      </w:divBdr>
    </w:div>
    <w:div w:id="571358361">
      <w:bodyDiv w:val="1"/>
      <w:marLeft w:val="0"/>
      <w:marRight w:val="0"/>
      <w:marTop w:val="0"/>
      <w:marBottom w:val="0"/>
      <w:divBdr>
        <w:top w:val="none" w:sz="0" w:space="0" w:color="auto"/>
        <w:left w:val="none" w:sz="0" w:space="0" w:color="auto"/>
        <w:bottom w:val="none" w:sz="0" w:space="0" w:color="auto"/>
        <w:right w:val="none" w:sz="0" w:space="0" w:color="auto"/>
      </w:divBdr>
    </w:div>
    <w:div w:id="603078140">
      <w:bodyDiv w:val="1"/>
      <w:marLeft w:val="0"/>
      <w:marRight w:val="0"/>
      <w:marTop w:val="0"/>
      <w:marBottom w:val="0"/>
      <w:divBdr>
        <w:top w:val="none" w:sz="0" w:space="0" w:color="auto"/>
        <w:left w:val="none" w:sz="0" w:space="0" w:color="auto"/>
        <w:bottom w:val="none" w:sz="0" w:space="0" w:color="auto"/>
        <w:right w:val="none" w:sz="0" w:space="0" w:color="auto"/>
      </w:divBdr>
    </w:div>
    <w:div w:id="659507187">
      <w:bodyDiv w:val="1"/>
      <w:marLeft w:val="0"/>
      <w:marRight w:val="0"/>
      <w:marTop w:val="0"/>
      <w:marBottom w:val="0"/>
      <w:divBdr>
        <w:top w:val="none" w:sz="0" w:space="0" w:color="auto"/>
        <w:left w:val="none" w:sz="0" w:space="0" w:color="auto"/>
        <w:bottom w:val="none" w:sz="0" w:space="0" w:color="auto"/>
        <w:right w:val="none" w:sz="0" w:space="0" w:color="auto"/>
      </w:divBdr>
    </w:div>
    <w:div w:id="695693849">
      <w:bodyDiv w:val="1"/>
      <w:marLeft w:val="0"/>
      <w:marRight w:val="0"/>
      <w:marTop w:val="0"/>
      <w:marBottom w:val="0"/>
      <w:divBdr>
        <w:top w:val="none" w:sz="0" w:space="0" w:color="auto"/>
        <w:left w:val="none" w:sz="0" w:space="0" w:color="auto"/>
        <w:bottom w:val="none" w:sz="0" w:space="0" w:color="auto"/>
        <w:right w:val="none" w:sz="0" w:space="0" w:color="auto"/>
      </w:divBdr>
    </w:div>
    <w:div w:id="724647345">
      <w:bodyDiv w:val="1"/>
      <w:marLeft w:val="0"/>
      <w:marRight w:val="0"/>
      <w:marTop w:val="0"/>
      <w:marBottom w:val="0"/>
      <w:divBdr>
        <w:top w:val="none" w:sz="0" w:space="0" w:color="auto"/>
        <w:left w:val="none" w:sz="0" w:space="0" w:color="auto"/>
        <w:bottom w:val="none" w:sz="0" w:space="0" w:color="auto"/>
        <w:right w:val="none" w:sz="0" w:space="0" w:color="auto"/>
      </w:divBdr>
    </w:div>
    <w:div w:id="747189660">
      <w:bodyDiv w:val="1"/>
      <w:marLeft w:val="0"/>
      <w:marRight w:val="0"/>
      <w:marTop w:val="0"/>
      <w:marBottom w:val="0"/>
      <w:divBdr>
        <w:top w:val="none" w:sz="0" w:space="0" w:color="auto"/>
        <w:left w:val="none" w:sz="0" w:space="0" w:color="auto"/>
        <w:bottom w:val="none" w:sz="0" w:space="0" w:color="auto"/>
        <w:right w:val="none" w:sz="0" w:space="0" w:color="auto"/>
      </w:divBdr>
    </w:div>
    <w:div w:id="799953711">
      <w:bodyDiv w:val="1"/>
      <w:marLeft w:val="0"/>
      <w:marRight w:val="0"/>
      <w:marTop w:val="0"/>
      <w:marBottom w:val="0"/>
      <w:divBdr>
        <w:top w:val="none" w:sz="0" w:space="0" w:color="auto"/>
        <w:left w:val="none" w:sz="0" w:space="0" w:color="auto"/>
        <w:bottom w:val="none" w:sz="0" w:space="0" w:color="auto"/>
        <w:right w:val="none" w:sz="0" w:space="0" w:color="auto"/>
      </w:divBdr>
    </w:div>
    <w:div w:id="850487791">
      <w:bodyDiv w:val="1"/>
      <w:marLeft w:val="0"/>
      <w:marRight w:val="0"/>
      <w:marTop w:val="0"/>
      <w:marBottom w:val="0"/>
      <w:divBdr>
        <w:top w:val="none" w:sz="0" w:space="0" w:color="auto"/>
        <w:left w:val="none" w:sz="0" w:space="0" w:color="auto"/>
        <w:bottom w:val="none" w:sz="0" w:space="0" w:color="auto"/>
        <w:right w:val="none" w:sz="0" w:space="0" w:color="auto"/>
      </w:divBdr>
    </w:div>
    <w:div w:id="897790338">
      <w:bodyDiv w:val="1"/>
      <w:marLeft w:val="0"/>
      <w:marRight w:val="0"/>
      <w:marTop w:val="0"/>
      <w:marBottom w:val="0"/>
      <w:divBdr>
        <w:top w:val="none" w:sz="0" w:space="0" w:color="auto"/>
        <w:left w:val="none" w:sz="0" w:space="0" w:color="auto"/>
        <w:bottom w:val="none" w:sz="0" w:space="0" w:color="auto"/>
        <w:right w:val="none" w:sz="0" w:space="0" w:color="auto"/>
      </w:divBdr>
    </w:div>
    <w:div w:id="901059199">
      <w:bodyDiv w:val="1"/>
      <w:marLeft w:val="0"/>
      <w:marRight w:val="0"/>
      <w:marTop w:val="0"/>
      <w:marBottom w:val="0"/>
      <w:divBdr>
        <w:top w:val="none" w:sz="0" w:space="0" w:color="auto"/>
        <w:left w:val="none" w:sz="0" w:space="0" w:color="auto"/>
        <w:bottom w:val="none" w:sz="0" w:space="0" w:color="auto"/>
        <w:right w:val="none" w:sz="0" w:space="0" w:color="auto"/>
      </w:divBdr>
      <w:divsChild>
        <w:div w:id="489910691">
          <w:marLeft w:val="576"/>
          <w:marRight w:val="0"/>
          <w:marTop w:val="0"/>
          <w:marBottom w:val="0"/>
          <w:divBdr>
            <w:top w:val="none" w:sz="0" w:space="0" w:color="auto"/>
            <w:left w:val="none" w:sz="0" w:space="0" w:color="auto"/>
            <w:bottom w:val="none" w:sz="0" w:space="0" w:color="auto"/>
            <w:right w:val="none" w:sz="0" w:space="0" w:color="auto"/>
          </w:divBdr>
        </w:div>
      </w:divsChild>
    </w:div>
    <w:div w:id="921108744">
      <w:bodyDiv w:val="1"/>
      <w:marLeft w:val="0"/>
      <w:marRight w:val="0"/>
      <w:marTop w:val="0"/>
      <w:marBottom w:val="0"/>
      <w:divBdr>
        <w:top w:val="none" w:sz="0" w:space="0" w:color="auto"/>
        <w:left w:val="none" w:sz="0" w:space="0" w:color="auto"/>
        <w:bottom w:val="none" w:sz="0" w:space="0" w:color="auto"/>
        <w:right w:val="none" w:sz="0" w:space="0" w:color="auto"/>
      </w:divBdr>
    </w:div>
    <w:div w:id="985353361">
      <w:bodyDiv w:val="1"/>
      <w:marLeft w:val="0"/>
      <w:marRight w:val="0"/>
      <w:marTop w:val="0"/>
      <w:marBottom w:val="0"/>
      <w:divBdr>
        <w:top w:val="none" w:sz="0" w:space="0" w:color="auto"/>
        <w:left w:val="none" w:sz="0" w:space="0" w:color="auto"/>
        <w:bottom w:val="none" w:sz="0" w:space="0" w:color="auto"/>
        <w:right w:val="none" w:sz="0" w:space="0" w:color="auto"/>
      </w:divBdr>
    </w:div>
    <w:div w:id="992761639">
      <w:bodyDiv w:val="1"/>
      <w:marLeft w:val="0"/>
      <w:marRight w:val="0"/>
      <w:marTop w:val="0"/>
      <w:marBottom w:val="0"/>
      <w:divBdr>
        <w:top w:val="none" w:sz="0" w:space="0" w:color="auto"/>
        <w:left w:val="none" w:sz="0" w:space="0" w:color="auto"/>
        <w:bottom w:val="none" w:sz="0" w:space="0" w:color="auto"/>
        <w:right w:val="none" w:sz="0" w:space="0" w:color="auto"/>
      </w:divBdr>
    </w:div>
    <w:div w:id="1029838024">
      <w:bodyDiv w:val="1"/>
      <w:marLeft w:val="0"/>
      <w:marRight w:val="0"/>
      <w:marTop w:val="0"/>
      <w:marBottom w:val="0"/>
      <w:divBdr>
        <w:top w:val="none" w:sz="0" w:space="0" w:color="auto"/>
        <w:left w:val="none" w:sz="0" w:space="0" w:color="auto"/>
        <w:bottom w:val="none" w:sz="0" w:space="0" w:color="auto"/>
        <w:right w:val="none" w:sz="0" w:space="0" w:color="auto"/>
      </w:divBdr>
    </w:div>
    <w:div w:id="1046490868">
      <w:bodyDiv w:val="1"/>
      <w:marLeft w:val="0"/>
      <w:marRight w:val="0"/>
      <w:marTop w:val="0"/>
      <w:marBottom w:val="0"/>
      <w:divBdr>
        <w:top w:val="none" w:sz="0" w:space="0" w:color="auto"/>
        <w:left w:val="none" w:sz="0" w:space="0" w:color="auto"/>
        <w:bottom w:val="none" w:sz="0" w:space="0" w:color="auto"/>
        <w:right w:val="none" w:sz="0" w:space="0" w:color="auto"/>
      </w:divBdr>
      <w:divsChild>
        <w:div w:id="309478763">
          <w:marLeft w:val="576"/>
          <w:marRight w:val="0"/>
          <w:marTop w:val="0"/>
          <w:marBottom w:val="0"/>
          <w:divBdr>
            <w:top w:val="none" w:sz="0" w:space="0" w:color="auto"/>
            <w:left w:val="none" w:sz="0" w:space="0" w:color="auto"/>
            <w:bottom w:val="none" w:sz="0" w:space="0" w:color="auto"/>
            <w:right w:val="none" w:sz="0" w:space="0" w:color="auto"/>
          </w:divBdr>
        </w:div>
      </w:divsChild>
    </w:div>
    <w:div w:id="1079643511">
      <w:bodyDiv w:val="1"/>
      <w:marLeft w:val="0"/>
      <w:marRight w:val="0"/>
      <w:marTop w:val="0"/>
      <w:marBottom w:val="0"/>
      <w:divBdr>
        <w:top w:val="none" w:sz="0" w:space="0" w:color="auto"/>
        <w:left w:val="none" w:sz="0" w:space="0" w:color="auto"/>
        <w:bottom w:val="none" w:sz="0" w:space="0" w:color="auto"/>
        <w:right w:val="none" w:sz="0" w:space="0" w:color="auto"/>
      </w:divBdr>
    </w:div>
    <w:div w:id="1094477793">
      <w:bodyDiv w:val="1"/>
      <w:marLeft w:val="0"/>
      <w:marRight w:val="0"/>
      <w:marTop w:val="0"/>
      <w:marBottom w:val="0"/>
      <w:divBdr>
        <w:top w:val="none" w:sz="0" w:space="0" w:color="auto"/>
        <w:left w:val="none" w:sz="0" w:space="0" w:color="auto"/>
        <w:bottom w:val="none" w:sz="0" w:space="0" w:color="auto"/>
        <w:right w:val="none" w:sz="0" w:space="0" w:color="auto"/>
      </w:divBdr>
    </w:div>
    <w:div w:id="1097602913">
      <w:bodyDiv w:val="1"/>
      <w:marLeft w:val="0"/>
      <w:marRight w:val="0"/>
      <w:marTop w:val="0"/>
      <w:marBottom w:val="0"/>
      <w:divBdr>
        <w:top w:val="none" w:sz="0" w:space="0" w:color="auto"/>
        <w:left w:val="none" w:sz="0" w:space="0" w:color="auto"/>
        <w:bottom w:val="none" w:sz="0" w:space="0" w:color="auto"/>
        <w:right w:val="none" w:sz="0" w:space="0" w:color="auto"/>
      </w:divBdr>
    </w:div>
    <w:div w:id="1112551287">
      <w:bodyDiv w:val="1"/>
      <w:marLeft w:val="0"/>
      <w:marRight w:val="0"/>
      <w:marTop w:val="0"/>
      <w:marBottom w:val="0"/>
      <w:divBdr>
        <w:top w:val="none" w:sz="0" w:space="0" w:color="auto"/>
        <w:left w:val="none" w:sz="0" w:space="0" w:color="auto"/>
        <w:bottom w:val="none" w:sz="0" w:space="0" w:color="auto"/>
        <w:right w:val="none" w:sz="0" w:space="0" w:color="auto"/>
      </w:divBdr>
    </w:div>
    <w:div w:id="1122335339">
      <w:bodyDiv w:val="1"/>
      <w:marLeft w:val="0"/>
      <w:marRight w:val="0"/>
      <w:marTop w:val="0"/>
      <w:marBottom w:val="0"/>
      <w:divBdr>
        <w:top w:val="none" w:sz="0" w:space="0" w:color="auto"/>
        <w:left w:val="none" w:sz="0" w:space="0" w:color="auto"/>
        <w:bottom w:val="none" w:sz="0" w:space="0" w:color="auto"/>
        <w:right w:val="none" w:sz="0" w:space="0" w:color="auto"/>
      </w:divBdr>
    </w:div>
    <w:div w:id="1139568421">
      <w:bodyDiv w:val="1"/>
      <w:marLeft w:val="0"/>
      <w:marRight w:val="0"/>
      <w:marTop w:val="0"/>
      <w:marBottom w:val="0"/>
      <w:divBdr>
        <w:top w:val="none" w:sz="0" w:space="0" w:color="auto"/>
        <w:left w:val="none" w:sz="0" w:space="0" w:color="auto"/>
        <w:bottom w:val="none" w:sz="0" w:space="0" w:color="auto"/>
        <w:right w:val="none" w:sz="0" w:space="0" w:color="auto"/>
      </w:divBdr>
    </w:div>
    <w:div w:id="1140611322">
      <w:bodyDiv w:val="1"/>
      <w:marLeft w:val="0"/>
      <w:marRight w:val="0"/>
      <w:marTop w:val="0"/>
      <w:marBottom w:val="0"/>
      <w:divBdr>
        <w:top w:val="none" w:sz="0" w:space="0" w:color="auto"/>
        <w:left w:val="none" w:sz="0" w:space="0" w:color="auto"/>
        <w:bottom w:val="none" w:sz="0" w:space="0" w:color="auto"/>
        <w:right w:val="none" w:sz="0" w:space="0" w:color="auto"/>
      </w:divBdr>
    </w:div>
    <w:div w:id="1165559146">
      <w:bodyDiv w:val="1"/>
      <w:marLeft w:val="0"/>
      <w:marRight w:val="0"/>
      <w:marTop w:val="0"/>
      <w:marBottom w:val="0"/>
      <w:divBdr>
        <w:top w:val="none" w:sz="0" w:space="0" w:color="auto"/>
        <w:left w:val="none" w:sz="0" w:space="0" w:color="auto"/>
        <w:bottom w:val="none" w:sz="0" w:space="0" w:color="auto"/>
        <w:right w:val="none" w:sz="0" w:space="0" w:color="auto"/>
      </w:divBdr>
    </w:div>
    <w:div w:id="1185245690">
      <w:bodyDiv w:val="1"/>
      <w:marLeft w:val="0"/>
      <w:marRight w:val="0"/>
      <w:marTop w:val="0"/>
      <w:marBottom w:val="0"/>
      <w:divBdr>
        <w:top w:val="none" w:sz="0" w:space="0" w:color="auto"/>
        <w:left w:val="none" w:sz="0" w:space="0" w:color="auto"/>
        <w:bottom w:val="none" w:sz="0" w:space="0" w:color="auto"/>
        <w:right w:val="none" w:sz="0" w:space="0" w:color="auto"/>
      </w:divBdr>
    </w:div>
    <w:div w:id="1196848239">
      <w:bodyDiv w:val="1"/>
      <w:marLeft w:val="0"/>
      <w:marRight w:val="0"/>
      <w:marTop w:val="0"/>
      <w:marBottom w:val="0"/>
      <w:divBdr>
        <w:top w:val="none" w:sz="0" w:space="0" w:color="auto"/>
        <w:left w:val="none" w:sz="0" w:space="0" w:color="auto"/>
        <w:bottom w:val="none" w:sz="0" w:space="0" w:color="auto"/>
        <w:right w:val="none" w:sz="0" w:space="0" w:color="auto"/>
      </w:divBdr>
    </w:div>
    <w:div w:id="1245141523">
      <w:bodyDiv w:val="1"/>
      <w:marLeft w:val="0"/>
      <w:marRight w:val="0"/>
      <w:marTop w:val="0"/>
      <w:marBottom w:val="0"/>
      <w:divBdr>
        <w:top w:val="none" w:sz="0" w:space="0" w:color="auto"/>
        <w:left w:val="none" w:sz="0" w:space="0" w:color="auto"/>
        <w:bottom w:val="none" w:sz="0" w:space="0" w:color="auto"/>
        <w:right w:val="none" w:sz="0" w:space="0" w:color="auto"/>
      </w:divBdr>
    </w:div>
    <w:div w:id="1258750584">
      <w:bodyDiv w:val="1"/>
      <w:marLeft w:val="0"/>
      <w:marRight w:val="0"/>
      <w:marTop w:val="0"/>
      <w:marBottom w:val="0"/>
      <w:divBdr>
        <w:top w:val="none" w:sz="0" w:space="0" w:color="auto"/>
        <w:left w:val="none" w:sz="0" w:space="0" w:color="auto"/>
        <w:bottom w:val="none" w:sz="0" w:space="0" w:color="auto"/>
        <w:right w:val="none" w:sz="0" w:space="0" w:color="auto"/>
      </w:divBdr>
    </w:div>
    <w:div w:id="1268394396">
      <w:bodyDiv w:val="1"/>
      <w:marLeft w:val="0"/>
      <w:marRight w:val="0"/>
      <w:marTop w:val="0"/>
      <w:marBottom w:val="0"/>
      <w:divBdr>
        <w:top w:val="none" w:sz="0" w:space="0" w:color="auto"/>
        <w:left w:val="none" w:sz="0" w:space="0" w:color="auto"/>
        <w:bottom w:val="none" w:sz="0" w:space="0" w:color="auto"/>
        <w:right w:val="none" w:sz="0" w:space="0" w:color="auto"/>
      </w:divBdr>
    </w:div>
    <w:div w:id="1273629790">
      <w:bodyDiv w:val="1"/>
      <w:marLeft w:val="0"/>
      <w:marRight w:val="0"/>
      <w:marTop w:val="0"/>
      <w:marBottom w:val="0"/>
      <w:divBdr>
        <w:top w:val="none" w:sz="0" w:space="0" w:color="auto"/>
        <w:left w:val="none" w:sz="0" w:space="0" w:color="auto"/>
        <w:bottom w:val="none" w:sz="0" w:space="0" w:color="auto"/>
        <w:right w:val="none" w:sz="0" w:space="0" w:color="auto"/>
      </w:divBdr>
    </w:div>
    <w:div w:id="1336225905">
      <w:bodyDiv w:val="1"/>
      <w:marLeft w:val="0"/>
      <w:marRight w:val="0"/>
      <w:marTop w:val="0"/>
      <w:marBottom w:val="0"/>
      <w:divBdr>
        <w:top w:val="none" w:sz="0" w:space="0" w:color="auto"/>
        <w:left w:val="none" w:sz="0" w:space="0" w:color="auto"/>
        <w:bottom w:val="none" w:sz="0" w:space="0" w:color="auto"/>
        <w:right w:val="none" w:sz="0" w:space="0" w:color="auto"/>
      </w:divBdr>
    </w:div>
    <w:div w:id="1369985343">
      <w:bodyDiv w:val="1"/>
      <w:marLeft w:val="0"/>
      <w:marRight w:val="0"/>
      <w:marTop w:val="0"/>
      <w:marBottom w:val="0"/>
      <w:divBdr>
        <w:top w:val="none" w:sz="0" w:space="0" w:color="auto"/>
        <w:left w:val="none" w:sz="0" w:space="0" w:color="auto"/>
        <w:bottom w:val="none" w:sz="0" w:space="0" w:color="auto"/>
        <w:right w:val="none" w:sz="0" w:space="0" w:color="auto"/>
      </w:divBdr>
    </w:div>
    <w:div w:id="1524787922">
      <w:bodyDiv w:val="1"/>
      <w:marLeft w:val="0"/>
      <w:marRight w:val="0"/>
      <w:marTop w:val="0"/>
      <w:marBottom w:val="0"/>
      <w:divBdr>
        <w:top w:val="none" w:sz="0" w:space="0" w:color="auto"/>
        <w:left w:val="none" w:sz="0" w:space="0" w:color="auto"/>
        <w:bottom w:val="none" w:sz="0" w:space="0" w:color="auto"/>
        <w:right w:val="none" w:sz="0" w:space="0" w:color="auto"/>
      </w:divBdr>
      <w:divsChild>
        <w:div w:id="910890191">
          <w:marLeft w:val="576"/>
          <w:marRight w:val="0"/>
          <w:marTop w:val="0"/>
          <w:marBottom w:val="0"/>
          <w:divBdr>
            <w:top w:val="none" w:sz="0" w:space="0" w:color="auto"/>
            <w:left w:val="none" w:sz="0" w:space="0" w:color="auto"/>
            <w:bottom w:val="none" w:sz="0" w:space="0" w:color="auto"/>
            <w:right w:val="none" w:sz="0" w:space="0" w:color="auto"/>
          </w:divBdr>
        </w:div>
      </w:divsChild>
    </w:div>
    <w:div w:id="1584991222">
      <w:bodyDiv w:val="1"/>
      <w:marLeft w:val="0"/>
      <w:marRight w:val="0"/>
      <w:marTop w:val="0"/>
      <w:marBottom w:val="0"/>
      <w:divBdr>
        <w:top w:val="none" w:sz="0" w:space="0" w:color="auto"/>
        <w:left w:val="none" w:sz="0" w:space="0" w:color="auto"/>
        <w:bottom w:val="none" w:sz="0" w:space="0" w:color="auto"/>
        <w:right w:val="none" w:sz="0" w:space="0" w:color="auto"/>
      </w:divBdr>
    </w:div>
    <w:div w:id="1616331175">
      <w:bodyDiv w:val="1"/>
      <w:marLeft w:val="0"/>
      <w:marRight w:val="0"/>
      <w:marTop w:val="0"/>
      <w:marBottom w:val="0"/>
      <w:divBdr>
        <w:top w:val="none" w:sz="0" w:space="0" w:color="auto"/>
        <w:left w:val="none" w:sz="0" w:space="0" w:color="auto"/>
        <w:bottom w:val="none" w:sz="0" w:space="0" w:color="auto"/>
        <w:right w:val="none" w:sz="0" w:space="0" w:color="auto"/>
      </w:divBdr>
    </w:div>
    <w:div w:id="1704357305">
      <w:bodyDiv w:val="1"/>
      <w:marLeft w:val="0"/>
      <w:marRight w:val="0"/>
      <w:marTop w:val="0"/>
      <w:marBottom w:val="0"/>
      <w:divBdr>
        <w:top w:val="none" w:sz="0" w:space="0" w:color="auto"/>
        <w:left w:val="none" w:sz="0" w:space="0" w:color="auto"/>
        <w:bottom w:val="none" w:sz="0" w:space="0" w:color="auto"/>
        <w:right w:val="none" w:sz="0" w:space="0" w:color="auto"/>
      </w:divBdr>
    </w:div>
    <w:div w:id="1740785339">
      <w:bodyDiv w:val="1"/>
      <w:marLeft w:val="0"/>
      <w:marRight w:val="0"/>
      <w:marTop w:val="0"/>
      <w:marBottom w:val="0"/>
      <w:divBdr>
        <w:top w:val="none" w:sz="0" w:space="0" w:color="auto"/>
        <w:left w:val="none" w:sz="0" w:space="0" w:color="auto"/>
        <w:bottom w:val="none" w:sz="0" w:space="0" w:color="auto"/>
        <w:right w:val="none" w:sz="0" w:space="0" w:color="auto"/>
      </w:divBdr>
    </w:div>
    <w:div w:id="1814178646">
      <w:bodyDiv w:val="1"/>
      <w:marLeft w:val="0"/>
      <w:marRight w:val="0"/>
      <w:marTop w:val="0"/>
      <w:marBottom w:val="0"/>
      <w:divBdr>
        <w:top w:val="none" w:sz="0" w:space="0" w:color="auto"/>
        <w:left w:val="none" w:sz="0" w:space="0" w:color="auto"/>
        <w:bottom w:val="none" w:sz="0" w:space="0" w:color="auto"/>
        <w:right w:val="none" w:sz="0" w:space="0" w:color="auto"/>
      </w:divBdr>
    </w:div>
    <w:div w:id="1892884207">
      <w:bodyDiv w:val="1"/>
      <w:marLeft w:val="0"/>
      <w:marRight w:val="0"/>
      <w:marTop w:val="0"/>
      <w:marBottom w:val="0"/>
      <w:divBdr>
        <w:top w:val="none" w:sz="0" w:space="0" w:color="auto"/>
        <w:left w:val="none" w:sz="0" w:space="0" w:color="auto"/>
        <w:bottom w:val="none" w:sz="0" w:space="0" w:color="auto"/>
        <w:right w:val="none" w:sz="0" w:space="0" w:color="auto"/>
      </w:divBdr>
    </w:div>
    <w:div w:id="1902591411">
      <w:bodyDiv w:val="1"/>
      <w:marLeft w:val="0"/>
      <w:marRight w:val="0"/>
      <w:marTop w:val="0"/>
      <w:marBottom w:val="0"/>
      <w:divBdr>
        <w:top w:val="none" w:sz="0" w:space="0" w:color="auto"/>
        <w:left w:val="none" w:sz="0" w:space="0" w:color="auto"/>
        <w:bottom w:val="none" w:sz="0" w:space="0" w:color="auto"/>
        <w:right w:val="none" w:sz="0" w:space="0" w:color="auto"/>
      </w:divBdr>
    </w:div>
    <w:div w:id="1944875592">
      <w:bodyDiv w:val="1"/>
      <w:marLeft w:val="0"/>
      <w:marRight w:val="0"/>
      <w:marTop w:val="0"/>
      <w:marBottom w:val="0"/>
      <w:divBdr>
        <w:top w:val="none" w:sz="0" w:space="0" w:color="auto"/>
        <w:left w:val="none" w:sz="0" w:space="0" w:color="auto"/>
        <w:bottom w:val="none" w:sz="0" w:space="0" w:color="auto"/>
        <w:right w:val="none" w:sz="0" w:space="0" w:color="auto"/>
      </w:divBdr>
    </w:div>
    <w:div w:id="1956446747">
      <w:bodyDiv w:val="1"/>
      <w:marLeft w:val="0"/>
      <w:marRight w:val="0"/>
      <w:marTop w:val="0"/>
      <w:marBottom w:val="0"/>
      <w:divBdr>
        <w:top w:val="none" w:sz="0" w:space="0" w:color="auto"/>
        <w:left w:val="none" w:sz="0" w:space="0" w:color="auto"/>
        <w:bottom w:val="none" w:sz="0" w:space="0" w:color="auto"/>
        <w:right w:val="none" w:sz="0" w:space="0" w:color="auto"/>
      </w:divBdr>
    </w:div>
    <w:div w:id="1965621958">
      <w:bodyDiv w:val="1"/>
      <w:marLeft w:val="0"/>
      <w:marRight w:val="0"/>
      <w:marTop w:val="0"/>
      <w:marBottom w:val="0"/>
      <w:divBdr>
        <w:top w:val="none" w:sz="0" w:space="0" w:color="auto"/>
        <w:left w:val="none" w:sz="0" w:space="0" w:color="auto"/>
        <w:bottom w:val="none" w:sz="0" w:space="0" w:color="auto"/>
        <w:right w:val="none" w:sz="0" w:space="0" w:color="auto"/>
      </w:divBdr>
    </w:div>
    <w:div w:id="1998146520">
      <w:bodyDiv w:val="1"/>
      <w:marLeft w:val="0"/>
      <w:marRight w:val="0"/>
      <w:marTop w:val="0"/>
      <w:marBottom w:val="0"/>
      <w:divBdr>
        <w:top w:val="none" w:sz="0" w:space="0" w:color="auto"/>
        <w:left w:val="none" w:sz="0" w:space="0" w:color="auto"/>
        <w:bottom w:val="none" w:sz="0" w:space="0" w:color="auto"/>
        <w:right w:val="none" w:sz="0" w:space="0" w:color="auto"/>
      </w:divBdr>
    </w:div>
    <w:div w:id="2038310378">
      <w:bodyDiv w:val="1"/>
      <w:marLeft w:val="0"/>
      <w:marRight w:val="0"/>
      <w:marTop w:val="0"/>
      <w:marBottom w:val="0"/>
      <w:divBdr>
        <w:top w:val="none" w:sz="0" w:space="0" w:color="auto"/>
        <w:left w:val="none" w:sz="0" w:space="0" w:color="auto"/>
        <w:bottom w:val="none" w:sz="0" w:space="0" w:color="auto"/>
        <w:right w:val="none" w:sz="0" w:space="0" w:color="auto"/>
      </w:divBdr>
    </w:div>
    <w:div w:id="2050451521">
      <w:bodyDiv w:val="1"/>
      <w:marLeft w:val="0"/>
      <w:marRight w:val="0"/>
      <w:marTop w:val="0"/>
      <w:marBottom w:val="0"/>
      <w:divBdr>
        <w:top w:val="none" w:sz="0" w:space="0" w:color="auto"/>
        <w:left w:val="none" w:sz="0" w:space="0" w:color="auto"/>
        <w:bottom w:val="none" w:sz="0" w:space="0" w:color="auto"/>
        <w:right w:val="none" w:sz="0" w:space="0" w:color="auto"/>
      </w:divBdr>
    </w:div>
    <w:div w:id="2053580480">
      <w:bodyDiv w:val="1"/>
      <w:marLeft w:val="0"/>
      <w:marRight w:val="0"/>
      <w:marTop w:val="0"/>
      <w:marBottom w:val="0"/>
      <w:divBdr>
        <w:top w:val="none" w:sz="0" w:space="0" w:color="auto"/>
        <w:left w:val="none" w:sz="0" w:space="0" w:color="auto"/>
        <w:bottom w:val="none" w:sz="0" w:space="0" w:color="auto"/>
        <w:right w:val="none" w:sz="0" w:space="0" w:color="auto"/>
      </w:divBdr>
    </w:div>
    <w:div w:id="2073502067">
      <w:bodyDiv w:val="1"/>
      <w:marLeft w:val="0"/>
      <w:marRight w:val="0"/>
      <w:marTop w:val="0"/>
      <w:marBottom w:val="0"/>
      <w:divBdr>
        <w:top w:val="none" w:sz="0" w:space="0" w:color="auto"/>
        <w:left w:val="none" w:sz="0" w:space="0" w:color="auto"/>
        <w:bottom w:val="none" w:sz="0" w:space="0" w:color="auto"/>
        <w:right w:val="none" w:sz="0" w:space="0" w:color="auto"/>
      </w:divBdr>
    </w:div>
    <w:div w:id="208610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desk.jsa.or.jp/books/W11M0090/index/?bunsyo_id=JIS+M+8812%3A2004"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A3EFA-61D0-47C9-ABBC-7990B71F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4044</Words>
  <Characters>23051</Characters>
  <Application>Microsoft Office Word</Application>
  <DocSecurity>0</DocSecurity>
  <Lines>192</Lines>
  <Paragraphs>54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(ร่าง) รูปแบบการขึ้นทะเบียนและการบริหารจัดการ</vt:lpstr>
      <vt:lpstr>(ร่าง) รูปแบบการขึ้นทะเบียนและการบริหารจัดการ</vt:lpstr>
    </vt:vector>
  </TitlesOfParts>
  <Company>Microsoft</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(ร่าง) รูปแบบการขึ้นทะเบียนและการบริหารจัดการ</dc:title>
  <dc:creator>nopparat</dc:creator>
  <cp:lastModifiedBy>Sathit Niamsuwan</cp:lastModifiedBy>
  <cp:revision>66</cp:revision>
  <cp:lastPrinted>2021-02-15T04:58:00Z</cp:lastPrinted>
  <dcterms:created xsi:type="dcterms:W3CDTF">2025-10-09T07:57:00Z</dcterms:created>
  <dcterms:modified xsi:type="dcterms:W3CDTF">2025-10-21T06:37:00Z</dcterms:modified>
</cp:coreProperties>
</file>