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0275" w14:textId="77777777" w:rsidR="00EE79F6" w:rsidRPr="0085264B" w:rsidRDefault="00EE79F6" w:rsidP="00A60C96">
      <w:pPr>
        <w:spacing w:after="0" w:line="240" w:lineRule="auto"/>
        <w:ind w:left="0"/>
        <w:rPr>
          <w:rFonts w:ascii="Browallia New" w:hAnsi="Browallia New" w:cs="Browallia New"/>
          <w:b/>
          <w:bCs/>
          <w:cs/>
        </w:rPr>
      </w:pPr>
    </w:p>
    <w:p w14:paraId="0FCFFDB3" w14:textId="77777777" w:rsidR="0010768B" w:rsidRPr="0085264B" w:rsidRDefault="0010768B" w:rsidP="00A60C96">
      <w:pPr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39448289" w14:textId="77777777" w:rsidR="0010768B" w:rsidRPr="0085264B" w:rsidRDefault="0010768B" w:rsidP="00A60C96">
      <w:pPr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145098B0" w14:textId="77777777" w:rsidR="0010768B" w:rsidRPr="0085264B" w:rsidRDefault="0010768B" w:rsidP="00A60C96">
      <w:pPr>
        <w:spacing w:after="0" w:line="240" w:lineRule="auto"/>
        <w:ind w:left="0"/>
        <w:rPr>
          <w:rFonts w:ascii="Browallia New" w:hAnsi="Browallia New" w:cs="Browallia New"/>
          <w:b/>
          <w:bCs/>
          <w:cs/>
        </w:rPr>
      </w:pPr>
    </w:p>
    <w:p w14:paraId="72FE6662" w14:textId="77777777" w:rsidR="006F3122" w:rsidRPr="0085264B" w:rsidRDefault="006F3122" w:rsidP="00A60C96">
      <w:pPr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24AAC4A0" w14:textId="77777777" w:rsidR="006F3122" w:rsidRPr="0085264B" w:rsidRDefault="006F3122" w:rsidP="007453AB">
      <w:pPr>
        <w:tabs>
          <w:tab w:val="left" w:pos="5518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4645EDE4" w14:textId="77777777" w:rsidR="00766205" w:rsidRPr="0085264B" w:rsidRDefault="00766205" w:rsidP="007453AB">
      <w:pPr>
        <w:tabs>
          <w:tab w:val="left" w:pos="5518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03C40D69" w14:textId="77777777" w:rsidR="00EE79F6" w:rsidRPr="0085264B" w:rsidRDefault="0087452D" w:rsidP="00A60C96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</w:rPr>
        <w:t>T</w:t>
      </w:r>
      <w:r w:rsidR="003A65F2" w:rsidRPr="0085264B">
        <w:rPr>
          <w:rFonts w:ascii="Browallia New" w:hAnsi="Browallia New" w:cs="Browallia New"/>
          <w:b/>
          <w:bCs/>
          <w:sz w:val="44"/>
          <w:szCs w:val="44"/>
        </w:rPr>
        <w:t>-</w:t>
      </w:r>
      <w:r w:rsidRPr="0085264B">
        <w:rPr>
          <w:rFonts w:ascii="Browallia New" w:hAnsi="Browallia New" w:cs="Browallia New"/>
          <w:b/>
          <w:bCs/>
          <w:sz w:val="44"/>
          <w:szCs w:val="44"/>
        </w:rPr>
        <w:t>VER-</w:t>
      </w:r>
      <w:r w:rsidR="002879E9" w:rsidRPr="0085264B">
        <w:rPr>
          <w:rFonts w:ascii="Browallia New" w:hAnsi="Browallia New" w:cs="Browallia New"/>
          <w:b/>
          <w:bCs/>
          <w:sz w:val="44"/>
          <w:szCs w:val="44"/>
        </w:rPr>
        <w:t>S-</w:t>
      </w:r>
      <w:r w:rsidRPr="0085264B">
        <w:rPr>
          <w:rFonts w:ascii="Browallia New" w:hAnsi="Browallia New" w:cs="Browallia New"/>
          <w:b/>
          <w:bCs/>
          <w:sz w:val="44"/>
          <w:szCs w:val="44"/>
        </w:rPr>
        <w:t>ME</w:t>
      </w:r>
      <w:r w:rsidR="00253960" w:rsidRPr="0085264B">
        <w:rPr>
          <w:rFonts w:ascii="Browallia New" w:hAnsi="Browallia New" w:cs="Browallia New"/>
          <w:b/>
          <w:bCs/>
          <w:sz w:val="44"/>
          <w:szCs w:val="44"/>
        </w:rPr>
        <w:t>TH-</w:t>
      </w:r>
      <w:r w:rsidR="002879E9" w:rsidRPr="0085264B">
        <w:rPr>
          <w:rFonts w:ascii="Browallia New" w:hAnsi="Browallia New" w:cs="Browallia New"/>
          <w:b/>
          <w:bCs/>
          <w:sz w:val="44"/>
          <w:szCs w:val="44"/>
        </w:rPr>
        <w:t>01</w:t>
      </w:r>
      <w:r w:rsidR="00253960" w:rsidRPr="0085264B">
        <w:rPr>
          <w:rFonts w:ascii="Browallia New" w:hAnsi="Browallia New" w:cs="Browallia New"/>
          <w:b/>
          <w:bCs/>
          <w:sz w:val="44"/>
          <w:szCs w:val="44"/>
        </w:rPr>
        <w:t>-</w:t>
      </w:r>
      <w:r w:rsidR="005A57A2" w:rsidRPr="0085264B">
        <w:rPr>
          <w:rFonts w:ascii="Browallia New" w:hAnsi="Browallia New" w:cs="Browallia New"/>
          <w:b/>
          <w:bCs/>
          <w:sz w:val="44"/>
          <w:szCs w:val="44"/>
        </w:rPr>
        <w:t>01</w:t>
      </w:r>
    </w:p>
    <w:p w14:paraId="134336DC" w14:textId="77777777" w:rsidR="00F27F5B" w:rsidRPr="0085264B" w:rsidRDefault="00EE79F6" w:rsidP="0087452D">
      <w:pPr>
        <w:spacing w:before="100" w:after="0" w:line="240" w:lineRule="auto"/>
        <w:ind w:left="0"/>
        <w:jc w:val="center"/>
        <w:rPr>
          <w:rFonts w:ascii="Browallia New" w:hAnsi="Browallia New" w:cs="Browallia New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ระเบียบวิธีการลดก๊าซเรือนกระจกภาคสมัครใจ</w:t>
      </w:r>
    </w:p>
    <w:p w14:paraId="149C54DD" w14:textId="77777777" w:rsidR="00F27F5B" w:rsidRPr="0085264B" w:rsidRDefault="00F27F5B" w:rsidP="00F27F5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สำหรับ</w:t>
      </w:r>
    </w:p>
    <w:p w14:paraId="4C706BF0" w14:textId="77777777" w:rsidR="002628C3" w:rsidRPr="0085264B" w:rsidRDefault="002628C3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การผลิต</w:t>
      </w:r>
      <w:r w:rsidR="007A689C" w:rsidRPr="0085264B">
        <w:rPr>
          <w:rFonts w:ascii="Browallia New" w:hAnsi="Browallia New" w:cs="Browallia New"/>
          <w:b/>
          <w:bCs/>
          <w:sz w:val="44"/>
          <w:szCs w:val="44"/>
          <w:cs/>
        </w:rPr>
        <w:t>ไฟฟ้า</w:t>
      </w: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จากพลังงานหมุนเวียน</w:t>
      </w:r>
    </w:p>
    <w:p w14:paraId="0FE9C53C" w14:textId="77777777" w:rsidR="00426F39" w:rsidRPr="0085264B" w:rsidRDefault="002628C3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</w:rPr>
        <w:t>(Electricity Generation from Renewable Energy)</w:t>
      </w:r>
    </w:p>
    <w:p w14:paraId="1640499E" w14:textId="77777777" w:rsidR="006B6D74" w:rsidRPr="0085264B" w:rsidRDefault="006B6D74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lang w:val="en-SG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ฉบับที่</w:t>
      </w:r>
      <w:r w:rsidR="00AD4738" w:rsidRPr="0085264B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  <w:r w:rsidR="005013F3" w:rsidRPr="0085264B">
        <w:rPr>
          <w:rFonts w:ascii="Browallia New" w:hAnsi="Browallia New" w:cs="Browallia New"/>
          <w:b/>
          <w:bCs/>
          <w:sz w:val="44"/>
          <w:szCs w:val="44"/>
        </w:rPr>
        <w:t>0</w:t>
      </w:r>
      <w:r w:rsidR="00AD4738" w:rsidRPr="0085264B">
        <w:rPr>
          <w:rFonts w:ascii="Browallia New" w:hAnsi="Browallia New" w:cs="Browallia New"/>
          <w:b/>
          <w:bCs/>
          <w:sz w:val="44"/>
          <w:szCs w:val="44"/>
        </w:rPr>
        <w:t>3</w:t>
      </w:r>
    </w:p>
    <w:p w14:paraId="3B54FC6E" w14:textId="77777777" w:rsidR="00D1068E" w:rsidRPr="0085264B" w:rsidRDefault="009A56E0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</w:rPr>
        <w:t>Scope:</w:t>
      </w:r>
      <w:r w:rsidR="00D1068E" w:rsidRPr="0085264B">
        <w:rPr>
          <w:rFonts w:ascii="Browallia New" w:hAnsi="Browallia New" w:cs="Browallia New"/>
          <w:b/>
          <w:bCs/>
          <w:sz w:val="44"/>
          <w:szCs w:val="44"/>
          <w:cs/>
          <w:lang w:val="en-SG"/>
        </w:rPr>
        <w:t xml:space="preserve"> </w:t>
      </w:r>
      <w:r w:rsidR="00D1068E" w:rsidRPr="0085264B">
        <w:rPr>
          <w:rFonts w:ascii="Browallia New" w:hAnsi="Browallia New" w:cs="Browallia New"/>
          <w:b/>
          <w:bCs/>
          <w:sz w:val="44"/>
          <w:szCs w:val="44"/>
          <w:lang w:val="en-SG"/>
        </w:rPr>
        <w:t>01</w:t>
      </w:r>
      <w:r w:rsidRPr="0085264B"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-</w:t>
      </w:r>
      <w:r w:rsidR="00D1068E" w:rsidRPr="0085264B"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</w:t>
      </w:r>
      <w:r w:rsidR="00EE2568" w:rsidRPr="0085264B">
        <w:rPr>
          <w:rFonts w:ascii="Browallia New" w:hAnsi="Browallia New" w:cs="Browallia New"/>
          <w:b/>
          <w:bCs/>
          <w:sz w:val="44"/>
          <w:szCs w:val="44"/>
          <w:lang w:val="en-SG"/>
        </w:rPr>
        <w:t>Energy industries</w:t>
      </w:r>
    </w:p>
    <w:p w14:paraId="4664CD1F" w14:textId="4D816689" w:rsidR="002219CB" w:rsidRPr="0085264B" w:rsidRDefault="006354E8" w:rsidP="006354E8">
      <w:pPr>
        <w:spacing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85264B">
        <w:rPr>
          <w:rFonts w:ascii="Browallia New" w:hAnsi="Browallia New" w:cs="Browallia New"/>
          <w:b/>
          <w:bCs/>
          <w:sz w:val="44"/>
          <w:szCs w:val="44"/>
          <w:cs/>
        </w:rPr>
        <w:t>มีผลบังคับใช้ตั้งแต่วันที่</w:t>
      </w:r>
      <w:r w:rsidR="00AD4738" w:rsidRPr="0085264B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  <w:r w:rsidR="000C2099">
        <w:rPr>
          <w:rFonts w:ascii="Browallia New" w:hAnsi="Browallia New" w:cs="Browallia New"/>
          <w:b/>
          <w:bCs/>
          <w:sz w:val="44"/>
          <w:szCs w:val="44"/>
        </w:rPr>
        <w:t>23</w:t>
      </w:r>
      <w:r w:rsidRPr="0085264B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  <w:r w:rsidR="00AD4738" w:rsidRPr="0085264B">
        <w:rPr>
          <w:rFonts w:ascii="Browallia New" w:hAnsi="Browallia New" w:cs="Browallia New"/>
          <w:b/>
          <w:bCs/>
          <w:sz w:val="44"/>
          <w:szCs w:val="44"/>
          <w:cs/>
        </w:rPr>
        <w:t xml:space="preserve">กรกฎาคม </w:t>
      </w:r>
      <w:r w:rsidR="00AD4738" w:rsidRPr="0085264B">
        <w:rPr>
          <w:rFonts w:ascii="Browallia New" w:hAnsi="Browallia New" w:cs="Browallia New"/>
          <w:b/>
          <w:bCs/>
          <w:sz w:val="44"/>
          <w:szCs w:val="44"/>
        </w:rPr>
        <w:t>2568</w:t>
      </w:r>
    </w:p>
    <w:p w14:paraId="241DEAD7" w14:textId="77777777" w:rsidR="001D488F" w:rsidRPr="0085264B" w:rsidRDefault="001D488F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</w:p>
    <w:p w14:paraId="2AC70602" w14:textId="77777777" w:rsidR="001D488F" w:rsidRPr="0085264B" w:rsidRDefault="001D488F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</w:p>
    <w:p w14:paraId="303E54A4" w14:textId="77777777" w:rsidR="002219CB" w:rsidRPr="0085264B" w:rsidRDefault="002219CB" w:rsidP="002628C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cs/>
        </w:rPr>
        <w:sectPr w:rsidR="002219CB" w:rsidRPr="0085264B" w:rsidSect="00BE1FBB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CE1D2B" w:rsidRPr="0085264B" w14:paraId="107E8773" w14:textId="77777777" w:rsidTr="00A15E99">
        <w:tc>
          <w:tcPr>
            <w:tcW w:w="2518" w:type="dxa"/>
            <w:tcBorders>
              <w:bottom w:val="single" w:sz="4" w:space="0" w:color="auto"/>
            </w:tcBorders>
            <w:shd w:val="clear" w:color="auto" w:fill="BFBFBF"/>
          </w:tcPr>
          <w:p w14:paraId="6241F037" w14:textId="77777777" w:rsidR="0087452D" w:rsidRPr="0085264B" w:rsidRDefault="00DF6D6A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lastRenderedPageBreak/>
              <w:t>ชื่อระเบียบวิธี</w:t>
            </w:r>
            <w:r w:rsidR="009A56E0" w:rsidRPr="0085264B">
              <w:rPr>
                <w:rFonts w:ascii="Browallia New" w:hAnsi="Browallia New" w:cs="Browallia New"/>
                <w:szCs w:val="32"/>
                <w:cs/>
              </w:rPr>
              <w:t>ฯ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Cs w:val="32"/>
              </w:rPr>
              <w:t>(Methodology)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BFBFBF"/>
          </w:tcPr>
          <w:p w14:paraId="16A9699D" w14:textId="77777777" w:rsidR="00FC602C" w:rsidRPr="0085264B" w:rsidRDefault="00613B29" w:rsidP="006E2FEC">
            <w:pPr>
              <w:spacing w:before="6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cs/>
              </w:rPr>
              <w:t>จากพลังงานหมุนเวียน</w:t>
            </w:r>
          </w:p>
          <w:p w14:paraId="7C457AA2" w14:textId="77777777" w:rsidR="0087452D" w:rsidRPr="0085264B" w:rsidRDefault="008465E0" w:rsidP="006E2FEC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(</w:t>
            </w:r>
            <w:r w:rsidR="00B372A0" w:rsidRPr="0085264B">
              <w:rPr>
                <w:rFonts w:ascii="Browallia New" w:hAnsi="Browallia New" w:cs="Browallia New"/>
              </w:rPr>
              <w:t>E</w:t>
            </w:r>
            <w:r w:rsidR="001454B1" w:rsidRPr="0085264B">
              <w:rPr>
                <w:rFonts w:ascii="Browallia New" w:hAnsi="Browallia New" w:cs="Browallia New"/>
              </w:rPr>
              <w:t xml:space="preserve">lectricity </w:t>
            </w:r>
            <w:r w:rsidR="00B372A0" w:rsidRPr="0085264B">
              <w:rPr>
                <w:rFonts w:ascii="Browallia New" w:hAnsi="Browallia New" w:cs="Browallia New"/>
              </w:rPr>
              <w:t>G</w:t>
            </w:r>
            <w:r w:rsidR="001454B1" w:rsidRPr="0085264B">
              <w:rPr>
                <w:rFonts w:ascii="Browallia New" w:hAnsi="Browallia New" w:cs="Browallia New"/>
              </w:rPr>
              <w:t>eneration</w:t>
            </w:r>
            <w:r w:rsidRPr="0085264B">
              <w:rPr>
                <w:rFonts w:ascii="Browallia New" w:hAnsi="Browallia New" w:cs="Browallia New"/>
              </w:rPr>
              <w:t xml:space="preserve"> from Renewable Energy</w:t>
            </w:r>
            <w:r w:rsidR="001454B1" w:rsidRPr="0085264B">
              <w:rPr>
                <w:rFonts w:ascii="Browallia New" w:hAnsi="Browallia New" w:cs="Browallia New"/>
              </w:rPr>
              <w:t>)</w:t>
            </w:r>
          </w:p>
        </w:tc>
      </w:tr>
      <w:tr w:rsidR="00CE1D2B" w:rsidRPr="0085264B" w14:paraId="57B58939" w14:textId="77777777" w:rsidTr="00DE376E">
        <w:tc>
          <w:tcPr>
            <w:tcW w:w="2518" w:type="dxa"/>
            <w:shd w:val="clear" w:color="auto" w:fill="auto"/>
          </w:tcPr>
          <w:p w14:paraId="611EFE26" w14:textId="77777777" w:rsidR="001A4997" w:rsidRPr="0085264B" w:rsidRDefault="001A4997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ประเภทโครงการ </w:t>
            </w:r>
            <w:r w:rsidRPr="0085264B">
              <w:rPr>
                <w:rFonts w:ascii="Browallia New" w:hAnsi="Browallia New" w:cs="Browallia New"/>
                <w:szCs w:val="32"/>
              </w:rPr>
              <w:t>(Project Type)</w:t>
            </w:r>
          </w:p>
        </w:tc>
        <w:tc>
          <w:tcPr>
            <w:tcW w:w="6724" w:type="dxa"/>
            <w:shd w:val="clear" w:color="auto" w:fill="auto"/>
          </w:tcPr>
          <w:p w14:paraId="7D08DA8F" w14:textId="77777777" w:rsidR="001A4997" w:rsidRPr="0085264B" w:rsidRDefault="00FD4017" w:rsidP="00DE376E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  <w:cs/>
              </w:rPr>
              <w:t>พลังงานหมุนเวียนหรือพลังงานที่ใช้ทดแทนเชื้อเพลิง</w:t>
            </w:r>
            <w:proofErr w:type="spellStart"/>
            <w:r w:rsidRPr="0085264B">
              <w:rPr>
                <w:rFonts w:ascii="Browallia New" w:hAnsi="Browallia New" w:cs="Browallia New"/>
                <w:cs/>
              </w:rPr>
              <w:t>ฟอสซิล</w:t>
            </w:r>
            <w:proofErr w:type="spellEnd"/>
          </w:p>
        </w:tc>
      </w:tr>
      <w:tr w:rsidR="00D1068E" w:rsidRPr="0085264B" w14:paraId="430B6035" w14:textId="77777777" w:rsidTr="00F65D6A">
        <w:trPr>
          <w:trHeight w:val="967"/>
        </w:trPr>
        <w:tc>
          <w:tcPr>
            <w:tcW w:w="2518" w:type="dxa"/>
          </w:tcPr>
          <w:p w14:paraId="6A5E317C" w14:textId="77777777" w:rsidR="00D1068E" w:rsidRPr="0085264B" w:rsidRDefault="00D1068E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สาขา</w:t>
            </w:r>
            <w:r w:rsidR="009A56E0" w:rsidRPr="0085264B">
              <w:rPr>
                <w:rFonts w:ascii="Browallia New" w:hAnsi="Browallia New" w:cs="Browallia New"/>
                <w:szCs w:val="32"/>
                <w:cs/>
              </w:rPr>
              <w:t>และขอบข่าย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br/>
            </w:r>
            <w:r w:rsidRPr="0085264B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724" w:type="dxa"/>
          </w:tcPr>
          <w:p w14:paraId="3A9D63D3" w14:textId="77777777" w:rsidR="00D1068E" w:rsidRPr="0085264B" w:rsidRDefault="00D1068E" w:rsidP="00D1068E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>01 - Energy industries</w:t>
            </w:r>
            <w:r w:rsidR="007A689C" w:rsidRPr="0085264B">
              <w:rPr>
                <w:rFonts w:ascii="Browallia New" w:hAnsi="Browallia New" w:cs="Browallia New"/>
              </w:rPr>
              <w:t xml:space="preserve"> </w:t>
            </w:r>
            <w:r w:rsidR="007A689C" w:rsidRPr="0085264B">
              <w:rPr>
                <w:rFonts w:ascii="Browallia New" w:hAnsi="Browallia New" w:cs="Browallia New"/>
                <w:cs/>
              </w:rPr>
              <w:t>(อุตสาหกรรมด้านพลังงาน)</w:t>
            </w:r>
          </w:p>
        </w:tc>
      </w:tr>
      <w:tr w:rsidR="00CE1D2B" w:rsidRPr="0085264B" w14:paraId="408AEFB2" w14:textId="77777777" w:rsidTr="00F65D6A">
        <w:trPr>
          <w:trHeight w:val="967"/>
        </w:trPr>
        <w:tc>
          <w:tcPr>
            <w:tcW w:w="2518" w:type="dxa"/>
          </w:tcPr>
          <w:p w14:paraId="2676A0D4" w14:textId="77777777" w:rsidR="00EF108E" w:rsidRPr="0085264B" w:rsidRDefault="00EF108E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ลักษณะโครงการ</w:t>
            </w:r>
            <w:r w:rsidRPr="0085264B">
              <w:rPr>
                <w:rFonts w:ascii="Browallia New" w:hAnsi="Browallia New" w:cs="Browallia New"/>
                <w:szCs w:val="32"/>
              </w:rPr>
              <w:t>(Project Outline)</w:t>
            </w:r>
          </w:p>
        </w:tc>
        <w:tc>
          <w:tcPr>
            <w:tcW w:w="6724" w:type="dxa"/>
          </w:tcPr>
          <w:p w14:paraId="3004BB1C" w14:textId="34C81F55" w:rsidR="00EF108E" w:rsidRPr="0085264B" w:rsidRDefault="00EF108E" w:rsidP="00562225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เป็นโครงการที่มีวัตถุประสงค์ในการผลิต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cs/>
              </w:rPr>
              <w:t>จากพลังงานหมุนเวียน</w:t>
            </w:r>
            <w:r w:rsidR="003D35D2">
              <w:rPr>
                <w:rFonts w:ascii="Browallia New" w:hAnsi="Browallia New" w:cs="Browallia New"/>
              </w:rPr>
              <w:t xml:space="preserve"> </w:t>
            </w:r>
            <w:r w:rsidRPr="0085264B">
              <w:rPr>
                <w:rFonts w:ascii="Browallia New" w:hAnsi="Browallia New" w:cs="Browallia New"/>
              </w:rPr>
              <w:t>(Renewable Energy)</w:t>
            </w:r>
          </w:p>
        </w:tc>
      </w:tr>
      <w:tr w:rsidR="00CE1D2B" w:rsidRPr="0085264B" w14:paraId="18A9A44B" w14:textId="77777777" w:rsidTr="003A6DB8">
        <w:trPr>
          <w:trHeight w:val="854"/>
        </w:trPr>
        <w:tc>
          <w:tcPr>
            <w:tcW w:w="2518" w:type="dxa"/>
          </w:tcPr>
          <w:p w14:paraId="2D1A674B" w14:textId="77777777" w:rsidR="00EF108E" w:rsidRPr="0085264B" w:rsidRDefault="00EF108E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</w:t>
            </w:r>
            <w:r w:rsidRPr="0085264B">
              <w:rPr>
                <w:rFonts w:ascii="Browallia New" w:hAnsi="Browallia New" w:cs="Browallia New"/>
                <w:szCs w:val="32"/>
              </w:rPr>
              <w:t>(Applicability)</w:t>
            </w:r>
          </w:p>
        </w:tc>
        <w:tc>
          <w:tcPr>
            <w:tcW w:w="6724" w:type="dxa"/>
          </w:tcPr>
          <w:p w14:paraId="68F963BD" w14:textId="28303275" w:rsidR="00203C32" w:rsidRPr="00CF32F4" w:rsidRDefault="00EF108E" w:rsidP="00BE79F4">
            <w:pPr>
              <w:spacing w:before="60" w:after="0" w:line="240" w:lineRule="auto"/>
              <w:ind w:left="0"/>
              <w:rPr>
                <w:rFonts w:ascii="BrowalliaUPC" w:hAnsi="BrowalliaUPC" w:cs="BrowalliaUPC"/>
                <w:cs/>
              </w:rPr>
            </w:pPr>
            <w:r w:rsidRPr="00CF32F4">
              <w:rPr>
                <w:rFonts w:ascii="BrowalliaUPC" w:hAnsi="BrowalliaUPC" w:cs="BrowalliaUPC"/>
                <w:cs/>
              </w:rPr>
              <w:t>เป็นโครงการที่มีกิจกรรมการผลิต</w:t>
            </w:r>
            <w:r w:rsidR="007A689C" w:rsidRPr="00CF32F4">
              <w:rPr>
                <w:rFonts w:ascii="BrowalliaUPC" w:hAnsi="BrowalliaUPC" w:cs="BrowalliaUPC"/>
                <w:cs/>
              </w:rPr>
              <w:t>ไฟฟ้า</w:t>
            </w:r>
            <w:r w:rsidRPr="00CF32F4">
              <w:rPr>
                <w:rFonts w:ascii="BrowalliaUPC" w:hAnsi="BrowalliaUPC" w:cs="BrowalliaUPC"/>
                <w:cs/>
              </w:rPr>
              <w:t>จากพลังงานหมุนเวีย</w:t>
            </w:r>
            <w:r w:rsidR="007D13E5" w:rsidRPr="00CF32F4">
              <w:rPr>
                <w:rFonts w:ascii="BrowalliaUPC" w:hAnsi="BrowalliaUPC" w:cs="BrowalliaUPC" w:hint="cs"/>
                <w:cs/>
              </w:rPr>
              <w:t>นหรือ</w:t>
            </w:r>
            <w:r w:rsidR="00F65D6A" w:rsidRPr="00CF32F4">
              <w:rPr>
                <w:rFonts w:ascii="BrowalliaUPC" w:hAnsi="BrowalliaUPC" w:cs="BrowalliaUPC"/>
                <w:cs/>
              </w:rPr>
              <w:t>ทดแทนการผลิต</w:t>
            </w:r>
            <w:r w:rsidR="007A689C" w:rsidRPr="00CF32F4">
              <w:rPr>
                <w:rFonts w:ascii="BrowalliaUPC" w:hAnsi="BrowalliaUPC" w:cs="BrowalliaUPC"/>
                <w:cs/>
              </w:rPr>
              <w:t>ไฟฟ้า</w:t>
            </w:r>
            <w:r w:rsidR="00F65D6A" w:rsidRPr="00CF32F4">
              <w:rPr>
                <w:rFonts w:ascii="BrowalliaUPC" w:hAnsi="BrowalliaUPC" w:cs="BrowalliaUPC"/>
                <w:cs/>
              </w:rPr>
              <w:t>จากเชื้อเพลิง</w:t>
            </w:r>
            <w:proofErr w:type="spellStart"/>
            <w:r w:rsidR="00F65D6A" w:rsidRPr="00CF32F4">
              <w:rPr>
                <w:rFonts w:ascii="BrowalliaUPC" w:hAnsi="BrowalliaUPC" w:cs="BrowalliaUPC"/>
                <w:cs/>
              </w:rPr>
              <w:t>ฟอสซิล</w:t>
            </w:r>
            <w:proofErr w:type="spellEnd"/>
            <w:r w:rsidR="00A34D6B" w:rsidRPr="00CF32F4">
              <w:rPr>
                <w:rFonts w:ascii="BrowalliaUPC" w:hAnsi="BrowalliaUPC" w:cs="BrowalliaUPC"/>
                <w:cs/>
              </w:rPr>
              <w:t xml:space="preserve"> เพื่อใช้เองหรือจำหน่ายเข้าระบบสายส่ง</w:t>
            </w:r>
            <w:r w:rsidR="003A6DB8" w:rsidRPr="00CF32F4">
              <w:rPr>
                <w:rFonts w:ascii="BrowalliaUPC" w:hAnsi="BrowalliaUPC" w:cs="BrowalliaUPC"/>
              </w:rPr>
              <w:t xml:space="preserve"> </w:t>
            </w:r>
            <w:r w:rsidR="003A6DB8" w:rsidRPr="00CF32F4">
              <w:rPr>
                <w:rFonts w:ascii="BrowalliaUPC" w:hAnsi="BrowalliaUPC" w:cs="BrowalliaUPC"/>
                <w:cs/>
              </w:rPr>
              <w:t>ในรูปแบบหนึ่งจาก</w:t>
            </w:r>
            <w:r w:rsidR="007156A1" w:rsidRPr="00CF32F4">
              <w:rPr>
                <w:rFonts w:ascii="BrowalliaUPC" w:hAnsi="BrowalliaUPC" w:cs="BrowalliaUPC" w:hint="cs"/>
                <w:cs/>
              </w:rPr>
              <w:t>ทั้งหมด</w:t>
            </w:r>
            <w:r w:rsidR="00DC5063" w:rsidRPr="00CF32F4">
              <w:rPr>
                <w:rFonts w:ascii="BrowalliaUPC" w:hAnsi="BrowalliaUPC" w:cs="BrowalliaUPC"/>
              </w:rPr>
              <w:t xml:space="preserve"> </w:t>
            </w:r>
            <w:r w:rsidR="00DC5063" w:rsidRPr="00CF32F4">
              <w:rPr>
                <w:rFonts w:ascii="BrowalliaUPC" w:hAnsi="BrowalliaUPC" w:cs="BrowalliaUPC" w:hint="cs"/>
                <w:cs/>
              </w:rPr>
              <w:t>ไ</w:t>
            </w:r>
            <w:r w:rsidR="007156A1" w:rsidRPr="00CF32F4">
              <w:rPr>
                <w:rFonts w:ascii="BrowalliaUPC" w:hAnsi="BrowalliaUPC" w:cs="BrowalliaUPC" w:hint="cs"/>
                <w:cs/>
              </w:rPr>
              <w:t>ด้แก่</w:t>
            </w:r>
          </w:p>
          <w:p w14:paraId="48821148" w14:textId="34105808" w:rsidR="00CA68ED" w:rsidRPr="00CF32F4" w:rsidRDefault="00CA68ED" w:rsidP="00BE79F4">
            <w:pPr>
              <w:numPr>
                <w:ilvl w:val="0"/>
                <w:numId w:val="11"/>
              </w:numPr>
              <w:spacing w:before="0" w:after="0" w:line="240" w:lineRule="auto"/>
              <w:ind w:left="630"/>
              <w:rPr>
                <w:rFonts w:ascii="BrowalliaUPC" w:hAnsi="BrowalliaUPC" w:cs="BrowalliaUPC"/>
              </w:rPr>
            </w:pPr>
            <w:r w:rsidRPr="00CF32F4">
              <w:rPr>
                <w:rFonts w:ascii="BrowalliaUPC" w:hAnsi="BrowalliaUPC" w:cs="BrowalliaUPC"/>
                <w:cs/>
              </w:rPr>
              <w:t>การติดตั้งใหม่</w:t>
            </w:r>
            <w:r w:rsidR="009064D3" w:rsidRPr="00CF32F4">
              <w:rPr>
                <w:rFonts w:ascii="BrowalliaUPC" w:hAnsi="BrowalliaUPC" w:cs="BrowalliaUPC"/>
              </w:rPr>
              <w:t xml:space="preserve"> </w:t>
            </w:r>
            <w:r w:rsidRPr="00CF32F4">
              <w:rPr>
                <w:rFonts w:ascii="BrowalliaUPC" w:hAnsi="BrowalliaUPC" w:cs="BrowalliaUPC"/>
                <w:cs/>
              </w:rPr>
              <w:t>(</w:t>
            </w:r>
            <w:r w:rsidR="009064D3" w:rsidRPr="00CF32F4">
              <w:rPr>
                <w:rFonts w:ascii="BrowalliaUPC" w:hAnsi="BrowalliaUPC" w:cs="BrowalliaUPC"/>
              </w:rPr>
              <w:t>Greenfield</w:t>
            </w:r>
            <w:r w:rsidRPr="00CF32F4">
              <w:rPr>
                <w:rFonts w:ascii="BrowalliaUPC" w:hAnsi="BrowalliaUPC" w:cs="BrowalliaUPC"/>
              </w:rPr>
              <w:t>)</w:t>
            </w:r>
          </w:p>
          <w:p w14:paraId="7DCA686D" w14:textId="2076FAC1" w:rsidR="003A6DB8" w:rsidRPr="00CF32F4" w:rsidRDefault="003A6DB8" w:rsidP="00BE79F4">
            <w:pPr>
              <w:numPr>
                <w:ilvl w:val="0"/>
                <w:numId w:val="11"/>
              </w:numPr>
              <w:spacing w:before="0" w:after="0" w:line="240" w:lineRule="auto"/>
              <w:ind w:left="630"/>
              <w:rPr>
                <w:rFonts w:ascii="BrowalliaUPC" w:hAnsi="BrowalliaUPC" w:cs="BrowalliaUPC"/>
              </w:rPr>
            </w:pPr>
            <w:r w:rsidRPr="00CF32F4">
              <w:rPr>
                <w:rFonts w:ascii="BrowalliaUPC" w:hAnsi="BrowalliaUPC" w:cs="BrowalliaUPC"/>
                <w:cs/>
              </w:rPr>
              <w:t>การปรับปรุง</w:t>
            </w:r>
            <w:r w:rsidR="00673A24" w:rsidRPr="00CF32F4">
              <w:rPr>
                <w:rFonts w:ascii="BrowalliaUPC" w:hAnsi="BrowalliaUPC" w:cs="BrowalliaUPC"/>
                <w:cs/>
              </w:rPr>
              <w:t>ระบบ</w:t>
            </w:r>
            <w:r w:rsidR="008621FA" w:rsidRPr="00CF32F4">
              <w:rPr>
                <w:rFonts w:ascii="BrowalliaUPC" w:hAnsi="BrowalliaUPC" w:cs="BrowalliaUPC"/>
                <w:cs/>
              </w:rPr>
              <w:t>ที่มีอยู่</w:t>
            </w:r>
            <w:r w:rsidR="00F0395E" w:rsidRPr="00CF32F4">
              <w:rPr>
                <w:rFonts w:ascii="BrowalliaUPC" w:hAnsi="BrowalliaUPC" w:cs="BrowalliaUPC"/>
                <w:cs/>
              </w:rPr>
              <w:t>เดิ</w:t>
            </w:r>
            <w:r w:rsidR="00011006" w:rsidRPr="00CF32F4">
              <w:rPr>
                <w:rFonts w:ascii="BrowalliaUPC" w:hAnsi="BrowalliaUPC" w:cs="BrowalliaUPC" w:hint="cs"/>
                <w:cs/>
              </w:rPr>
              <w:t>ม โดยยังคง</w:t>
            </w:r>
            <w:r w:rsidR="00F0395E" w:rsidRPr="00CF32F4">
              <w:rPr>
                <w:rFonts w:ascii="BrowalliaUPC" w:hAnsi="BrowalliaUPC" w:cs="BrowalliaUPC"/>
                <w:cs/>
              </w:rPr>
              <w:t>โครงสร้างหลัก</w:t>
            </w:r>
            <w:r w:rsidR="00763276" w:rsidRPr="00CF32F4">
              <w:rPr>
                <w:rFonts w:ascii="BrowalliaUPC" w:hAnsi="BrowalliaUPC" w:cs="BrowalliaUPC" w:hint="cs"/>
                <w:cs/>
              </w:rPr>
              <w:t>ไว้</w:t>
            </w:r>
            <w:r w:rsidR="00DC5063" w:rsidRPr="00CF32F4">
              <w:rPr>
                <w:rFonts w:ascii="BrowalliaUPC" w:hAnsi="BrowalliaUPC" w:cs="BrowalliaUPC"/>
              </w:rPr>
              <w:t xml:space="preserve"> </w:t>
            </w:r>
            <w:r w:rsidR="00763276" w:rsidRPr="00CF32F4">
              <w:rPr>
                <w:rFonts w:ascii="BrowalliaUPC" w:hAnsi="BrowalliaUPC" w:cs="BrowalliaUPC" w:hint="cs"/>
                <w:cs/>
              </w:rPr>
              <w:t>(</w:t>
            </w:r>
            <w:r w:rsidR="00763276" w:rsidRPr="00CF32F4">
              <w:rPr>
                <w:rFonts w:ascii="BrowalliaUPC" w:hAnsi="BrowalliaUPC" w:cs="BrowalliaUPC"/>
              </w:rPr>
              <w:t>Retrofit)</w:t>
            </w:r>
          </w:p>
          <w:p w14:paraId="591513E9" w14:textId="77777777" w:rsidR="00333A2D" w:rsidRPr="00CF32F4" w:rsidRDefault="00333A2D" w:rsidP="00BE79F4">
            <w:pPr>
              <w:numPr>
                <w:ilvl w:val="0"/>
                <w:numId w:val="11"/>
              </w:numPr>
              <w:spacing w:before="0" w:after="60" w:line="240" w:lineRule="auto"/>
              <w:ind w:left="634"/>
              <w:rPr>
                <w:rFonts w:ascii="BrowalliaUPC" w:hAnsi="BrowalliaUPC" w:cs="BrowalliaUPC"/>
                <w:cs/>
              </w:rPr>
            </w:pPr>
            <w:r w:rsidRPr="00CF32F4">
              <w:rPr>
                <w:rFonts w:ascii="BrowalliaUPC" w:hAnsi="BrowalliaUPC" w:cs="BrowalliaUPC"/>
                <w:cs/>
              </w:rPr>
              <w:t>การเปลี่ยน/สร้างระบบใหม่เพื่อแทนที่ของเดิม</w:t>
            </w:r>
            <w:r w:rsidRPr="00CF32F4">
              <w:rPr>
                <w:rFonts w:ascii="BrowalliaUPC" w:hAnsi="BrowalliaUPC" w:cs="BrowalliaUPC"/>
              </w:rPr>
              <w:t xml:space="preserve"> (Replacement)</w:t>
            </w:r>
          </w:p>
        </w:tc>
      </w:tr>
      <w:tr w:rsidR="00AF2540" w:rsidRPr="0085264B" w14:paraId="2F5D7887" w14:textId="77777777" w:rsidTr="00F65D6A">
        <w:trPr>
          <w:trHeight w:val="3345"/>
        </w:trPr>
        <w:tc>
          <w:tcPr>
            <w:tcW w:w="2518" w:type="dxa"/>
          </w:tcPr>
          <w:p w14:paraId="3F109222" w14:textId="77777777" w:rsidR="00EF7B1F" w:rsidRPr="0085264B" w:rsidRDefault="00EF7B1F" w:rsidP="00673A2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เงื่อนไขของ</w:t>
            </w:r>
            <w:r w:rsidR="00133A5D" w:rsidRPr="0085264B">
              <w:rPr>
                <w:rFonts w:ascii="Browallia New" w:hAnsi="Browallia New" w:cs="Browallia New"/>
                <w:szCs w:val="32"/>
                <w:cs/>
              </w:rPr>
              <w:t>กิจกรรม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โครงการ</w:t>
            </w:r>
            <w:r w:rsidR="00673A24" w:rsidRPr="0085264B">
              <w:rPr>
                <w:rFonts w:ascii="Browallia New" w:hAnsi="Browallia New" w:cs="Browallia New"/>
                <w:szCs w:val="32"/>
                <w:cs/>
              </w:rPr>
              <w:br/>
            </w:r>
            <w:r w:rsidRPr="0085264B">
              <w:rPr>
                <w:rFonts w:ascii="Browallia New" w:hAnsi="Browallia New" w:cs="Browallia New"/>
                <w:szCs w:val="32"/>
              </w:rPr>
              <w:t>(</w:t>
            </w:r>
            <w:r w:rsidR="00D41486" w:rsidRPr="0085264B">
              <w:rPr>
                <w:rFonts w:ascii="Browallia New" w:hAnsi="Browallia New" w:cs="Browallia New"/>
                <w:szCs w:val="32"/>
              </w:rPr>
              <w:t>Project Condition</w:t>
            </w:r>
            <w:r w:rsidR="003A65F2" w:rsidRPr="0085264B">
              <w:rPr>
                <w:rFonts w:ascii="Browallia New" w:hAnsi="Browallia New" w:cs="Browallia New"/>
                <w:szCs w:val="32"/>
              </w:rPr>
              <w:t>s</w:t>
            </w:r>
            <w:r w:rsidRPr="0085264B">
              <w:rPr>
                <w:rFonts w:ascii="Browallia New" w:hAnsi="Browallia New" w:cs="Browallia New"/>
                <w:szCs w:val="32"/>
              </w:rPr>
              <w:t>)</w:t>
            </w:r>
          </w:p>
        </w:tc>
        <w:tc>
          <w:tcPr>
            <w:tcW w:w="6724" w:type="dxa"/>
          </w:tcPr>
          <w:p w14:paraId="79C307BA" w14:textId="77777777" w:rsidR="0078044C" w:rsidRPr="0085264B" w:rsidRDefault="00D87CCA" w:rsidP="00A94C25">
            <w:pPr>
              <w:tabs>
                <w:tab w:val="left" w:pos="272"/>
              </w:tabs>
              <w:spacing w:before="60" w:after="0" w:line="240" w:lineRule="auto"/>
              <w:ind w:left="272" w:hanging="272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1.</w:t>
            </w:r>
            <w:r w:rsidR="006D2FE0" w:rsidRPr="0085264B">
              <w:rPr>
                <w:rFonts w:ascii="Browallia New" w:hAnsi="Browallia New" w:cs="Browallia New"/>
              </w:rPr>
              <w:tab/>
            </w:r>
            <w:r w:rsidR="008B23DE" w:rsidRPr="0085264B">
              <w:rPr>
                <w:rFonts w:ascii="Browallia New" w:hAnsi="Browallia New" w:cs="Browallia New"/>
                <w:cs/>
              </w:rPr>
              <w:t>เป็นการผลิต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="008B23DE" w:rsidRPr="0085264B">
              <w:rPr>
                <w:rFonts w:ascii="Browallia New" w:hAnsi="Browallia New" w:cs="Browallia New"/>
                <w:cs/>
              </w:rPr>
              <w:t>เพื่อทดแทน</w:t>
            </w:r>
            <w:r w:rsidR="00F65D6A" w:rsidRPr="0085264B">
              <w:rPr>
                <w:rFonts w:ascii="Browallia New" w:hAnsi="Browallia New" w:cs="Browallia New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="00F65D6A" w:rsidRPr="0085264B">
              <w:rPr>
                <w:rFonts w:ascii="Browallia New" w:hAnsi="Browallia New" w:cs="Browallia New"/>
                <w:cs/>
              </w:rPr>
              <w:t>จากเชื้อเพลิง</w:t>
            </w:r>
            <w:proofErr w:type="spellStart"/>
            <w:r w:rsidR="00F65D6A" w:rsidRPr="0085264B">
              <w:rPr>
                <w:rFonts w:ascii="Browallia New" w:hAnsi="Browallia New" w:cs="Browallia New"/>
                <w:cs/>
              </w:rPr>
              <w:t>ฟอสซิล</w:t>
            </w:r>
            <w:proofErr w:type="spellEnd"/>
          </w:p>
          <w:p w14:paraId="4A0C618E" w14:textId="77777777" w:rsidR="002B34FF" w:rsidRPr="0085264B" w:rsidRDefault="00365898" w:rsidP="00A94C25">
            <w:pPr>
              <w:tabs>
                <w:tab w:val="left" w:pos="272"/>
              </w:tabs>
              <w:spacing w:before="60" w:after="0" w:line="240" w:lineRule="auto"/>
              <w:ind w:left="272" w:hanging="272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2</w:t>
            </w:r>
            <w:r w:rsidR="00E87369" w:rsidRPr="0085264B">
              <w:rPr>
                <w:rFonts w:ascii="Browallia New" w:hAnsi="Browallia New" w:cs="Browallia New"/>
                <w:cs/>
              </w:rPr>
              <w:t>.</w:t>
            </w:r>
            <w:r w:rsidR="006D2FE0" w:rsidRPr="0085264B">
              <w:rPr>
                <w:rFonts w:ascii="Browallia New" w:hAnsi="Browallia New" w:cs="Browallia New"/>
              </w:rPr>
              <w:tab/>
            </w:r>
            <w:r w:rsidR="00962E6A" w:rsidRPr="0085264B">
              <w:rPr>
                <w:rFonts w:ascii="Browallia New" w:hAnsi="Browallia New" w:cs="Browallia New"/>
                <w:cs/>
              </w:rPr>
              <w:t>สำหรับ</w:t>
            </w:r>
            <w:r w:rsidR="00182A1A" w:rsidRPr="0085264B">
              <w:rPr>
                <w:rFonts w:ascii="Browallia New" w:hAnsi="Browallia New" w:cs="Browallia New"/>
                <w:cs/>
              </w:rPr>
              <w:t>กรณี</w:t>
            </w:r>
            <w:r w:rsidR="00E87369" w:rsidRPr="0085264B">
              <w:rPr>
                <w:rFonts w:ascii="Browallia New" w:hAnsi="Browallia New" w:cs="Browallia New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="00E87369" w:rsidRPr="0085264B">
              <w:rPr>
                <w:rFonts w:ascii="Browallia New" w:hAnsi="Browallia New" w:cs="Browallia New"/>
                <w:cs/>
              </w:rPr>
              <w:t>จาก</w:t>
            </w:r>
            <w:r w:rsidR="0016663D" w:rsidRPr="0085264B">
              <w:rPr>
                <w:rFonts w:ascii="Browallia New" w:hAnsi="Browallia New" w:cs="Browallia New"/>
                <w:cs/>
              </w:rPr>
              <w:t>เชื้อเพลิง</w:t>
            </w:r>
            <w:r w:rsidR="00E87369" w:rsidRPr="0085264B">
              <w:rPr>
                <w:rFonts w:ascii="Browallia New" w:hAnsi="Browallia New" w:cs="Browallia New"/>
                <w:cs/>
              </w:rPr>
              <w:t>ชีวมวล หรือขยะ</w:t>
            </w:r>
            <w:r w:rsidR="0042327C" w:rsidRPr="0085264B">
              <w:rPr>
                <w:rFonts w:ascii="Browallia New" w:hAnsi="Browallia New" w:cs="Browallia New"/>
                <w:cs/>
              </w:rPr>
              <w:t>มูลฝอย</w:t>
            </w:r>
            <w:r w:rsidR="0016663D" w:rsidRPr="0085264B">
              <w:rPr>
                <w:rFonts w:ascii="Browallia New" w:hAnsi="Browallia New" w:cs="Browallia New"/>
                <w:cs/>
              </w:rPr>
              <w:t>ที่</w:t>
            </w:r>
            <w:r w:rsidR="004E76DB" w:rsidRPr="0085264B">
              <w:rPr>
                <w:rFonts w:ascii="Browallia New" w:hAnsi="Browallia New" w:cs="Browallia New"/>
                <w:cs/>
              </w:rPr>
              <w:t>มี</w:t>
            </w:r>
            <w:r w:rsidR="00962E6A" w:rsidRPr="0085264B">
              <w:rPr>
                <w:rFonts w:ascii="Browallia New" w:hAnsi="Browallia New" w:cs="Browallia New"/>
                <w:cs/>
              </w:rPr>
              <w:t>กำ</w:t>
            </w:r>
            <w:r w:rsidR="00E87369" w:rsidRPr="0085264B">
              <w:rPr>
                <w:rFonts w:ascii="Browallia New" w:hAnsi="Browallia New" w:cs="Browallia New"/>
                <w:cs/>
              </w:rPr>
              <w:t>ลังการผลิตติดตั้ง</w:t>
            </w:r>
            <w:r w:rsidR="00182A1A" w:rsidRPr="0085264B">
              <w:rPr>
                <w:rFonts w:ascii="Browallia New" w:hAnsi="Browallia New" w:cs="Browallia New"/>
                <w:cs/>
              </w:rPr>
              <w:t>รวม</w:t>
            </w:r>
            <w:r w:rsidR="00F823BB" w:rsidRPr="0085264B">
              <w:rPr>
                <w:rFonts w:ascii="Browallia New" w:hAnsi="Browallia New" w:cs="Browallia New"/>
                <w:cs/>
              </w:rPr>
              <w:t xml:space="preserve"> </w:t>
            </w:r>
            <w:r w:rsidR="00E87369" w:rsidRPr="0085264B">
              <w:rPr>
                <w:rFonts w:ascii="Browallia New" w:hAnsi="Browallia New" w:cs="Browallia New"/>
              </w:rPr>
              <w:t>(</w:t>
            </w:r>
            <w:r w:rsidR="00182A1A" w:rsidRPr="0085264B">
              <w:rPr>
                <w:rFonts w:ascii="Browallia New" w:hAnsi="Browallia New" w:cs="Browallia New"/>
              </w:rPr>
              <w:t xml:space="preserve">Total </w:t>
            </w:r>
            <w:r w:rsidR="00E87369" w:rsidRPr="0085264B">
              <w:rPr>
                <w:rFonts w:ascii="Browallia New" w:hAnsi="Browallia New" w:cs="Browallia New"/>
              </w:rPr>
              <w:t xml:space="preserve">Installed Capacity) </w:t>
            </w:r>
            <w:r w:rsidR="00232200" w:rsidRPr="0085264B">
              <w:rPr>
                <w:rFonts w:ascii="Browallia New" w:hAnsi="Browallia New" w:cs="Browallia New"/>
                <w:cs/>
              </w:rPr>
              <w:t>แต่ละประเภทเทคโนโลยีพลังงานหมุนเวียน</w:t>
            </w:r>
            <w:r w:rsidR="00E87369" w:rsidRPr="0085264B">
              <w:rPr>
                <w:rFonts w:ascii="Browallia New" w:hAnsi="Browallia New" w:cs="Browallia New"/>
                <w:cs/>
              </w:rPr>
              <w:t xml:space="preserve">เกิน </w:t>
            </w:r>
            <w:r w:rsidR="00E87369" w:rsidRPr="0085264B">
              <w:rPr>
                <w:rFonts w:ascii="Browallia New" w:hAnsi="Browallia New" w:cs="Browallia New"/>
              </w:rPr>
              <w:t>15 MW</w:t>
            </w:r>
            <w:r w:rsidR="00F823BB" w:rsidRPr="0085264B">
              <w:rPr>
                <w:rFonts w:ascii="Browallia New" w:hAnsi="Browallia New" w:cs="Browallia New"/>
                <w:cs/>
              </w:rPr>
              <w:t xml:space="preserve"> </w:t>
            </w:r>
            <w:r w:rsidR="001E05D6" w:rsidRPr="0085264B">
              <w:rPr>
                <w:rFonts w:ascii="Browallia New" w:hAnsi="Browallia New" w:cs="Browallia New"/>
                <w:cs/>
              </w:rPr>
              <w:t>และ</w:t>
            </w:r>
            <w:r w:rsidR="0016663D" w:rsidRPr="0085264B">
              <w:rPr>
                <w:rFonts w:ascii="Browallia New" w:hAnsi="Browallia New" w:cs="Browallia New"/>
                <w:cs/>
              </w:rPr>
              <w:t>ระยะทางการขนส่งเชื้อเพลิงพลังงานหมุนเวียนอยู่นอกรัศมี</w:t>
            </w:r>
            <w:r w:rsidR="0016663D" w:rsidRPr="0085264B">
              <w:rPr>
                <w:rFonts w:ascii="Browallia New" w:hAnsi="Browallia New" w:cs="Browallia New"/>
              </w:rPr>
              <w:t xml:space="preserve"> 200 </w:t>
            </w:r>
            <w:r w:rsidR="0016663D" w:rsidRPr="0085264B">
              <w:rPr>
                <w:rFonts w:ascii="Browallia New" w:hAnsi="Browallia New" w:cs="Browallia New"/>
                <w:cs/>
              </w:rPr>
              <w:t>กิโลเมตร ต้องประเมินการปล่อยก๊าซเรือนกระจกภายนอกขอบเขตโครงการ</w:t>
            </w:r>
          </w:p>
          <w:p w14:paraId="58076F82" w14:textId="15006FD7" w:rsidR="007774A8" w:rsidRPr="0085264B" w:rsidRDefault="00365898" w:rsidP="00A94C25">
            <w:pPr>
              <w:tabs>
                <w:tab w:val="left" w:pos="272"/>
              </w:tabs>
              <w:spacing w:before="60" w:after="60" w:line="240" w:lineRule="auto"/>
              <w:ind w:left="272" w:hanging="272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3</w:t>
            </w:r>
            <w:r w:rsidR="007774A8" w:rsidRPr="0085264B">
              <w:rPr>
                <w:rFonts w:ascii="Browallia New" w:hAnsi="Browallia New" w:cs="Browallia New"/>
                <w:cs/>
              </w:rPr>
              <w:t>.</w:t>
            </w:r>
            <w:r w:rsidR="006D2FE0" w:rsidRPr="0085264B">
              <w:rPr>
                <w:rFonts w:ascii="Browallia New" w:hAnsi="Browallia New" w:cs="Browallia New"/>
              </w:rPr>
              <w:tab/>
            </w:r>
            <w:r w:rsidR="008573AA" w:rsidRPr="0085264B">
              <w:rPr>
                <w:rFonts w:ascii="Browallia New" w:hAnsi="Browallia New" w:cs="Browallia New"/>
                <w:cs/>
              </w:rPr>
              <w:t>สำหรับ</w:t>
            </w:r>
            <w:r w:rsidR="007774A8" w:rsidRPr="0085264B">
              <w:rPr>
                <w:rFonts w:ascii="Browallia New" w:hAnsi="Browallia New" w:cs="Browallia New"/>
                <w:cs/>
              </w:rPr>
              <w:t>กรณีที่เป็นการผลิต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="00B56113" w:rsidRPr="0085264B">
              <w:rPr>
                <w:rFonts w:ascii="Browallia New" w:hAnsi="Browallia New" w:cs="Browallia New"/>
                <w:cs/>
              </w:rPr>
              <w:t>จากพลังงานหมุนเวียน</w:t>
            </w:r>
            <w:r w:rsidR="00FF66DB" w:rsidRPr="0085264B">
              <w:rPr>
                <w:rFonts w:ascii="Browallia New" w:hAnsi="Browallia New" w:cs="Browallia New"/>
                <w:cs/>
              </w:rPr>
              <w:t>ระดับชุมชน</w:t>
            </w:r>
            <w:r w:rsidR="0028426B">
              <w:rPr>
                <w:rFonts w:ascii="Browallia New" w:hAnsi="Browallia New" w:cs="Browallia New" w:hint="cs"/>
                <w:cs/>
              </w:rPr>
              <w:t>ต้องมี</w:t>
            </w:r>
            <w:r w:rsidR="00E701CF" w:rsidRPr="0085264B">
              <w:rPr>
                <w:rFonts w:ascii="Browallia New" w:hAnsi="Browallia New" w:cs="Browallia New"/>
                <w:cs/>
              </w:rPr>
              <w:t>กำลังการผลิตติดตั้งรวม</w:t>
            </w:r>
            <w:r w:rsidR="0028426B">
              <w:rPr>
                <w:rFonts w:ascii="Browallia New" w:hAnsi="Browallia New" w:cs="Browallia New" w:hint="cs"/>
                <w:cs/>
              </w:rPr>
              <w:t>ไม่</w:t>
            </w:r>
            <w:r w:rsidR="008B3447">
              <w:rPr>
                <w:rFonts w:ascii="Browallia New" w:hAnsi="Browallia New" w:cs="Browallia New" w:hint="cs"/>
                <w:cs/>
              </w:rPr>
              <w:t xml:space="preserve">เกิน </w:t>
            </w:r>
            <w:r w:rsidR="008B3447">
              <w:rPr>
                <w:rFonts w:ascii="Browallia New" w:hAnsi="Browallia New" w:cs="Browallia New"/>
              </w:rPr>
              <w:t>100 k</w:t>
            </w:r>
            <w:r w:rsidR="00E701CF" w:rsidRPr="0085264B">
              <w:rPr>
                <w:rFonts w:ascii="Browallia New" w:hAnsi="Browallia New" w:cs="Browallia New"/>
              </w:rPr>
              <w:t>W</w:t>
            </w:r>
            <w:r w:rsidR="00B56113" w:rsidRPr="0085264B">
              <w:rPr>
                <w:rFonts w:ascii="Browallia New" w:hAnsi="Browallia New" w:cs="Browallia New"/>
              </w:rPr>
              <w:t xml:space="preserve"> </w:t>
            </w:r>
            <w:r w:rsidR="008118DF" w:rsidRPr="0085264B">
              <w:rPr>
                <w:rFonts w:ascii="Browallia New" w:hAnsi="Browallia New" w:cs="Browallia New"/>
                <w:cs/>
              </w:rPr>
              <w:t>และเป็น</w:t>
            </w:r>
            <w:r w:rsidR="00FF2B1D" w:rsidRPr="0085264B">
              <w:rPr>
                <w:rFonts w:ascii="Browallia New" w:hAnsi="Browallia New" w:cs="Browallia New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cs/>
              </w:rPr>
              <w:t>ไฟฟ้า</w:t>
            </w:r>
            <w:r w:rsidR="00FF2B1D" w:rsidRPr="0085264B">
              <w:rPr>
                <w:rFonts w:ascii="Browallia New" w:hAnsi="Browallia New" w:cs="Browallia New"/>
                <w:cs/>
              </w:rPr>
              <w:t>เพื่อใช้เองในชุมชน</w:t>
            </w:r>
          </w:p>
          <w:p w14:paraId="304DAFC9" w14:textId="77777777" w:rsidR="004D1972" w:rsidRPr="0085264B" w:rsidRDefault="004D1972" w:rsidP="00A94C25">
            <w:pPr>
              <w:tabs>
                <w:tab w:val="left" w:pos="272"/>
              </w:tabs>
              <w:spacing w:before="60" w:after="60" w:line="240" w:lineRule="auto"/>
              <w:ind w:left="272" w:hanging="272"/>
              <w:jc w:val="thaiDistribute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>4.</w:t>
            </w:r>
            <w:r w:rsidRPr="0085264B">
              <w:rPr>
                <w:rFonts w:ascii="Browallia New" w:hAnsi="Browallia New" w:cs="Browallia New"/>
              </w:rPr>
              <w:tab/>
            </w:r>
            <w:r w:rsidRPr="0085264B">
              <w:rPr>
                <w:rFonts w:ascii="Browallia New" w:hAnsi="Browallia New" w:cs="Browallia New"/>
                <w:cs/>
              </w:rPr>
              <w:t>สำหรับกรณีการนำก๊าซชีวภาพนอกขอบเขตโครงการมาใช้ประโยชน์จะต้องประเมินการปล่อยก๊าซเรือนกระจกภายนอกขอบเขตโครงการที่เกิดขึ้นจากก๊าซชีวภาพที่รั่วไหลและการเผาทำลายก๊าซชีวภาพ</w:t>
            </w:r>
          </w:p>
        </w:tc>
      </w:tr>
      <w:tr w:rsidR="007A689C" w:rsidRPr="0085264B" w14:paraId="3BFAC8E1" w14:textId="77777777" w:rsidTr="007A689C">
        <w:trPr>
          <w:trHeight w:val="51"/>
        </w:trPr>
        <w:tc>
          <w:tcPr>
            <w:tcW w:w="2518" w:type="dxa"/>
          </w:tcPr>
          <w:p w14:paraId="2FE5A9F6" w14:textId="77777777" w:rsidR="007A689C" w:rsidRPr="0085264B" w:rsidRDefault="007A689C" w:rsidP="00A94C2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วันเริ่มดำเนินโครงการ</w:t>
            </w:r>
            <w:r w:rsidR="0002007D" w:rsidRPr="0085264B">
              <w:rPr>
                <w:rFonts w:ascii="Browallia New" w:hAnsi="Browallia New" w:cs="Browallia New"/>
                <w:szCs w:val="32"/>
                <w:cs/>
              </w:rPr>
              <w:br/>
              <w:t>(</w:t>
            </w:r>
            <w:r w:rsidR="0002007D" w:rsidRPr="0085264B">
              <w:rPr>
                <w:rFonts w:ascii="Browallia New" w:hAnsi="Browallia New" w:cs="Browallia New"/>
                <w:szCs w:val="32"/>
              </w:rPr>
              <w:t>Project Starting Date)</w:t>
            </w:r>
          </w:p>
        </w:tc>
        <w:tc>
          <w:tcPr>
            <w:tcW w:w="6724" w:type="dxa"/>
          </w:tcPr>
          <w:p w14:paraId="18B610D2" w14:textId="77777777" w:rsidR="007A689C" w:rsidRPr="0085264B" w:rsidRDefault="00FB5366" w:rsidP="00A94C25">
            <w:pPr>
              <w:tabs>
                <w:tab w:val="left" w:pos="32"/>
              </w:tabs>
              <w:spacing w:before="6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กรณีที่ขายไฟฟ้าเข้าสู่ระบบสายส่งหรือซื้อขายไฟฟ้าระหว่างเอกชน (</w:t>
            </w:r>
            <w:r w:rsidRPr="0085264B">
              <w:rPr>
                <w:rFonts w:ascii="Browallia New" w:hAnsi="Browallia New" w:cs="Browallia New"/>
                <w:b/>
                <w:bCs/>
              </w:rPr>
              <w:t>Private Power Purchase Agreement; Private PPA</w:t>
            </w:r>
            <w:r w:rsidRPr="0085264B">
              <w:rPr>
                <w:rFonts w:ascii="Browallia New" w:hAnsi="Browallia New" w:cs="Browallia New"/>
                <w:b/>
                <w:bCs/>
                <w:cs/>
              </w:rPr>
              <w:t>)</w:t>
            </w:r>
          </w:p>
          <w:p w14:paraId="1BB00296" w14:textId="77777777" w:rsidR="00FB5366" w:rsidRPr="0085264B" w:rsidRDefault="00A94C25" w:rsidP="00A94C25">
            <w:pPr>
              <w:tabs>
                <w:tab w:val="left" w:pos="315"/>
              </w:tabs>
              <w:spacing w:before="60" w:after="0" w:line="240" w:lineRule="auto"/>
              <w:ind w:left="318"/>
              <w:jc w:val="thaiDistribute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 xml:space="preserve">วันที่โครงการมีการจ่ายไฟฟ้าเข้าระบบเชิงพาณิชย์ </w:t>
            </w:r>
            <w:r w:rsidRPr="0085264B">
              <w:rPr>
                <w:rFonts w:ascii="Browallia New" w:hAnsi="Browallia New" w:cs="Browallia New"/>
              </w:rPr>
              <w:t xml:space="preserve">(Commercial Operation Date: COD) </w:t>
            </w:r>
            <w:r w:rsidRPr="0085264B">
              <w:rPr>
                <w:rFonts w:ascii="Browallia New" w:hAnsi="Browallia New" w:cs="Browallia New"/>
                <w:cs/>
              </w:rPr>
              <w:t>และบันทึกข้อมูลกิจกรรมลดก๊าซเรือนกระจก</w:t>
            </w:r>
          </w:p>
          <w:p w14:paraId="4A5FF41B" w14:textId="77777777" w:rsidR="00FB5366" w:rsidRPr="0085264B" w:rsidRDefault="00FB5366" w:rsidP="00A94C25">
            <w:pPr>
              <w:tabs>
                <w:tab w:val="left" w:pos="32"/>
              </w:tabs>
              <w:spacing w:before="6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กรณีที่ผลิตไฟฟ้าสำหรับใช้เอง</w:t>
            </w:r>
          </w:p>
          <w:p w14:paraId="5E2491D0" w14:textId="77777777" w:rsidR="00FB5366" w:rsidRPr="0085264B" w:rsidRDefault="00504A22" w:rsidP="00A94C25">
            <w:pPr>
              <w:tabs>
                <w:tab w:val="left" w:pos="315"/>
              </w:tabs>
              <w:spacing w:before="60" w:after="60" w:line="240" w:lineRule="auto"/>
              <w:ind w:left="318"/>
              <w:jc w:val="thaiDistribute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  <w:cs/>
              </w:rPr>
              <w:lastRenderedPageBreak/>
              <w:t>วันที่</w:t>
            </w:r>
            <w:r w:rsidR="00A94C25" w:rsidRPr="0085264B">
              <w:rPr>
                <w:rFonts w:ascii="Browallia New" w:hAnsi="Browallia New" w:cs="Browallia New"/>
                <w:cs/>
              </w:rPr>
              <w:t>โครงการได้รับอนุญาตจากหน่วยงานที่เกี่ยวข้อง (การไฟฟ้านครหลวงหรือการไฟฟ้าส่วนภูมิภาค) ให้เปิดใช้งานระบบ และบันทึกข้อมูลกิจกรรมลดก๊าซเรือนกระจก</w:t>
            </w:r>
          </w:p>
        </w:tc>
      </w:tr>
      <w:tr w:rsidR="00355EFA" w:rsidRPr="0085264B" w14:paraId="19C62C72" w14:textId="77777777" w:rsidTr="00134F00">
        <w:tc>
          <w:tcPr>
            <w:tcW w:w="2518" w:type="dxa"/>
          </w:tcPr>
          <w:p w14:paraId="1EF9444B" w14:textId="77777777" w:rsidR="00355EFA" w:rsidRPr="0085264B" w:rsidRDefault="00355EFA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lastRenderedPageBreak/>
              <w:t>นิยามศัพท์</w:t>
            </w:r>
          </w:p>
        </w:tc>
        <w:tc>
          <w:tcPr>
            <w:tcW w:w="6724" w:type="dxa"/>
          </w:tcPr>
          <w:p w14:paraId="5BBDC1F1" w14:textId="77777777" w:rsidR="00355EFA" w:rsidRPr="0085264B" w:rsidRDefault="00355EFA" w:rsidP="00E87369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 xml:space="preserve">พลังงานหมุนเวียน </w:t>
            </w:r>
            <w:r w:rsidRPr="0085264B">
              <w:rPr>
                <w:rFonts w:ascii="Browallia New" w:hAnsi="Browallia New" w:cs="Browallia New"/>
                <w:b/>
                <w:bCs/>
              </w:rPr>
              <w:t>(Renewable Energy)</w:t>
            </w:r>
            <w:r w:rsidRPr="0085264B">
              <w:rPr>
                <w:rFonts w:ascii="Browallia New" w:hAnsi="Browallia New" w:cs="Browallia New"/>
              </w:rPr>
              <w:t xml:space="preserve"> </w:t>
            </w:r>
            <w:r w:rsidRPr="0085264B">
              <w:rPr>
                <w:rFonts w:ascii="Browallia New" w:hAnsi="Browallia New" w:cs="Browallia New"/>
                <w:cs/>
              </w:rPr>
              <w:t>คือ พลังงานทดแทนประเภทหนึ่ง โดยเป็นแหล่งพลังงานที่ใช้แล้วสามารถหมุนเวียนกลับมาใช้ได้อีก เช่น แสงอาทิตย์ ลม น้ำ และชีวมวล เป็นต้น (กรมพัฒนาพลังงานทดแทนและอนุรักษ์พลังงาน กระทรวงพลังงาน)</w:t>
            </w:r>
          </w:p>
        </w:tc>
      </w:tr>
      <w:tr w:rsidR="006B7E77" w:rsidRPr="0085264B" w14:paraId="381652A4" w14:textId="77777777" w:rsidTr="00134F00">
        <w:tc>
          <w:tcPr>
            <w:tcW w:w="2518" w:type="dxa"/>
          </w:tcPr>
          <w:p w14:paraId="62A3C87C" w14:textId="77777777" w:rsidR="006B7E77" w:rsidRPr="0085264B" w:rsidRDefault="006B7E77" w:rsidP="007676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หมายเหตุ</w:t>
            </w:r>
          </w:p>
        </w:tc>
        <w:tc>
          <w:tcPr>
            <w:tcW w:w="6724" w:type="dxa"/>
          </w:tcPr>
          <w:p w14:paraId="404F2A4B" w14:textId="77777777" w:rsidR="00AE263C" w:rsidRPr="0085264B" w:rsidRDefault="00E46599" w:rsidP="00E87369">
            <w:pPr>
              <w:spacing w:before="60" w:after="60" w:line="240" w:lineRule="auto"/>
              <w:ind w:left="0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-</w:t>
            </w:r>
          </w:p>
        </w:tc>
      </w:tr>
    </w:tbl>
    <w:p w14:paraId="4B6D3DC9" w14:textId="77777777" w:rsidR="006722B6" w:rsidRPr="0085264B" w:rsidRDefault="006722B6" w:rsidP="00355EFA">
      <w:pPr>
        <w:pStyle w:val="NormalWeb"/>
        <w:tabs>
          <w:tab w:val="left" w:pos="180"/>
        </w:tabs>
        <w:spacing w:before="0" w:beforeAutospacing="0" w:after="0" w:afterAutospacing="0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38E82A8D" w14:textId="77777777" w:rsidR="00F4507D" w:rsidRPr="0085264B" w:rsidRDefault="00F4507D" w:rsidP="00F4507D">
      <w:pPr>
        <w:pStyle w:val="NormalWeb"/>
        <w:tabs>
          <w:tab w:val="left" w:pos="180"/>
        </w:tabs>
        <w:spacing w:before="0" w:beforeAutospacing="0" w:after="0" w:afterAutospacing="0"/>
        <w:ind w:left="180" w:hanging="180"/>
        <w:jc w:val="thaiDistribute"/>
        <w:rPr>
          <w:rFonts w:ascii="Browallia New" w:hAnsi="Browallia New" w:cs="Browallia New"/>
          <w:sz w:val="14"/>
          <w:szCs w:val="14"/>
        </w:rPr>
      </w:pPr>
      <w:r w:rsidRPr="0085264B">
        <w:rPr>
          <w:rFonts w:ascii="Browallia New" w:hAnsi="Browallia New" w:cs="Browallia Ne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D2B" w:rsidRPr="0085264B" w14:paraId="04121C6C" w14:textId="77777777" w:rsidTr="00134F00">
        <w:tc>
          <w:tcPr>
            <w:tcW w:w="9242" w:type="dxa"/>
          </w:tcPr>
          <w:p w14:paraId="3DB53798" w14:textId="77777777" w:rsidR="00902D9D" w:rsidRPr="0085264B" w:rsidRDefault="007E2E33" w:rsidP="00134F0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br w:type="page"/>
            </w:r>
            <w:r w:rsidR="006D4D21" w:rsidRPr="0085264B">
              <w:rPr>
                <w:rFonts w:ascii="Browallia New" w:hAnsi="Browallia New" w:cs="Browallia New"/>
              </w:rPr>
              <w:br w:type="page"/>
            </w:r>
            <w:r w:rsidR="006B7E77" w:rsidRPr="0085264B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</w:t>
            </w:r>
            <w:r w:rsidR="009B4F78" w:rsidRPr="0085264B">
              <w:rPr>
                <w:rFonts w:ascii="Browallia New" w:hAnsi="Browallia New" w:cs="Browallia New"/>
                <w:b/>
                <w:bCs/>
                <w:cs/>
              </w:rPr>
              <w:t>การ</w:t>
            </w:r>
            <w:r w:rsidR="00FA2859" w:rsidRPr="0085264B">
              <w:rPr>
                <w:rFonts w:ascii="Browallia New" w:hAnsi="Browallia New" w:cs="Browallia New"/>
                <w:b/>
                <w:bCs/>
                <w:cs/>
              </w:rPr>
              <w:t xml:space="preserve">ลดก๊าซเรือนกระจกภาคสมัครใจ </w:t>
            </w:r>
          </w:p>
          <w:p w14:paraId="6C2289EC" w14:textId="77777777" w:rsidR="006B7E77" w:rsidRPr="0085264B" w:rsidRDefault="00FA2859" w:rsidP="00C86CD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สำหรับ</w:t>
            </w:r>
            <w:r w:rsidR="0089355B" w:rsidRPr="0085264B">
              <w:rPr>
                <w:rFonts w:ascii="Browallia New" w:hAnsi="Browallia New" w:cs="Browallia New"/>
                <w:b/>
                <w:bCs/>
                <w:spacing w:val="-6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b/>
                <w:bCs/>
                <w:spacing w:val="-6"/>
                <w:cs/>
              </w:rPr>
              <w:t>ไฟฟ้า</w:t>
            </w:r>
            <w:r w:rsidR="0089355B" w:rsidRPr="0085264B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จากพลังงานหมุนเวียน </w:t>
            </w:r>
          </w:p>
        </w:tc>
      </w:tr>
    </w:tbl>
    <w:p w14:paraId="45D90E1C" w14:textId="77777777" w:rsidR="006B7E77" w:rsidRPr="0085264B" w:rsidRDefault="001A4997" w:rsidP="0076766A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</w:t>
      </w:r>
      <w:r w:rsidR="00901277" w:rsidRPr="0085264B">
        <w:rPr>
          <w:rFonts w:ascii="Browallia New" w:hAnsi="Browallia New" w:cs="Browallia New"/>
          <w:b/>
          <w:bCs/>
          <w:szCs w:val="32"/>
          <w:cs/>
        </w:rPr>
        <w:t xml:space="preserve"> (</w:t>
      </w:r>
      <w:r w:rsidR="00901277" w:rsidRPr="0085264B">
        <w:rPr>
          <w:rFonts w:ascii="Browallia New" w:hAnsi="Browallia New" w:cs="Browallia New"/>
          <w:b/>
          <w:bCs/>
          <w:szCs w:val="32"/>
        </w:rPr>
        <w:t>Scope of Project)</w:t>
      </w:r>
    </w:p>
    <w:p w14:paraId="32FF2ED3" w14:textId="77777777" w:rsidR="00446C5A" w:rsidRPr="0085264B" w:rsidRDefault="00446C5A" w:rsidP="00446C5A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85264B">
        <w:rPr>
          <w:rFonts w:ascii="Browallia New" w:hAnsi="Browallia New" w:cs="Browallia New"/>
          <w:cs/>
        </w:rPr>
        <w:t>เป็นโครงการที่มี</w:t>
      </w:r>
      <w:r w:rsidR="00562225" w:rsidRPr="0085264B">
        <w:rPr>
          <w:rFonts w:ascii="Browallia New" w:hAnsi="Browallia New" w:cs="Browallia New"/>
          <w:cs/>
        </w:rPr>
        <w:t>กิจกรรมการ</w:t>
      </w:r>
      <w:r w:rsidRPr="0085264B">
        <w:rPr>
          <w:rFonts w:ascii="Browallia New" w:hAnsi="Browallia New" w:cs="Browallia New"/>
          <w:cs/>
        </w:rPr>
        <w:t>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562225" w:rsidRPr="0085264B">
        <w:rPr>
          <w:rFonts w:ascii="Browallia New" w:hAnsi="Browallia New" w:cs="Browallia New"/>
          <w:cs/>
        </w:rPr>
        <w:t xml:space="preserve">จากพลังงานหมุนเวียน </w:t>
      </w:r>
      <w:r w:rsidRPr="0085264B">
        <w:rPr>
          <w:rFonts w:ascii="Browallia New" w:hAnsi="Browallia New" w:cs="Browallia New"/>
          <w:cs/>
        </w:rPr>
        <w:t>โดย</w:t>
      </w:r>
      <w:r w:rsidR="00660E7D" w:rsidRPr="0085264B">
        <w:rPr>
          <w:rFonts w:ascii="Browallia New" w:hAnsi="Browallia New" w:cs="Browallia New"/>
          <w:cs/>
        </w:rPr>
        <w:t>เป็น</w:t>
      </w:r>
      <w:r w:rsidRPr="0085264B">
        <w:rPr>
          <w:rFonts w:ascii="Browallia New" w:hAnsi="Browallia New" w:cs="Browallia New"/>
          <w:cs/>
        </w:rPr>
        <w:t>การผลิต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9514A3" w:rsidRPr="0085264B">
        <w:rPr>
          <w:rFonts w:ascii="Browallia New" w:hAnsi="Browallia New" w:cs="Browallia New"/>
          <w:cs/>
        </w:rPr>
        <w:t>เพื่อทดแทน</w:t>
      </w:r>
      <w:r w:rsidR="00C31E7F" w:rsidRPr="0085264B">
        <w:rPr>
          <w:rFonts w:ascii="Browallia New" w:hAnsi="Browallia New" w:cs="Browallia New"/>
          <w:cs/>
        </w:rPr>
        <w:t>การผลิต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C31E7F" w:rsidRPr="0085264B">
        <w:rPr>
          <w:rFonts w:ascii="Browallia New" w:hAnsi="Browallia New" w:cs="Browallia New"/>
          <w:cs/>
        </w:rPr>
        <w:t>จากเชื้อเพลิง</w:t>
      </w:r>
      <w:proofErr w:type="spellStart"/>
      <w:r w:rsidR="00C31E7F" w:rsidRPr="0085264B">
        <w:rPr>
          <w:rFonts w:ascii="Browallia New" w:hAnsi="Browallia New" w:cs="Browallia New"/>
          <w:cs/>
        </w:rPr>
        <w:t>ฟอสซิล</w:t>
      </w:r>
      <w:proofErr w:type="spellEnd"/>
      <w:r w:rsidR="00C31E7F" w:rsidRPr="0085264B">
        <w:rPr>
          <w:rFonts w:ascii="Browallia New" w:hAnsi="Browallia New" w:cs="Browallia New"/>
          <w:cs/>
        </w:rPr>
        <w:t xml:space="preserve"> </w:t>
      </w:r>
      <w:r w:rsidR="00A34D6B" w:rsidRPr="0085264B">
        <w:rPr>
          <w:rFonts w:ascii="Browallia New" w:hAnsi="Browallia New" w:cs="Browallia New"/>
          <w:cs/>
        </w:rPr>
        <w:t xml:space="preserve">เช่น ก๊าซธรรมชาติ ถ่านหิน หรือน้ำมัน </w:t>
      </w:r>
      <w:r w:rsidR="00C31E7F" w:rsidRPr="0085264B">
        <w:rPr>
          <w:rFonts w:ascii="Browallia New" w:hAnsi="Browallia New" w:cs="Browallia New"/>
          <w:cs/>
        </w:rPr>
        <w:t>ซึ่ง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C31E7F" w:rsidRPr="0085264B">
        <w:rPr>
          <w:rFonts w:ascii="Browallia New" w:hAnsi="Browallia New" w:cs="Browallia New"/>
          <w:cs/>
        </w:rPr>
        <w:t>ที่ผลิตได้สามารถทดแทน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A34D6B" w:rsidRPr="0085264B">
        <w:rPr>
          <w:rFonts w:ascii="Browallia New" w:hAnsi="Browallia New" w:cs="Browallia New"/>
          <w:cs/>
        </w:rPr>
        <w:t>ที่ผลิตจากเชื้อเพลิง</w:t>
      </w:r>
      <w:proofErr w:type="spellStart"/>
      <w:r w:rsidR="00A34D6B" w:rsidRPr="0085264B">
        <w:rPr>
          <w:rFonts w:ascii="Browallia New" w:hAnsi="Browallia New" w:cs="Browallia New"/>
          <w:cs/>
        </w:rPr>
        <w:t>ฟอสซิล</w:t>
      </w:r>
      <w:proofErr w:type="spellEnd"/>
      <w:r w:rsidR="00A34D6B" w:rsidRPr="0085264B">
        <w:rPr>
          <w:rFonts w:ascii="Browallia New" w:hAnsi="Browallia New" w:cs="Browallia New"/>
          <w:cs/>
        </w:rPr>
        <w:t xml:space="preserve"> หรือ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C31E7F" w:rsidRPr="0085264B">
        <w:rPr>
          <w:rFonts w:ascii="Browallia New" w:hAnsi="Browallia New" w:cs="Browallia New"/>
          <w:cs/>
        </w:rPr>
        <w:t xml:space="preserve">จากระบบสายส่ง </w:t>
      </w:r>
      <w:r w:rsidR="00A34D6B" w:rsidRPr="0085264B">
        <w:rPr>
          <w:rFonts w:ascii="Browallia New" w:hAnsi="Browallia New" w:cs="Browallia New"/>
          <w:cs/>
        </w:rPr>
        <w:t>เพื่อใช้เอง</w:t>
      </w:r>
      <w:r w:rsidR="00D309B3" w:rsidRPr="0085264B">
        <w:rPr>
          <w:rFonts w:ascii="Browallia New" w:hAnsi="Browallia New" w:cs="Browallia New"/>
          <w:cs/>
        </w:rPr>
        <w:t>และ</w:t>
      </w:r>
      <w:r w:rsidR="00A34D6B" w:rsidRPr="0085264B">
        <w:rPr>
          <w:rFonts w:ascii="Browallia New" w:hAnsi="Browallia New" w:cs="Browallia New"/>
          <w:cs/>
        </w:rPr>
        <w:t>หรือจำหน่ายเข้าระบบสายส่ง</w:t>
      </w:r>
    </w:p>
    <w:p w14:paraId="02B428A7" w14:textId="77777777" w:rsidR="002214F2" w:rsidRPr="0085264B" w:rsidRDefault="008475A7" w:rsidP="002214F2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85264B">
        <w:rPr>
          <w:rFonts w:ascii="Browallia New" w:hAnsi="Browallia New" w:cs="Browallia New"/>
          <w:cs/>
        </w:rPr>
        <w:t>ขอบเขตโครงการ</w:t>
      </w:r>
      <w:r w:rsidR="003C0190" w:rsidRPr="0085264B">
        <w:rPr>
          <w:rFonts w:ascii="Browallia New" w:hAnsi="Browallia New" w:cs="Browallia New"/>
          <w:cs/>
        </w:rPr>
        <w:t xml:space="preserve">คือ </w:t>
      </w:r>
      <w:r w:rsidR="00203C32" w:rsidRPr="0085264B">
        <w:rPr>
          <w:rFonts w:ascii="Browallia New" w:hAnsi="Browallia New" w:cs="Browallia New"/>
          <w:cs/>
        </w:rPr>
        <w:t>ระบบ</w:t>
      </w:r>
      <w:r w:rsidR="009514A3" w:rsidRPr="0085264B">
        <w:rPr>
          <w:rFonts w:ascii="Browallia New" w:hAnsi="Browallia New" w:cs="Browallia New"/>
          <w:cs/>
        </w:rPr>
        <w:t>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9514A3" w:rsidRPr="0085264B">
        <w:rPr>
          <w:rFonts w:ascii="Browallia New" w:hAnsi="Browallia New" w:cs="Browallia New"/>
          <w:cs/>
        </w:rPr>
        <w:t>จากพลังงานหมุนเวียน</w:t>
      </w:r>
      <w:r w:rsidR="004316CF" w:rsidRPr="0085264B">
        <w:rPr>
          <w:rFonts w:ascii="Browallia New" w:hAnsi="Browallia New" w:cs="Browallia New"/>
          <w:cs/>
        </w:rPr>
        <w:t>ของโครงการ</w:t>
      </w:r>
      <w:r w:rsidR="00C31E7F" w:rsidRPr="0085264B">
        <w:rPr>
          <w:rFonts w:ascii="Browallia New" w:hAnsi="Browallia New" w:cs="Browallia New"/>
          <w:cs/>
        </w:rPr>
        <w:t xml:space="preserve"> </w:t>
      </w:r>
      <w:r w:rsidR="003C0190" w:rsidRPr="0085264B">
        <w:rPr>
          <w:rFonts w:ascii="Browallia New" w:hAnsi="Browallia New" w:cs="Browallia New"/>
          <w:cs/>
        </w:rPr>
        <w:t>รวมถึง</w:t>
      </w:r>
      <w:r w:rsidR="00C31E7F" w:rsidRPr="0085264B">
        <w:rPr>
          <w:rFonts w:ascii="Browallia New" w:hAnsi="Browallia New" w:cs="Browallia New"/>
          <w:cs/>
        </w:rPr>
        <w:t>กิจกรรม</w:t>
      </w:r>
      <w:proofErr w:type="spellStart"/>
      <w:r w:rsidR="00C31E7F" w:rsidRPr="0085264B">
        <w:rPr>
          <w:rFonts w:ascii="Browallia New" w:hAnsi="Browallia New" w:cs="Browallia New"/>
          <w:cs/>
        </w:rPr>
        <w:t>ต่างๆ</w:t>
      </w:r>
      <w:proofErr w:type="spellEnd"/>
      <w:r w:rsidR="00C31E7F" w:rsidRPr="0085264B">
        <w:rPr>
          <w:rFonts w:ascii="Browallia New" w:hAnsi="Browallia New" w:cs="Browallia New"/>
          <w:cs/>
        </w:rPr>
        <w:t xml:space="preserve"> ที่เกี่ยวข้องกับ</w:t>
      </w:r>
      <w:r w:rsidR="00210140" w:rsidRPr="0085264B">
        <w:rPr>
          <w:rFonts w:ascii="Browallia New" w:hAnsi="Browallia New" w:cs="Browallia New"/>
          <w:cs/>
        </w:rPr>
        <w:t>การผลิต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B71D01" w:rsidRPr="0085264B">
        <w:rPr>
          <w:rFonts w:ascii="Browallia New" w:hAnsi="Browallia New" w:cs="Browallia New"/>
          <w:cs/>
        </w:rPr>
        <w:t>ของโครงการ</w:t>
      </w:r>
    </w:p>
    <w:p w14:paraId="54883388" w14:textId="77777777" w:rsidR="00D32437" w:rsidRPr="0085264B" w:rsidRDefault="00D32437" w:rsidP="006722B6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sz w:val="20"/>
          <w:szCs w:val="20"/>
        </w:rPr>
      </w:pPr>
    </w:p>
    <w:p w14:paraId="082DD056" w14:textId="77777777" w:rsidR="00D32437" w:rsidRPr="0085264B" w:rsidRDefault="001A4997" w:rsidP="0037271F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ข้อมูล</w:t>
      </w:r>
      <w:r w:rsidR="006B7E77" w:rsidRPr="0085264B">
        <w:rPr>
          <w:rFonts w:ascii="Browallia New" w:hAnsi="Browallia New" w:cs="Browallia New"/>
          <w:b/>
          <w:bCs/>
          <w:szCs w:val="32"/>
          <w:cs/>
        </w:rPr>
        <w:t>กรณีฐาน</w:t>
      </w:r>
      <w:r w:rsidR="000D054E" w:rsidRPr="0085264B">
        <w:rPr>
          <w:rFonts w:ascii="Browallia New" w:hAnsi="Browallia New" w:cs="Browallia New"/>
          <w:b/>
          <w:bCs/>
          <w:szCs w:val="32"/>
        </w:rPr>
        <w:t xml:space="preserve"> </w:t>
      </w:r>
      <w:r w:rsidR="00BD643A" w:rsidRPr="0085264B">
        <w:rPr>
          <w:rFonts w:ascii="Browallia New" w:hAnsi="Browallia New" w:cs="Browallia New"/>
          <w:b/>
          <w:bCs/>
          <w:szCs w:val="32"/>
        </w:rPr>
        <w:t>(Baseline Scenario)</w:t>
      </w:r>
    </w:p>
    <w:p w14:paraId="609E3B3F" w14:textId="77777777" w:rsidR="000F1C8F" w:rsidRPr="0085264B" w:rsidRDefault="007A2A28" w:rsidP="00C86CDD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85264B">
        <w:rPr>
          <w:rFonts w:ascii="Browallia New" w:hAnsi="Browallia New" w:cs="Browallia New"/>
          <w:cs/>
        </w:rPr>
        <w:t>กรณี</w:t>
      </w:r>
      <w:r w:rsidR="00D03939" w:rsidRPr="0085264B">
        <w:rPr>
          <w:rFonts w:ascii="Browallia New" w:hAnsi="Browallia New" w:cs="Browallia New"/>
          <w:cs/>
        </w:rPr>
        <w:t>ฐานเป็นการปล่อยก๊าซเรือนกระจกจากการเผาไหม้เชื้อเพลิง</w:t>
      </w:r>
      <w:proofErr w:type="spellStart"/>
      <w:r w:rsidR="00D03939" w:rsidRPr="0085264B">
        <w:rPr>
          <w:rFonts w:ascii="Browallia New" w:hAnsi="Browallia New" w:cs="Browallia New"/>
          <w:cs/>
        </w:rPr>
        <w:t>ฟอสซิล</w:t>
      </w:r>
      <w:proofErr w:type="spellEnd"/>
      <w:r w:rsidR="00D03939" w:rsidRPr="0085264B">
        <w:rPr>
          <w:rFonts w:ascii="Browallia New" w:hAnsi="Browallia New" w:cs="Browallia New"/>
          <w:cs/>
        </w:rPr>
        <w:t>เพื่อผลิต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2E38B9" w:rsidRPr="0085264B">
        <w:rPr>
          <w:rFonts w:ascii="Browallia New" w:hAnsi="Browallia New" w:cs="Browallia New"/>
          <w:cs/>
        </w:rPr>
        <w:t xml:space="preserve"> </w:t>
      </w:r>
      <w:r w:rsidR="002C010B" w:rsidRPr="0085264B">
        <w:rPr>
          <w:rFonts w:ascii="Browallia New" w:hAnsi="Browallia New" w:cs="Browallia New"/>
          <w:cs/>
        </w:rPr>
        <w:t>โดยแบ่งออกเป็นการผลิต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2C010B" w:rsidRPr="0085264B">
        <w:rPr>
          <w:rFonts w:ascii="Browallia New" w:hAnsi="Browallia New" w:cs="Browallia New"/>
          <w:cs/>
        </w:rPr>
        <w:t>ของระบบสายส่ง และการผลิต</w:t>
      </w:r>
      <w:r w:rsidR="007A689C" w:rsidRPr="0085264B">
        <w:rPr>
          <w:rFonts w:ascii="Browallia New" w:hAnsi="Browallia New" w:cs="Browallia New"/>
          <w:cs/>
        </w:rPr>
        <w:t>ไฟฟ้า</w:t>
      </w:r>
      <w:r w:rsidR="002C010B" w:rsidRPr="0085264B">
        <w:rPr>
          <w:rFonts w:ascii="Browallia New" w:hAnsi="Browallia New" w:cs="Browallia New"/>
          <w:cs/>
        </w:rPr>
        <w:t>จากเชื้อเพลิง</w:t>
      </w:r>
      <w:proofErr w:type="spellStart"/>
      <w:r w:rsidR="002C010B" w:rsidRPr="0085264B">
        <w:rPr>
          <w:rFonts w:ascii="Browallia New" w:hAnsi="Browallia New" w:cs="Browallia New"/>
          <w:cs/>
        </w:rPr>
        <w:t>ฟอสซิล</w:t>
      </w:r>
      <w:proofErr w:type="spellEnd"/>
      <w:r w:rsidR="002C010B" w:rsidRPr="0085264B">
        <w:rPr>
          <w:rFonts w:ascii="Browallia New" w:hAnsi="Browallia New" w:cs="Browallia New"/>
          <w:cs/>
        </w:rPr>
        <w:t>เพื่อใช้เอง</w:t>
      </w:r>
    </w:p>
    <w:p w14:paraId="3153CF15" w14:textId="77777777" w:rsidR="000F1C8F" w:rsidRPr="0085264B" w:rsidRDefault="000F1C8F" w:rsidP="004E4094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sz w:val="20"/>
          <w:szCs w:val="20"/>
          <w:cs/>
        </w:rPr>
      </w:pPr>
    </w:p>
    <w:p w14:paraId="773C2162" w14:textId="77777777" w:rsidR="00D32437" w:rsidRPr="0085264B" w:rsidRDefault="006B7E77" w:rsidP="0076766A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240" w:lineRule="auto"/>
        <w:ind w:left="426" w:hanging="426"/>
        <w:contextualSpacing w:val="0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กิจกรรมการปล่อยก๊าซเรือนกระจกที่นำมาใช้ในการคำนวณ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3464"/>
      </w:tblGrid>
      <w:tr w:rsidR="00CE1D2B" w:rsidRPr="0085264B" w14:paraId="463BD7E9" w14:textId="77777777" w:rsidTr="009E0120">
        <w:trPr>
          <w:tblHeader/>
        </w:trPr>
        <w:tc>
          <w:tcPr>
            <w:tcW w:w="1951" w:type="dxa"/>
          </w:tcPr>
          <w:p w14:paraId="58D994C0" w14:textId="77777777" w:rsidR="00ED19C3" w:rsidRPr="0085264B" w:rsidRDefault="00ED19C3" w:rsidP="00CA74F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การปล่อย</w:t>
            </w:r>
            <w:r w:rsidR="00CA74FB"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2126" w:type="dxa"/>
          </w:tcPr>
          <w:p w14:paraId="2E2C762C" w14:textId="77777777" w:rsidR="00ED19C3" w:rsidRPr="0085264B" w:rsidRDefault="00ED19C3" w:rsidP="00CA74F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แหล่งกำเนิด</w:t>
            </w:r>
            <w:r w:rsidR="00CA74FB"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701" w:type="dxa"/>
          </w:tcPr>
          <w:p w14:paraId="7ABE4974" w14:textId="77777777" w:rsidR="00ED19C3" w:rsidRPr="0085264B" w:rsidRDefault="00ED19C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ชนิดของ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464" w:type="dxa"/>
          </w:tcPr>
          <w:p w14:paraId="7114CE50" w14:textId="77777777" w:rsidR="00ED19C3" w:rsidRPr="0085264B" w:rsidRDefault="00ED19C3" w:rsidP="00CA74F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  <w:r w:rsidR="00CA74FB"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7723C1" w:rsidRPr="0085264B" w14:paraId="3F3952D1" w14:textId="77777777" w:rsidTr="007723C1">
        <w:tc>
          <w:tcPr>
            <w:tcW w:w="1951" w:type="dxa"/>
            <w:vMerge w:val="restart"/>
            <w:vAlign w:val="center"/>
          </w:tcPr>
          <w:p w14:paraId="00D6E170" w14:textId="77777777" w:rsidR="007723C1" w:rsidRPr="0085264B" w:rsidRDefault="007723C1" w:rsidP="007723C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กรณีฐาน</w:t>
            </w:r>
          </w:p>
        </w:tc>
        <w:tc>
          <w:tcPr>
            <w:tcW w:w="2126" w:type="dxa"/>
          </w:tcPr>
          <w:p w14:paraId="4E93265B" w14:textId="77777777" w:rsidR="007723C1" w:rsidRPr="0085264B" w:rsidRDefault="007723C1" w:rsidP="007723C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ของระบบสายส่ง</w:t>
            </w:r>
          </w:p>
        </w:tc>
        <w:tc>
          <w:tcPr>
            <w:tcW w:w="1701" w:type="dxa"/>
          </w:tcPr>
          <w:p w14:paraId="7E335263" w14:textId="77777777" w:rsidR="007723C1" w:rsidRPr="0085264B" w:rsidRDefault="007723C1" w:rsidP="007723C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11ECA9C3" w14:textId="77777777" w:rsidR="007723C1" w:rsidRPr="0085264B" w:rsidRDefault="007723C1" w:rsidP="007723C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การเผาไหม้เชื้อเพลิง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เพื่อผลิต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ของระบบสายส่ง ซึ่งถูกทดแทนโดย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ที่ผลิตจากพลังงานหมุนเวียนและจำหน่ายเข้าสู่ระบบสายส่ง</w:t>
            </w:r>
            <w:r w:rsidR="00D1332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ได้แก่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16D65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กฟน.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กฟภ. กฟผ</w:t>
            </w:r>
            <w:r w:rsidR="00D1332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.</w:t>
            </w:r>
          </w:p>
        </w:tc>
      </w:tr>
      <w:tr w:rsidR="007723C1" w:rsidRPr="0085264B" w14:paraId="7B2EF332" w14:textId="77777777" w:rsidTr="007723C1">
        <w:tc>
          <w:tcPr>
            <w:tcW w:w="1951" w:type="dxa"/>
            <w:vMerge/>
            <w:vAlign w:val="center"/>
          </w:tcPr>
          <w:p w14:paraId="152ADF84" w14:textId="77777777" w:rsidR="007723C1" w:rsidRPr="0085264B" w:rsidRDefault="007723C1" w:rsidP="007723C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8CD7849" w14:textId="77777777" w:rsidR="007723C1" w:rsidRPr="0085264B" w:rsidRDefault="007723C1" w:rsidP="007723C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เพื่อใช้เอง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 ส่ง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หรือจำหน่ายให้ผู้ประกอบการรายอื่น</w:t>
            </w:r>
          </w:p>
        </w:tc>
        <w:tc>
          <w:tcPr>
            <w:tcW w:w="1701" w:type="dxa"/>
          </w:tcPr>
          <w:p w14:paraId="6D8C5E3C" w14:textId="77777777" w:rsidR="007723C1" w:rsidRPr="0085264B" w:rsidRDefault="007723C1" w:rsidP="007723C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3D081C35" w14:textId="77777777" w:rsidR="007723C1" w:rsidRPr="0085264B" w:rsidRDefault="007723C1" w:rsidP="007723C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การลดการใช้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จากระบบสายส่งที่ผลิตจากเชื้อเพลิง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="00BC648A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และพลังงานหมุนเวียน ซึ่งถูกทดแทนโดย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ที่ผลิตจากพลังงานหมุนเวียน และมีการส่ง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จำหน่าย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ให้ผู้ประกอบการรายอื่น</w:t>
            </w:r>
          </w:p>
        </w:tc>
      </w:tr>
      <w:tr w:rsidR="00CE1D2B" w:rsidRPr="0085264B" w14:paraId="416F5F7F" w14:textId="77777777" w:rsidTr="007723C1">
        <w:tc>
          <w:tcPr>
            <w:tcW w:w="1951" w:type="dxa"/>
            <w:vMerge w:val="restart"/>
          </w:tcPr>
          <w:p w14:paraId="5334AC1D" w14:textId="77777777" w:rsidR="000F1C8F" w:rsidRPr="0085264B" w:rsidRDefault="000F1C8F" w:rsidP="003A65F2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14:paraId="26BBC48E" w14:textId="77777777" w:rsidR="000F1C8F" w:rsidRPr="0085264B" w:rsidRDefault="000F1C8F" w:rsidP="00B40B8C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</w:tc>
        <w:tc>
          <w:tcPr>
            <w:tcW w:w="1701" w:type="dxa"/>
          </w:tcPr>
          <w:p w14:paraId="0C704445" w14:textId="77777777" w:rsidR="000F1C8F" w:rsidRPr="0085264B" w:rsidRDefault="000F1C8F" w:rsidP="00B40B8C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49F7C5E3" w14:textId="77777777" w:rsidR="000F1C8F" w:rsidRPr="0085264B" w:rsidRDefault="000F1C8F" w:rsidP="002C2E80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การเผาไหม้เชื้อเพลิง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</w:tc>
      </w:tr>
      <w:tr w:rsidR="00CE1D2B" w:rsidRPr="0085264B" w14:paraId="0FFE22F6" w14:textId="77777777" w:rsidTr="007723C1">
        <w:trPr>
          <w:trHeight w:val="658"/>
        </w:trPr>
        <w:tc>
          <w:tcPr>
            <w:tcW w:w="1951" w:type="dxa"/>
            <w:vMerge/>
          </w:tcPr>
          <w:p w14:paraId="68AF504B" w14:textId="77777777" w:rsidR="000F1C8F" w:rsidRPr="0085264B" w:rsidRDefault="000F1C8F" w:rsidP="003A65F2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8A84030" w14:textId="77777777" w:rsidR="000F1C8F" w:rsidRPr="0085264B" w:rsidRDefault="000F1C8F" w:rsidP="00CA74F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</w:p>
        </w:tc>
        <w:tc>
          <w:tcPr>
            <w:tcW w:w="1701" w:type="dxa"/>
          </w:tcPr>
          <w:p w14:paraId="59B33D57" w14:textId="77777777" w:rsidR="000F1C8F" w:rsidRPr="0085264B" w:rsidRDefault="000F1C8F" w:rsidP="001B404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4C450C85" w14:textId="77777777" w:rsidR="000F1C8F" w:rsidRPr="0085264B" w:rsidRDefault="000F1C8F" w:rsidP="002C2E8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  <w:t>การ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ซึ่งผลิตจากการเผาไหม้เชื้อเพลิง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</w:tc>
      </w:tr>
      <w:tr w:rsidR="009E0120" w:rsidRPr="0085264B" w14:paraId="02FC9F89" w14:textId="77777777" w:rsidTr="007723C1">
        <w:trPr>
          <w:trHeight w:val="195"/>
        </w:trPr>
        <w:tc>
          <w:tcPr>
            <w:tcW w:w="1951" w:type="dxa"/>
            <w:vMerge w:val="restart"/>
          </w:tcPr>
          <w:p w14:paraId="238FE646" w14:textId="77777777" w:rsidR="009E0120" w:rsidRPr="0085264B" w:rsidRDefault="009E0120" w:rsidP="007D16A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นอกขอบเขตโครงการ</w:t>
            </w:r>
          </w:p>
        </w:tc>
        <w:tc>
          <w:tcPr>
            <w:tcW w:w="2126" w:type="dxa"/>
          </w:tcPr>
          <w:p w14:paraId="6281DA07" w14:textId="77777777" w:rsidR="009E0120" w:rsidRPr="0085264B" w:rsidRDefault="009E0120" w:rsidP="009E012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จากการขนส่ง</w:t>
            </w:r>
          </w:p>
        </w:tc>
        <w:tc>
          <w:tcPr>
            <w:tcW w:w="1701" w:type="dxa"/>
          </w:tcPr>
          <w:p w14:paraId="2A962D24" w14:textId="77777777" w:rsidR="009E0120" w:rsidRPr="0085264B" w:rsidRDefault="009E0120" w:rsidP="007D16A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5E4E7573" w14:textId="77777777" w:rsidR="009E0120" w:rsidRPr="0085264B" w:rsidRDefault="009E0120" w:rsidP="002C2E80">
            <w:pPr>
              <w:spacing w:before="20" w:after="2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การเผาไหม้เชื้อเพลิง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ในการขนส่งเชื้อเพลิงชีวมวลหรือขยะมูลฝอย</w:t>
            </w:r>
          </w:p>
        </w:tc>
      </w:tr>
      <w:tr w:rsidR="009E0120" w:rsidRPr="0085264B" w14:paraId="041D9E4F" w14:textId="77777777" w:rsidTr="007723C1">
        <w:trPr>
          <w:trHeight w:val="195"/>
        </w:trPr>
        <w:tc>
          <w:tcPr>
            <w:tcW w:w="1951" w:type="dxa"/>
            <w:vMerge/>
          </w:tcPr>
          <w:p w14:paraId="30810DAF" w14:textId="77777777" w:rsidR="009E0120" w:rsidRPr="0085264B" w:rsidRDefault="009E0120" w:rsidP="007D16A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61F6ADEB" w14:textId="77777777" w:rsidR="009E0120" w:rsidRPr="0085264B" w:rsidRDefault="009E0120" w:rsidP="009E012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ระบบบำบัดน้ำเสียแบบไร้อากาศ/ระบบกักเก็บ และระบบ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Biogas flare</w:t>
            </w:r>
          </w:p>
        </w:tc>
        <w:tc>
          <w:tcPr>
            <w:tcW w:w="1701" w:type="dxa"/>
          </w:tcPr>
          <w:p w14:paraId="4F7AFBD1" w14:textId="77777777" w:rsidR="009E0120" w:rsidRPr="0085264B" w:rsidRDefault="009E0120" w:rsidP="007D16A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CH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4" w:type="dxa"/>
          </w:tcPr>
          <w:p w14:paraId="3C1B6CE6" w14:textId="77777777" w:rsidR="009E0120" w:rsidRPr="0085264B" w:rsidRDefault="009E0120" w:rsidP="00561529">
            <w:pPr>
              <w:numPr>
                <w:ilvl w:val="0"/>
                <w:numId w:val="8"/>
              </w:numPr>
              <w:spacing w:before="0" w:after="0" w:line="240" w:lineRule="auto"/>
              <w:ind w:left="318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ก๊าซชีวภาพที่รั่วไหลออกจากระบบบำบัดน้ำเสียแบบไร้อากาศ รวมไปถึงระบบกักเก็บ</w:t>
            </w:r>
          </w:p>
          <w:p w14:paraId="032D8395" w14:textId="77777777" w:rsidR="009E0120" w:rsidRPr="0085264B" w:rsidRDefault="009E0120" w:rsidP="00561529">
            <w:pPr>
              <w:numPr>
                <w:ilvl w:val="0"/>
                <w:numId w:val="8"/>
              </w:numPr>
              <w:spacing w:before="0" w:after="0" w:line="240" w:lineRule="auto"/>
              <w:ind w:left="318" w:hanging="284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ก๊าซชีวภาพ</w:t>
            </w:r>
            <w:r w:rsidR="00BE66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ที่เผาทำลายไม่หมด</w:t>
            </w:r>
          </w:p>
        </w:tc>
      </w:tr>
    </w:tbl>
    <w:p w14:paraId="7F4EF27F" w14:textId="77777777" w:rsidR="009E0120" w:rsidRPr="0085264B" w:rsidRDefault="009E0120" w:rsidP="009E0120">
      <w:pPr>
        <w:pStyle w:val="ListParagraph"/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</w:rPr>
      </w:pPr>
    </w:p>
    <w:p w14:paraId="12B9F302" w14:textId="77777777" w:rsidR="00D32437" w:rsidRPr="0085264B" w:rsidRDefault="00EB6C68" w:rsidP="0076766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</w:t>
      </w:r>
      <w:r w:rsidR="00CD38EC" w:rsidRPr="0085264B">
        <w:rPr>
          <w:rFonts w:ascii="Browallia New" w:hAnsi="Browallia New" w:cs="Browallia New"/>
          <w:b/>
          <w:bCs/>
          <w:szCs w:val="32"/>
          <w:cs/>
        </w:rPr>
        <w:t>จาก</w:t>
      </w:r>
      <w:r w:rsidRPr="0085264B">
        <w:rPr>
          <w:rFonts w:ascii="Browallia New" w:hAnsi="Browallia New" w:cs="Browallia New"/>
          <w:b/>
          <w:bCs/>
          <w:szCs w:val="32"/>
          <w:cs/>
        </w:rPr>
        <w:t>กรณีฐาน</w:t>
      </w:r>
      <w:r w:rsidR="000D054E" w:rsidRPr="0085264B">
        <w:rPr>
          <w:rFonts w:ascii="Browallia New" w:hAnsi="Browallia New" w:cs="Browallia New"/>
          <w:b/>
          <w:bCs/>
          <w:szCs w:val="32"/>
          <w:cs/>
        </w:rPr>
        <w:t xml:space="preserve"> </w:t>
      </w:r>
      <w:r w:rsidR="004C7897" w:rsidRPr="0085264B">
        <w:rPr>
          <w:rFonts w:ascii="Browallia New" w:hAnsi="Browallia New" w:cs="Browallia New"/>
          <w:b/>
          <w:bCs/>
          <w:szCs w:val="32"/>
        </w:rPr>
        <w:t>(Baseline Emission)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883B64" w:rsidRPr="0085264B" w14:paraId="0CD58578" w14:textId="77777777" w:rsidTr="00DD451B">
        <w:trPr>
          <w:trHeight w:val="1749"/>
        </w:trPr>
        <w:tc>
          <w:tcPr>
            <w:tcW w:w="9242" w:type="dxa"/>
          </w:tcPr>
          <w:p w14:paraId="02AC4841" w14:textId="77777777" w:rsidR="00643166" w:rsidRPr="0085264B" w:rsidRDefault="00825B31" w:rsidP="0050164C">
            <w:pPr>
              <w:spacing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การปล่อยก๊าซเรือนกระจกจากกรณีฐาน</w:t>
            </w:r>
            <w:r w:rsidR="00CF675C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  <w:r w:rsidR="00BB2941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พิจารณา</w:t>
            </w:r>
            <w:r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เฉพาะการปล่อย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ก๊าซคาร์บอนไดออกไซด์ (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</w:rPr>
              <w:t>CO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vertAlign w:val="subscript"/>
              </w:rPr>
              <w:t>2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) </w:t>
            </w:r>
            <w:r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จากการผลิต</w:t>
            </w:r>
            <w:r w:rsidR="007A689C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ไฟฟ้า</w:t>
            </w:r>
            <w:r w:rsidR="000000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ด้วยเชื้อเพลิง</w:t>
            </w:r>
            <w:proofErr w:type="spellStart"/>
            <w:r w:rsidR="000000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โดยคิด</w:t>
            </w:r>
            <w:r w:rsidR="000000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เทียบเท่าจาก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ที่ผลิตได้จากพลังงานหมุนเวียนที่นำไปทดแทนการใช้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จากระบบสายส่ง</w:t>
            </w:r>
            <w:r w:rsidR="00A14BD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หรือทดแทน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="00A14BD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ที่ผลิตจากเชื้อเพลิง</w:t>
            </w:r>
            <w:proofErr w:type="spellStart"/>
            <w:r w:rsidR="00A14BD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="00A14BD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เพื่อใช้เอง</w:t>
            </w:r>
          </w:p>
          <w:p w14:paraId="265CA5C1" w14:textId="77777777" w:rsidR="00B54134" w:rsidRPr="0085264B" w:rsidRDefault="00B54134" w:rsidP="008D5128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4"/>
                <w:szCs w:val="14"/>
              </w:rPr>
            </w:pPr>
          </w:p>
          <w:p w14:paraId="4B4FA32C" w14:textId="77777777" w:rsidR="00883B64" w:rsidRPr="0085264B" w:rsidRDefault="00883B64" w:rsidP="008D5128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การปล่อยก๊าซเรือนกระจกจากกรณีฐาน สามารถ</w:t>
            </w:r>
            <w:r w:rsidR="00660E7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คำนวณ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ได้ ดังนี้</w:t>
            </w:r>
          </w:p>
          <w:p w14:paraId="4933B975" w14:textId="77777777" w:rsidR="00C303B8" w:rsidRPr="0085264B" w:rsidRDefault="00C303B8" w:rsidP="008D5128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283"/>
              <w:gridCol w:w="7724"/>
            </w:tblGrid>
            <w:tr w:rsidR="00CE1D2B" w:rsidRPr="0085264B" w14:paraId="37C8CBE1" w14:textId="77777777" w:rsidTr="005172C4">
              <w:trPr>
                <w:trHeight w:val="50"/>
              </w:trPr>
              <w:tc>
                <w:tcPr>
                  <w:tcW w:w="903" w:type="dxa"/>
                  <w:shd w:val="clear" w:color="auto" w:fill="auto"/>
                  <w:vAlign w:val="center"/>
                </w:tcPr>
                <w:p w14:paraId="605E9B9D" w14:textId="77777777" w:rsidR="0042700A" w:rsidRPr="0085264B" w:rsidRDefault="0042700A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884B545" w14:textId="77777777" w:rsidR="0042700A" w:rsidRPr="0085264B" w:rsidRDefault="0042700A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24" w:type="dxa"/>
                  <w:shd w:val="clear" w:color="auto" w:fill="auto"/>
                  <w:vAlign w:val="center"/>
                </w:tcPr>
                <w:p w14:paraId="062AECBD" w14:textId="77777777" w:rsidR="0042700A" w:rsidRPr="0085264B" w:rsidRDefault="00E24624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</w:tr>
          </w:tbl>
          <w:p w14:paraId="2D423993" w14:textId="77777777" w:rsidR="00C303B8" w:rsidRPr="0085264B" w:rsidRDefault="00C303B8" w:rsidP="0042700A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0A79724" w14:textId="77777777" w:rsidR="0042700A" w:rsidRPr="0085264B" w:rsidRDefault="0042700A" w:rsidP="0042700A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283"/>
              <w:gridCol w:w="7745"/>
            </w:tblGrid>
            <w:tr w:rsidR="00CE1D2B" w:rsidRPr="0085264B" w14:paraId="7CE301BD" w14:textId="77777777" w:rsidTr="005172C4">
              <w:tc>
                <w:tcPr>
                  <w:tcW w:w="903" w:type="dxa"/>
                  <w:shd w:val="clear" w:color="auto" w:fill="auto"/>
                  <w:vAlign w:val="center"/>
                </w:tcPr>
                <w:p w14:paraId="185E18A5" w14:textId="77777777" w:rsidR="0042700A" w:rsidRPr="0085264B" w:rsidRDefault="0042700A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CE4403D" w14:textId="77777777" w:rsidR="0042700A" w:rsidRPr="0085264B" w:rsidRDefault="0042700A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45" w:type="dxa"/>
                  <w:shd w:val="clear" w:color="auto" w:fill="auto"/>
                  <w:vAlign w:val="center"/>
                </w:tcPr>
                <w:p w14:paraId="0B815D3F" w14:textId="77777777" w:rsidR="0042700A" w:rsidRPr="0085264B" w:rsidRDefault="0042700A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ปริมาณการปล่อยก๊าซเรือนกระจกจากกรณีฐาน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5CAA2AC6" w14:textId="77777777" w:rsidTr="005172C4">
              <w:tc>
                <w:tcPr>
                  <w:tcW w:w="903" w:type="dxa"/>
                  <w:shd w:val="clear" w:color="auto" w:fill="auto"/>
                </w:tcPr>
                <w:p w14:paraId="2BC6B748" w14:textId="77777777" w:rsidR="0042700A" w:rsidRPr="0085264B" w:rsidRDefault="0042700A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="00E24624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EG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0172164F" w14:textId="77777777" w:rsidR="0042700A" w:rsidRPr="0085264B" w:rsidRDefault="0042700A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45" w:type="dxa"/>
                  <w:shd w:val="clear" w:color="auto" w:fill="auto"/>
                  <w:vAlign w:val="center"/>
                </w:tcPr>
                <w:p w14:paraId="10CE7D50" w14:textId="77777777" w:rsidR="0042700A" w:rsidRPr="0085264B" w:rsidRDefault="00A14BD3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ปริมาณการปล่อยก๊าซเรือนกระจกของ</w:t>
                  </w:r>
                  <w:r w:rsidR="0042700A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</w:t>
                  </w:r>
                  <w:r w:rsidR="00C461C2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ผลิต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จากเชื้อเพลิง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="00E24624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E24624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y </w:t>
                  </w:r>
                  <w:r w:rsidR="0042700A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="0042700A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="0042700A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</w:tbl>
          <w:p w14:paraId="71B8C599" w14:textId="5C2E5BE5" w:rsidR="00BE79F4" w:rsidRPr="004F257E" w:rsidRDefault="00BE79F4" w:rsidP="00BE79F4">
            <w:pPr>
              <w:spacing w:before="24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4.1 </w:t>
            </w:r>
            <w:r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การติดตั้งใหม่ (</w:t>
            </w: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Greenfield)</w:t>
            </w:r>
          </w:p>
          <w:p w14:paraId="0737C291" w14:textId="0D72371B" w:rsidR="00216209" w:rsidRPr="0085264B" w:rsidRDefault="00216209" w:rsidP="00E9543E">
            <w:pPr>
              <w:spacing w:before="240" w:after="0" w:line="240" w:lineRule="auto"/>
              <w:ind w:left="0" w:firstLine="42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การปล่อยก๊าซเรือนกระจกของการผลิต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ของระบบสายส่งหรือเพื่อทดแทน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ที่ผลิตจากเชื้อเพลิง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สามารถ</w:t>
            </w:r>
            <w:r w:rsidR="00BC236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แบ่ง</w:t>
            </w:r>
            <w:r w:rsidR="001D563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เงื่อนไข</w:t>
            </w:r>
            <w:r w:rsidR="00BC236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คำนวณ</w:t>
            </w:r>
            <w:r w:rsidR="00BC236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ออกเป็น </w:t>
            </w:r>
            <w:r w:rsidR="00BC2368"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3 </w:t>
            </w:r>
            <w:r w:rsidR="00BC236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กรณี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ดังนี้</w:t>
            </w:r>
          </w:p>
          <w:p w14:paraId="012FDB31" w14:textId="77777777" w:rsidR="004D4363" w:rsidRPr="0085264B" w:rsidRDefault="00A34540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28"/>
                <w:lang w:val="th-TH"/>
              </w:rPr>
              <w:pict w14:anchorId="2E9C8BB8">
                <v:group id="_x0000_s2149" style="position:absolute;left:0;text-align:left;margin-left:49.1pt;margin-top:6.2pt;width:378.9pt;height:144.6pt;z-index:251656704" coordorigin="2422,6756" coordsize="7578,2892">
                  <v:rect id="_x0000_s2147" style="position:absolute;left:2567;top:7467;width:2084;height:1055;v-text-anchor:middle" strokeweight="1pt">
                    <v:fill recolor="t"/>
                    <v:shadow color="#868686"/>
                    <v:textbox style="mso-next-textbox:#_x0000_s2147" inset="0,,0">
                      <w:txbxContent>
                        <w:p w14:paraId="6AC3D220" w14:textId="77777777" w:rsidR="00FE22D6" w:rsidRDefault="00FE22D6" w:rsidP="00117AE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เครื่องกำเนิดไฟฟ้า</w:t>
                          </w:r>
                        </w:p>
                        <w:p w14:paraId="75610BA2" w14:textId="77777777" w:rsidR="00FE22D6" w:rsidRPr="00E55321" w:rsidRDefault="00FE22D6" w:rsidP="00117AE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หรือแหล่งกำเนิดไฟฟ้า</w:t>
                          </w:r>
                        </w:p>
                      </w:txbxContent>
                    </v:textbox>
                  </v:rect>
                  <v:rect id="_x0000_s2052" style="position:absolute;left:4818;top:8672;width:1642;height:502;v-text-anchor:middle" strokeweight="1pt">
                    <v:fill recolor="t"/>
                    <v:shadow color="#868686"/>
                    <v:textbox style="mso-next-textbox:#_x0000_s2052">
                      <w:txbxContent>
                        <w:p w14:paraId="03EFF35A" w14:textId="77777777" w:rsidR="00FE22D6" w:rsidRPr="0098554F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98554F"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ใช้ในโครงการ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3" type="#_x0000_t32" style="position:absolute;left:9127;top:7587;width:0;height:1590" o:connectortype="straight" strokeweight="1pt">
                    <v:shadow type="perspective" color="#7f7f7f" opacity=".5" offset="1pt" offset2="-3pt"/>
                  </v:shape>
                  <v:shape id="_x0000_s2054" type="#_x0000_t32" style="position:absolute;left:4651;top:7993;width:2279;height:0" o:connectortype="straight" strokeweight="1pt">
                    <v:stroke endarrow="block"/>
                    <v:shadow type="perspective" color="#7f7f7f" opacity=".5" offset="1pt" offset2="-3pt"/>
                  </v:shape>
                  <v:shape id="_x0000_s2055" type="#_x0000_t32" style="position:absolute;left:5652;top:7987;width:0;height:682" o:connectortype="straight" strokeweight="1pt">
                    <v:stroke endarrow="block"/>
                    <v:shadow type="perspective" color="#7f7f7f" opacity=".5" offset="1pt" offset2="-3pt"/>
                  </v:shape>
                  <v:rect id="_x0000_s2056" style="position:absolute;left:8248;top:9147;width:1752;height:501" filled="f" stroked="f" strokeweight="1pt">
                    <v:fill recolor="t"/>
                    <v:shadow color="#868686"/>
                    <v:textbox style="mso-next-textbox:#_x0000_s2056">
                      <w:txbxContent>
                        <w:p w14:paraId="5FF9D65F" w14:textId="77777777" w:rsidR="00FE22D6" w:rsidRPr="001F558C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 w:rsidRPr="001F558C"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ระบบสายส่ง</w:t>
                          </w:r>
                        </w:p>
                      </w:txbxContent>
                    </v:textbox>
                  </v:rect>
                  <v:roundrect id="_x0000_s2057" style="position:absolute;left:2422;top:7253;width:5593;height:2171" arcsize="5322f" filled="f" strokeweight="1pt">
                    <v:stroke dashstyle="dash"/>
                    <v:shadow color="#868686"/>
                  </v:roundrect>
                  <v:shape id="_x0000_s2058" type="#_x0000_t32" style="position:absolute;left:7773;top:8914;width:1351;height:1;flip:x" o:connectortype="straight" strokeweight="1pt">
                    <v:stroke endarrow="block"/>
                    <v:shadow type="perspective" color="#7f7f7f" opacity=".5" offset="1pt" offset2="-3pt"/>
                  </v:shape>
                  <v:rect id="_x0000_s2059" style="position:absolute;left:4273;top:6756;width:2101;height:501" filled="f" stroked="f" strokeweight="1pt">
                    <v:fill recolor="t"/>
                    <v:shadow color="#868686"/>
                    <v:textbox style="mso-next-textbox:#_x0000_s2059">
                      <w:txbxContent>
                        <w:p w14:paraId="756A03AD" w14:textId="77777777" w:rsidR="00FE22D6" w:rsidRPr="001F558C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ขอบเขตโครงการ</w:t>
                          </w:r>
                        </w:p>
                      </w:txbxContent>
                    </v:textbox>
                  </v:rect>
                  <v:rect id="_x0000_s2060" style="position:absolute;left:7917;top:7572;width:1141;height:501" filled="f" stroked="f" strokeweight="1pt">
                    <v:fill recolor="t"/>
                    <v:shadow color="#868686"/>
                    <v:textbox style="mso-next-textbox:#_x0000_s2060">
                      <w:txbxContent>
                        <w:p w14:paraId="7207CAB4" w14:textId="77777777" w:rsidR="00FE22D6" w:rsidRPr="00E5423E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EG</w:t>
                          </w:r>
                          <w:r w:rsidRPr="00A01204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G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rid,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</w:t>
                          </w:r>
                          <w:proofErr w:type="gramEnd"/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,y</w:t>
                          </w:r>
                          <w:proofErr w:type="spellEnd"/>
                        </w:p>
                      </w:txbxContent>
                    </v:textbox>
                  </v:rect>
                  <v:rect id="_x0000_s2061" style="position:absolute;left:6930;top:7734;width:846;height:505" strokeweight="1pt">
                    <v:fill recolor="t"/>
                    <v:shadow color="#868686"/>
                    <v:textbox style="mso-next-textbox:#_x0000_s2061" inset=".5mm,,.5mm">
                      <w:txbxContent>
                        <w:p w14:paraId="650FB146" w14:textId="77777777" w:rsidR="00FE22D6" w:rsidRPr="00E5423E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rect id="_x0000_s2062" style="position:absolute;left:6930;top:8660;width:846;height:505" strokeweight="1pt">
                    <v:fill recolor="t"/>
                    <v:shadow color="#868686"/>
                    <v:textbox style="mso-next-textbox:#_x0000_s2062" inset=".5mm,,.5mm">
                      <w:txbxContent>
                        <w:p w14:paraId="6CADA0DC" w14:textId="77777777" w:rsidR="00FE22D6" w:rsidRPr="00E5423E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rect id="_x0000_s2064" style="position:absolute;left:7934;top:8467;width:857;height:501" filled="f" stroked="f" strokeweight="1pt">
                    <v:fill recolor="t"/>
                    <v:shadow color="#868686"/>
                    <v:textbox style="mso-next-textbox:#_x0000_s2064">
                      <w:txbxContent>
                        <w:p w14:paraId="2CBA66D5" w14:textId="77777777" w:rsidR="00FE22D6" w:rsidRPr="00E5423E" w:rsidRDefault="00FE22D6" w:rsidP="004D4363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EC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PJ,y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shape id="_x0000_s2065" type="#_x0000_t32" style="position:absolute;left:6460;top:8926;width:476;height:1;flip:x y" o:connectortype="straight" strokeweight="1pt">
                    <v:stroke endarrow="block"/>
                    <v:shadow type="perspective" color="#7f7f7f" opacity=".5" offset="1pt" offset2="-3pt"/>
                  </v:shape>
                  <v:shape id="_x0000_s2123" type="#_x0000_t32" style="position:absolute;left:7773;top:7992;width:1351;height:1" o:connectortype="straight" strokeweight="1pt">
                    <v:stroke endarrow="block"/>
                    <v:shadow type="perspective" color="#7f7f7f" opacity=".5" offset="1pt" offset2="-3pt"/>
                  </v:shape>
                </v:group>
              </w:pict>
            </w:r>
          </w:p>
          <w:p w14:paraId="23F8A837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155A0F6A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3B0E14C9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64038DA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08D1CC7B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39E3085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16B8541B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387F57F7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085E7580" w14:textId="77777777" w:rsidR="004D4363" w:rsidRPr="0085264B" w:rsidRDefault="00BE3817" w:rsidP="00BE381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รูปที่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lang w:val="en-SG"/>
              </w:rPr>
              <w:t>1</w:t>
            </w:r>
            <w:r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แผนภาพแสดงพารามิเตอร์ที่ใช้ในการคำนวณ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(กรณีผลิตไฟฟ้าเพื่อจำหน่าย)</w:t>
            </w:r>
          </w:p>
          <w:p w14:paraId="2ACE7004" w14:textId="77777777" w:rsidR="00216209" w:rsidRPr="0085264B" w:rsidRDefault="00216209" w:rsidP="003D47AC">
            <w:pPr>
              <w:spacing w:before="24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lang w:val="en-SG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กรณีที่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lang w:val="en-SG"/>
              </w:rPr>
              <w:t>1</w:t>
            </w:r>
            <w:r w:rsidR="003D47AC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 xml:space="preserve"> ผลิตไฟฟ้าเพื่อจำหน่ายเข้าสู่ระบบสายส่ง</w:t>
            </w:r>
          </w:p>
          <w:p w14:paraId="4CAC0BFD" w14:textId="77777777" w:rsidR="00216209" w:rsidRPr="0085264B" w:rsidRDefault="00216209" w:rsidP="00216209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  <w:cs/>
              </w:rPr>
            </w:pPr>
          </w:p>
          <w:tbl>
            <w:tblPr>
              <w:tblW w:w="9119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360"/>
              <w:gridCol w:w="7560"/>
            </w:tblGrid>
            <w:tr w:rsidR="00CE1D2B" w:rsidRPr="0085264B" w14:paraId="049067FE" w14:textId="77777777" w:rsidTr="00511039">
              <w:trPr>
                <w:trHeight w:val="50"/>
              </w:trPr>
              <w:tc>
                <w:tcPr>
                  <w:tcW w:w="1199" w:type="dxa"/>
                  <w:shd w:val="clear" w:color="auto" w:fill="auto"/>
                </w:tcPr>
                <w:p w14:paraId="7F54CE22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7374FDC3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6A381527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A01204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Grid,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,y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G</w:t>
                  </w:r>
                  <w:r w:rsidR="00511039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_RE,PJ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,y</w:t>
                  </w:r>
                </w:p>
              </w:tc>
            </w:tr>
          </w:tbl>
          <w:p w14:paraId="32F22130" w14:textId="77777777" w:rsidR="00216209" w:rsidRPr="0085264B" w:rsidRDefault="00216209" w:rsidP="00216209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DF004D5" w14:textId="77777777" w:rsidR="00216209" w:rsidRPr="0085264B" w:rsidRDefault="00216209" w:rsidP="00216209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9119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360"/>
              <w:gridCol w:w="7560"/>
            </w:tblGrid>
            <w:tr w:rsidR="00CE1D2B" w:rsidRPr="0085264B" w14:paraId="3818EEB1" w14:textId="77777777" w:rsidTr="00511039">
              <w:trPr>
                <w:trHeight w:val="50"/>
              </w:trPr>
              <w:tc>
                <w:tcPr>
                  <w:tcW w:w="1199" w:type="dxa"/>
                  <w:shd w:val="clear" w:color="auto" w:fill="auto"/>
                </w:tcPr>
                <w:p w14:paraId="4BF6236A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3CB970A6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312373A9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ปริมาณการปล่อยก๊าซเรือนกระจกของการผลิต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จากเชื้อเพลิง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51F99660" w14:textId="77777777" w:rsidTr="00511039">
              <w:trPr>
                <w:trHeight w:val="50"/>
              </w:trPr>
              <w:tc>
                <w:tcPr>
                  <w:tcW w:w="1199" w:type="dxa"/>
                  <w:shd w:val="clear" w:color="auto" w:fill="auto"/>
                </w:tcPr>
                <w:p w14:paraId="2F89BD0A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lastRenderedPageBreak/>
                    <w:t>EG</w:t>
                  </w:r>
                  <w:r w:rsidR="00A01204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Grid,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2260013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16DDB1C5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="00A63E72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ที่ผลิตได้</w:t>
                  </w:r>
                  <w:r w:rsidR="00C40350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เพื่อ</w:t>
                  </w:r>
                  <w:r w:rsidR="00A63E72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จำหน่ายเข้าสู่ระบบสายส่งจ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ากการดำเนินโครงการพลังงานหมุนเวียน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CE1D2B" w:rsidRPr="0085264B" w14:paraId="65D370FD" w14:textId="77777777" w:rsidTr="00511039">
              <w:trPr>
                <w:trHeight w:val="323"/>
              </w:trPr>
              <w:tc>
                <w:tcPr>
                  <w:tcW w:w="1199" w:type="dxa"/>
                  <w:shd w:val="clear" w:color="auto" w:fill="auto"/>
                </w:tcPr>
                <w:p w14:paraId="6F0AC979" w14:textId="77777777" w:rsidR="00216209" w:rsidRPr="0085264B" w:rsidRDefault="0051103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EG_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RE,PJ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60" w:type="dxa"/>
                  <w:shd w:val="clear" w:color="auto" w:fill="auto"/>
                </w:tcPr>
                <w:p w14:paraId="0BE016AE" w14:textId="77777777" w:rsidR="00216209" w:rsidRPr="0085264B" w:rsidRDefault="00216209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2ED2BE18" w14:textId="77777777" w:rsidR="00511039" w:rsidRPr="0085264B" w:rsidRDefault="0051103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ค่าการปล่อยก๊าซเรือนกระจกสำหรับการผลิตไฟฟ้าด้วยพลังงานหมุนเวียน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lang w:val="en-SG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/MWh)</w:t>
                  </w:r>
                </w:p>
              </w:tc>
            </w:tr>
          </w:tbl>
          <w:p w14:paraId="7BA284AE" w14:textId="77777777" w:rsidR="00A51272" w:rsidRPr="0085264B" w:rsidRDefault="00A51272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4C90132" w14:textId="77777777" w:rsidR="004D4363" w:rsidRPr="0085264B" w:rsidRDefault="00A34540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pacing w:val="-4"/>
                <w:sz w:val="28"/>
                <w:szCs w:val="28"/>
                <w:lang w:val="th-TH"/>
              </w:rPr>
              <w:pict w14:anchorId="46A8EC48">
                <v:group id="_x0000_s2151" style="position:absolute;left:0;text-align:left;margin-left:3.1pt;margin-top:6.05pt;width:453.85pt;height:141pt;z-index:251657728" coordorigin="1502,1702" coordsize="9077,2820">
                  <v:rect id="_x0000_s2076" style="position:absolute;left:1683;top:2390;width:2084;height:1055;v-text-anchor:middle" strokeweight="1pt">
                    <v:fill recolor="t"/>
                    <v:shadow color="#868686"/>
                    <v:textbox style="mso-next-textbox:#_x0000_s2076" inset="0,,0">
                      <w:txbxContent>
                        <w:p w14:paraId="703FB690" w14:textId="77777777" w:rsidR="00FE22D6" w:rsidRDefault="00FE22D6" w:rsidP="00117AE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เครื่องกำเนิดไฟฟ้า</w:t>
                          </w:r>
                        </w:p>
                        <w:p w14:paraId="574BAA7F" w14:textId="77777777" w:rsidR="00FE22D6" w:rsidRPr="00E55321" w:rsidRDefault="00FE22D6" w:rsidP="00117AE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หรือแหล่งกำเนิดไฟฟ้า</w:t>
                          </w:r>
                        </w:p>
                      </w:txbxContent>
                    </v:textbox>
                  </v:rect>
                  <v:rect id="_x0000_s2077" style="position:absolute;left:3747;top:3604;width:1842;height:502;v-text-anchor:middle" strokeweight="1pt">
                    <v:fill recolor="t"/>
                    <v:shadow color="#868686"/>
                    <v:textbox style="mso-next-textbox:#_x0000_s2077">
                      <w:txbxContent>
                        <w:p w14:paraId="701CE836" w14:textId="77777777" w:rsidR="00FE22D6" w:rsidRPr="00E55321" w:rsidRDefault="00FE22D6" w:rsidP="0098554F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ใช้เองในโครงการ</w:t>
                          </w:r>
                        </w:p>
                      </w:txbxContent>
                    </v:textbox>
                  </v:rect>
                  <v:shape id="_x0000_s2078" type="#_x0000_t32" style="position:absolute;left:9920;top:2486;width:0;height:1590" o:connectortype="straight" strokeweight="1pt">
                    <v:shadow type="perspective" color="#7f7f7f" opacity=".5" offset="1pt" offset2="-3pt"/>
                  </v:shape>
                  <v:shape id="_x0000_s2079" type="#_x0000_t32" style="position:absolute;left:3770;top:2923;width:2301;height:0" o:connectortype="straight" strokeweight="1pt">
                    <v:stroke endarrow="block"/>
                    <v:shadow type="perspective" color="#7f7f7f" opacity=".5" offset="1pt" offset2="-3pt"/>
                  </v:shape>
                  <v:shape id="_x0000_s2080" type="#_x0000_t32" style="position:absolute;left:4707;top:2917;width:0;height:682" o:connectortype="straight" strokeweight="1pt">
                    <v:stroke endarrow="block"/>
                    <v:shadow type="perspective" color="#7f7f7f" opacity=".5" offset="1pt" offset2="-3pt"/>
                  </v:shape>
                  <v:rect id="_x0000_s2081" style="position:absolute;left:9265;top:4021;width:1314;height:501" filled="f" stroked="f" strokeweight="1pt">
                    <v:fill recolor="t"/>
                    <v:shadow color="#868686"/>
                    <v:textbox style="mso-next-textbox:#_x0000_s2081">
                      <w:txbxContent>
                        <w:p w14:paraId="073A240F" w14:textId="77777777" w:rsidR="00FE22D6" w:rsidRPr="001F558C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 w:rsidRPr="001F558C"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ระบบสายส่ง</w:t>
                          </w:r>
                        </w:p>
                      </w:txbxContent>
                    </v:textbox>
                  </v:rect>
                  <v:roundrect id="_x0000_s2082" style="position:absolute;left:1502;top:2174;width:5635;height:2178" arcsize="5322f" filled="f" strokeweight="1pt">
                    <v:stroke dashstyle="dash"/>
                    <v:shadow color="#868686"/>
                  </v:roundrect>
                  <v:shape id="_x0000_s2083" type="#_x0000_t32" style="position:absolute;left:6914;top:3855;width:3001;height:0;flip:x" o:connectortype="straight" strokeweight="1pt">
                    <v:stroke endarrow="block"/>
                    <v:shadow type="perspective" color="#7f7f7f" opacity=".5" offset="1pt" offset2="-3pt"/>
                  </v:shape>
                  <v:rect id="_x0000_s2084" style="position:absolute;left:3281;top:1702;width:2101;height:501" filled="f" stroked="f" strokeweight="1pt">
                    <v:fill recolor="t"/>
                    <v:shadow color="#868686"/>
                    <v:textbox style="mso-next-textbox:#_x0000_s2084">
                      <w:txbxContent>
                        <w:p w14:paraId="1E70D081" w14:textId="77777777" w:rsidR="00FE22D6" w:rsidRPr="002943D7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ขอบเขตโครงการ</w:t>
                          </w:r>
                        </w:p>
                      </w:txbxContent>
                    </v:textbox>
                  </v:rect>
                  <v:rect id="_x0000_s2085" style="position:absolute;left:7035;top:2466;width:1413;height:501" filled="f" stroked="f" strokeweight="1pt">
                    <v:fill recolor="t"/>
                    <v:shadow color="#868686"/>
                    <v:textbox style="mso-next-textbox:#_x0000_s2085">
                      <w:txbxContent>
                        <w:p w14:paraId="16F63472" w14:textId="77777777" w:rsidR="00FE22D6" w:rsidRPr="00E5423E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EG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Consumer,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</w:t>
                          </w:r>
                          <w:proofErr w:type="gramEnd"/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,y</w:t>
                          </w:r>
                          <w:proofErr w:type="spellEnd"/>
                        </w:p>
                      </w:txbxContent>
                    </v:textbox>
                  </v:rect>
                  <v:rect id="_x0000_s2086" style="position:absolute;left:6068;top:2677;width:846;height:505" strokeweight="1pt">
                    <v:fill recolor="t"/>
                    <v:shadow color="#868686"/>
                    <v:textbox style="mso-next-textbox:#_x0000_s2086" inset=".5mm,,.5mm">
                      <w:txbxContent>
                        <w:p w14:paraId="78215B79" w14:textId="77777777" w:rsidR="00FE22D6" w:rsidRPr="00E5423E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rect id="_x0000_s2087" style="position:absolute;left:6068;top:3605;width:846;height:505" strokeweight="1pt">
                    <v:fill recolor="t"/>
                    <v:shadow color="#868686"/>
                    <v:textbox style="mso-next-textbox:#_x0000_s2087" inset=".5mm,,.5mm">
                      <w:txbxContent>
                        <w:p w14:paraId="68B46755" w14:textId="77777777" w:rsidR="00FE22D6" w:rsidRPr="00E5423E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shape id="_x0000_s2088" type="#_x0000_t32" style="position:absolute;left:6914;top:2924;width:1472;height:0" o:connectortype="straight" strokeweight="1pt">
                    <v:stroke endarrow="block"/>
                    <v:shadow type="perspective" color="#7f7f7f" opacity=".5" offset="1pt" offset2="-3pt"/>
                  </v:shape>
                  <v:rect id="_x0000_s2089" style="position:absolute;left:7046;top:3389;width:857;height:501" filled="f" stroked="f" strokeweight="1pt">
                    <v:fill recolor="t"/>
                    <v:shadow color="#868686"/>
                    <v:textbox style="mso-next-textbox:#_x0000_s2089">
                      <w:txbxContent>
                        <w:p w14:paraId="031C2B55" w14:textId="77777777" w:rsidR="00FE22D6" w:rsidRPr="00E5423E" w:rsidRDefault="00FE22D6" w:rsidP="006C1E06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EC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PJ,y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shape id="_x0000_s2090" type="#_x0000_t32" style="position:absolute;left:5592;top:3857;width:476;height:1;flip:x y" o:connectortype="straight" strokeweight="1pt">
                    <v:stroke endarrow="block"/>
                    <v:shadow type="perspective" color="#7f7f7f" opacity=".5" offset="1pt" offset2="-3pt"/>
                  </v:shape>
                  <v:rect id="_x0000_s2091" style="position:absolute;left:8386;top:2547;width:1219;height:766" strokeweight="1pt">
                    <v:fill recolor="t"/>
                    <v:shadow color="#868686"/>
                    <v:textbox style="mso-next-textbox:#_x0000_s2091">
                      <w:txbxContent>
                        <w:p w14:paraId="0BB82908" w14:textId="77777777" w:rsidR="00FE22D6" w:rsidRPr="0098554F" w:rsidRDefault="00FE22D6" w:rsidP="0098554F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ผู้ใช้ไฟฟ้า</w:t>
                          </w:r>
                        </w:p>
                      </w:txbxContent>
                    </v:textbox>
                  </v:rect>
                  <v:shape id="_x0000_s2092" type="#_x0000_t32" style="position:absolute;left:9605;top:2925;width:312;height:0;flip:x" o:connectortype="straight" strokeweight="1pt">
                    <v:stroke endarrow="block"/>
                    <v:shadow type="perspective" color="#7f7f7f" opacity=".5" offset="1pt" offset2="-3pt"/>
                  </v:shape>
                </v:group>
              </w:pict>
            </w:r>
          </w:p>
          <w:p w14:paraId="4E3FA9EA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B664C2C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1E852FD8" w14:textId="77777777" w:rsidR="004D4363" w:rsidRPr="0085264B" w:rsidRDefault="004D4363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6892EAF" w14:textId="77777777" w:rsidR="006C1E06" w:rsidRPr="0085264B" w:rsidRDefault="006C1E06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07D0D8C7" w14:textId="77777777" w:rsidR="006C1E06" w:rsidRPr="0085264B" w:rsidRDefault="006C1E06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218FEAA" w14:textId="77777777" w:rsidR="006C1E06" w:rsidRPr="0085264B" w:rsidRDefault="006C1E06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3EEBEB0" w14:textId="77777777" w:rsidR="006C1E06" w:rsidRPr="0085264B" w:rsidRDefault="006C1E06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39163463" w14:textId="77777777" w:rsidR="00BE3817" w:rsidRPr="0085264B" w:rsidRDefault="00BE3817" w:rsidP="00A14BD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3E49AA0" w14:textId="77777777" w:rsidR="006C1E06" w:rsidRPr="0085264B" w:rsidRDefault="00BE3817" w:rsidP="00BE381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รูปที่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lang w:val="en-SG"/>
              </w:rPr>
              <w:t>2</w:t>
            </w:r>
            <w:r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แผนภาพแสดงพารามิเตอร์ที่ใช้ในการคำนวณ</w:t>
            </w:r>
            <w:r w:rsidR="007723C1" w:rsidRPr="0085264B">
              <w:rPr>
                <w:rFonts w:ascii="Browallia New" w:hAnsi="Browallia New" w:cs="Browallia New"/>
                <w:sz w:val="28"/>
                <w:szCs w:val="28"/>
              </w:rPr>
              <w:br/>
            </w:r>
            <w:r w:rsidR="007723C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(กรณีผลิตไฟฟ้าเพื่อใช้เอง</w:t>
            </w:r>
            <w:r w:rsidR="007723C1" w:rsidRPr="0085264B">
              <w:rPr>
                <w:rFonts w:ascii="Browallia New" w:hAnsi="Browallia New" w:cs="Browallia New"/>
                <w:sz w:val="28"/>
                <w:szCs w:val="28"/>
              </w:rPr>
              <w:t>/</w:t>
            </w:r>
            <w:r w:rsidR="007723C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ส่งหรือจำหน่ายให้แก่ผู้ประกอบการรายอื่น)</w:t>
            </w:r>
          </w:p>
          <w:p w14:paraId="140CABBE" w14:textId="77777777" w:rsidR="0098554F" w:rsidRPr="0085264B" w:rsidRDefault="0098554F" w:rsidP="0098554F">
            <w:pPr>
              <w:spacing w:before="24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lang w:val="en-SG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 xml:space="preserve">กรณีที่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lang w:val="en-SG"/>
              </w:rPr>
              <w:t xml:space="preserve">2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ผลิตไฟฟ้าเพื่อ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ใช้เอง</w:t>
            </w:r>
            <w:r w:rsidR="007723C1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/ส่งหรือจำหน่ายให้แก่ผู้ประกอบการรายอื่น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 xml:space="preserve"> (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ลดการซื้อไฟฟ้าจาก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ระบบสายส่ง)</w:t>
            </w:r>
          </w:p>
          <w:p w14:paraId="452553AB" w14:textId="77777777" w:rsidR="0098554F" w:rsidRPr="0085264B" w:rsidRDefault="0098554F" w:rsidP="0098554F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  <w:cs/>
              </w:rPr>
            </w:pPr>
          </w:p>
          <w:tbl>
            <w:tblPr>
              <w:tblW w:w="9253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360"/>
              <w:gridCol w:w="7560"/>
            </w:tblGrid>
            <w:tr w:rsidR="00CE1D2B" w:rsidRPr="0085264B" w14:paraId="17A3257F" w14:textId="77777777" w:rsidTr="005172C4">
              <w:trPr>
                <w:trHeight w:val="50"/>
              </w:trPr>
              <w:tc>
                <w:tcPr>
                  <w:tcW w:w="1333" w:type="dxa"/>
                  <w:shd w:val="clear" w:color="auto" w:fill="auto"/>
                </w:tcPr>
                <w:p w14:paraId="44079113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71556A74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74E1DB33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E57FE7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</w:t>
                  </w:r>
                  <w:r w:rsidR="008B3EE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onsumer</w:t>
                  </w:r>
                  <w:r w:rsidR="00E57FE7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</w:t>
                  </w:r>
                  <w:r w:rsidR="00684217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</w:t>
                  </w:r>
                  <w:r w:rsidR="00511039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,y</w:t>
                  </w:r>
                </w:p>
              </w:tc>
            </w:tr>
          </w:tbl>
          <w:p w14:paraId="68E23740" w14:textId="77777777" w:rsidR="0098554F" w:rsidRPr="0085264B" w:rsidRDefault="0098554F" w:rsidP="0098554F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96E8258" w14:textId="77777777" w:rsidR="0098554F" w:rsidRPr="0085264B" w:rsidRDefault="0098554F" w:rsidP="0098554F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9253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360"/>
              <w:gridCol w:w="7560"/>
            </w:tblGrid>
            <w:tr w:rsidR="00CE1D2B" w:rsidRPr="0085264B" w14:paraId="67F1AB11" w14:textId="77777777" w:rsidTr="005172C4">
              <w:trPr>
                <w:trHeight w:val="50"/>
              </w:trPr>
              <w:tc>
                <w:tcPr>
                  <w:tcW w:w="1333" w:type="dxa"/>
                  <w:shd w:val="clear" w:color="auto" w:fill="auto"/>
                </w:tcPr>
                <w:p w14:paraId="2F8B399E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0B2E3F77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08455C46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ปริมาณการปล่อยก๊าซเรือนกระจกของการผลิต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จากเชื้อเพลิง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6875C0D8" w14:textId="77777777" w:rsidTr="005172C4">
              <w:trPr>
                <w:trHeight w:val="50"/>
              </w:trPr>
              <w:tc>
                <w:tcPr>
                  <w:tcW w:w="1333" w:type="dxa"/>
                  <w:shd w:val="clear" w:color="auto" w:fill="auto"/>
                </w:tcPr>
                <w:p w14:paraId="3D3C8983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 w:rsidR="001E7887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</w:t>
                  </w:r>
                  <w:r w:rsidR="008B3EED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on</w:t>
                  </w:r>
                  <w:r w:rsidR="001E7887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s</w:t>
                  </w:r>
                  <w:r w:rsidR="008B3EED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u</w:t>
                  </w:r>
                  <w:r w:rsidR="001E7887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m</w:t>
                  </w:r>
                  <w:r w:rsidR="008B3EED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er</w:t>
                  </w:r>
                  <w:r w:rsidR="001E7887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60" w:type="dxa"/>
                  <w:shd w:val="clear" w:color="auto" w:fill="auto"/>
                </w:tcPr>
                <w:p w14:paraId="5674345D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4309C274" w14:textId="77777777" w:rsidR="0098554F" w:rsidRPr="0085264B" w:rsidRDefault="007723C1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ที่ผลิตได้เพื่อใช้เอง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ส่งหรือจำหน่ายให้แก่ผู้ใช้ไฟฟ้าจากการดำเนินโครงการพลังงานหมุนเวียน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CE1D2B" w:rsidRPr="0085264B" w14:paraId="4A9FDA1F" w14:textId="77777777" w:rsidTr="005172C4">
              <w:trPr>
                <w:trHeight w:val="323"/>
              </w:trPr>
              <w:tc>
                <w:tcPr>
                  <w:tcW w:w="1333" w:type="dxa"/>
                  <w:shd w:val="clear" w:color="auto" w:fill="auto"/>
                </w:tcPr>
                <w:p w14:paraId="0873FD1B" w14:textId="77777777" w:rsidR="0098554F" w:rsidRPr="0085264B" w:rsidRDefault="0051103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EC,PJ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60" w:type="dxa"/>
                  <w:shd w:val="clear" w:color="auto" w:fill="auto"/>
                </w:tcPr>
                <w:p w14:paraId="64C1B818" w14:textId="77777777" w:rsidR="0098554F" w:rsidRPr="0085264B" w:rsidRDefault="0098554F" w:rsidP="005172C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76C04EE7" w14:textId="77777777" w:rsidR="0098554F" w:rsidRPr="0085264B" w:rsidRDefault="00511039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ค่าการปล่อยก๊าซเรือนกระจกสำหรับการใช้ไฟฟ้า</w:t>
                  </w:r>
                  <w:r w:rsidRPr="0085264B">
                    <w:rPr>
                      <w:rFonts w:ascii="Browallia New" w:eastAsia="Times New Roman" w:hAnsi="Browallia New" w:cs="Browallia New"/>
                      <w:spacing w:val="-4"/>
                      <w:cs/>
                    </w:rPr>
                    <w:t xml:space="preserve"> 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="0098554F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/MWh)</w:t>
                  </w:r>
                </w:p>
              </w:tc>
            </w:tr>
          </w:tbl>
          <w:p w14:paraId="717FA7CF" w14:textId="77777777" w:rsidR="0098554F" w:rsidRPr="0085264B" w:rsidRDefault="0098554F" w:rsidP="0098554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9559427" w14:textId="77777777" w:rsidR="00973557" w:rsidRPr="0085264B" w:rsidRDefault="00A34540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pacing w:val="-4"/>
                <w:sz w:val="28"/>
                <w:szCs w:val="28"/>
                <w:lang w:val="th-TH"/>
              </w:rPr>
              <w:pict w14:anchorId="597D6936">
                <v:group id="_x0000_s2152" style="position:absolute;left:0;text-align:left;margin-left:8.4pt;margin-top:3.4pt;width:445.75pt;height:175.2pt;z-index:251658752" coordorigin="1650,8569" coordsize="8915,3504">
                  <v:rect id="_x0000_s2150" style="position:absolute;left:1838;top:9252;width:2084;height:1055;v-text-anchor:middle" strokeweight="1pt">
                    <v:fill recolor="t"/>
                    <v:shadow color="#868686"/>
                    <v:textbox style="mso-next-textbox:#_x0000_s2150" inset="0,,0">
                      <w:txbxContent>
                        <w:p w14:paraId="3E37F6A6" w14:textId="77777777" w:rsidR="00FE22D6" w:rsidRDefault="00FE22D6" w:rsidP="00B1236C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เครื่องกำเนิดไฟฟ้า</w:t>
                          </w:r>
                        </w:p>
                        <w:p w14:paraId="03FE07BD" w14:textId="77777777" w:rsidR="00FE22D6" w:rsidRPr="00E55321" w:rsidRDefault="00FE22D6" w:rsidP="00B1236C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หรือแหล่งกำเนิดไฟฟ้า</w:t>
                          </w:r>
                        </w:p>
                      </w:txbxContent>
                    </v:textbox>
                  </v:rect>
                  <v:rect id="_x0000_s2100" style="position:absolute;left:3563;top:11120;width:1842;height:502;v-text-anchor:middle" strokeweight="1pt">
                    <v:fill recolor="t"/>
                    <v:shadow color="#868686"/>
                    <v:textbox style="mso-next-textbox:#_x0000_s2100">
                      <w:txbxContent>
                        <w:p w14:paraId="76873CDE" w14:textId="77777777" w:rsidR="00FE22D6" w:rsidRPr="00E55321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ใช้เองในโครงการ</w:t>
                          </w:r>
                        </w:p>
                      </w:txbxContent>
                    </v:textbox>
                  </v:rect>
                  <v:shape id="_x0000_s2101" type="#_x0000_t32" style="position:absolute;left:9906;top:9344;width:0;height:2278" o:connectortype="straight" strokeweight="1pt">
                    <v:shadow type="perspective" color="#7f7f7f" opacity=".5" offset="1pt" offset2="-3pt"/>
                  </v:shape>
                  <v:shape id="_x0000_s2102" type="#_x0000_t32" style="position:absolute;left:3922;top:9775;width:2133;height:0;flip:y" o:connectortype="straight" strokeweight="1pt">
                    <v:stroke endarrow="block"/>
                    <v:shadow type="perspective" color="#7f7f7f" opacity=".5" offset="1pt" offset2="-3pt"/>
                  </v:shape>
                  <v:shape id="_x0000_s2103" type="#_x0000_t32" style="position:absolute;left:4523;top:9775;width:0;height:1345" o:connectortype="straight" strokeweight="1pt">
                    <v:stroke endarrow="block"/>
                    <v:shadow type="perspective" color="#7f7f7f" opacity=".5" offset="1pt" offset2="-3pt"/>
                  </v:shape>
                  <v:rect id="_x0000_s2104" style="position:absolute;left:9251;top:11572;width:1314;height:501" filled="f" stroked="f" strokeweight="1pt">
                    <v:fill recolor="t"/>
                    <v:shadow color="#868686"/>
                    <v:textbox style="mso-next-textbox:#_x0000_s2104">
                      <w:txbxContent>
                        <w:p w14:paraId="0204AA2D" w14:textId="77777777" w:rsidR="00FE22D6" w:rsidRPr="001F558C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 w:rsidRPr="001F558C"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ระบบสายส่ง</w:t>
                          </w:r>
                        </w:p>
                      </w:txbxContent>
                    </v:textbox>
                  </v:rect>
                  <v:roundrect id="_x0000_s2105" style="position:absolute;left:1650;top:9053;width:5431;height:2825" arcsize="5322f" filled="f" strokeweight="1pt">
                    <v:stroke dashstyle="dash"/>
                    <v:shadow color="#868686"/>
                  </v:roundrect>
                  <v:shape id="_x0000_s2106" type="#_x0000_t32" style="position:absolute;left:6898;top:11364;width:3008;height:1;flip:x" o:connectortype="straight" strokeweight="1pt">
                    <v:stroke endarrow="block"/>
                    <v:shadow type="perspective" color="#7f7f7f" opacity=".5" offset="1pt" offset2="-3pt"/>
                  </v:shape>
                  <v:rect id="_x0000_s2107" style="position:absolute;left:3346;top:8569;width:2101;height:501" filled="f" stroked="f" strokeweight="1pt">
                    <v:fill recolor="t"/>
                    <v:shadow color="#868686"/>
                    <v:textbox style="mso-next-textbox:#_x0000_s2107">
                      <w:txbxContent>
                        <w:p w14:paraId="2E007BED" w14:textId="77777777" w:rsidR="00FE22D6" w:rsidRPr="002943D7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sz w:val="28"/>
                              <w:szCs w:val="28"/>
                              <w:cs/>
                            </w:rPr>
                            <w:t>ขอบเขตโครงการ</w:t>
                          </w:r>
                        </w:p>
                      </w:txbxContent>
                    </v:textbox>
                  </v:rect>
                  <v:rect id="_x0000_s2108" style="position:absolute;left:6964;top:9321;width:1515;height:501" filled="f" stroked="f" strokeweight="1pt">
                    <v:fill recolor="t"/>
                    <v:shadow color="#868686"/>
                    <v:textbox style="mso-next-textbox:#_x0000_s2108">
                      <w:txbxContent>
                        <w:p w14:paraId="67AE89A9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EG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Consumer,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</w:t>
                          </w:r>
                          <w:proofErr w:type="gramEnd"/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,y</w:t>
                          </w:r>
                          <w:proofErr w:type="spellEnd"/>
                        </w:p>
                      </w:txbxContent>
                    </v:textbox>
                  </v:rect>
                  <v:rect id="_x0000_s2109" style="position:absolute;left:6052;top:9535;width:846;height:505" strokeweight="1pt">
                    <v:fill recolor="t"/>
                    <v:shadow color="#868686"/>
                    <v:textbox style="mso-next-textbox:#_x0000_s2109" inset=".5mm,,.5mm">
                      <w:txbxContent>
                        <w:p w14:paraId="1DCACE38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rect id="_x0000_s2110" style="position:absolute;left:6052;top:11121;width:846;height:505" strokeweight="1pt">
                    <v:fill recolor="t"/>
                    <v:shadow color="#868686"/>
                    <v:textbox style="mso-next-textbox:#_x0000_s2110" inset=".5mm,,.5mm">
                      <w:txbxContent>
                        <w:p w14:paraId="67431869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shape id="_x0000_s2111" type="#_x0000_t32" style="position:absolute;left:6893;top:9782;width:1472;height:1" o:connectortype="straight" strokeweight="1pt">
                    <v:stroke endarrow="block"/>
                    <v:shadow type="perspective" color="#7f7f7f" opacity=".5" offset="1pt" offset2="-3pt"/>
                  </v:shape>
                  <v:rect id="_x0000_s2112" style="position:absolute;left:7004;top:10891;width:857;height:501" filled="f" stroked="f" strokeweight="1pt">
                    <v:fill recolor="t"/>
                    <v:shadow color="#868686"/>
                    <v:textbox style="mso-next-textbox:#_x0000_s2112">
                      <w:txbxContent>
                        <w:p w14:paraId="3AD0036A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EC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PJ,y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shape id="_x0000_s2113" type="#_x0000_t32" style="position:absolute;left:5405;top:11371;width:647;height:0;flip:x" o:connectortype="straight" strokeweight="1pt">
                    <v:stroke endarrow="block"/>
                    <v:shadow type="perspective" color="#7f7f7f" opacity=".5" offset="1pt" offset2="-3pt"/>
                  </v:shape>
                  <v:rect id="_x0000_s2114" style="position:absolute;left:8392;top:9405;width:1233;height:766" strokeweight="1pt">
                    <v:fill recolor="t"/>
                    <v:shadow color="#868686"/>
                    <v:textbox style="mso-next-textbox:#_x0000_s2114">
                      <w:txbxContent>
                        <w:p w14:paraId="31B754A4" w14:textId="77777777" w:rsidR="00FE22D6" w:rsidRPr="0098554F" w:rsidRDefault="00FE22D6" w:rsidP="00973557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ผู้ใช้ไฟฟ้า</w:t>
                          </w:r>
                        </w:p>
                      </w:txbxContent>
                    </v:textbox>
                  </v:rect>
                  <v:shape id="_x0000_s2115" type="#_x0000_t32" style="position:absolute;left:9623;top:9783;width:287;height:0;flip:x" o:connectortype="straight" strokeweight="1pt">
                    <v:stroke endarrow="block"/>
                    <v:shadow type="perspective" color="#7f7f7f" opacity=".5" offset="1pt" offset2="-3pt"/>
                  </v:shape>
                  <v:rect id="_x0000_s2116" style="position:absolute;left:6054;top:10293;width:846;height:505" strokeweight="1pt">
                    <v:fill recolor="t"/>
                    <v:shadow color="#868686"/>
                    <v:textbox style="mso-next-textbox:#_x0000_s2116" inset=".5mm,,.5mm">
                      <w:txbxContent>
                        <w:p w14:paraId="0F85B956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Browallia New" w:hAnsi="Browallia New" w:cs="Browallia New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มิเตอร์</w:t>
                          </w:r>
                        </w:p>
                      </w:txbxContent>
                    </v:textbox>
                  </v:rect>
                  <v:shape id="_x0000_s2117" type="#_x0000_t32" style="position:absolute;left:6897;top:10553;width:3010;height:1" o:connectortype="straight" strokeweight="1pt">
                    <v:stroke endarrow="block"/>
                    <v:shadow type="perspective" color="#7f7f7f" opacity=".5" offset="1pt" offset2="-3pt"/>
                  </v:shape>
                  <v:shape id="_x0000_s2118" type="#_x0000_t32" style="position:absolute;left:5685;top:10553;width:370;height:0" o:connectortype="straight" strokeweight="1pt">
                    <v:stroke endarrow="block"/>
                    <v:shadow type="perspective" color="#7f7f7f" opacity=".5" offset="1pt" offset2="-3pt"/>
                  </v:shape>
                  <v:shape id="_x0000_s2119" type="#_x0000_t32" style="position:absolute;left:5692;top:9787;width:0;height:766" o:connectortype="straight" strokeweight="1pt">
                    <v:shadow type="perspective" color="#7f7f7f" opacity=".5" offset="1pt" offset2="-3pt"/>
                  </v:shape>
                  <v:rect id="_x0000_s2120" style="position:absolute;left:7040;top:10095;width:1043;height:501" filled="f" stroked="f" strokeweight="1pt">
                    <v:fill recolor="t"/>
                    <v:shadow color="#868686"/>
                    <v:textbox style="mso-next-textbox:#_x0000_s2120">
                      <w:txbxContent>
                        <w:p w14:paraId="3247ECA0" w14:textId="77777777" w:rsidR="00FE22D6" w:rsidRPr="00E5423E" w:rsidRDefault="00FE22D6" w:rsidP="0097355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EG</w:t>
                          </w:r>
                          <w:r w:rsidRPr="00DC7ACF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G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rid,</w:t>
                          </w:r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PJ</w:t>
                          </w:r>
                          <w:proofErr w:type="gramEnd"/>
                          <w:r w:rsidRPr="00E5423E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SG"/>
                            </w:rPr>
                            <w:t>,y</w:t>
                          </w:r>
                          <w:proofErr w:type="spellEnd"/>
                        </w:p>
                      </w:txbxContent>
                    </v:textbox>
                  </v:rect>
                </v:group>
              </w:pict>
            </w:r>
          </w:p>
          <w:p w14:paraId="732181FE" w14:textId="77777777" w:rsidR="00611344" w:rsidRPr="0085264B" w:rsidRDefault="00611344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6784E7B4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0B9DD19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563F9D3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0773E34E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03E3DE0A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57C9C9AC" w14:textId="77777777" w:rsidR="00B1236C" w:rsidRPr="0085264B" w:rsidRDefault="00B1236C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34AB37B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13D47A62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5967CF73" w14:textId="77777777" w:rsidR="00973557" w:rsidRPr="0085264B" w:rsidRDefault="00973557" w:rsidP="009735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7E8E6469" w14:textId="77777777" w:rsidR="007723C1" w:rsidRPr="0085264B" w:rsidRDefault="00973557" w:rsidP="007723C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รูปที่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3</w:t>
            </w:r>
            <w:r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แผนภาพแสดงพารามิเตอร์ที่ใช้ในการคำนวณ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A5127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br/>
            </w:r>
            <w:r w:rsidR="007723C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(กรณีผลิตไฟฟ้าเพื่อใช้เอง/ส่งหรือจำหน่ายให้แก่ผู้ประกอบการรายอื่น และจำหน่ายเข้าสู่ระบบสายส่ง)</w:t>
            </w:r>
          </w:p>
          <w:p w14:paraId="78BEDCD7" w14:textId="77777777" w:rsidR="00BE79F4" w:rsidRPr="0085264B" w:rsidRDefault="00BE79F4" w:rsidP="00BE79F4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D2B17A5" w14:textId="77777777" w:rsidR="00BE79F4" w:rsidRPr="0085264B" w:rsidRDefault="00BE79F4" w:rsidP="00BE79F4">
            <w:pPr>
              <w:spacing w:before="24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lang w:val="en-SG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lastRenderedPageBreak/>
              <w:t xml:space="preserve">กรณีที่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lang w:val="en-SG"/>
              </w:rPr>
              <w:t xml:space="preserve">3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ผลิตไฟฟ้าเพื่อ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ใช้เอง/ส่งหรือจำหน่ายให้แก่ผู้ประกอบการรายอื่น (ลดการใช้ไฟฟ้าจาก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ระบบสายส่ง) และจำหน่ายเข้าสู่ระบบสายส่ง</w:t>
            </w:r>
          </w:p>
          <w:p w14:paraId="0936F261" w14:textId="77777777" w:rsidR="00BE79F4" w:rsidRPr="000C5406" w:rsidRDefault="00BE79F4" w:rsidP="00BE79F4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20"/>
                <w:szCs w:val="20"/>
                <w:cs/>
              </w:rPr>
            </w:pPr>
          </w:p>
          <w:tbl>
            <w:tblPr>
              <w:tblW w:w="9253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360"/>
              <w:gridCol w:w="7560"/>
            </w:tblGrid>
            <w:tr w:rsidR="00BE79F4" w:rsidRPr="0085264B" w14:paraId="63AE6FAB" w14:textId="77777777" w:rsidTr="00BE79F4">
              <w:trPr>
                <w:trHeight w:val="50"/>
              </w:trPr>
              <w:tc>
                <w:tcPr>
                  <w:tcW w:w="1333" w:type="dxa"/>
                  <w:shd w:val="clear" w:color="auto" w:fill="auto"/>
                </w:tcPr>
                <w:p w14:paraId="1BFD3A1F" w14:textId="77777777" w:rsidR="00BE79F4" w:rsidRPr="0085264B" w:rsidRDefault="00BE79F4" w:rsidP="00BE79F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5CAB8AA8" w14:textId="77777777" w:rsidR="00BE79F4" w:rsidRPr="0085264B" w:rsidRDefault="00BE79F4" w:rsidP="00BE79F4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3BF32F3D" w14:textId="77777777" w:rsidR="00BE79F4" w:rsidRPr="0085264B" w:rsidRDefault="00BE79F4" w:rsidP="00BE79F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lang w:val="en-SG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Consumer,PJ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EC,PJ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,y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  <w:lang w:val="en-SG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lang w:val="en-SG"/>
                    </w:rPr>
                    <w:t xml:space="preserve">+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(EG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Grid,PJ,y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G_RE,PJ,y</w:t>
                  </w:r>
                </w:p>
                <w:p w14:paraId="7B6819B0" w14:textId="77777777" w:rsidR="00BE79F4" w:rsidRPr="0085264B" w:rsidRDefault="00BE79F4" w:rsidP="00BE79F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E1932A6" w14:textId="0372F525" w:rsidR="00BE79F4" w:rsidRPr="004F257E" w:rsidRDefault="00BE79F4" w:rsidP="00474CDC">
            <w:pPr>
              <w:tabs>
                <w:tab w:val="left" w:pos="360"/>
              </w:tabs>
              <w:spacing w:before="240" w:after="0" w:line="240" w:lineRule="auto"/>
              <w:ind w:left="360" w:hanging="360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4.2</w:t>
            </w:r>
            <w:r w:rsidR="00474CDC"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การปรับปรุงระบบที่มีอยู่เดิ</w:t>
            </w:r>
            <w:r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ม (</w:t>
            </w: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Retrofit) </w:t>
            </w:r>
            <w:r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หรือ</w:t>
            </w: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การเปลี่ยน/สร้างระบบใหม่เพื่อแทนที่ของเดิม</w:t>
            </w:r>
            <w:r w:rsidRPr="004F257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(Replacement)</w:t>
            </w:r>
            <w:r w:rsidR="00474CDC"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สำหรับการผลิตไฟฟ้า</w:t>
            </w:r>
            <w:r w:rsidR="00474CDC"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จาก</w:t>
            </w:r>
            <w:r w:rsidR="00474CDC"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พลังงานหมุนเวียนประเภท</w:t>
            </w:r>
            <w:r w:rsidR="00474CDC"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น้ำ แสงอาทิตย์ </w:t>
            </w:r>
            <w:r w:rsidR="00474CDC" w:rsidRPr="004F257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และ</w:t>
            </w:r>
            <w:r w:rsidR="00474CDC" w:rsidRPr="004F257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ลม</w:t>
            </w:r>
          </w:p>
          <w:p w14:paraId="790F70FC" w14:textId="712D2B64" w:rsidR="00BE79F4" w:rsidRDefault="00BE79F4" w:rsidP="00BE79F4">
            <w:pPr>
              <w:spacing w:before="240" w:after="0" w:line="240" w:lineRule="auto"/>
              <w:ind w:left="0" w:firstLine="42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การปล่อยก๊าซเรือนกระจกของการผลิตไฟฟ้าจากเชื้อเพลิง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ของระบบสายส่งหรือเพื่อทดแทนไฟฟ้าที่ผลิตจากเชื้อเพลิง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="00F753F6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สำหรับ</w:t>
            </w:r>
            <w:r w:rsidR="00F753F6" w:rsidRPr="00F753F6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  <w:lang w:val="en-SG"/>
              </w:rPr>
              <w:t>กรณีการ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ผลิตไฟฟ้าเพื่อจำหน่ายเข้าสู่ระบบสายส่ง</w:t>
            </w:r>
            <w:r w:rsidR="00F753F6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  <w:lang w:val="en-SG"/>
              </w:rPr>
              <w:t>หรือกรณีการ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ผลิตไฟฟ้าเพื่อ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ใช้เอง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/ส่งหรือจำหน่ายให้แก่ผู้ประกอบการรายอื่น (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ลดการซื้อไฟฟ้าจาก</w:t>
            </w:r>
            <w:r w:rsidR="00F753F6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ระบบสายส่ง)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ปริมาณไฟฟ้าที่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>นำมาใช้สำหรับการคำนวณ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จะพิจารณาจาก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ผลต่าง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>ระหว่าง</w:t>
            </w:r>
            <w:r w:rsidR="00AF6DD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ปริมาณไฟฟ้าที่ผลิตได้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จากกิจกรรมโครงการ </w:t>
            </w:r>
            <w:r w:rsidR="00974DEA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="00974DEA" w:rsidRPr="004E140C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="00974DEA" w:rsidRPr="004E140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Grid,PJ,y</w:t>
            </w:r>
            <w:r w:rsidR="00974DE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 </w:t>
            </w:r>
            <w:r w:rsidR="00974DEA" w:rsidRPr="004E140C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="00974DEA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Cosumer</w:t>
            </w:r>
            <w:r w:rsidR="00974DEA" w:rsidRPr="004E140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,PJ,y</w:t>
            </w:r>
            <w:r w:rsidR="00974DEA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และปริมาณไฟฟ้าที่ผลิตได้จากระบบเดิม</w:t>
            </w:r>
            <w:r w:rsidR="00974DEA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ในอดีต</w:t>
            </w:r>
            <w:r w:rsidR="00AF6DD3">
              <w:rPr>
                <w:rFonts w:ascii="Browallia New" w:hAnsi="Browallia New" w:cs="Browallia New" w:hint="cs"/>
                <w:sz w:val="28"/>
                <w:szCs w:val="28"/>
                <w:cs/>
              </w:rPr>
              <w:t>ก่อนที่จะปรับปรุง/เปลี่ยน/สร้างใหม่</w:t>
            </w:r>
            <w:r w:rsidR="00974DE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974DEA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="00974DEA" w:rsidRPr="00974DEA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="00974DEA" w:rsidRPr="00974DEA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historical</w:t>
            </w:r>
            <w:r w:rsidR="00974DEA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</w:p>
          <w:p w14:paraId="6CE693E3" w14:textId="2CA582A4" w:rsidR="008565D1" w:rsidRDefault="008565D1" w:rsidP="008565D1">
            <w:pPr>
              <w:spacing w:before="240" w:after="12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กรณีที่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lang w:val="en-SG"/>
              </w:rPr>
              <w:t>1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 xml:space="preserve"> ผลิตไฟฟ้าเพื่อจำหน่ายเข้าสู่ระบบสายส่ง</w:t>
            </w:r>
          </w:p>
          <w:p w14:paraId="1D04CC37" w14:textId="77777777" w:rsidR="00974DEA" w:rsidRPr="0085264B" w:rsidRDefault="00974DEA" w:rsidP="00974DEA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  <w:cs/>
              </w:rPr>
            </w:pPr>
          </w:p>
          <w:tbl>
            <w:tblPr>
              <w:tblW w:w="9095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360"/>
              <w:gridCol w:w="7560"/>
            </w:tblGrid>
            <w:tr w:rsidR="00974DEA" w:rsidRPr="0085264B" w14:paraId="6BD09031" w14:textId="77777777" w:rsidTr="005A1179">
              <w:trPr>
                <w:trHeight w:val="50"/>
              </w:trPr>
              <w:tc>
                <w:tcPr>
                  <w:tcW w:w="1175" w:type="dxa"/>
                  <w:shd w:val="clear" w:color="auto" w:fill="auto"/>
                </w:tcPr>
                <w:p w14:paraId="5C1B0AFB" w14:textId="77777777" w:rsidR="00974DEA" w:rsidRPr="0085264B" w:rsidRDefault="00974DEA" w:rsidP="00974DE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14813772" w14:textId="77777777" w:rsidR="00974DEA" w:rsidRPr="0085264B" w:rsidRDefault="00974DEA" w:rsidP="00974DE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3C38D859" w14:textId="03A508A7" w:rsidR="00974DEA" w:rsidRPr="0085264B" w:rsidRDefault="00974DEA" w:rsidP="00974DE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r w:rsidR="005A1179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44"/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PJ,y</w:t>
                  </w:r>
                  <w:proofErr w:type="spellEnd"/>
                  <w:proofErr w:type="gramEnd"/>
                  <w:r w:rsidRPr="00262996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G_RE,PJ,y</w:t>
                  </w:r>
                </w:p>
              </w:tc>
            </w:tr>
          </w:tbl>
          <w:p w14:paraId="31797EDE" w14:textId="77777777" w:rsidR="00974DEA" w:rsidRPr="00974DEA" w:rsidRDefault="00974DEA" w:rsidP="00EF52E7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0"/>
                <w:szCs w:val="20"/>
              </w:rPr>
            </w:pPr>
          </w:p>
          <w:tbl>
            <w:tblPr>
              <w:tblW w:w="10035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283"/>
              <w:gridCol w:w="7947"/>
              <w:gridCol w:w="630"/>
            </w:tblGrid>
            <w:tr w:rsidR="00EF52E7" w:rsidRPr="00E873AC" w14:paraId="31686FA4" w14:textId="77777777" w:rsidTr="005A1179">
              <w:tc>
                <w:tcPr>
                  <w:tcW w:w="1175" w:type="dxa"/>
                  <w:vMerge w:val="restart"/>
                  <w:shd w:val="clear" w:color="auto" w:fill="auto"/>
                  <w:vAlign w:val="center"/>
                </w:tcPr>
                <w:p w14:paraId="55DCEBB8" w14:textId="3AEFCD5C" w:rsidR="00EF52E7" w:rsidRPr="001F2CA5" w:rsidRDefault="005A1179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44"/>
                  </w:r>
                  <w:proofErr w:type="spellStart"/>
                  <w:r w:rsidR="00EF52E7" w:rsidRPr="001F2CA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EF52E7" w:rsidRPr="001F2CA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PJ.y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174BCC49" w14:textId="77777777" w:rsidR="00EF52E7" w:rsidRPr="00262996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</w:pPr>
                  <w:r w:rsidRPr="00262996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947" w:type="dxa"/>
                  <w:shd w:val="clear" w:color="auto" w:fill="auto"/>
                  <w:vAlign w:val="center"/>
                </w:tcPr>
                <w:p w14:paraId="51E8C936" w14:textId="5C00ADFE" w:rsidR="00EF52E7" w:rsidRPr="00E873AC" w:rsidRDefault="00A34540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  <w:r>
                    <w:rPr>
                      <w:noProof/>
                    </w:rPr>
                    <w:pict w14:anchorId="191E7870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4" o:spid="_x0000_s2154" type="#_x0000_t87" style="position:absolute;margin-left:.5pt;margin-top:4.2pt;width:7.1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" strokecolor="#666" strokeweight="1pt"/>
                    </w:pict>
                  </w:r>
                  <w:r w:rsidR="00EF52E7" w:rsidRPr="00E873AC">
                    <w:rPr>
                      <w:rFonts w:ascii="Browallia New" w:hAnsi="Browallia New" w:cs="Browallia New"/>
                      <w:szCs w:val="32"/>
                    </w:rPr>
                    <w:t xml:space="preserve">    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Max</w:t>
                  </w:r>
                  <w:r w:rsidR="00EF52E7" w:rsidRPr="00A103A3">
                    <w:rPr>
                      <w:rFonts w:ascii="Browallia New" w:hAnsi="Browallia New" w:cs="Browallia New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A103A3">
                    <w:rPr>
                      <w:rFonts w:ascii="Browallia New" w:hAnsi="Browallia New" w:cs="Browallia New" w:hint="cs"/>
                      <w:b/>
                      <w:bCs/>
                      <w:sz w:val="28"/>
                      <w:szCs w:val="28"/>
                    </w:rPr>
                    <w:sym w:font="Symbol" w:char="F05B"/>
                  </w:r>
                  <w:proofErr w:type="spellStart"/>
                  <w:proofErr w:type="gramStart"/>
                  <w:r w:rsidR="004E140C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4E140C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Grid,PJ</w:t>
                  </w:r>
                  <w:proofErr w:type="gramEnd"/>
                  <w:r w:rsidR="004E140C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– (</w:t>
                  </w:r>
                  <w:proofErr w:type="spellStart"/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EG</w:t>
                  </w:r>
                  <w:r w:rsidR="008565D1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Grid,h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istorical</w:t>
                  </w:r>
                  <w:proofErr w:type="spellEnd"/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+ </w:t>
                  </w:r>
                  <w:r w:rsidR="00EF52E7" w:rsidRPr="00A103A3">
                    <w:rPr>
                      <w:rFonts w:ascii="Calibri" w:hAnsi="Calibri" w:cs="Calibri"/>
                      <w:b/>
                      <w:bCs/>
                    </w:rPr>
                    <w:t>σ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historical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)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,</w:t>
                  </w:r>
                  <w:r w:rsidR="00974DEA" w:rsidRPr="00CE18B1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EF52E7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0</w:t>
                  </w:r>
                  <w:r w:rsidR="00A103A3" w:rsidRPr="00224C0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5D"/>
                  </w:r>
                  <w:r w:rsidR="00E67AB5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E67AB5" w:rsidRPr="00A60CE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;</w:t>
                  </w:r>
                  <w:r w:rsidR="00783A74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</w:t>
                  </w:r>
                  <w:r w:rsidR="00A60CEF" w:rsidRP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t</w:t>
                  </w:r>
                  <w:r w:rsidR="00A60CEF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A60CEF" w:rsidRPr="00A60C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≤</w:t>
                  </w:r>
                  <w:r w:rsidR="00A60CEF"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</w:t>
                  </w:r>
                  <w:r w:rsidR="00A60CEF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DATE</w:t>
                  </w:r>
                  <w:r w:rsidR="00A60CEF" w:rsidRPr="00A60CEF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BL,Retrofit</w:t>
                  </w:r>
                </w:p>
              </w:tc>
              <w:tc>
                <w:tcPr>
                  <w:tcW w:w="630" w:type="dxa"/>
                  <w:vMerge w:val="restart"/>
                </w:tcPr>
                <w:p w14:paraId="6A7BFB66" w14:textId="28D62735" w:rsidR="00EF52E7" w:rsidRPr="00E873AC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right"/>
                    <w:rPr>
                      <w:rFonts w:ascii="Browallia New" w:hAnsi="Browallia New" w:cs="Browallia New"/>
                      <w:noProof/>
                      <w:szCs w:val="32"/>
                    </w:rPr>
                  </w:pPr>
                </w:p>
              </w:tc>
            </w:tr>
            <w:tr w:rsidR="00EF52E7" w:rsidRPr="00E873AC" w14:paraId="4C4FB3DD" w14:textId="77777777" w:rsidTr="005A1179">
              <w:tc>
                <w:tcPr>
                  <w:tcW w:w="1175" w:type="dxa"/>
                  <w:vMerge/>
                  <w:shd w:val="clear" w:color="auto" w:fill="auto"/>
                  <w:vAlign w:val="center"/>
                </w:tcPr>
                <w:p w14:paraId="0E8FBC86" w14:textId="77777777" w:rsidR="00EF52E7" w:rsidRPr="00E873AC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3B402145" w14:textId="77777777" w:rsidR="00EF52E7" w:rsidRPr="00E873AC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  <w:tc>
                <w:tcPr>
                  <w:tcW w:w="7947" w:type="dxa"/>
                  <w:shd w:val="clear" w:color="auto" w:fill="auto"/>
                  <w:vAlign w:val="center"/>
                </w:tcPr>
                <w:p w14:paraId="26491D93" w14:textId="46F1EF2D" w:rsidR="00EF52E7" w:rsidRPr="00E873AC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  <w:cs/>
                    </w:rPr>
                  </w:pPr>
                  <w:r w:rsidRPr="00E873AC">
                    <w:rPr>
                      <w:rFonts w:ascii="Browallia New" w:hAnsi="Browallia New" w:cs="Browallia New"/>
                      <w:szCs w:val="32"/>
                    </w:rPr>
                    <w:t xml:space="preserve">  </w:t>
                  </w:r>
                  <w:r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 </w:t>
                  </w:r>
                  <w:proofErr w:type="gramStart"/>
                  <w:r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0</w:t>
                  </w:r>
                  <w:r w:rsidR="00E67AB5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83A74" w:rsidRPr="00A60CE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;</w:t>
                  </w:r>
                  <w:proofErr w:type="gramEnd"/>
                  <w:r w:rsidR="00783A74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</w:t>
                  </w:r>
                  <w:r w:rsidR="00783A74" w:rsidRP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t</w:t>
                  </w:r>
                  <w:r w:rsidR="00783A74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783A74" w:rsidRPr="00783A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&gt;</w:t>
                  </w:r>
                  <w:r w:rsidR="00783A74"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</w:t>
                  </w:r>
                  <w:r w:rsidR="00783A74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DATE</w:t>
                  </w:r>
                  <w:r w:rsidR="00783A74" w:rsidRPr="00A60CEF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BL,Retrofit</w:t>
                  </w:r>
                </w:p>
              </w:tc>
              <w:tc>
                <w:tcPr>
                  <w:tcW w:w="630" w:type="dxa"/>
                  <w:vMerge/>
                </w:tcPr>
                <w:p w14:paraId="5E004B25" w14:textId="77777777" w:rsidR="00EF52E7" w:rsidRPr="00E873AC" w:rsidRDefault="00EF52E7" w:rsidP="00EF52E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</w:tr>
          </w:tbl>
          <w:p w14:paraId="2F174F1A" w14:textId="77777777" w:rsidR="009C7032" w:rsidRPr="009C7032" w:rsidRDefault="009C7032" w:rsidP="009C7032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BB63638" w14:textId="7445A6A7" w:rsidR="009C7032" w:rsidRPr="00205CA8" w:rsidRDefault="009C7032" w:rsidP="009C7032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E67AB5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8834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283"/>
              <w:gridCol w:w="7088"/>
              <w:gridCol w:w="9"/>
            </w:tblGrid>
            <w:tr w:rsidR="009C7032" w:rsidRPr="00205CA8" w14:paraId="45384897" w14:textId="77777777" w:rsidTr="00FE22D6">
              <w:tc>
                <w:tcPr>
                  <w:tcW w:w="1454" w:type="dxa"/>
                  <w:shd w:val="clear" w:color="auto" w:fill="auto"/>
                </w:tcPr>
                <w:p w14:paraId="284AD358" w14:textId="2B743449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 w:rsidR="005A1179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Grid,</w:t>
                  </w:r>
                  <w:r w:rsidR="00FE763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599A9801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097" w:type="dxa"/>
                  <w:gridSpan w:val="2"/>
                  <w:shd w:val="clear" w:color="auto" w:fill="auto"/>
                  <w:vAlign w:val="center"/>
                </w:tcPr>
                <w:p w14:paraId="1AC651AE" w14:textId="45D184D6" w:rsidR="009C7032" w:rsidRPr="00205CA8" w:rsidRDefault="007D1CFF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ปริมาณไฟฟ้าที่ผลิตได้เพื่อจำหน่ายเข้าสู่ระบบสายส่งจากการดำเนินโครงการพลังงานหมุนเวียน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D05A9D" w:rsidRPr="00205CA8" w14:paraId="13AA344C" w14:textId="77777777" w:rsidTr="00FE22D6">
              <w:tc>
                <w:tcPr>
                  <w:tcW w:w="1454" w:type="dxa"/>
                  <w:shd w:val="clear" w:color="auto" w:fill="auto"/>
                </w:tcPr>
                <w:p w14:paraId="30A91013" w14:textId="180F2745" w:rsidR="00D05A9D" w:rsidRPr="00205CA8" w:rsidRDefault="00D05A9D" w:rsidP="00D05A9D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gramStart"/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Grid,h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istorical</w:t>
                  </w:r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60DA70C2" w14:textId="18623FF6" w:rsidR="00D05A9D" w:rsidRPr="00205CA8" w:rsidRDefault="00D05A9D" w:rsidP="00D05A9D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097" w:type="dxa"/>
                  <w:gridSpan w:val="2"/>
                  <w:shd w:val="clear" w:color="auto" w:fill="auto"/>
                  <w:vAlign w:val="center"/>
                </w:tcPr>
                <w:p w14:paraId="3724A3BC" w14:textId="67E027CE" w:rsidR="00D05A9D" w:rsidRPr="00205CA8" w:rsidRDefault="00D05A9D" w:rsidP="00D05A9D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ปริมาณ</w:t>
                  </w:r>
                  <w:r w:rsidR="00971FF7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ไฟฟ้าที่ผลิตได้เพื่อจำหน่ายเข้าสู่ระบบสายส่ง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ย้อนหลังเฉลี่ยรายปี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จากระบบผลิตไฟฟ้าที่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มีอยู่ก่อนดำเนินกิจกรรมโครงการ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k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Wh</w:t>
                  </w:r>
                  <w:r w:rsidR="00C7640E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  <w:tr w:rsidR="009C7032" w:rsidRPr="00205CA8" w14:paraId="376E37B5" w14:textId="77777777" w:rsidTr="00FE22D6">
              <w:tc>
                <w:tcPr>
                  <w:tcW w:w="1454" w:type="dxa"/>
                  <w:shd w:val="clear" w:color="auto" w:fill="auto"/>
                </w:tcPr>
                <w:p w14:paraId="716BF9D6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Calibri" w:hAnsi="Calibri" w:cs="Calibri"/>
                      <w:sz w:val="28"/>
                      <w:szCs w:val="28"/>
                    </w:rPr>
                    <w:t>σ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historical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5C7F87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097" w:type="dxa"/>
                  <w:gridSpan w:val="2"/>
                  <w:shd w:val="clear" w:color="auto" w:fill="auto"/>
                  <w:vAlign w:val="center"/>
                </w:tcPr>
                <w:p w14:paraId="35953064" w14:textId="3C6405D0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ค่าเบี่ยงเบนมาตรฐานของ</w:t>
                  </w:r>
                  <w:r w:rsidR="00971FF7"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ปริมาณ</w:t>
                  </w:r>
                  <w:r w:rsidR="00971FF7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ไฟฟ้าที่ผลิตได้เพื่อจำหน่ายเข้าสู่ระบบสายส่ง</w:t>
                  </w:r>
                  <w:r w:rsidR="00971FF7"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ย้อนหลังเฉลี่ยรายปี</w:t>
                  </w:r>
                  <w:r w:rsidR="00971FF7"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จากระบบผลิตไฟฟ้าที่</w:t>
                  </w:r>
                  <w:r w:rsidR="00971FF7"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มีอยู่ก่อนดำเนินกิจกรรมโครงการ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k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Wh</w:t>
                  </w:r>
                  <w:r w:rsidR="00C7640E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  <w:tr w:rsidR="009C7032" w:rsidRPr="00205CA8" w14:paraId="23348697" w14:textId="77777777" w:rsidTr="00FE22D6">
              <w:tc>
                <w:tcPr>
                  <w:tcW w:w="1454" w:type="dxa"/>
                  <w:shd w:val="clear" w:color="auto" w:fill="auto"/>
                </w:tcPr>
                <w:p w14:paraId="1A5BEA41" w14:textId="77777777" w:rsidR="009C7032" w:rsidRPr="00783A74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gramStart"/>
                  <w:r w:rsidRPr="00783A74">
                    <w:rPr>
                      <w:rFonts w:ascii="Browallia New" w:hAnsi="Browallia New" w:cs="Browallia New"/>
                      <w:sz w:val="28"/>
                      <w:szCs w:val="28"/>
                    </w:rPr>
                    <w:t>DATE</w:t>
                  </w:r>
                  <w:r w:rsidRPr="00783A74">
                    <w:rPr>
                      <w:rFonts w:ascii="Browallia New" w:hAnsi="Browallia New" w:cs="Browallia New"/>
                      <w:szCs w:val="32"/>
                      <w:vertAlign w:val="subscript"/>
                    </w:rPr>
                    <w:t>BL,Retrofit</w:t>
                  </w:r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53368EBD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097" w:type="dxa"/>
                  <w:gridSpan w:val="2"/>
                  <w:shd w:val="clear" w:color="auto" w:fill="auto"/>
                  <w:vAlign w:val="center"/>
                </w:tcPr>
                <w:p w14:paraId="6F0EBB4E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วันที่ระบบผลิตไฟฟ้าจากพลังงานหมุนเวียนเดิมต้องปรับปรุงหรือสร้างใหม่เพื่อทดแทนตามแผนงานหรืออายุการใช้งาน</w:t>
                  </w:r>
                </w:p>
              </w:tc>
            </w:tr>
            <w:tr w:rsidR="009C7032" w:rsidRPr="00205CA8" w14:paraId="181B8EE5" w14:textId="77777777" w:rsidTr="00FE22D6">
              <w:trPr>
                <w:gridAfter w:val="1"/>
                <w:wAfter w:w="9" w:type="dxa"/>
              </w:trPr>
              <w:tc>
                <w:tcPr>
                  <w:tcW w:w="1454" w:type="dxa"/>
                  <w:shd w:val="clear" w:color="auto" w:fill="auto"/>
                </w:tcPr>
                <w:p w14:paraId="311C0E05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C52B461" w14:textId="77777777" w:rsidR="009C7032" w:rsidRPr="00205CA8" w:rsidRDefault="009C7032" w:rsidP="009C703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2BDEA98F" w14:textId="3D8814F4" w:rsidR="009C7032" w:rsidRPr="00205CA8" w:rsidRDefault="00224C0F" w:rsidP="009C7032">
                  <w:pPr>
                    <w:pStyle w:val="ListParagraph"/>
                    <w:tabs>
                      <w:tab w:val="left" w:pos="3329"/>
                    </w:tabs>
                    <w:spacing w:before="0" w:after="120" w:line="240" w:lineRule="auto"/>
                    <w:ind w:left="0"/>
                    <w:contextualSpacing w:val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วันที่</w:t>
                  </w:r>
                  <w:r w:rsidR="009C7032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เกิดผลการลดก๊าซเรือนกระจกของกิจกรรมโครงการ</w:t>
                  </w:r>
                </w:p>
              </w:tc>
            </w:tr>
          </w:tbl>
          <w:p w14:paraId="28B414EE" w14:textId="7BE1AAD9" w:rsidR="00EF52E7" w:rsidRDefault="008565D1" w:rsidP="00DF4158">
            <w:pPr>
              <w:spacing w:before="240" w:after="12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กรณีที่ </w:t>
            </w:r>
            <w:r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  <w:t>2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 xml:space="preserve"> ผลิตไฟฟ้าเพื่อ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ใช้เอง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/ส่งหรือจำหน่ายให้แก่ผู้ประกอบการรายอื่น (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ลดการซื้อไฟฟ้าจาก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ระบบสายส่ง)</w:t>
            </w:r>
          </w:p>
          <w:p w14:paraId="6D6BCE0F" w14:textId="77777777" w:rsidR="00974DEA" w:rsidRPr="00974DEA" w:rsidRDefault="00974DEA" w:rsidP="00974DEA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9104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360"/>
              <w:gridCol w:w="7560"/>
            </w:tblGrid>
            <w:tr w:rsidR="00974DEA" w:rsidRPr="0085264B" w14:paraId="0224FE78" w14:textId="77777777" w:rsidTr="001F2CA5">
              <w:trPr>
                <w:trHeight w:val="50"/>
              </w:trPr>
              <w:tc>
                <w:tcPr>
                  <w:tcW w:w="1184" w:type="dxa"/>
                  <w:shd w:val="clear" w:color="auto" w:fill="auto"/>
                </w:tcPr>
                <w:p w14:paraId="415FC7E3" w14:textId="77777777" w:rsidR="00974DEA" w:rsidRPr="0085264B" w:rsidRDefault="00974DEA" w:rsidP="00974DE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EG,y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12843359" w14:textId="77777777" w:rsidR="00974DEA" w:rsidRPr="0085264B" w:rsidRDefault="00974DEA" w:rsidP="00974DE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60" w:type="dxa"/>
                  <w:shd w:val="clear" w:color="auto" w:fill="auto"/>
                </w:tcPr>
                <w:p w14:paraId="74B295AD" w14:textId="05DF7F78" w:rsidR="00974DEA" w:rsidRPr="0085264B" w:rsidRDefault="00974DEA" w:rsidP="00974DE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r w:rsidR="00262996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44"/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PJ,y</w:t>
                  </w:r>
                  <w:proofErr w:type="spellEnd"/>
                  <w:proofErr w:type="gramEnd"/>
                  <w:r w:rsidRPr="00262996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EC,PJ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  <w:lang w:val="en-SG"/>
                    </w:rPr>
                    <w:t>,y</w:t>
                  </w:r>
                </w:p>
              </w:tc>
            </w:tr>
          </w:tbl>
          <w:p w14:paraId="11188D9E" w14:textId="77777777" w:rsidR="00262996" w:rsidRPr="00974DEA" w:rsidRDefault="00262996" w:rsidP="00974DEA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0"/>
                <w:szCs w:val="20"/>
              </w:rPr>
            </w:pPr>
          </w:p>
          <w:tbl>
            <w:tblPr>
              <w:tblW w:w="9405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283"/>
              <w:gridCol w:w="6957"/>
              <w:gridCol w:w="990"/>
            </w:tblGrid>
            <w:tr w:rsidR="00974DEA" w:rsidRPr="00E873AC" w14:paraId="70FFE2FD" w14:textId="77777777" w:rsidTr="00262996">
              <w:tc>
                <w:tcPr>
                  <w:tcW w:w="1175" w:type="dxa"/>
                  <w:vMerge w:val="restart"/>
                  <w:shd w:val="clear" w:color="auto" w:fill="auto"/>
                  <w:vAlign w:val="center"/>
                </w:tcPr>
                <w:p w14:paraId="4944C0C8" w14:textId="6A29E3D3" w:rsidR="00974DEA" w:rsidRPr="001F2CA5" w:rsidRDefault="00262996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44"/>
                  </w:r>
                  <w:proofErr w:type="spellStart"/>
                  <w:r w:rsidR="00974DEA" w:rsidRPr="001F2CA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974DEA" w:rsidRPr="001F2CA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PJ.y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6DA4939E" w14:textId="77777777" w:rsidR="00974DEA" w:rsidRPr="00262996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</w:pPr>
                  <w:r w:rsidRPr="00262996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57" w:type="dxa"/>
                  <w:shd w:val="clear" w:color="auto" w:fill="auto"/>
                  <w:vAlign w:val="center"/>
                </w:tcPr>
                <w:p w14:paraId="5DC001DE" w14:textId="4A9C4524" w:rsidR="00974DEA" w:rsidRPr="00E873AC" w:rsidRDefault="00A34540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  <w:r>
                    <w:rPr>
                      <w:noProof/>
                    </w:rPr>
                    <w:pict w14:anchorId="4F8E592C">
                      <v:shape id="_x0000_s2155" type="#_x0000_t87" style="position:absolute;margin-left:.5pt;margin-top:4.2pt;width:7.15pt;height:3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" strokecolor="#666" strokeweight="1pt"/>
                    </w:pict>
                  </w:r>
                  <w:r w:rsidR="00974DEA" w:rsidRPr="00E873AC">
                    <w:rPr>
                      <w:rFonts w:ascii="Browallia New" w:hAnsi="Browallia New" w:cs="Browallia New"/>
                      <w:szCs w:val="32"/>
                    </w:rPr>
                    <w:t xml:space="preserve">    </w:t>
                  </w:r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Max</w:t>
                  </w:r>
                  <w:r w:rsidR="00974DEA" w:rsidRPr="00A103A3">
                    <w:rPr>
                      <w:rFonts w:ascii="Browallia New" w:hAnsi="Browallia New" w:cs="Browallia New" w:hint="cs"/>
                      <w:b/>
                      <w:bCs/>
                      <w:szCs w:val="32"/>
                      <w:cs/>
                    </w:rPr>
                    <w:t xml:space="preserve"> </w:t>
                  </w:r>
                  <w:r w:rsidR="00224C0F">
                    <w:rPr>
                      <w:rFonts w:ascii="Browallia New" w:hAnsi="Browallia New" w:cs="Browallia New" w:hint="cs"/>
                      <w:b/>
                      <w:bCs/>
                      <w:sz w:val="28"/>
                      <w:szCs w:val="28"/>
                    </w:rPr>
                    <w:sym w:font="Symbol" w:char="F05B"/>
                  </w:r>
                  <w:proofErr w:type="spellStart"/>
                  <w:proofErr w:type="gramStart"/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EG</w:t>
                  </w:r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Cosumer,PJ</w:t>
                  </w:r>
                  <w:proofErr w:type="gramEnd"/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– (</w:t>
                  </w:r>
                  <w:proofErr w:type="spellStart"/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EG</w:t>
                  </w:r>
                  <w:r w:rsidR="008565D1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Consumer,h</w:t>
                  </w:r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istorical</w:t>
                  </w:r>
                  <w:proofErr w:type="spellEnd"/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+ </w:t>
                  </w:r>
                  <w:r w:rsidR="00974DEA" w:rsidRPr="00A103A3">
                    <w:rPr>
                      <w:rFonts w:ascii="Calibri" w:hAnsi="Calibri" w:cs="Calibri"/>
                      <w:b/>
                      <w:bCs/>
                    </w:rPr>
                    <w:t>σ</w:t>
                  </w:r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historical</w:t>
                  </w:r>
                  <w:r w:rsidR="00974DEA" w:rsidRPr="00A103A3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)</w:t>
                  </w:r>
                  <w:r w:rsidR="00974DEA" w:rsidRPr="00224C0F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,</w:t>
                  </w:r>
                  <w:r w:rsidR="00224C0F" w:rsidRPr="00A103A3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0</w:t>
                  </w:r>
                  <w:r w:rsidR="00224C0F" w:rsidRPr="00224C0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5D"/>
                  </w:r>
                  <w:r w:rsidR="00224C0F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;</w:t>
                  </w:r>
                  <w:r w:rsid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</w:t>
                  </w:r>
                  <w:r w:rsidR="00224C0F" w:rsidRP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t</w:t>
                  </w:r>
                  <w:r w:rsidR="00224C0F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224C0F" w:rsidRPr="00A60C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≤</w:t>
                  </w:r>
                  <w:r w:rsidR="00224C0F"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DATE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BL,Retrofit</w:t>
                  </w:r>
                </w:p>
              </w:tc>
              <w:tc>
                <w:tcPr>
                  <w:tcW w:w="990" w:type="dxa"/>
                  <w:vMerge w:val="restart"/>
                </w:tcPr>
                <w:p w14:paraId="2A148A06" w14:textId="77777777" w:rsidR="00974DEA" w:rsidRPr="00E873AC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right"/>
                    <w:rPr>
                      <w:rFonts w:ascii="Browallia New" w:hAnsi="Browallia New" w:cs="Browallia New"/>
                      <w:noProof/>
                      <w:szCs w:val="32"/>
                    </w:rPr>
                  </w:pPr>
                </w:p>
              </w:tc>
            </w:tr>
            <w:tr w:rsidR="00974DEA" w:rsidRPr="00E873AC" w14:paraId="791F959E" w14:textId="77777777" w:rsidTr="00262996">
              <w:tc>
                <w:tcPr>
                  <w:tcW w:w="1175" w:type="dxa"/>
                  <w:vMerge/>
                  <w:shd w:val="clear" w:color="auto" w:fill="auto"/>
                  <w:vAlign w:val="center"/>
                </w:tcPr>
                <w:p w14:paraId="23B409CF" w14:textId="77777777" w:rsidR="00974DEA" w:rsidRPr="00E873AC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4CE91474" w14:textId="77777777" w:rsidR="00974DEA" w:rsidRPr="00E873AC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  <w:tc>
                <w:tcPr>
                  <w:tcW w:w="6957" w:type="dxa"/>
                  <w:shd w:val="clear" w:color="auto" w:fill="auto"/>
                  <w:vAlign w:val="center"/>
                </w:tcPr>
                <w:p w14:paraId="24C28035" w14:textId="2275CEEF" w:rsidR="00974DEA" w:rsidRPr="00E873AC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  <w:r w:rsidRPr="00E873AC">
                    <w:rPr>
                      <w:rFonts w:ascii="Browallia New" w:hAnsi="Browallia New" w:cs="Browallia New"/>
                      <w:szCs w:val="32"/>
                    </w:rPr>
                    <w:t xml:space="preserve">  </w:t>
                  </w:r>
                  <w:r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 </w:t>
                  </w:r>
                  <w:proofErr w:type="gramStart"/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0 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;</w:t>
                  </w:r>
                  <w:proofErr w:type="gramEnd"/>
                  <w:r w:rsid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 xml:space="preserve"> </w:t>
                  </w:r>
                  <w:r w:rsidR="00224C0F" w:rsidRPr="00224C0F">
                    <w:rPr>
                      <w:rFonts w:ascii="Browallia New" w:hAnsi="Browallia New" w:cs="Browallia New"/>
                      <w:b/>
                      <w:bCs/>
                      <w:szCs w:val="32"/>
                    </w:rPr>
                    <w:t>t</w:t>
                  </w:r>
                  <w:r w:rsidR="00224C0F">
                    <w:rPr>
                      <w:rFonts w:ascii="Browallia New" w:hAnsi="Browallia New" w:cs="Browallia New"/>
                      <w:szCs w:val="32"/>
                    </w:rPr>
                    <w:t xml:space="preserve"> </w:t>
                  </w:r>
                  <w:r w:rsidR="00224C0F" w:rsidRPr="00783A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&gt;</w:t>
                  </w:r>
                  <w:r w:rsidR="00224C0F">
                    <w:rPr>
                      <w:rFonts w:ascii="Browallia New" w:hAnsi="Browallia New" w:cs="Browallia New" w:hint="cs"/>
                      <w:szCs w:val="32"/>
                      <w:cs/>
                    </w:rPr>
                    <w:t xml:space="preserve"> 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DATE</w:t>
                  </w:r>
                  <w:r w:rsidR="00224C0F" w:rsidRPr="00A60CEF">
                    <w:rPr>
                      <w:rFonts w:ascii="Browallia New" w:hAnsi="Browallia New" w:cs="Browallia New"/>
                      <w:b/>
                      <w:bCs/>
                      <w:szCs w:val="32"/>
                      <w:vertAlign w:val="subscript"/>
                    </w:rPr>
                    <w:t>BL,Retrofit</w:t>
                  </w:r>
                </w:p>
              </w:tc>
              <w:tc>
                <w:tcPr>
                  <w:tcW w:w="990" w:type="dxa"/>
                  <w:vMerge/>
                </w:tcPr>
                <w:p w14:paraId="54BD3177" w14:textId="77777777" w:rsidR="00974DEA" w:rsidRPr="00E873AC" w:rsidRDefault="00974DEA" w:rsidP="00974DEA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Cs w:val="32"/>
                    </w:rPr>
                  </w:pPr>
                </w:p>
              </w:tc>
            </w:tr>
          </w:tbl>
          <w:p w14:paraId="723FB7DC" w14:textId="77777777" w:rsidR="00E67AB5" w:rsidRPr="00E67AB5" w:rsidRDefault="00E67AB5" w:rsidP="00E67AB5">
            <w:pPr>
              <w:spacing w:before="0"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A28A0FC" w14:textId="0AAB8CA8" w:rsidR="00205CA8" w:rsidRPr="00205CA8" w:rsidRDefault="00205CA8" w:rsidP="00E67AB5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E67AB5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โดยที่</w:t>
            </w:r>
          </w:p>
          <w:tbl>
            <w:tblPr>
              <w:tblW w:w="8825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83"/>
              <w:gridCol w:w="6917"/>
            </w:tblGrid>
            <w:tr w:rsidR="00971FF7" w:rsidRPr="00205CA8" w14:paraId="0AC0128E" w14:textId="77777777" w:rsidTr="00971FF7">
              <w:tc>
                <w:tcPr>
                  <w:tcW w:w="1625" w:type="dxa"/>
                  <w:shd w:val="clear" w:color="auto" w:fill="auto"/>
                </w:tcPr>
                <w:p w14:paraId="53B49287" w14:textId="61E93873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Consumer,y</w:t>
                  </w:r>
                  <w:proofErr w:type="spellEnd"/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51661A9C" w14:textId="54FDB951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</w:tcPr>
                <w:p w14:paraId="5517BD25" w14:textId="29B30851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ปริมาณไฟฟ้าที่ผลิตได้</w:t>
                  </w:r>
                  <w:r w:rsidRPr="00971FF7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เพื่อใช้เอง/ส่งหรือจำหน่ายให้แก่ผู้ประกอบการรายอื่น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จากการดำเนินโครงการพลังงานหมุนเวียน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971FF7" w:rsidRPr="00205CA8" w14:paraId="3004ED09" w14:textId="77777777" w:rsidTr="00971FF7">
              <w:tc>
                <w:tcPr>
                  <w:tcW w:w="1625" w:type="dxa"/>
                  <w:shd w:val="clear" w:color="auto" w:fill="auto"/>
                </w:tcPr>
                <w:p w14:paraId="5C5F8811" w14:textId="4224E6F7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gramStart"/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Consumer,h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istorical</w:t>
                  </w:r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57F3D847" w14:textId="002BBCB0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</w:tcPr>
                <w:p w14:paraId="40BD0F68" w14:textId="77683E7A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ปริมาณ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การผลิตไฟฟ้าย้อนหลังเฉลี่ยรายปี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จากระบบผลิตไฟฟ้าที่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มีอยู่ก่อนดำเนินกิจกรรมโครงการ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k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Wh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  <w:tr w:rsidR="00971FF7" w:rsidRPr="00205CA8" w14:paraId="53AEE383" w14:textId="77777777" w:rsidTr="00971FF7">
              <w:tc>
                <w:tcPr>
                  <w:tcW w:w="1625" w:type="dxa"/>
                  <w:shd w:val="clear" w:color="auto" w:fill="auto"/>
                </w:tcPr>
                <w:p w14:paraId="05948A76" w14:textId="11E9A692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Calibri" w:hAnsi="Calibri" w:cs="Calibri"/>
                      <w:sz w:val="28"/>
                      <w:szCs w:val="28"/>
                    </w:rPr>
                    <w:t>σ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historical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E907F2D" w14:textId="05671413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</w:tcPr>
                <w:p w14:paraId="786B9E90" w14:textId="00F439A8" w:rsidR="00971FF7" w:rsidRPr="00205CA8" w:rsidRDefault="00971FF7" w:rsidP="00971FF7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ค่าเบี่ยงเบนมาตรฐานของการผลิตไฟฟ้าสุทธิเฉลี่ยต่อปีย้อนหลังก่อนดำเนินกิจกรรมโครงการ</w:t>
                  </w:r>
                  <w:r w:rsidRPr="00205CA8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k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Wh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</w:t>
                  </w:r>
                  <w:r w:rsidRPr="00205CA8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  <w:tr w:rsidR="00A60CEF" w:rsidRPr="00205CA8" w14:paraId="4020497B" w14:textId="77777777" w:rsidTr="00971FF7">
              <w:tc>
                <w:tcPr>
                  <w:tcW w:w="1625" w:type="dxa"/>
                  <w:shd w:val="clear" w:color="auto" w:fill="auto"/>
                </w:tcPr>
                <w:p w14:paraId="30CE1ADD" w14:textId="279B3D7A" w:rsidR="00A60CEF" w:rsidRPr="00783A74" w:rsidRDefault="00783A74" w:rsidP="00205CA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gramStart"/>
                  <w:r w:rsidRPr="00783A74">
                    <w:rPr>
                      <w:rFonts w:ascii="Browallia New" w:hAnsi="Browallia New" w:cs="Browallia New"/>
                      <w:sz w:val="28"/>
                      <w:szCs w:val="28"/>
                    </w:rPr>
                    <w:t>DATE</w:t>
                  </w:r>
                  <w:r w:rsidRPr="00783A74">
                    <w:rPr>
                      <w:rFonts w:ascii="Browallia New" w:hAnsi="Browallia New" w:cs="Browallia New"/>
                      <w:szCs w:val="32"/>
                      <w:vertAlign w:val="subscript"/>
                    </w:rPr>
                    <w:t>BL,Retrofit</w:t>
                  </w:r>
                  <w:proofErr w:type="gramEnd"/>
                </w:p>
              </w:tc>
              <w:tc>
                <w:tcPr>
                  <w:tcW w:w="283" w:type="dxa"/>
                  <w:shd w:val="clear" w:color="auto" w:fill="auto"/>
                </w:tcPr>
                <w:p w14:paraId="6DE94C60" w14:textId="099229BF" w:rsidR="00A60CEF" w:rsidRPr="00205CA8" w:rsidRDefault="00783A74" w:rsidP="00205CA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</w:tcPr>
                <w:p w14:paraId="2A23F2A4" w14:textId="467CB1D1" w:rsidR="00A60CEF" w:rsidRPr="00205CA8" w:rsidRDefault="00783A74" w:rsidP="00205CA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วันที่ระบบผลิตไฟฟ้าจากพลังงานหมุนเวียนเดิมต้องปรับปรุงหรือสร้างใหม่เพื่อทดแทนตามแผนงานหรืออายุการใช้งาน</w:t>
                  </w:r>
                </w:p>
              </w:tc>
            </w:tr>
            <w:tr w:rsidR="00783A74" w:rsidRPr="00205CA8" w14:paraId="46B7DA82" w14:textId="77777777" w:rsidTr="00971FF7">
              <w:tc>
                <w:tcPr>
                  <w:tcW w:w="1625" w:type="dxa"/>
                  <w:shd w:val="clear" w:color="auto" w:fill="auto"/>
                </w:tcPr>
                <w:p w14:paraId="19B4B621" w14:textId="731E57EB" w:rsidR="00783A74" w:rsidRPr="00205CA8" w:rsidRDefault="00783A74" w:rsidP="00783A7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4BBBDD8" w14:textId="559DD230" w:rsidR="00783A74" w:rsidRPr="00205CA8" w:rsidRDefault="00783A74" w:rsidP="00783A7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</w:tcPr>
                <w:p w14:paraId="716EE799" w14:textId="5324A73E" w:rsidR="00783A74" w:rsidRPr="00205CA8" w:rsidRDefault="00F31154" w:rsidP="00783A74">
                  <w:pPr>
                    <w:pStyle w:val="ListParagraph"/>
                    <w:tabs>
                      <w:tab w:val="left" w:pos="3329"/>
                    </w:tabs>
                    <w:spacing w:before="0" w:after="120" w:line="240" w:lineRule="auto"/>
                    <w:ind w:left="0"/>
                    <w:contextualSpacing w:val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ช่วงเวลาที่เกิดผลการลดก๊าซเรือนกระจก</w:t>
                  </w:r>
                  <w:r w:rsidR="004650D6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ของกิจกรรมโครงการ</w:t>
                  </w:r>
                </w:p>
              </w:tc>
            </w:tr>
          </w:tbl>
          <w:p w14:paraId="33DBA855" w14:textId="77777777" w:rsidR="003B717C" w:rsidRPr="0085264B" w:rsidRDefault="003B717C" w:rsidP="00876B38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</w:p>
        </w:tc>
      </w:tr>
    </w:tbl>
    <w:p w14:paraId="766E1618" w14:textId="77777777" w:rsidR="00883B64" w:rsidRPr="00A34540" w:rsidRDefault="00883B64" w:rsidP="00A34540">
      <w:pPr>
        <w:pStyle w:val="ListParagraph"/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</w:rPr>
      </w:pPr>
    </w:p>
    <w:p w14:paraId="78529E30" w14:textId="06D86B89" w:rsidR="00D32437" w:rsidRPr="0085264B" w:rsidRDefault="00EB6C68" w:rsidP="0076766A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การคำนวณการปล่อยก๊าซเรือนกระจกจาก</w:t>
      </w:r>
      <w:r w:rsidR="00CD38EC" w:rsidRPr="0085264B">
        <w:rPr>
          <w:rFonts w:ascii="Browallia New" w:hAnsi="Browallia New" w:cs="Browallia New"/>
          <w:b/>
          <w:bCs/>
          <w:szCs w:val="32"/>
          <w:cs/>
        </w:rPr>
        <w:t>การดำเนิน</w:t>
      </w:r>
      <w:r w:rsidRPr="0085264B">
        <w:rPr>
          <w:rFonts w:ascii="Browallia New" w:hAnsi="Browallia New" w:cs="Browallia New"/>
          <w:b/>
          <w:bCs/>
          <w:szCs w:val="32"/>
          <w:cs/>
        </w:rPr>
        <w:t>โครงการ</w:t>
      </w:r>
      <w:r w:rsidRPr="0085264B">
        <w:rPr>
          <w:rFonts w:ascii="Browallia New" w:hAnsi="Browallia New" w:cs="Browallia New"/>
          <w:b/>
          <w:bCs/>
          <w:szCs w:val="32"/>
        </w:rPr>
        <w:t xml:space="preserve"> (Project </w:t>
      </w:r>
      <w:r w:rsidR="00B53D0D" w:rsidRPr="0085264B">
        <w:rPr>
          <w:rFonts w:ascii="Browallia New" w:hAnsi="Browallia New" w:cs="Browallia New"/>
          <w:b/>
          <w:bCs/>
          <w:szCs w:val="32"/>
        </w:rPr>
        <w:t>E</w:t>
      </w:r>
      <w:r w:rsidRPr="0085264B">
        <w:rPr>
          <w:rFonts w:ascii="Browallia New" w:hAnsi="Browallia New" w:cs="Browallia New"/>
          <w:b/>
          <w:bCs/>
          <w:szCs w:val="32"/>
        </w:rPr>
        <w:t>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395102" w:rsidRPr="0085264B" w14:paraId="03181E6B" w14:textId="77777777" w:rsidTr="008C37B8">
        <w:trPr>
          <w:trHeight w:val="332"/>
        </w:trPr>
        <w:tc>
          <w:tcPr>
            <w:tcW w:w="9242" w:type="dxa"/>
          </w:tcPr>
          <w:p w14:paraId="148B80DD" w14:textId="77777777" w:rsidR="00643166" w:rsidRPr="0085264B" w:rsidRDefault="00643166" w:rsidP="003F746B">
            <w:pPr>
              <w:spacing w:after="0" w:line="240" w:lineRule="auto"/>
              <w:ind w:left="0" w:firstLine="35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การปล่อยก๊าซเรือนกระจกจากการดำเนินโครงการ</w:t>
            </w:r>
            <w:r w:rsidR="00BB294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พิจารณา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เฉพาะการปล่อย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ก๊าซคาร์บอนไดออกไซด์ (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</w:rPr>
              <w:t>CO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vertAlign w:val="subscript"/>
              </w:rPr>
              <w:t>2</w:t>
            </w:r>
            <w:r w:rsidR="00690748" w:rsidRPr="0085264B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) </w:t>
            </w:r>
            <w:r w:rsidR="0069074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ในกรณีที่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ระบบผลิต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จากพลังงานหมุนเวียนของโครงการมีการใช้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จากระบบสายส่ง </w:t>
            </w:r>
            <w:r w:rsidR="001C529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เช่น การใช้ไฟฟ้าในระบบปั๊ม</w:t>
            </w:r>
            <w:r w:rsidR="002C26C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น้ำ</w:t>
            </w:r>
            <w:r w:rsidR="001C529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สำหรับการล้างแผงโซล่า</w:t>
            </w:r>
            <w:proofErr w:type="spellStart"/>
            <w:r w:rsidR="001C529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ร์</w:t>
            </w:r>
            <w:proofErr w:type="spellEnd"/>
            <w:r w:rsidR="001C529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เซลล์ </w:t>
            </w:r>
            <w:r w:rsidR="0043449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การใช้ไฟฟ้าในระบบ </w:t>
            </w:r>
            <w:r w:rsidR="00434498" w:rsidRPr="0085264B">
              <w:rPr>
                <w:rFonts w:ascii="Browallia New" w:hAnsi="Browallia New" w:cs="Browallia New"/>
                <w:sz w:val="28"/>
                <w:szCs w:val="28"/>
              </w:rPr>
              <w:t xml:space="preserve">SCADA </w:t>
            </w:r>
            <w:r w:rsidR="0043449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เพื่อควบคุมการทำงานของระบบ</w:t>
            </w:r>
            <w:r w:rsidR="00EC2CD4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ผลิตไฟฟ้า</w:t>
            </w:r>
            <w:r w:rsidR="00032C34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</w:t>
            </w:r>
            <w:r w:rsidR="00EC2CD4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งานหมุนเวียน</w:t>
            </w:r>
            <w:r w:rsidR="0043449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ฯลฯ</w:t>
            </w:r>
            <w:r w:rsidR="001C529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</w:t>
            </w:r>
            <w:r w:rsidR="003F746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มี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="008A546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เผาไหม้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เกิดขึ้น</w:t>
            </w:r>
            <w:r w:rsidR="00AD55EA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เช่น การใช้น้ำมันดีเซลในเครื่องกำเนิดไฟฟ้าของระบบสำรองไฟฟ้า การใช้น้ำมันดีเซลในรถตักชีวมวลเข้าสู่ระบบลำเลียง ฯลฯ</w:t>
            </w:r>
          </w:p>
          <w:p w14:paraId="46DB67A4" w14:textId="77777777" w:rsidR="00B329D7" w:rsidRPr="0085264B" w:rsidRDefault="00B329D7" w:rsidP="00643166">
            <w:pPr>
              <w:spacing w:before="0" w:after="0" w:line="240" w:lineRule="auto"/>
              <w:ind w:left="0" w:firstLine="357"/>
              <w:rPr>
                <w:rFonts w:ascii="Browallia New" w:hAnsi="Browallia New" w:cs="Browallia New"/>
                <w:sz w:val="14"/>
                <w:szCs w:val="14"/>
              </w:rPr>
            </w:pPr>
          </w:p>
          <w:p w14:paraId="6A23D1BF" w14:textId="77777777" w:rsidR="003806E1" w:rsidRPr="0085264B" w:rsidRDefault="00DD4795" w:rsidP="00643166">
            <w:pPr>
              <w:spacing w:before="0"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="003806E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ปล่อยก๊าซเรือนกระจกจากการดำเนินโครงการ สามารถ</w:t>
            </w:r>
            <w:r w:rsidR="00660E7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คำนวณ</w:t>
            </w:r>
            <w:r w:rsidR="003806E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ได้</w:t>
            </w:r>
            <w:r w:rsidR="00660E7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ดังนี้</w:t>
            </w:r>
          </w:p>
          <w:p w14:paraId="7B327E0D" w14:textId="77777777" w:rsidR="00C303B8" w:rsidRPr="0085264B" w:rsidRDefault="00C303B8" w:rsidP="00643166">
            <w:pPr>
              <w:spacing w:before="0"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357"/>
              <w:gridCol w:w="7761"/>
            </w:tblGrid>
            <w:tr w:rsidR="00CE1D2B" w:rsidRPr="0085264B" w14:paraId="0BA6A165" w14:textId="77777777" w:rsidTr="005172C4">
              <w:tc>
                <w:tcPr>
                  <w:tcW w:w="813" w:type="dxa"/>
                  <w:shd w:val="clear" w:color="auto" w:fill="auto"/>
                  <w:vAlign w:val="center"/>
                </w:tcPr>
                <w:p w14:paraId="5B1AA79D" w14:textId="77777777" w:rsidR="001875BD" w:rsidRPr="0085264B" w:rsidRDefault="001875BD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289D2BA5" w14:textId="77777777" w:rsidR="001875BD" w:rsidRPr="0085264B" w:rsidRDefault="001875BD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30A02B37" w14:textId="2B8E0441" w:rsidR="001875BD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+ </w:t>
                  </w:r>
                  <w:proofErr w:type="spellStart"/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EL,y</w:t>
                  </w:r>
                  <w:proofErr w:type="spellEnd"/>
                </w:p>
              </w:tc>
            </w:tr>
          </w:tbl>
          <w:p w14:paraId="128A4CF4" w14:textId="77777777" w:rsidR="00C303B8" w:rsidRPr="0085264B" w:rsidRDefault="00C303B8" w:rsidP="003806E1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EB6D507" w14:textId="77777777" w:rsidR="003806E1" w:rsidRPr="0085264B" w:rsidRDefault="003806E1" w:rsidP="003806E1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357"/>
              <w:gridCol w:w="7761"/>
            </w:tblGrid>
            <w:tr w:rsidR="00CE1D2B" w:rsidRPr="0085264B" w14:paraId="1590D695" w14:textId="77777777" w:rsidTr="005172C4">
              <w:tc>
                <w:tcPr>
                  <w:tcW w:w="813" w:type="dxa"/>
                  <w:shd w:val="clear" w:color="auto" w:fill="auto"/>
                  <w:vAlign w:val="center"/>
                </w:tcPr>
                <w:p w14:paraId="271743B6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428D729C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4772AE2D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ปริมาณการปล่อยก๊าซเรือนกระจกรวม</w:t>
                  </w:r>
                  <w:r w:rsidR="00B53D0D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จาก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การดำเนินโครงการ</w:t>
                  </w:r>
                  <w:r w:rsidR="00F67C0F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F67C0F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42E30D15" w14:textId="77777777" w:rsidTr="005172C4">
              <w:tc>
                <w:tcPr>
                  <w:tcW w:w="813" w:type="dxa"/>
                  <w:shd w:val="clear" w:color="auto" w:fill="auto"/>
                </w:tcPr>
                <w:p w14:paraId="7084CA9F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315E3451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0609D954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ปริมาณการปล่อยก๊าซเรือนกระจกจากการใช้เชื้อเพลิง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ในการดำเนินโครงการในปี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1BCFBCE1" w14:textId="77777777" w:rsidTr="005172C4">
              <w:tc>
                <w:tcPr>
                  <w:tcW w:w="813" w:type="dxa"/>
                  <w:shd w:val="clear" w:color="auto" w:fill="auto"/>
                </w:tcPr>
                <w:p w14:paraId="1B79C6DB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</w:t>
                  </w:r>
                  <w:r w:rsidR="00660E7D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L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29CE8C70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73EE6619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ปริมาณการปล่อยก๊าซเรือนกระจกจากการใช้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ในการดำเนินโครงการ</w:t>
                  </w:r>
                  <w:r w:rsidR="00F67C0F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F67C0F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</w:tbl>
          <w:p w14:paraId="0B8DB784" w14:textId="77777777" w:rsidR="00BC254C" w:rsidRPr="0085264B" w:rsidRDefault="00BC254C" w:rsidP="003806E1">
            <w:pPr>
              <w:tabs>
                <w:tab w:val="left" w:pos="993"/>
                <w:tab w:val="left" w:pos="2141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6C60A22" w14:textId="77777777" w:rsidR="00FD4692" w:rsidRPr="0085264B" w:rsidRDefault="00FD4692" w:rsidP="0076766A">
            <w:pPr>
              <w:pStyle w:val="ListParagraph"/>
              <w:numPr>
                <w:ilvl w:val="1"/>
                <w:numId w:val="5"/>
              </w:numPr>
              <w:tabs>
                <w:tab w:val="left" w:pos="993"/>
                <w:tab w:val="left" w:pos="2141"/>
              </w:tabs>
              <w:spacing w:before="0"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  <w:p w14:paraId="067FA9A0" w14:textId="77777777" w:rsidR="00C303B8" w:rsidRPr="0085264B" w:rsidRDefault="00C303B8" w:rsidP="00FD4692">
            <w:pPr>
              <w:spacing w:before="0" w:after="0" w:line="240" w:lineRule="auto"/>
              <w:ind w:left="360"/>
              <w:rPr>
                <w:rFonts w:ascii="Browallia New" w:hAnsi="Browallia New" w:cs="Browallia New"/>
                <w:sz w:val="16"/>
                <w:szCs w:val="16"/>
                <w:cs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60"/>
              <w:gridCol w:w="7650"/>
            </w:tblGrid>
            <w:tr w:rsidR="00CE1D2B" w:rsidRPr="0085264B" w14:paraId="616C9D3C" w14:textId="77777777" w:rsidTr="005172C4">
              <w:trPr>
                <w:trHeight w:val="50"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14:paraId="6A9B087C" w14:textId="77777777" w:rsidR="00FD4692" w:rsidRPr="0085264B" w:rsidRDefault="00FD469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58A16113" w14:textId="77777777" w:rsidR="00FD4692" w:rsidRPr="0085264B" w:rsidRDefault="00FD469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650" w:type="dxa"/>
                  <w:shd w:val="clear" w:color="auto" w:fill="auto"/>
                  <w:vAlign w:val="center"/>
                </w:tcPr>
                <w:p w14:paraId="4216028C" w14:textId="77777777" w:rsidR="00FD4692" w:rsidRPr="0085264B" w:rsidRDefault="00FD469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E5"/>
                  </w:r>
                  <w:r w:rsidR="006C1C0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FC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PJ,i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x </w:t>
                  </w:r>
                  <w:r w:rsidR="00C303B8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NCV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i,y</w:t>
                  </w:r>
                  <w:proofErr w:type="spellEnd"/>
                  <w:r w:rsidR="00C303B8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x 10</w:t>
                  </w:r>
                  <w:r w:rsidR="00C303B8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-6</w:t>
                  </w:r>
                  <w:r w:rsidR="00C303B8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)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CO2,i</w:t>
                  </w:r>
                  <w:r w:rsidR="006C1C0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</w:t>
                  </w:r>
                  <w:r w:rsidR="00BC7626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</w:p>
              </w:tc>
            </w:tr>
          </w:tbl>
          <w:p w14:paraId="65C66B00" w14:textId="77777777" w:rsidR="002B2A80" w:rsidRPr="002B2A80" w:rsidRDefault="002B2A80" w:rsidP="002B2A80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ED8E19D" w14:textId="3D14E5F3" w:rsidR="00FD4692" w:rsidRPr="0085264B" w:rsidRDefault="00FD4692" w:rsidP="00FD4692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60"/>
              <w:gridCol w:w="7671"/>
            </w:tblGrid>
            <w:tr w:rsidR="00CE1D2B" w:rsidRPr="0085264B" w14:paraId="15D04413" w14:textId="77777777" w:rsidTr="005172C4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53FD36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25A470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22096B" w14:textId="77777777" w:rsidR="00FD4692" w:rsidRPr="0085264B" w:rsidRDefault="00FD4692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การปล่อยก๊าซเรือนกระจกจากการใช้พลังงาน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ในการดำเนินโครงการ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cs/>
                    </w:rPr>
                    <w:t xml:space="preserve"> ในปี 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1C2A1938" w14:textId="77777777" w:rsidTr="005172C4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041CD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FC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PJ,i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793874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779209" w14:textId="77777777" w:rsidR="00FD4692" w:rsidRPr="0085264B" w:rsidRDefault="00FD4692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ปริมาณการใช้เชื้อเพลิง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ประเภท i สำหรับการดำเนินโครงการในปี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unit/year)</w:t>
                  </w:r>
                </w:p>
              </w:tc>
            </w:tr>
            <w:tr w:rsidR="00CE1D2B" w:rsidRPr="0085264B" w14:paraId="07F37CE3" w14:textId="77777777" w:rsidTr="005172C4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164ACB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NCV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i,y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40123A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083C05" w14:textId="77777777" w:rsidR="00FD4692" w:rsidRPr="0085264B" w:rsidRDefault="00FD4692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ค่าความร้อนสุทธิ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(Net Calorific Value)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ของเชื้อเพลิง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ประเภท i ในปี y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(MJ/unit)</w:t>
                  </w:r>
                </w:p>
              </w:tc>
            </w:tr>
            <w:tr w:rsidR="00CE1D2B" w:rsidRPr="0085264B" w14:paraId="5BB5B164" w14:textId="77777777" w:rsidTr="005172C4">
              <w:trPr>
                <w:trHeight w:val="23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0AC79D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CO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2,i</w:t>
                  </w:r>
                  <w:proofErr w:type="gramEnd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989FE2" w14:textId="77777777" w:rsidR="00FD4692" w:rsidRPr="0085264B" w:rsidRDefault="00FD4692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A96BD" w14:textId="77777777" w:rsidR="00FD4692" w:rsidRPr="0085264B" w:rsidRDefault="00FD4692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ค่าการปล่อยก๊าซเรือนกระจกจากการ</w:t>
                  </w:r>
                  <w:r w:rsidR="008A5466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เผาไหม้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ประเภท</w:t>
                  </w:r>
                  <w:r w:rsidR="004B7C49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="006C1C0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i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(kgCO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</w:t>
                  </w:r>
                  <w:r w:rsidR="00C303B8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T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J)</w:t>
                  </w:r>
                </w:p>
              </w:tc>
            </w:tr>
          </w:tbl>
          <w:p w14:paraId="64633646" w14:textId="0245EE9C" w:rsidR="00F67C0F" w:rsidRDefault="00F67C0F" w:rsidP="003806E1">
            <w:pPr>
              <w:tabs>
                <w:tab w:val="left" w:pos="993"/>
                <w:tab w:val="left" w:pos="2141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FDF849A" w14:textId="77777777" w:rsidR="001F092D" w:rsidRPr="00A34540" w:rsidRDefault="001F092D" w:rsidP="003806E1">
            <w:pPr>
              <w:tabs>
                <w:tab w:val="left" w:pos="993"/>
                <w:tab w:val="left" w:pos="2141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sz w:val="8"/>
                <w:szCs w:val="8"/>
              </w:rPr>
            </w:pPr>
          </w:p>
          <w:p w14:paraId="4D25F950" w14:textId="77777777" w:rsidR="003806E1" w:rsidRPr="0085264B" w:rsidRDefault="003806E1" w:rsidP="0076766A">
            <w:pPr>
              <w:pStyle w:val="ListParagraph"/>
              <w:numPr>
                <w:ilvl w:val="1"/>
                <w:numId w:val="5"/>
              </w:numPr>
              <w:tabs>
                <w:tab w:val="left" w:pos="993"/>
                <w:tab w:val="left" w:pos="2141"/>
              </w:tabs>
              <w:spacing w:before="0"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="009F0DE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จากระบบสายส่ง</w:t>
            </w:r>
            <w:r w:rsidR="00AA75F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="00AA75F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ที่ผลิตจากเชื้อเพลิง</w:t>
            </w:r>
            <w:proofErr w:type="spellStart"/>
            <w:r w:rsidR="00AA75F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  <w:p w14:paraId="44DA62C1" w14:textId="77777777" w:rsidR="00C303B8" w:rsidRPr="0085264B" w:rsidRDefault="00C303B8" w:rsidP="003B6579">
            <w:pPr>
              <w:pStyle w:val="ListParagraph"/>
              <w:tabs>
                <w:tab w:val="left" w:pos="993"/>
                <w:tab w:val="left" w:pos="2141"/>
              </w:tabs>
              <w:spacing w:before="0"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360"/>
              <w:gridCol w:w="7581"/>
            </w:tblGrid>
            <w:tr w:rsidR="00CE1D2B" w:rsidRPr="0085264B" w14:paraId="2916CED5" w14:textId="77777777" w:rsidTr="005172C4">
              <w:tc>
                <w:tcPr>
                  <w:tcW w:w="990" w:type="dxa"/>
                  <w:shd w:val="clear" w:color="auto" w:fill="auto"/>
                </w:tcPr>
                <w:p w14:paraId="090B6726" w14:textId="77777777" w:rsidR="001875BD" w:rsidRPr="0085264B" w:rsidRDefault="001875BD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EL,y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1580D8E6" w14:textId="77777777" w:rsidR="001875BD" w:rsidRPr="0085264B" w:rsidRDefault="001875BD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81" w:type="dxa"/>
                  <w:shd w:val="clear" w:color="auto" w:fill="auto"/>
                </w:tcPr>
                <w:p w14:paraId="0B0DBCF6" w14:textId="77777777" w:rsidR="001875BD" w:rsidRPr="0085264B" w:rsidRDefault="00BB2941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EC</w:t>
                  </w:r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PJ,y</w:t>
                  </w:r>
                  <w:proofErr w:type="spellEnd"/>
                  <w:proofErr w:type="gramEnd"/>
                  <w:r w:rsidR="00BC7626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) </w:t>
                  </w:r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x </w:t>
                  </w:r>
                  <w:proofErr w:type="spellStart"/>
                  <w:r w:rsidR="001875BD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EF</w:t>
                  </w:r>
                  <w:r w:rsidR="00283B36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</w:t>
                  </w:r>
                  <w:r w:rsidR="00684217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</w:t>
                  </w:r>
                  <w:r w:rsidR="00511039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,PJ</w:t>
                  </w:r>
                  <w:r w:rsidR="00B0419E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</w:tr>
          </w:tbl>
          <w:p w14:paraId="6B099452" w14:textId="77777777" w:rsidR="00C303B8" w:rsidRPr="0085264B" w:rsidRDefault="00C303B8" w:rsidP="003806E1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98C10E9" w14:textId="77777777" w:rsidR="003806E1" w:rsidRPr="0085264B" w:rsidRDefault="003806E1" w:rsidP="003806E1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360"/>
              <w:gridCol w:w="7581"/>
            </w:tblGrid>
            <w:tr w:rsidR="00CE1D2B" w:rsidRPr="0085264B" w14:paraId="3D265CDD" w14:textId="77777777" w:rsidTr="005172C4">
              <w:tc>
                <w:tcPr>
                  <w:tcW w:w="990" w:type="dxa"/>
                  <w:shd w:val="clear" w:color="auto" w:fill="auto"/>
                </w:tcPr>
                <w:p w14:paraId="3D71B60D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</w:t>
                  </w:r>
                  <w:r w:rsidR="00C81A1D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L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4E61F0C8" w14:textId="77777777" w:rsidR="003806E1" w:rsidRPr="0085264B" w:rsidRDefault="003806E1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81" w:type="dxa"/>
                  <w:shd w:val="clear" w:color="auto" w:fill="auto"/>
                </w:tcPr>
                <w:p w14:paraId="1E5EFD41" w14:textId="77777777" w:rsidR="003806E1" w:rsidRPr="0085264B" w:rsidRDefault="003806E1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การปล่อยก๊าซเรือนกระจกจากการใช้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ในการดำเนินโครงการ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66823D20" w14:textId="77777777" w:rsidTr="005172C4">
              <w:tc>
                <w:tcPr>
                  <w:tcW w:w="990" w:type="dxa"/>
                  <w:shd w:val="clear" w:color="auto" w:fill="auto"/>
                </w:tcPr>
                <w:p w14:paraId="03C5513F" w14:textId="77777777" w:rsidR="00F60663" w:rsidRPr="0085264B" w:rsidRDefault="00F60663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EC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43CA91E3" w14:textId="77777777" w:rsidR="00F60663" w:rsidRPr="0085264B" w:rsidRDefault="00F60663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81" w:type="dxa"/>
                  <w:shd w:val="clear" w:color="auto" w:fill="auto"/>
                </w:tcPr>
                <w:p w14:paraId="4D4B8D8D" w14:textId="77777777" w:rsidR="00F60663" w:rsidRPr="0085264B" w:rsidRDefault="00F60663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</w:t>
                  </w:r>
                  <w:r w:rsidR="007A689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ไฟฟ้า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จากระบบสายส่งที่ใช้ในการดำเนินโครงการ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511039" w:rsidRPr="0085264B" w14:paraId="0D578780" w14:textId="77777777" w:rsidTr="005172C4">
              <w:tc>
                <w:tcPr>
                  <w:tcW w:w="990" w:type="dxa"/>
                  <w:shd w:val="clear" w:color="auto" w:fill="auto"/>
                </w:tcPr>
                <w:p w14:paraId="2D6FEBD6" w14:textId="77777777" w:rsidR="00511039" w:rsidRPr="0085264B" w:rsidRDefault="00511039" w:rsidP="00511039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EC,PJ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60" w:type="dxa"/>
                  <w:shd w:val="clear" w:color="auto" w:fill="auto"/>
                </w:tcPr>
                <w:p w14:paraId="39B74A35" w14:textId="77777777" w:rsidR="00511039" w:rsidRPr="0085264B" w:rsidRDefault="00511039" w:rsidP="00511039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581" w:type="dxa"/>
                  <w:shd w:val="clear" w:color="auto" w:fill="auto"/>
                </w:tcPr>
                <w:p w14:paraId="47A6A872" w14:textId="77777777" w:rsidR="00511039" w:rsidRPr="0085264B" w:rsidRDefault="00511039" w:rsidP="00511039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ค่าการปล่อยก๊าซเรือนกระจกสำหรับการใช้ไฟฟ้า</w:t>
                  </w:r>
                  <w:r w:rsidRPr="0085264B">
                    <w:rPr>
                      <w:rFonts w:ascii="Browallia New" w:eastAsia="Times New Roman" w:hAnsi="Browallia New" w:cs="Browallia New"/>
                      <w:spacing w:val="-4"/>
                      <w:szCs w:val="32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/MWh)</w:t>
                  </w:r>
                </w:p>
                <w:p w14:paraId="5F990B68" w14:textId="77777777" w:rsidR="00511039" w:rsidRPr="0085264B" w:rsidRDefault="00511039" w:rsidP="00511039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16"/>
                      <w:szCs w:val="16"/>
                    </w:rPr>
                  </w:pPr>
                </w:p>
              </w:tc>
            </w:tr>
          </w:tbl>
          <w:p w14:paraId="71F5F07F" w14:textId="77777777" w:rsidR="00395102" w:rsidRPr="0085264B" w:rsidRDefault="00395102" w:rsidP="00D71761">
            <w:pPr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</w:p>
        </w:tc>
      </w:tr>
    </w:tbl>
    <w:p w14:paraId="4F53A019" w14:textId="77777777" w:rsidR="00F74AD6" w:rsidRPr="00A34540" w:rsidRDefault="00F74AD6" w:rsidP="00A34540">
      <w:pPr>
        <w:pStyle w:val="ListParagraph"/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  <w:cs/>
        </w:rPr>
      </w:pPr>
    </w:p>
    <w:p w14:paraId="5631C5E3" w14:textId="0B8B995C" w:rsidR="00D32437" w:rsidRPr="0085264B" w:rsidRDefault="00C6020F" w:rsidP="0076766A">
      <w:pPr>
        <w:pStyle w:val="ListParagraph"/>
        <w:numPr>
          <w:ilvl w:val="0"/>
          <w:numId w:val="5"/>
        </w:numPr>
        <w:spacing w:before="0" w:after="0" w:line="240" w:lineRule="auto"/>
        <w:rPr>
          <w:rFonts w:ascii="Browallia New" w:hAnsi="Browallia New" w:cs="Browallia New"/>
          <w:b/>
          <w:bCs/>
          <w:szCs w:val="32"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การคำนวณการปล่อ</w:t>
      </w:r>
      <w:r w:rsidR="007A29F2" w:rsidRPr="0085264B">
        <w:rPr>
          <w:rFonts w:ascii="Browallia New" w:hAnsi="Browallia New" w:cs="Browallia New"/>
          <w:b/>
          <w:bCs/>
          <w:szCs w:val="32"/>
          <w:cs/>
        </w:rPr>
        <w:t>ยก๊าซเรือนกระจกนอกขอบเขตโครง</w:t>
      </w:r>
      <w:r w:rsidR="00AE73F3" w:rsidRPr="0085264B">
        <w:rPr>
          <w:rFonts w:ascii="Browallia New" w:hAnsi="Browallia New" w:cs="Browallia New"/>
          <w:b/>
          <w:bCs/>
          <w:szCs w:val="32"/>
          <w:cs/>
        </w:rPr>
        <w:t>การ</w:t>
      </w:r>
      <w:r w:rsidR="004C7897" w:rsidRPr="0085264B">
        <w:rPr>
          <w:rFonts w:ascii="Browallia New" w:hAnsi="Browallia New" w:cs="Browallia New"/>
          <w:b/>
          <w:bCs/>
          <w:szCs w:val="32"/>
        </w:rPr>
        <w:t xml:space="preserve"> (Leakage Emission)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7A29F2" w:rsidRPr="0085264B" w14:paraId="0D5FB750" w14:textId="77777777" w:rsidTr="00705402">
        <w:trPr>
          <w:trHeight w:val="757"/>
        </w:trPr>
        <w:tc>
          <w:tcPr>
            <w:tcW w:w="9242" w:type="dxa"/>
          </w:tcPr>
          <w:p w14:paraId="4E816809" w14:textId="77777777" w:rsidR="0077467B" w:rsidRPr="0085264B" w:rsidRDefault="00C0479A" w:rsidP="00D9560B">
            <w:pPr>
              <w:tabs>
                <w:tab w:val="left" w:pos="3946"/>
              </w:tabs>
              <w:spacing w:after="0" w:line="240" w:lineRule="auto"/>
              <w:ind w:left="0" w:firstLine="36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การปล่อยก๊าซเรือนกระจกนอกขอบเขตโครงการ</w:t>
            </w:r>
            <w:r w:rsidR="0074455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พิจารณา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</w:t>
            </w:r>
            <w:r w:rsidR="00B3513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ก๊าซคาร์บอนไดออกไซด์ (</w:t>
            </w:r>
            <w:r w:rsidR="00B3513B" w:rsidRPr="008526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="00B3513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="00B3513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) จากการใช้เชื้อเพลิง</w:t>
            </w:r>
            <w:proofErr w:type="spellStart"/>
            <w:r w:rsidR="00B3513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="00B3513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ในการขนส่งเชื้อเพลิง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พลังงานหมุนเวียน</w:t>
            </w:r>
            <w:r w:rsidR="00B3513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ใน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กรณีที่</w:t>
            </w:r>
            <w:r w:rsidR="0034251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เป็น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จากเชื้อเพลิง</w:t>
            </w:r>
            <w:r w:rsidR="00061E34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ชีวมวล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หรือขยะ</w:t>
            </w:r>
            <w:r w:rsidR="00061E34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มูลฝอย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ที่มีกำลังการผลิตติดตั้งรวม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</w:rPr>
              <w:t xml:space="preserve">(Total Installed Capacity)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แต่ละประเภทเทคโนโลยีพลังงานหมุนเวียนเกิน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</w:rPr>
              <w:t xml:space="preserve">15 MW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และระยะทางการขนส่งเชื้อเพลิงพลังงานหมุนเวียนอยู่นอกรัศมี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</w:rPr>
              <w:t xml:space="preserve"> 200 </w:t>
            </w:r>
            <w:r w:rsidR="0077467B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กิโลเมตร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897C1A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และสำหรับ</w:t>
            </w:r>
            <w:r w:rsidR="0034251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กรณีที่เป็นการนำก๊าซชีวภาพมาใช้ประโยชน์ 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การปล่อยก๊าซเรือนกระจกนอกขอบเขตโครงการ</w:t>
            </w:r>
            <w:r w:rsidR="0034251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ต้อง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พิจารณาจากก๊าซมีเทน (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</w:rPr>
              <w:t>CH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  <w:r w:rsidR="00AE441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) จากการ</w:t>
            </w:r>
            <w:r w:rsidR="00C538B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รั่วไหลของก๊าซชีวภาพจากระบบบำบัดน้ำเสียแบบไร้อากาศ</w:t>
            </w:r>
            <w:r w:rsidR="00BF47BF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หรือระบบเก็บรวมรวม/กักเก็บ </w:t>
            </w:r>
            <w:r w:rsidR="00C538B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และการเผาทำลายก๊าซชีวภาพด้วยระบบ </w:t>
            </w:r>
            <w:r w:rsidR="00C538B3" w:rsidRPr="0085264B">
              <w:rPr>
                <w:rFonts w:ascii="Browallia New" w:hAnsi="Browallia New" w:cs="Browallia New"/>
                <w:sz w:val="28"/>
                <w:szCs w:val="28"/>
              </w:rPr>
              <w:t>Biogas flare</w:t>
            </w:r>
          </w:p>
          <w:p w14:paraId="5581018D" w14:textId="77777777" w:rsidR="0077467B" w:rsidRPr="0085264B" w:rsidRDefault="0077467B" w:rsidP="00D9560B">
            <w:pPr>
              <w:spacing w:after="12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การปล่อยก๊าซเรือนกระจกนอกขอบเขตโครงการ สามารถคำนวณได้ ดังนี้</w:t>
            </w:r>
          </w:p>
          <w:p w14:paraId="512567B9" w14:textId="77777777" w:rsidR="00C303B8" w:rsidRPr="0085264B" w:rsidRDefault="00C303B8" w:rsidP="0077467B">
            <w:pPr>
              <w:spacing w:before="0"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357"/>
              <w:gridCol w:w="7761"/>
            </w:tblGrid>
            <w:tr w:rsidR="00CE1D2B" w:rsidRPr="0085264B" w14:paraId="598F77E1" w14:textId="77777777" w:rsidTr="009C3FC2">
              <w:tc>
                <w:tcPr>
                  <w:tcW w:w="813" w:type="dxa"/>
                  <w:shd w:val="clear" w:color="auto" w:fill="auto"/>
                </w:tcPr>
                <w:p w14:paraId="2308F475" w14:textId="77777777" w:rsidR="0077467B" w:rsidRPr="0085264B" w:rsidRDefault="0077467B" w:rsidP="009C3FC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</w:tcPr>
                <w:p w14:paraId="2996F496" w14:textId="77777777" w:rsidR="0077467B" w:rsidRPr="0085264B" w:rsidRDefault="0077467B" w:rsidP="009C3FC2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1F31EE4B" w14:textId="77777777" w:rsidR="0077467B" w:rsidRPr="0085264B" w:rsidRDefault="0077467B" w:rsidP="009C3FC2">
                  <w:pPr>
                    <w:pStyle w:val="ListParagraph"/>
                    <w:tabs>
                      <w:tab w:val="left" w:pos="3329"/>
                    </w:tabs>
                    <w:spacing w:before="0" w:after="12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+ </w:t>
                  </w:r>
                  <w:proofErr w:type="spellStart"/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leak,y</w:t>
                  </w:r>
                  <w:proofErr w:type="spellEnd"/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+ </w:t>
                  </w:r>
                  <w:proofErr w:type="spellStart"/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="005A735C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flare,y</w:t>
                  </w:r>
                  <w:proofErr w:type="spellEnd"/>
                </w:p>
              </w:tc>
            </w:tr>
          </w:tbl>
          <w:p w14:paraId="6FF6DB43" w14:textId="77777777" w:rsidR="00C303B8" w:rsidRPr="0085264B" w:rsidRDefault="00C303B8" w:rsidP="0077467B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C468216" w14:textId="77777777" w:rsidR="0077467B" w:rsidRPr="0085264B" w:rsidRDefault="0077467B" w:rsidP="0077467B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357"/>
              <w:gridCol w:w="7761"/>
            </w:tblGrid>
            <w:tr w:rsidR="00CE1D2B" w:rsidRPr="0085264B" w14:paraId="46D64DFB" w14:textId="77777777" w:rsidTr="005172C4">
              <w:tc>
                <w:tcPr>
                  <w:tcW w:w="813" w:type="dxa"/>
                  <w:shd w:val="clear" w:color="auto" w:fill="auto"/>
                  <w:vAlign w:val="center"/>
                </w:tcPr>
                <w:p w14:paraId="67F983CB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6A42020C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01557781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ปริมาณการปล่อยก๊าซเรือนกระจกรวมนอกขอบเขตโครงการ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CE1D2B" w:rsidRPr="0085264B" w14:paraId="7E060964" w14:textId="77777777" w:rsidTr="005172C4">
              <w:tc>
                <w:tcPr>
                  <w:tcW w:w="813" w:type="dxa"/>
                  <w:shd w:val="clear" w:color="auto" w:fill="auto"/>
                </w:tcPr>
                <w:p w14:paraId="267A5FEB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3FBE6F1F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07B9CD4F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ปริมาณการปล่อยก๊าซเรือนกระจกจากการใช้เชื้อเพลิง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นอกขอบเขตโครงการ 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860614" w:rsidRPr="0085264B" w14:paraId="37103EF4" w14:textId="77777777" w:rsidTr="004877FB">
              <w:tc>
                <w:tcPr>
                  <w:tcW w:w="813" w:type="dxa"/>
                  <w:shd w:val="clear" w:color="auto" w:fill="auto"/>
                </w:tcPr>
                <w:p w14:paraId="48A33C49" w14:textId="77777777" w:rsidR="00860614" w:rsidRPr="0085264B" w:rsidRDefault="00860614" w:rsidP="0086061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leak,y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394C9935" w14:textId="77777777" w:rsidR="00860614" w:rsidRPr="0085264B" w:rsidRDefault="00860614" w:rsidP="0086061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</w:tcPr>
                <w:p w14:paraId="4A9E542E" w14:textId="77777777" w:rsidR="00860614" w:rsidRPr="0085264B" w:rsidRDefault="00860614" w:rsidP="0086061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ปริมาณการปล่อยก๊าซเรือนกระจกจากก๊าซชีวภาพที่รั่วไหลจากระบบเก็บรวมรวม/กักเก็บนอกขอบเขตโครงการ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370128" w:rsidRPr="0085264B" w14:paraId="3158FD1A" w14:textId="77777777" w:rsidTr="004877FB">
              <w:tc>
                <w:tcPr>
                  <w:tcW w:w="813" w:type="dxa"/>
                  <w:shd w:val="clear" w:color="auto" w:fill="auto"/>
                </w:tcPr>
                <w:p w14:paraId="054BF31B" w14:textId="77777777" w:rsidR="00370128" w:rsidRPr="0085264B" w:rsidRDefault="00370128" w:rsidP="0037012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flare,y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4DBA0BD4" w14:textId="77777777" w:rsidR="00370128" w:rsidRPr="0085264B" w:rsidRDefault="00370128" w:rsidP="0037012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61" w:type="dxa"/>
                  <w:shd w:val="clear" w:color="auto" w:fill="auto"/>
                </w:tcPr>
                <w:p w14:paraId="7564A69E" w14:textId="77777777" w:rsidR="00370128" w:rsidRPr="0085264B" w:rsidRDefault="00370128" w:rsidP="00370128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ปริมาณการปล่อยก๊าซเรือนกระจกจากการเผาทำลายก๊าซชีวภาพนอกขอบเขตโครงการ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CE1D2B" w:rsidRPr="0085264B" w14:paraId="6F51D101" w14:textId="77777777" w:rsidTr="005172C4">
              <w:tc>
                <w:tcPr>
                  <w:tcW w:w="813" w:type="dxa"/>
                  <w:shd w:val="clear" w:color="auto" w:fill="auto"/>
                </w:tcPr>
                <w:p w14:paraId="3DF2921B" w14:textId="77777777" w:rsidR="0077467B" w:rsidRPr="0085264B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14"/>
                      <w:szCs w:val="1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DDBF079" w14:textId="77777777" w:rsidR="0077467B" w:rsidRPr="00DF4158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0"/>
                      <w:szCs w:val="20"/>
                    </w:rPr>
                  </w:pPr>
                </w:p>
              </w:tc>
              <w:tc>
                <w:tcPr>
                  <w:tcW w:w="7761" w:type="dxa"/>
                  <w:shd w:val="clear" w:color="auto" w:fill="auto"/>
                  <w:vAlign w:val="center"/>
                </w:tcPr>
                <w:p w14:paraId="19A5238E" w14:textId="77777777" w:rsidR="0077467B" w:rsidRPr="00DF4158" w:rsidRDefault="0077467B" w:rsidP="005172C4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0"/>
                      <w:szCs w:val="20"/>
                    </w:rPr>
                  </w:pPr>
                </w:p>
              </w:tc>
            </w:tr>
          </w:tbl>
          <w:p w14:paraId="30CC0C13" w14:textId="77777777" w:rsidR="005A735C" w:rsidRPr="0085264B" w:rsidRDefault="005A735C" w:rsidP="005A735C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16"/>
                <w:szCs w:val="16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6.1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ขนส่งเชื้อเพลิง</w:t>
            </w:r>
          </w:p>
          <w:p w14:paraId="1EF8005C" w14:textId="77777777" w:rsidR="002F77FB" w:rsidRPr="0085264B" w:rsidRDefault="002F77FB" w:rsidP="002F77FB">
            <w:pPr>
              <w:pStyle w:val="ListParagraph"/>
              <w:tabs>
                <w:tab w:val="left" w:pos="993"/>
                <w:tab w:val="left" w:pos="2141"/>
              </w:tabs>
              <w:spacing w:before="0" w:after="0" w:line="240" w:lineRule="auto"/>
              <w:ind w:left="425"/>
              <w:contextualSpacing w:val="0"/>
              <w:rPr>
                <w:rFonts w:ascii="Browallia New" w:hAnsi="Browallia New" w:cs="Browallia New"/>
                <w:sz w:val="18"/>
                <w:szCs w:val="18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70"/>
              <w:gridCol w:w="7920"/>
            </w:tblGrid>
            <w:tr w:rsidR="002F77FB" w:rsidRPr="0085264B" w14:paraId="44E542F8" w14:textId="77777777" w:rsidTr="004877FB">
              <w:trPr>
                <w:trHeight w:val="50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14:paraId="2B327987" w14:textId="77777777" w:rsidR="002F77FB" w:rsidRPr="0085264B" w:rsidRDefault="002F77FB" w:rsidP="002F77F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14:paraId="4A6CFB0C" w14:textId="77777777" w:rsidR="002F77FB" w:rsidRPr="0085264B" w:rsidRDefault="002F77FB" w:rsidP="002F77F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920" w:type="dxa"/>
                  <w:shd w:val="clear" w:color="auto" w:fill="auto"/>
                  <w:vAlign w:val="center"/>
                </w:tcPr>
                <w:p w14:paraId="51E7CE61" w14:textId="77777777" w:rsidR="002F77FB" w:rsidRPr="0085264B" w:rsidRDefault="002F77FB" w:rsidP="002F77F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sym w:font="Symbol" w:char="F0E5"/>
                  </w:r>
                  <w:r w:rsidR="00372EEA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FC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TR,i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x (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NCV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i,y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-6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EF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CO2,i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) 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</w:p>
              </w:tc>
            </w:tr>
          </w:tbl>
          <w:p w14:paraId="2A46F4DE" w14:textId="77777777" w:rsidR="002F77FB" w:rsidRPr="0085264B" w:rsidRDefault="002F77FB" w:rsidP="002F77FB">
            <w:pPr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F2CBB24" w14:textId="77777777" w:rsidR="002F77FB" w:rsidRPr="0085264B" w:rsidRDefault="002F77FB" w:rsidP="00BF47BF">
            <w:pPr>
              <w:tabs>
                <w:tab w:val="left" w:pos="3329"/>
              </w:tabs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309"/>
              <w:gridCol w:w="7461"/>
            </w:tblGrid>
            <w:tr w:rsidR="002F77FB" w:rsidRPr="0085264B" w14:paraId="32AFCF75" w14:textId="77777777" w:rsidTr="004877FB">
              <w:tc>
                <w:tcPr>
                  <w:tcW w:w="1161" w:type="dxa"/>
                  <w:shd w:val="clear" w:color="auto" w:fill="auto"/>
                </w:tcPr>
                <w:p w14:paraId="721453C1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FF,y</w:t>
                  </w:r>
                  <w:proofErr w:type="spellEnd"/>
                  <w:proofErr w:type="gramEnd"/>
                </w:p>
              </w:tc>
              <w:tc>
                <w:tcPr>
                  <w:tcW w:w="309" w:type="dxa"/>
                  <w:shd w:val="clear" w:color="auto" w:fill="auto"/>
                </w:tcPr>
                <w:p w14:paraId="10DE00BD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14:paraId="2FCEFC3F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ปริมาณการปล่อยก๊าซเรือนกระจกจากการใช้เชื้อเพลิง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นอกขอบเขตโครงการในปี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2F77FB" w:rsidRPr="0085264B" w14:paraId="6295D7C2" w14:textId="77777777" w:rsidTr="004877FB">
              <w:tc>
                <w:tcPr>
                  <w:tcW w:w="1161" w:type="dxa"/>
                  <w:shd w:val="clear" w:color="auto" w:fill="auto"/>
                </w:tcPr>
                <w:p w14:paraId="1DB69BCA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FC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TR,i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09" w:type="dxa"/>
                  <w:shd w:val="clear" w:color="auto" w:fill="auto"/>
                </w:tcPr>
                <w:p w14:paraId="01835786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14:paraId="26C15991" w14:textId="77777777" w:rsidR="002F77FB" w:rsidRPr="0085264B" w:rsidRDefault="002F77FB" w:rsidP="002F77FB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ปริมาณการใช้เชื้อเพลิง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ประเภท i สำหรับการขนส่งเชื้อเพลิงนอกขอบเขตโครงการ   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unit/year)</w:t>
                  </w:r>
                </w:p>
              </w:tc>
            </w:tr>
            <w:tr w:rsidR="002F77FB" w:rsidRPr="0085264B" w14:paraId="0EA9F916" w14:textId="77777777" w:rsidTr="004877FB">
              <w:tc>
                <w:tcPr>
                  <w:tcW w:w="1161" w:type="dxa"/>
                  <w:shd w:val="clear" w:color="auto" w:fill="auto"/>
                </w:tcPr>
                <w:p w14:paraId="298308C7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NCV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i,y</w:t>
                  </w:r>
                  <w:proofErr w:type="spellEnd"/>
                  <w:proofErr w:type="gramEnd"/>
                </w:p>
              </w:tc>
              <w:tc>
                <w:tcPr>
                  <w:tcW w:w="309" w:type="dxa"/>
                  <w:shd w:val="clear" w:color="auto" w:fill="auto"/>
                </w:tcPr>
                <w:p w14:paraId="22F48D9E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14:paraId="1AE99947" w14:textId="77777777" w:rsidR="002F77FB" w:rsidRPr="0085264B" w:rsidRDefault="002F77FB" w:rsidP="002F77FB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ค่าความร้อนสุทธิ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(Net Calorific Value)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ของเชื้อเพลิง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ประเภท i ในปี y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(MJ/unit)</w:t>
                  </w:r>
                </w:p>
              </w:tc>
            </w:tr>
            <w:tr w:rsidR="002F77FB" w:rsidRPr="0085264B" w14:paraId="07ADD222" w14:textId="77777777" w:rsidTr="004877FB">
              <w:trPr>
                <w:trHeight w:val="547"/>
              </w:trPr>
              <w:tc>
                <w:tcPr>
                  <w:tcW w:w="1161" w:type="dxa"/>
                  <w:shd w:val="clear" w:color="auto" w:fill="auto"/>
                </w:tcPr>
                <w:p w14:paraId="29C56EA0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CO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2,i</w:t>
                  </w:r>
                  <w:proofErr w:type="gramEnd"/>
                </w:p>
              </w:tc>
              <w:tc>
                <w:tcPr>
                  <w:tcW w:w="309" w:type="dxa"/>
                  <w:shd w:val="clear" w:color="auto" w:fill="auto"/>
                </w:tcPr>
                <w:p w14:paraId="1631BB5B" w14:textId="77777777" w:rsidR="002F77FB" w:rsidRPr="0085264B" w:rsidRDefault="002F77FB" w:rsidP="002F77FB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14:paraId="0CED53A0" w14:textId="77777777" w:rsidR="002F77FB" w:rsidRPr="0085264B" w:rsidRDefault="002F77FB" w:rsidP="002F77FB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ค่าการปล่อยก๊าซเรือนกระจกจากการเผาไหม้เชื้อเพลิง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ประเภท 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i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(kgCO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/TJ)</w:t>
                  </w:r>
                </w:p>
              </w:tc>
            </w:tr>
          </w:tbl>
          <w:p w14:paraId="32630DE3" w14:textId="7440BCD2" w:rsidR="005A735C" w:rsidRDefault="005A735C" w:rsidP="0077467B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DD6D727" w14:textId="77777777" w:rsidR="00DF4158" w:rsidRPr="0085264B" w:rsidRDefault="00DF4158" w:rsidP="0077467B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16"/>
                <w:szCs w:val="16"/>
              </w:rPr>
            </w:pPr>
            <w:bookmarkStart w:id="0" w:name="_GoBack"/>
            <w:bookmarkEnd w:id="0"/>
          </w:p>
          <w:p w14:paraId="1D188566" w14:textId="77777777" w:rsidR="005A735C" w:rsidRPr="0085264B" w:rsidRDefault="005A735C" w:rsidP="005A735C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6.2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การปล่อยก๊าซเรือนกระจกจากก๊าซชีวภาพที่รั่วไหลจากระบบเก็บรวมรวม/กักเก็บ</w:t>
            </w:r>
          </w:p>
          <w:p w14:paraId="50C25BEA" w14:textId="77777777" w:rsidR="005A735C" w:rsidRPr="0085264B" w:rsidRDefault="005A735C" w:rsidP="005A735C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323"/>
              <w:gridCol w:w="7841"/>
            </w:tblGrid>
            <w:tr w:rsidR="005A735C" w:rsidRPr="0085264B" w14:paraId="69C8D993" w14:textId="77777777" w:rsidTr="004877FB">
              <w:tc>
                <w:tcPr>
                  <w:tcW w:w="767" w:type="dxa"/>
                  <w:shd w:val="clear" w:color="auto" w:fill="auto"/>
                </w:tcPr>
                <w:p w14:paraId="4B4D133F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leak,y</w:t>
                  </w:r>
                  <w:proofErr w:type="spellEnd"/>
                  <w:proofErr w:type="gramEnd"/>
                </w:p>
              </w:tc>
              <w:tc>
                <w:tcPr>
                  <w:tcW w:w="323" w:type="dxa"/>
                  <w:shd w:val="clear" w:color="auto" w:fill="auto"/>
                </w:tcPr>
                <w:p w14:paraId="66E83FA9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841" w:type="dxa"/>
                  <w:shd w:val="clear" w:color="auto" w:fill="auto"/>
                </w:tcPr>
                <w:p w14:paraId="76DF262F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Q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ww,PJ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x (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COD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inf,PJ,y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– </w:t>
                  </w:r>
                  <w:r w:rsidR="00DD451B"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COD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eff,PJ,y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) x MCF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x (1</w:t>
                  </w:r>
                  <w:r w:rsidR="00DD451B"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–</w:t>
                  </w:r>
                  <w:r w:rsidR="00DD451B"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>CFE) x UF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PJ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x B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o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x GWP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bscript"/>
                    </w:rPr>
                    <w:t>CH4,y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</w:rPr>
                    <w:t xml:space="preserve"> x 10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pacing w:val="-4"/>
                      <w:sz w:val="28"/>
                      <w:szCs w:val="28"/>
                      <w:vertAlign w:val="superscript"/>
                    </w:rPr>
                    <w:t>-6</w:t>
                  </w:r>
                </w:p>
              </w:tc>
            </w:tr>
          </w:tbl>
          <w:p w14:paraId="594FCA05" w14:textId="77777777" w:rsidR="005A735C" w:rsidRPr="0085264B" w:rsidRDefault="005A735C" w:rsidP="005A735C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506180D" w14:textId="77777777" w:rsidR="005A735C" w:rsidRPr="0085264B" w:rsidRDefault="005A735C" w:rsidP="005A735C">
            <w:pPr>
              <w:tabs>
                <w:tab w:val="left" w:pos="3329"/>
              </w:tabs>
              <w:spacing w:after="0" w:line="240" w:lineRule="auto"/>
              <w:ind w:left="181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357"/>
              <w:gridCol w:w="7298"/>
            </w:tblGrid>
            <w:tr w:rsidR="005A735C" w:rsidRPr="0085264B" w14:paraId="5B9633B4" w14:textId="77777777" w:rsidTr="00705402">
              <w:tc>
                <w:tcPr>
                  <w:tcW w:w="1058" w:type="dxa"/>
                  <w:shd w:val="clear" w:color="auto" w:fill="auto"/>
                </w:tcPr>
                <w:p w14:paraId="35D59CB1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leak,y</w:t>
                  </w:r>
                  <w:proofErr w:type="spellEnd"/>
                  <w:proofErr w:type="gramEnd"/>
                </w:p>
              </w:tc>
              <w:tc>
                <w:tcPr>
                  <w:tcW w:w="357" w:type="dxa"/>
                  <w:shd w:val="clear" w:color="auto" w:fill="auto"/>
                </w:tcPr>
                <w:p w14:paraId="5EE8F057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295922BB" w14:textId="77777777" w:rsidR="005A735C" w:rsidRPr="0085264B" w:rsidRDefault="00860614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การปล่อยก๊าซเรือนกระจกจากก๊าซชีวภาพที่รั่วไหลจากระบบเก็บรวมรวม/กักเก็บนอกขอบเขตโครงการ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5A735C" w:rsidRPr="0085264B" w14:paraId="6A13FE75" w14:textId="77777777" w:rsidTr="00705402">
              <w:tc>
                <w:tcPr>
                  <w:tcW w:w="1058" w:type="dxa"/>
                  <w:shd w:val="clear" w:color="auto" w:fill="auto"/>
                </w:tcPr>
                <w:p w14:paraId="2C4A5D14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Q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ww,PJ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</w:tcPr>
                <w:p w14:paraId="3BE19631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584BAC0B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ปริมาณน้ำเสียที่เข้าสู่ระบบบำบัด ในปีที่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(m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</w:rPr>
                    <w:t>3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5A735C" w:rsidRPr="0085264B" w14:paraId="22B57453" w14:textId="77777777" w:rsidTr="00705402">
              <w:tc>
                <w:tcPr>
                  <w:tcW w:w="1058" w:type="dxa"/>
                  <w:shd w:val="clear" w:color="auto" w:fill="auto"/>
                </w:tcPr>
                <w:p w14:paraId="1C15ADE4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COD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inf,PJ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</w:tcPr>
                <w:p w14:paraId="06BCC013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12214DE1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ค่าเฉลี่ย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COD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ของน้ำเสียที่เข้าสู่กระบวนการบำบัดน้ำเสียแบบไร้อากาศ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mg/l)</w:t>
                  </w:r>
                </w:p>
              </w:tc>
            </w:tr>
            <w:tr w:rsidR="005A735C" w:rsidRPr="0085264B" w14:paraId="4D322102" w14:textId="77777777" w:rsidTr="00705402">
              <w:tc>
                <w:tcPr>
                  <w:tcW w:w="1058" w:type="dxa"/>
                  <w:shd w:val="clear" w:color="auto" w:fill="auto"/>
                </w:tcPr>
                <w:p w14:paraId="263C67D9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COD</w:t>
                  </w:r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vertAlign w:val="subscript"/>
                    </w:rPr>
                    <w:t>eff,PJ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pacing w:val="-4"/>
                      <w:sz w:val="28"/>
                      <w:szCs w:val="28"/>
                      <w:vertAlign w:val="subscript"/>
                    </w:rPr>
                    <w:t>,y</w:t>
                  </w:r>
                  <w:proofErr w:type="spellEnd"/>
                </w:p>
              </w:tc>
              <w:tc>
                <w:tcPr>
                  <w:tcW w:w="357" w:type="dxa"/>
                  <w:shd w:val="clear" w:color="auto" w:fill="auto"/>
                </w:tcPr>
                <w:p w14:paraId="7668C58C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2C6F8445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ค่าเฉลี่ย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COD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ของน้ำเสียที่ผ่านกระบวนการบำบัดน้ำเสียแบบไร้อากาศ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mg/l)</w:t>
                  </w:r>
                </w:p>
              </w:tc>
            </w:tr>
            <w:tr w:rsidR="005A735C" w:rsidRPr="0085264B" w14:paraId="4B7208EA" w14:textId="77777777" w:rsidTr="00705402">
              <w:tc>
                <w:tcPr>
                  <w:tcW w:w="1058" w:type="dxa"/>
                  <w:shd w:val="clear" w:color="auto" w:fill="auto"/>
                </w:tcPr>
                <w:p w14:paraId="172930AE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MCF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223D4CB8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24B4E997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Methane Correction Factor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สำหรับกระบวนการบำบัดน้ำเสียแบบไร้อากาศของโครงการ</w:t>
                  </w:r>
                </w:p>
              </w:tc>
            </w:tr>
            <w:tr w:rsidR="005A735C" w:rsidRPr="0085264B" w14:paraId="4383ECB7" w14:textId="77777777" w:rsidTr="00705402">
              <w:tc>
                <w:tcPr>
                  <w:tcW w:w="1058" w:type="dxa"/>
                  <w:shd w:val="clear" w:color="auto" w:fill="auto"/>
                </w:tcPr>
                <w:p w14:paraId="70CCE8A6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CFE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00061AE0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0541AC84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ประสิทธิภาพของระบบกักเก็บก๊าซมีเทนสำหรับกระบวนการบำบัดน้ำเสียแบบไร้อากาศของโครงการ</w:t>
                  </w:r>
                </w:p>
              </w:tc>
            </w:tr>
            <w:tr w:rsidR="005A735C" w:rsidRPr="0085264B" w14:paraId="7608C25D" w14:textId="77777777" w:rsidTr="00705402">
              <w:tc>
                <w:tcPr>
                  <w:tcW w:w="1058" w:type="dxa"/>
                  <w:shd w:val="clear" w:color="auto" w:fill="auto"/>
                </w:tcPr>
                <w:p w14:paraId="371D08C8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UF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FE6C249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02B85E5D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Model correction factor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สำหรับความไม่แน่นอนของกระบวนการบำบัดน้ำเสียแบบไร้อากาศของโครงการ</w:t>
                  </w:r>
                </w:p>
              </w:tc>
            </w:tr>
            <w:tr w:rsidR="005A735C" w:rsidRPr="0085264B" w14:paraId="634493C6" w14:textId="77777777" w:rsidTr="00705402">
              <w:tc>
                <w:tcPr>
                  <w:tcW w:w="1058" w:type="dxa"/>
                  <w:shd w:val="clear" w:color="auto" w:fill="auto"/>
                </w:tcPr>
                <w:p w14:paraId="49156CE9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o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5600129D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5BD7076C" w14:textId="77777777" w:rsidR="005A735C" w:rsidRPr="0085264B" w:rsidRDefault="005A735C" w:rsidP="00705402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อัตราการสร้างก๊าซมีเทนของกระบวนการบำบัดน้ำเสียแบบไร้อากาศ</w:t>
                  </w:r>
                  <w:r w:rsidR="00705402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(kgCH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4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kgCOD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removal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) </w:t>
                  </w:r>
                </w:p>
              </w:tc>
            </w:tr>
            <w:tr w:rsidR="005A735C" w:rsidRPr="0085264B" w14:paraId="7C4179BB" w14:textId="77777777" w:rsidTr="00705402">
              <w:tc>
                <w:tcPr>
                  <w:tcW w:w="1058" w:type="dxa"/>
                  <w:shd w:val="clear" w:color="auto" w:fill="auto"/>
                </w:tcPr>
                <w:p w14:paraId="58E5EF17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GWP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CH4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08122F3C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98" w:type="dxa"/>
                  <w:shd w:val="clear" w:color="auto" w:fill="auto"/>
                </w:tcPr>
                <w:p w14:paraId="3CAAB729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ศักยภาพในการทำให้เกิดภาวะโลกร้อนของก๊าซมีเทน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e/tCH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4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6E7F2F7" w14:textId="77777777" w:rsidR="005A735C" w:rsidRPr="00DF4158" w:rsidRDefault="005A735C" w:rsidP="00705402">
            <w:pPr>
              <w:tabs>
                <w:tab w:val="left" w:pos="3329"/>
              </w:tabs>
              <w:spacing w:after="0"/>
              <w:rPr>
                <w:rFonts w:ascii="Browallia New" w:hAnsi="Browallia New" w:cs="Browallia New"/>
                <w:sz w:val="14"/>
                <w:szCs w:val="14"/>
                <w:highlight w:val="yellow"/>
              </w:rPr>
            </w:pPr>
          </w:p>
          <w:p w14:paraId="3B60EDA2" w14:textId="77777777" w:rsidR="005A735C" w:rsidRPr="0085264B" w:rsidRDefault="005A735C" w:rsidP="005A735C">
            <w:pPr>
              <w:spacing w:before="0" w:after="0" w:line="240" w:lineRule="auto"/>
              <w:ind w:left="547" w:hanging="405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6.3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การปล่อยก๊าซเรือนกระจกจากการเผาทำลายก๊าซชีวภาพ</w:t>
            </w:r>
          </w:p>
          <w:p w14:paraId="10893C17" w14:textId="77777777" w:rsidR="005A735C" w:rsidRPr="0085264B" w:rsidRDefault="005A735C" w:rsidP="005A735C">
            <w:pPr>
              <w:tabs>
                <w:tab w:val="left" w:pos="3329"/>
              </w:tabs>
              <w:spacing w:before="0" w:after="0"/>
              <w:rPr>
                <w:rFonts w:ascii="Browallia New" w:hAnsi="Browallia New" w:cs="Browallia New"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360"/>
              <w:gridCol w:w="7221"/>
            </w:tblGrid>
            <w:tr w:rsidR="005A735C" w:rsidRPr="0085264B" w14:paraId="51506AE1" w14:textId="77777777" w:rsidTr="00860614">
              <w:tc>
                <w:tcPr>
                  <w:tcW w:w="917" w:type="dxa"/>
                  <w:shd w:val="clear" w:color="auto" w:fill="auto"/>
                </w:tcPr>
                <w:p w14:paraId="7BD308D5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flare,y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6A06C258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14:paraId="205AAA9F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V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CH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4,biogas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 xml:space="preserve">,y 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x (1 - FE) x GWP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CH4</w:t>
                  </w:r>
                </w:p>
              </w:tc>
            </w:tr>
          </w:tbl>
          <w:p w14:paraId="152120C5" w14:textId="77777777" w:rsidR="005A735C" w:rsidRPr="0085264B" w:rsidRDefault="005A735C" w:rsidP="005A735C">
            <w:pPr>
              <w:tabs>
                <w:tab w:val="left" w:pos="3329"/>
              </w:tabs>
              <w:spacing w:before="0" w:after="0"/>
              <w:rPr>
                <w:rFonts w:ascii="Browallia New" w:hAnsi="Browallia New" w:cs="Browallia New"/>
                <w:sz w:val="16"/>
                <w:szCs w:val="16"/>
                <w:highlight w:val="yellow"/>
              </w:rPr>
            </w:pPr>
          </w:p>
          <w:p w14:paraId="32F2CFAD" w14:textId="77777777" w:rsidR="005A735C" w:rsidRPr="0085264B" w:rsidRDefault="005A735C" w:rsidP="005A735C">
            <w:pPr>
              <w:tabs>
                <w:tab w:val="left" w:pos="3329"/>
              </w:tabs>
              <w:spacing w:after="0" w:line="240" w:lineRule="auto"/>
              <w:ind w:left="181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360"/>
              <w:gridCol w:w="7221"/>
            </w:tblGrid>
            <w:tr w:rsidR="005A735C" w:rsidRPr="0085264B" w14:paraId="6041C4A1" w14:textId="77777777" w:rsidTr="00860614">
              <w:tc>
                <w:tcPr>
                  <w:tcW w:w="1200" w:type="dxa"/>
                  <w:shd w:val="clear" w:color="auto" w:fill="auto"/>
                </w:tcPr>
                <w:p w14:paraId="2815FCD6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flare,y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  <w:shd w:val="clear" w:color="auto" w:fill="auto"/>
                </w:tcPr>
                <w:p w14:paraId="6E91612D" w14:textId="77777777" w:rsidR="005A735C" w:rsidRPr="0085264B" w:rsidRDefault="005A735C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14:paraId="5A49E778" w14:textId="77777777" w:rsidR="005A735C" w:rsidRPr="0085264B" w:rsidRDefault="00370128" w:rsidP="005A735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การปล่อยก๊าซเรือนกระจกจากการเผาทำลายก๊าซชีวภาพนอกขอบเขตโครงการ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ในปี 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="005A73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5A735C" w:rsidRPr="0085264B" w14:paraId="4AFE2EFB" w14:textId="77777777" w:rsidTr="00860614">
              <w:tc>
                <w:tcPr>
                  <w:tcW w:w="1200" w:type="dxa"/>
                  <w:shd w:val="clear" w:color="auto" w:fill="auto"/>
                </w:tcPr>
                <w:p w14:paraId="56212CC1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V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CH</w:t>
                  </w:r>
                  <w:proofErr w:type="gram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4,biogas</w:t>
                  </w:r>
                  <w:proofErr w:type="gramEnd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,y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1BEC0E7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14:paraId="1DFB4120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ปริมาณก๊าซมีเทนที่เข้าสู่ระบบเผาทำลาย 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4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5A735C" w:rsidRPr="0085264B" w14:paraId="1DABB6EA" w14:textId="77777777" w:rsidTr="00860614">
              <w:tc>
                <w:tcPr>
                  <w:tcW w:w="1200" w:type="dxa"/>
                  <w:shd w:val="clear" w:color="auto" w:fill="auto"/>
                </w:tcPr>
                <w:p w14:paraId="145D4288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FE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8CE0BBC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14:paraId="73A50B34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ค่าประสิทธิภาพในการเผาทำลายก๊าซมีเทนของระบบเผาทำลาย </w:t>
                  </w:r>
                </w:p>
              </w:tc>
            </w:tr>
            <w:tr w:rsidR="005A735C" w:rsidRPr="0085264B" w14:paraId="6958E61B" w14:textId="77777777" w:rsidTr="00860614">
              <w:tc>
                <w:tcPr>
                  <w:tcW w:w="1200" w:type="dxa"/>
                  <w:shd w:val="clear" w:color="auto" w:fill="auto"/>
                </w:tcPr>
                <w:p w14:paraId="5F94ED92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GWP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CH4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F6AED93" w14:textId="77777777" w:rsidR="005A735C" w:rsidRPr="0085264B" w:rsidRDefault="005A735C" w:rsidP="005A735C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221" w:type="dxa"/>
                  <w:shd w:val="clear" w:color="auto" w:fill="auto"/>
                </w:tcPr>
                <w:p w14:paraId="7429240C" w14:textId="77777777" w:rsidR="005A735C" w:rsidRPr="0085264B" w:rsidRDefault="005A735C" w:rsidP="00DF4158">
                  <w:pPr>
                    <w:pStyle w:val="ListParagraph"/>
                    <w:tabs>
                      <w:tab w:val="left" w:pos="3329"/>
                    </w:tabs>
                    <w:spacing w:before="0" w:after="12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ศักยภาพในการทำให้เกิดภาวะโลกร้อนของก๊าซมีเทน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e/tCH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4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6634A9B7" w14:textId="77777777" w:rsidR="00012AA4" w:rsidRPr="0085264B" w:rsidRDefault="00012AA4" w:rsidP="00370128">
            <w:pPr>
              <w:spacing w:before="0" w:after="0" w:line="240" w:lineRule="auto"/>
              <w:rPr>
                <w:rFonts w:ascii="Browallia New" w:hAnsi="Browallia New" w:cs="Browallia New"/>
                <w:sz w:val="22"/>
                <w:szCs w:val="22"/>
                <w:cs/>
              </w:rPr>
            </w:pPr>
          </w:p>
        </w:tc>
      </w:tr>
    </w:tbl>
    <w:p w14:paraId="2C0825C5" w14:textId="77777777" w:rsidR="008C37B8" w:rsidRPr="0085264B" w:rsidRDefault="008C37B8" w:rsidP="00705402">
      <w:pPr>
        <w:tabs>
          <w:tab w:val="left" w:pos="426"/>
        </w:tabs>
        <w:spacing w:before="0" w:after="0" w:line="240" w:lineRule="auto"/>
        <w:ind w:left="425" w:hanging="425"/>
        <w:rPr>
          <w:rFonts w:ascii="Browallia New" w:hAnsi="Browallia New" w:cs="Browallia New"/>
          <w:b/>
          <w:bCs/>
          <w:sz w:val="16"/>
          <w:szCs w:val="16"/>
        </w:rPr>
      </w:pPr>
    </w:p>
    <w:p w14:paraId="4F9DC8C3" w14:textId="77777777" w:rsidR="00D32437" w:rsidRPr="0085264B" w:rsidRDefault="00757F73" w:rsidP="00705402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rFonts w:ascii="Browallia New" w:hAnsi="Browallia New" w:cs="Browallia New"/>
          <w:b/>
          <w:bCs/>
          <w:szCs w:val="32"/>
          <w:cs/>
        </w:rPr>
      </w:pPr>
      <w:r w:rsidRPr="0085264B">
        <w:rPr>
          <w:rFonts w:ascii="Browallia New" w:hAnsi="Browallia New" w:cs="Browallia New"/>
          <w:b/>
          <w:bCs/>
          <w:szCs w:val="32"/>
          <w:cs/>
        </w:rPr>
        <w:t>การคำนวณการลดการปล่อยก๊าซเรือนกระจก</w:t>
      </w:r>
      <w:r w:rsidR="004C7897" w:rsidRPr="0085264B">
        <w:rPr>
          <w:rFonts w:ascii="Browallia New" w:hAnsi="Browallia New" w:cs="Browallia New"/>
          <w:b/>
          <w:bCs/>
          <w:szCs w:val="32"/>
        </w:rPr>
        <w:t xml:space="preserve"> (Emission Reduction)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57F73" w:rsidRPr="0085264B" w14:paraId="7EA45DF5" w14:textId="77777777" w:rsidTr="008C37B8">
        <w:trPr>
          <w:trHeight w:val="3180"/>
        </w:trPr>
        <w:tc>
          <w:tcPr>
            <w:tcW w:w="9242" w:type="dxa"/>
          </w:tcPr>
          <w:p w14:paraId="732BC4A4" w14:textId="77777777" w:rsidR="00757F73" w:rsidRPr="0085264B" w:rsidRDefault="00757F73" w:rsidP="009C3FC2">
            <w:pPr>
              <w:spacing w:after="0" w:line="240" w:lineRule="auto"/>
              <w:ind w:left="0" w:firstLine="425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การลดการปล่อย</w:t>
            </w:r>
            <w:r w:rsidR="00660E7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ก๊าซเรือนกระจกจากโครงการ สามารถคำนวณ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ได้ ดังนี้</w:t>
            </w:r>
          </w:p>
          <w:p w14:paraId="7123C5AE" w14:textId="77777777" w:rsidR="00C303B8" w:rsidRPr="0085264B" w:rsidRDefault="00C303B8" w:rsidP="00501902">
            <w:pPr>
              <w:spacing w:before="0" w:after="0" w:line="240" w:lineRule="auto"/>
              <w:ind w:left="0" w:firstLine="426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561"/>
              <w:gridCol w:w="345"/>
              <w:gridCol w:w="8004"/>
            </w:tblGrid>
            <w:tr w:rsidR="00CE1D2B" w:rsidRPr="0085264B" w14:paraId="38E70CE4" w14:textId="77777777" w:rsidTr="005172C4">
              <w:trPr>
                <w:trHeight w:val="50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14:paraId="04639907" w14:textId="77777777" w:rsidR="00501902" w:rsidRPr="0085264B" w:rsidRDefault="0050190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ER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shd w:val="clear" w:color="auto" w:fill="auto"/>
                  <w:vAlign w:val="center"/>
                </w:tcPr>
                <w:p w14:paraId="7BF25BE9" w14:textId="77777777" w:rsidR="00501902" w:rsidRPr="0085264B" w:rsidRDefault="0050190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04" w:type="dxa"/>
                  <w:shd w:val="clear" w:color="auto" w:fill="auto"/>
                  <w:vAlign w:val="center"/>
                </w:tcPr>
                <w:p w14:paraId="1BBCE698" w14:textId="77777777" w:rsidR="00501902" w:rsidRPr="0085264B" w:rsidRDefault="00501902" w:rsidP="005172C4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  <w:r w:rsidR="00011419"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–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</w:tr>
          </w:tbl>
          <w:p w14:paraId="12E65F19" w14:textId="77777777" w:rsidR="00C303B8" w:rsidRPr="0085264B" w:rsidRDefault="00C303B8" w:rsidP="00501902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2ADAF483" w14:textId="77777777" w:rsidR="00757F73" w:rsidRPr="0085264B" w:rsidRDefault="00757F73" w:rsidP="00501902">
            <w:pPr>
              <w:pStyle w:val="ListParagraph"/>
              <w:spacing w:before="0" w:after="0" w:line="240" w:lineRule="auto"/>
              <w:ind w:left="18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561"/>
              <w:gridCol w:w="345"/>
              <w:gridCol w:w="8025"/>
            </w:tblGrid>
            <w:tr w:rsidR="00CE1D2B" w:rsidRPr="0085264B" w14:paraId="3A778A47" w14:textId="77777777" w:rsidTr="005172C4">
              <w:tc>
                <w:tcPr>
                  <w:tcW w:w="561" w:type="dxa"/>
                  <w:shd w:val="clear" w:color="auto" w:fill="auto"/>
                </w:tcPr>
                <w:p w14:paraId="2CE3026F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ER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shd w:val="clear" w:color="auto" w:fill="auto"/>
                </w:tcPr>
                <w:p w14:paraId="1BE122AF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  <w:shd w:val="clear" w:color="auto" w:fill="auto"/>
                </w:tcPr>
                <w:p w14:paraId="26FC5C8E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การลดการปล่อยก๊าซเรือนกระจกในปี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CE1D2B" w:rsidRPr="0085264B" w14:paraId="7B924A2F" w14:textId="77777777" w:rsidTr="005172C4">
              <w:tc>
                <w:tcPr>
                  <w:tcW w:w="561" w:type="dxa"/>
                  <w:shd w:val="clear" w:color="auto" w:fill="auto"/>
                </w:tcPr>
                <w:p w14:paraId="1700A5B4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shd w:val="clear" w:color="auto" w:fill="auto"/>
                </w:tcPr>
                <w:p w14:paraId="0EE1B10D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  <w:shd w:val="clear" w:color="auto" w:fill="auto"/>
                </w:tcPr>
                <w:p w14:paraId="0351FE38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การปล่อยก๊าซเรือนกระจกจากกรณีฐานในปี</w:t>
                  </w:r>
                  <w:r w:rsidR="00CF67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CE1D2B" w:rsidRPr="0085264B" w14:paraId="1DED60CB" w14:textId="77777777" w:rsidTr="005172C4">
              <w:tc>
                <w:tcPr>
                  <w:tcW w:w="561" w:type="dxa"/>
                  <w:shd w:val="clear" w:color="auto" w:fill="auto"/>
                </w:tcPr>
                <w:p w14:paraId="3634F4D9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shd w:val="clear" w:color="auto" w:fill="auto"/>
                </w:tcPr>
                <w:p w14:paraId="28A1F87C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  <w:shd w:val="clear" w:color="auto" w:fill="auto"/>
                </w:tcPr>
                <w:p w14:paraId="68C663BE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การปล่อยก๊าซเรือนกระจกจากการดำเนินโครงการในปี</w:t>
                  </w:r>
                  <w:r w:rsidR="00CF675C"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e/year)  </w:t>
                  </w:r>
                </w:p>
              </w:tc>
            </w:tr>
            <w:tr w:rsidR="00CE1D2B" w:rsidRPr="0085264B" w14:paraId="5626F609" w14:textId="77777777" w:rsidTr="005172C4">
              <w:tc>
                <w:tcPr>
                  <w:tcW w:w="561" w:type="dxa"/>
                  <w:shd w:val="clear" w:color="auto" w:fill="auto"/>
                </w:tcPr>
                <w:p w14:paraId="36A70D62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shd w:val="clear" w:color="auto" w:fill="auto"/>
                </w:tcPr>
                <w:p w14:paraId="41B946F0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  <w:shd w:val="clear" w:color="auto" w:fill="auto"/>
                </w:tcPr>
                <w:p w14:paraId="7BE332F6" w14:textId="77777777" w:rsidR="006056C0" w:rsidRPr="0085264B" w:rsidRDefault="006056C0" w:rsidP="005172C4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การปล่อยก๊าซเรือนกระจกนอกขอบเขตโครงการในปี</w:t>
                  </w:r>
                  <w:r w:rsidR="00CF67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="00CF675C"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 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5264B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</w:tbl>
          <w:p w14:paraId="2FB99C0D" w14:textId="77777777" w:rsidR="00757F73" w:rsidRPr="0085264B" w:rsidRDefault="00757F73" w:rsidP="00501902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</w:p>
        </w:tc>
      </w:tr>
    </w:tbl>
    <w:p w14:paraId="09C4AED4" w14:textId="044423DE" w:rsidR="00DA4A7B" w:rsidRPr="0085264B" w:rsidRDefault="006056C0" w:rsidP="0050164C">
      <w:pPr>
        <w:tabs>
          <w:tab w:val="left" w:pos="450"/>
        </w:tabs>
        <w:spacing w:before="0" w:after="0" w:line="240" w:lineRule="auto"/>
        <w:ind w:left="0"/>
        <w:rPr>
          <w:rFonts w:ascii="Browallia New" w:hAnsi="Browallia New" w:cs="Browallia New"/>
        </w:rPr>
      </w:pPr>
      <w:r w:rsidRPr="0085264B">
        <w:rPr>
          <w:rFonts w:ascii="Browallia New" w:hAnsi="Browallia New" w:cs="Browallia New"/>
          <w:b/>
          <w:bCs/>
        </w:rPr>
        <w:lastRenderedPageBreak/>
        <w:t>8</w:t>
      </w:r>
      <w:r w:rsidR="0050164C" w:rsidRPr="0085264B">
        <w:rPr>
          <w:rFonts w:ascii="Browallia New" w:hAnsi="Browallia New" w:cs="Browallia New"/>
          <w:b/>
          <w:bCs/>
          <w:cs/>
        </w:rPr>
        <w:t>.</w:t>
      </w:r>
      <w:r w:rsidR="003C1958" w:rsidRPr="0085264B">
        <w:rPr>
          <w:rFonts w:ascii="Browallia New" w:hAnsi="Browallia New" w:cs="Browallia New"/>
          <w:b/>
          <w:bCs/>
          <w:cs/>
        </w:rPr>
        <w:tab/>
      </w:r>
      <w:r w:rsidR="006B7E77" w:rsidRPr="0085264B">
        <w:rPr>
          <w:rFonts w:ascii="Browallia New" w:hAnsi="Browallia New" w:cs="Browallia New"/>
          <w:b/>
          <w:bCs/>
          <w:cs/>
        </w:rPr>
        <w:t>การ</w:t>
      </w:r>
      <w:r w:rsidR="002A4607" w:rsidRPr="0085264B">
        <w:rPr>
          <w:rFonts w:ascii="Browallia New" w:hAnsi="Browallia New" w:cs="Browallia New"/>
          <w:b/>
          <w:bCs/>
          <w:cs/>
        </w:rPr>
        <w:t>ติดตามผล</w:t>
      </w:r>
      <w:r w:rsidR="002579CD" w:rsidRPr="0085264B">
        <w:rPr>
          <w:rFonts w:ascii="Browallia New" w:hAnsi="Browallia New" w:cs="Browallia New"/>
          <w:b/>
          <w:bCs/>
          <w:cs/>
        </w:rPr>
        <w:t xml:space="preserve">การดำเนินโครงการ </w:t>
      </w:r>
      <w:r w:rsidR="002579CD" w:rsidRPr="0085264B">
        <w:rPr>
          <w:rFonts w:ascii="Browallia New" w:hAnsi="Browallia New" w:cs="Browallia New"/>
          <w:b/>
          <w:bCs/>
        </w:rPr>
        <w:t>(Monitoring</w:t>
      </w:r>
      <w:r w:rsidR="002E7EBA" w:rsidRPr="0085264B">
        <w:rPr>
          <w:rFonts w:ascii="Browallia New" w:hAnsi="Browallia New" w:cs="Browallia New"/>
          <w:b/>
          <w:bCs/>
        </w:rPr>
        <w:t xml:space="preserve"> </w:t>
      </w:r>
      <w:r w:rsidR="002D2491" w:rsidRPr="0085264B">
        <w:rPr>
          <w:rFonts w:ascii="Browallia New" w:hAnsi="Browallia New" w:cs="Browallia New"/>
          <w:b/>
          <w:bCs/>
        </w:rPr>
        <w:t>P</w:t>
      </w:r>
      <w:r w:rsidR="00B0668D" w:rsidRPr="0085264B">
        <w:rPr>
          <w:rFonts w:ascii="Browallia New" w:hAnsi="Browallia New" w:cs="Browallia New"/>
          <w:b/>
          <w:bCs/>
        </w:rPr>
        <w:t>lan</w:t>
      </w:r>
      <w:r w:rsidR="002579CD" w:rsidRPr="0085264B">
        <w:rPr>
          <w:rFonts w:ascii="Browallia New" w:hAnsi="Browallia New" w:cs="Browallia New"/>
          <w:b/>
          <w:bCs/>
        </w:rPr>
        <w:t>)</w:t>
      </w:r>
    </w:p>
    <w:p w14:paraId="5973BE4D" w14:textId="743C3BBC" w:rsidR="006A5693" w:rsidRPr="0085264B" w:rsidRDefault="001875BD" w:rsidP="00590911">
      <w:pPr>
        <w:spacing w:after="0" w:line="240" w:lineRule="auto"/>
        <w:ind w:left="0" w:firstLine="450"/>
        <w:jc w:val="thaiDistribute"/>
        <w:rPr>
          <w:rFonts w:ascii="Browallia New" w:hAnsi="Browallia New" w:cs="Browallia New"/>
        </w:rPr>
      </w:pPr>
      <w:r w:rsidRPr="0085264B">
        <w:rPr>
          <w:rFonts w:ascii="Browallia New" w:hAnsi="Browallia New" w:cs="Browallia New"/>
          <w:cs/>
        </w:rPr>
        <w:t>ข้อมูลและ</w:t>
      </w:r>
      <w:r w:rsidR="008D2DFF" w:rsidRPr="0085264B">
        <w:rPr>
          <w:rFonts w:ascii="Browallia New" w:hAnsi="Browallia New" w:cs="Browallia New"/>
          <w:cs/>
        </w:rPr>
        <w:t>พารามิเตอร์ที่ต้องมีการติดตามผล รวมถึงวิธีการตรวจวัด และการประเมินตามข้อกำหนดของ อบก.</w:t>
      </w:r>
    </w:p>
    <w:p w14:paraId="48588527" w14:textId="77777777" w:rsidR="003E422A" w:rsidRPr="0085264B" w:rsidRDefault="003E422A" w:rsidP="000A48BF">
      <w:pPr>
        <w:spacing w:before="0" w:after="0" w:line="240" w:lineRule="auto"/>
        <w:ind w:left="0" w:firstLine="425"/>
        <w:jc w:val="thaiDistribute"/>
        <w:rPr>
          <w:rFonts w:ascii="Browallia New" w:hAnsi="Browallia New" w:cs="Browallia New"/>
          <w:sz w:val="16"/>
          <w:szCs w:val="16"/>
        </w:rPr>
      </w:pPr>
    </w:p>
    <w:p w14:paraId="06F8F706" w14:textId="77777777" w:rsidR="00012AA4" w:rsidRPr="0085264B" w:rsidRDefault="00012AA4" w:rsidP="00012AA4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 w:rsidRPr="0085264B">
        <w:rPr>
          <w:rFonts w:ascii="Browallia New" w:hAnsi="Browallia New" w:cs="Browallia New"/>
          <w:b/>
          <w:bCs/>
          <w:cs/>
        </w:rPr>
        <w:t>8.1 พารามิเตอร์ที่ไม่ต้องต</w:t>
      </w:r>
      <w:r w:rsidR="001A2773" w:rsidRPr="0085264B">
        <w:rPr>
          <w:rFonts w:ascii="Browallia New" w:hAnsi="Browallia New" w:cs="Browallia New"/>
          <w:b/>
          <w:bCs/>
          <w:cs/>
        </w:rPr>
        <w:t>ิดตามผล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F753F6" w:rsidRPr="0085264B" w14:paraId="3C89BAF1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508613C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EF2" w14:textId="6119F76A" w:rsidR="00F753F6" w:rsidRPr="00E0799D" w:rsidRDefault="00E0799D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E0799D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Pr="00E0799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Grid,historical</w:t>
            </w:r>
            <w:proofErr w:type="spellEnd"/>
            <w:proofErr w:type="gramEnd"/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 </w:t>
            </w:r>
            <w:proofErr w:type="spellStart"/>
            <w:r w:rsidRPr="00E0799D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Pr="00E0799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Consumer,historical</w:t>
            </w:r>
            <w:proofErr w:type="spellEnd"/>
          </w:p>
        </w:tc>
      </w:tr>
      <w:tr w:rsidR="00F753F6" w:rsidRPr="0085264B" w14:paraId="6DD39432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AD5814D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0F8" w14:textId="28A7AFDA" w:rsidR="00F753F6" w:rsidRPr="0085264B" w:rsidRDefault="00A7265A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k</w:t>
            </w:r>
            <w:r w:rsidRPr="00205CA8">
              <w:rPr>
                <w:rFonts w:ascii="Browallia New" w:hAnsi="Browallia New" w:cs="Browallia New"/>
                <w:sz w:val="28"/>
                <w:szCs w:val="28"/>
              </w:rPr>
              <w:t>Wh</w:t>
            </w:r>
            <w:r w:rsidR="0075218B">
              <w:rPr>
                <w:rFonts w:ascii="Browallia New" w:hAnsi="Browallia New" w:cs="Browallia New" w:hint="cs"/>
                <w:sz w:val="28"/>
                <w:szCs w:val="28"/>
                <w:cs/>
              </w:rPr>
              <w:t>/</w:t>
            </w:r>
            <w:r w:rsidR="0075218B">
              <w:rPr>
                <w:rFonts w:ascii="Browallia New" w:hAnsi="Browallia New" w:cs="Browallia New"/>
                <w:sz w:val="28"/>
                <w:szCs w:val="28"/>
              </w:rPr>
              <w:t>year</w:t>
            </w:r>
          </w:p>
        </w:tc>
      </w:tr>
      <w:tr w:rsidR="00F753F6" w:rsidRPr="0085264B" w14:paraId="70C55CAF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E934A7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97C" w14:textId="10DC3D1E" w:rsidR="00F753F6" w:rsidRPr="0085264B" w:rsidRDefault="00A7265A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05CA8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ปริมาณ</w:t>
            </w:r>
            <w:r w:rsidRPr="00205CA8"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การผลิตไฟฟ้าสุทธิย้อนหลังเฉลี่ยรายปี</w:t>
            </w:r>
            <w:r w:rsidRPr="00205CA8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จากระบบผลิตไฟฟ้าที่</w:t>
            </w:r>
            <w:r w:rsidRPr="00205CA8">
              <w:rPr>
                <w:rFonts w:ascii="Browallia New" w:hAnsi="Browallia New" w:cs="Browallia New"/>
                <w:sz w:val="28"/>
                <w:szCs w:val="28"/>
                <w:cs/>
              </w:rPr>
              <w:t>มีอยู่ก่อนดำเนินกิจกรรมโครงการ</w:t>
            </w:r>
          </w:p>
        </w:tc>
      </w:tr>
      <w:tr w:rsidR="00F753F6" w:rsidRPr="0085264B" w14:paraId="49A37AE9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81A254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0D4" w14:textId="717DC87D" w:rsidR="00A7265A" w:rsidRPr="00A7265A" w:rsidRDefault="00A7265A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</w:rPr>
              <w:t>ดำเนินการ</w:t>
            </w:r>
            <w:r w:rsidR="00E0799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กำหนดค่า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ตามขั้นตอนดังนี้</w:t>
            </w:r>
          </w:p>
          <w:p w14:paraId="66BD502B" w14:textId="42FE7AF9" w:rsidR="00A7265A" w:rsidRPr="00A7265A" w:rsidRDefault="00A7265A" w:rsidP="00A7265A">
            <w:pPr>
              <w:pStyle w:val="SDMPara"/>
              <w:tabs>
                <w:tab w:val="clear" w:pos="709"/>
                <w:tab w:val="left" w:pos="275"/>
              </w:tabs>
              <w:spacing w:before="0"/>
              <w:ind w:left="274" w:hanging="27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ค่าเฉลี่ยของระดับ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การผลิตไฟฟ้า</w:t>
            </w: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สุทธิ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ย้อนหลัง</w:t>
            </w:r>
            <w:r w:rsidR="00FE22D6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จากระบบผลิตไฟฟ้า</w:t>
            </w: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ที่มีอยู่เดิม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ต้องพิจารณา</w:t>
            </w: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ครอบคลุมข้อมูลทั้งหมดจากปีที่มีอยู่ล่าสุด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หรือ</w:t>
            </w: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เดือน สัปดาห์ หรือช่วงเวลา</w:t>
            </w:r>
            <w:proofErr w:type="spellStart"/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อื่น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ๆ</w:t>
            </w:r>
            <w:proofErr w:type="spellEnd"/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จนถึงเวลาที่ถูกปรับปรุง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หรือแก้ไขในลักษณะที่ส่งผลกระทบอย่างมีนัยสำคัญ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(ร้อยละ </w:t>
            </w:r>
            <w:r w:rsidRPr="00A7265A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5 </w:t>
            </w:r>
            <w:r w:rsidRPr="00A7265A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ขึ้นไป)</w:t>
            </w:r>
          </w:p>
          <w:p w14:paraId="07B96774" w14:textId="4949CA55" w:rsidR="00A7265A" w:rsidRPr="00A7265A" w:rsidRDefault="00B00A47" w:rsidP="00A7265A">
            <w:pPr>
              <w:pStyle w:val="SDMPara"/>
              <w:tabs>
                <w:tab w:val="clear" w:pos="709"/>
                <w:tab w:val="left" w:pos="275"/>
              </w:tabs>
              <w:spacing w:before="0"/>
              <w:ind w:left="274" w:hanging="274"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พิจารณา</w:t>
            </w:r>
            <w:r w:rsidR="00A7265A"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เลือกระหว่างสองช่วงเวลา</w:t>
            </w:r>
            <w:r w:rsidR="00A7265A"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ย้อนหลัง</w:t>
            </w:r>
            <w:r w:rsidR="00A7265A"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ทั้งนี้</w:t>
            </w:r>
            <w:r w:rsidR="00A7265A" w:rsidRPr="00A7265A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การใช้ช่วงเวลาที่นานขึ้นอาจส่งผลให้ค่าเบี่ยงเบนมาตรฐานลดลง และการใช้ระยะเวลาที่สั้นลงอาจช่วยสะท้อนสถานการณ์ (ทางเทคนิค) ที่</w:t>
            </w:r>
            <w:r w:rsidR="00A7265A" w:rsidRPr="00A7265A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เป็นปัจจุบันมากกว่า</w:t>
            </w:r>
          </w:p>
          <w:p w14:paraId="6EC27AD8" w14:textId="31BAC971" w:rsidR="00A7265A" w:rsidRPr="00C90D35" w:rsidRDefault="00A7265A" w:rsidP="00C90D35">
            <w:pPr>
              <w:pStyle w:val="SDMPara"/>
              <w:tabs>
                <w:tab w:val="clear" w:pos="709"/>
                <w:tab w:val="left" w:pos="275"/>
              </w:tabs>
              <w:spacing w:before="0"/>
              <w:ind w:left="274" w:hanging="274"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ผู้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พัฒนา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โครงการอาจเลือกช่วงข้อมูลย้อนหลังสองช่วงต่อไปนี้</w:t>
            </w:r>
          </w:p>
          <w:p w14:paraId="35EFA908" w14:textId="0BA6812F" w:rsidR="00A7265A" w:rsidRPr="00C90D35" w:rsidRDefault="00A7265A" w:rsidP="00C90D35">
            <w:pPr>
              <w:pStyle w:val="SDMSubPara1"/>
              <w:numPr>
                <w:ilvl w:val="1"/>
                <w:numId w:val="14"/>
              </w:numPr>
              <w:tabs>
                <w:tab w:val="clear" w:pos="709"/>
                <w:tab w:val="num" w:pos="725"/>
              </w:tabs>
              <w:spacing w:before="0"/>
              <w:ind w:left="725" w:hanging="360"/>
              <w:jc w:val="left"/>
              <w:rPr>
                <w:rFonts w:ascii="Browallia New" w:hAnsi="Browallia New" w:cs="Browallia New"/>
                <w:sz w:val="28"/>
                <w:szCs w:val="28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3 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ปี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ย้อนหลัง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(</w:t>
            </w:r>
            <w:r w:rsidRPr="00C90D3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5 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ปี สำหรับการผลิตไฟฟ้า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พลังน้ำ)</w:t>
            </w:r>
            <w:r w:rsidRPr="00C90D35">
              <w:rPr>
                <w:rStyle w:val="FootnoteReference"/>
                <w:rFonts w:ascii="Browallia New" w:hAnsi="Browallia New" w:cs="Browallia New"/>
                <w:sz w:val="28"/>
                <w:szCs w:val="28"/>
                <w:cs/>
                <w:lang w:bidi="th-TH"/>
              </w:rPr>
              <w:footnoteReference w:id="1"/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ก่อนการดำเนินกิจกรรมโครงการ หรือ</w:t>
            </w:r>
          </w:p>
          <w:p w14:paraId="4634556C" w14:textId="70D5F98B" w:rsidR="00A7265A" w:rsidRPr="00C90D35" w:rsidRDefault="00A7265A" w:rsidP="00C90D35">
            <w:pPr>
              <w:pStyle w:val="SDMSubPara1"/>
              <w:numPr>
                <w:ilvl w:val="1"/>
                <w:numId w:val="14"/>
              </w:numPr>
              <w:tabs>
                <w:tab w:val="clear" w:pos="709"/>
                <w:tab w:val="num" w:pos="725"/>
              </w:tabs>
              <w:spacing w:before="0"/>
              <w:ind w:left="725" w:hanging="360"/>
              <w:rPr>
                <w:rFonts w:ascii="Browallia New" w:hAnsi="Browallia New" w:cs="Browallia New"/>
                <w:sz w:val="28"/>
                <w:szCs w:val="28"/>
                <w:u w:val="single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ช่วงเวลาตั้งแต่ปี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นับจากวันที่ </w:t>
            </w:r>
            <w:proofErr w:type="spellStart"/>
            <w:r w:rsidRPr="00C90D35">
              <w:rPr>
                <w:rFonts w:ascii="Browallia New" w:hAnsi="Browallia New" w:cs="Browallia New"/>
                <w:iCs/>
                <w:sz w:val="28"/>
                <w:szCs w:val="28"/>
              </w:rPr>
              <w:t>DATE</w:t>
            </w:r>
            <w:r w:rsidRPr="00C90D35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hist</w:t>
            </w:r>
            <w:proofErr w:type="spellEnd"/>
            <w:r w:rsidRPr="00C90D35">
              <w:rPr>
                <w:rFonts w:ascii="Browallia New" w:hAnsi="Browallia New" w:cs="Browallia New" w:hint="cs"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จนถึงปีสุดท้ายก่อนการดำเนินโครงการ 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ซึ่ง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ที่ช่วงเวลานี้รวมอย่างน้อ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ย </w:t>
            </w:r>
            <w:r w:rsidRPr="00C90D3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3 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ปี (</w:t>
            </w:r>
            <w:r w:rsidRPr="00C90D3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5 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ปี สำหรับการผลิตไฟฟ้า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พลังน้ำ) โดยที่ </w:t>
            </w:r>
            <w:proofErr w:type="spellStart"/>
            <w:r w:rsidRPr="00C90D35">
              <w:rPr>
                <w:rFonts w:ascii="Browallia New" w:hAnsi="Browallia New" w:cs="Browallia New"/>
                <w:iCs/>
                <w:sz w:val="28"/>
                <w:szCs w:val="28"/>
              </w:rPr>
              <w:t>DATE</w:t>
            </w:r>
            <w:r w:rsidRPr="00C90D35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hist</w:t>
            </w:r>
            <w:proofErr w:type="spellEnd"/>
            <w:r w:rsidRPr="00C90D35">
              <w:rPr>
                <w:rFonts w:ascii="Browallia New" w:hAnsi="Browallia New" w:cs="Browallia New" w:hint="cs"/>
                <w:i/>
                <w:sz w:val="28"/>
                <w:szCs w:val="28"/>
                <w:cs/>
                <w:lang w:bidi="th-TH"/>
              </w:rPr>
              <w:t xml:space="preserve"> 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คือเวลาล่าสุดระหว่าง</w:t>
            </w:r>
          </w:p>
          <w:p w14:paraId="60BDEEF1" w14:textId="2B355CE0" w:rsidR="00A7265A" w:rsidRPr="00C90D35" w:rsidRDefault="00A7265A" w:rsidP="00C90D35">
            <w:pPr>
              <w:pStyle w:val="SDMSubPara2"/>
              <w:numPr>
                <w:ilvl w:val="2"/>
                <w:numId w:val="14"/>
              </w:numPr>
              <w:spacing w:before="0"/>
              <w:ind w:left="1175" w:hanging="340"/>
              <w:rPr>
                <w:rFonts w:ascii="Browallia New" w:hAnsi="Browallia New" w:cs="Browallia New"/>
                <w:sz w:val="28"/>
                <w:szCs w:val="28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การเริ่ม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ต้นเดินระบบ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ผลิตไฟฟ้า</w:t>
            </w:r>
            <w:r w:rsid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หรือ</w:t>
            </w:r>
          </w:p>
          <w:p w14:paraId="7184842A" w14:textId="60993DC6" w:rsidR="00A7265A" w:rsidRPr="00C90D35" w:rsidRDefault="00A7265A" w:rsidP="00C90D35">
            <w:pPr>
              <w:pStyle w:val="SDMSubPara2"/>
              <w:numPr>
                <w:ilvl w:val="2"/>
                <w:numId w:val="14"/>
              </w:numPr>
              <w:spacing w:before="0"/>
              <w:ind w:left="1175" w:hanging="340"/>
              <w:rPr>
                <w:rFonts w:ascii="Browallia New" w:hAnsi="Browallia New" w:cs="Browallia New"/>
                <w:sz w:val="28"/>
                <w:szCs w:val="28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การเพิ่มกำลังการผลิตครั้งสุดท้ายของ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การผลิตไฟฟ้า (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ถ้ามี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)</w:t>
            </w:r>
            <w:r w:rsid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08A55466" w14:textId="1315681F" w:rsidR="00F753F6" w:rsidRPr="00E919FE" w:rsidRDefault="00A7265A" w:rsidP="00E919FE">
            <w:pPr>
              <w:pStyle w:val="SDMSubPara2"/>
              <w:numPr>
                <w:ilvl w:val="2"/>
                <w:numId w:val="14"/>
              </w:numPr>
              <w:spacing w:before="0"/>
              <w:ind w:left="1175" w:hanging="340"/>
              <w:rPr>
                <w:rFonts w:ascii="Browallia New" w:hAnsi="Browallia New" w:cs="Browallia New"/>
                <w:sz w:val="28"/>
                <w:szCs w:val="28"/>
              </w:rPr>
            </w:pP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การปรับปรุงหรือการฟื้นฟู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ประสิทธิภาพ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ของ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การผลิตไฟฟ้า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ครั้งสุดท้าย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(</w:t>
            </w:r>
            <w:r w:rsidRPr="00C90D3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ถ้ามี</w:t>
            </w:r>
            <w:r w:rsidRPr="00C90D3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4304C1" w:rsidRPr="0085264B" w14:paraId="14DAE248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E66FBF9" w14:textId="19C6E1EF" w:rsidR="004304C1" w:rsidRPr="0085264B" w:rsidRDefault="004304C1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889" w14:textId="6F428586" w:rsidR="004304C1" w:rsidRPr="004304C1" w:rsidRDefault="00FE22D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1) </w:t>
            </w:r>
            <w:r w:rsidR="004304C1" w:rsidRPr="004304C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การพิจารณาค่า </w:t>
            </w:r>
            <w:r w:rsidR="004304C1" w:rsidRPr="004304C1">
              <w:rPr>
                <w:rFonts w:ascii="Browallia New" w:hAnsi="Browallia New" w:cs="Browallia New"/>
                <w:sz w:val="28"/>
                <w:szCs w:val="28"/>
              </w:rPr>
              <w:t>DATE</w:t>
            </w:r>
            <w:r w:rsidR="004304C1" w:rsidRPr="004304C1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</w:t>
            </w:r>
            <w:r w:rsidR="00E0799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L,</w:t>
            </w:r>
            <w:r w:rsidR="004304C1" w:rsidRPr="004304C1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Retrofit</w:t>
            </w:r>
          </w:p>
          <w:p w14:paraId="50A422C1" w14:textId="732844E5" w:rsidR="004304C1" w:rsidRPr="004304C1" w:rsidRDefault="004304C1" w:rsidP="00FE22D6">
            <w:pPr>
              <w:pStyle w:val="SDMPara"/>
              <w:numPr>
                <w:ilvl w:val="0"/>
                <w:numId w:val="19"/>
              </w:numPr>
              <w:spacing w:before="0"/>
              <w:ind w:left="728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4304C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ประเมิน</w:t>
            </w:r>
            <w:r w:rsidRPr="004304C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วันที่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จะต้องเปลี่ยนอุปกรณ์ที่มีอยู่/ติดตั้งเพิ่มเติมในกรณีที่ไม่มีกิจกรรมในโครงการ </w:t>
            </w:r>
            <w:r w:rsidRPr="004304C1">
              <w:rPr>
                <w:rFonts w:ascii="Browallia New" w:hAnsi="Browallia New" w:cs="Browallia New"/>
                <w:sz w:val="28"/>
                <w:szCs w:val="28"/>
              </w:rPr>
              <w:t>(DATE</w:t>
            </w:r>
            <w:r w:rsidRPr="004304C1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</w:t>
            </w:r>
            <w:r w:rsidR="00E0799D">
              <w:rPr>
                <w:rFonts w:ascii="Browallia New" w:hAnsi="Browallia New" w:cs="Browallia New"/>
                <w:sz w:val="28"/>
                <w:szCs w:val="28"/>
                <w:vertAlign w:val="subscript"/>
                <w:lang w:val="en-US"/>
              </w:rPr>
              <w:t>L,</w:t>
            </w:r>
            <w:r w:rsidRPr="004304C1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Retrofit</w:t>
            </w:r>
            <w:r w:rsidRPr="004304C1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ผู้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พัฒนา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โครงการ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ต้องพิจารณา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ถึงอายุการใช้งาน</w:t>
            </w:r>
            <w:r w:rsidR="001C0646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(เป็นจำนวนปี) 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ทางเทคนิคเฉลี่ยโดยทั่วไปของอุปกรณ์</w:t>
            </w:r>
            <w:r w:rsidR="00B00A4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หลัก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นั้น</w:t>
            </w:r>
          </w:p>
          <w:p w14:paraId="58702FE3" w14:textId="36131D0A" w:rsidR="004304C1" w:rsidRDefault="004304C1" w:rsidP="00FE22D6">
            <w:pPr>
              <w:pStyle w:val="SDMPara"/>
              <w:numPr>
                <w:ilvl w:val="0"/>
                <w:numId w:val="19"/>
              </w:numPr>
              <w:spacing w:before="0"/>
              <w:ind w:left="728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4304C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หากข้อมูลบ่งชี้เป็นช่วงเวลา</w:t>
            </w:r>
            <w:r w:rsidR="00FA705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(เป็นวันที่) </w:t>
            </w:r>
            <w:r w:rsidRPr="004304C1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จะต้องเปลี่ยนอุปกรณ์ที่มีอยู่/ติดตั้งเพิ่มเติมในกรณีที่ไม่มีกิจกรรมของโครงการ</w:t>
            </w:r>
            <w:r w:rsidRPr="004304C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ให้เลือกวันที่มาถึงเร็วที่สุด</w:t>
            </w:r>
          </w:p>
          <w:p w14:paraId="02A4604D" w14:textId="77777777" w:rsidR="00FE22D6" w:rsidRDefault="00FE22D6" w:rsidP="00FE22D6">
            <w:pPr>
              <w:pStyle w:val="SDMPara"/>
              <w:numPr>
                <w:ilvl w:val="0"/>
                <w:numId w:val="0"/>
              </w:numPr>
              <w:spacing w:before="0"/>
              <w:ind w:left="8"/>
              <w:jc w:val="thaiDistribute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2) </w:t>
            </w:r>
            <w:r w:rsidRPr="00205CA8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ปริมาณ</w:t>
            </w:r>
            <w:r w:rsidRPr="00205CA8"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การผลิตไฟฟ้าสุทธิ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หมายถึงปริมาณไฟฟ้าที่ผลิตได้จากเครื่องกำเนิดไฟฟ้า (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Gross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) หักลบด้วยปริมาณไฟฟ้าที่ใช้เองในระบบ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(</w:t>
            </w:r>
            <w:r w:rsidR="00B00A4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Self-consumption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)</w:t>
            </w:r>
          </w:p>
          <w:p w14:paraId="6FDD38D9" w14:textId="3FF2512C" w:rsidR="0075218B" w:rsidRPr="00FE22D6" w:rsidRDefault="0075218B" w:rsidP="00FE22D6">
            <w:pPr>
              <w:pStyle w:val="SDMPara"/>
              <w:numPr>
                <w:ilvl w:val="0"/>
                <w:numId w:val="0"/>
              </w:numPr>
              <w:spacing w:before="0"/>
              <w:ind w:left="8"/>
              <w:jc w:val="thaiDistribute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3)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ค่าเบี่ยงเบนมาตรฐาน </w:t>
            </w:r>
          </w:p>
        </w:tc>
      </w:tr>
    </w:tbl>
    <w:p w14:paraId="666BB696" w14:textId="5892239E" w:rsidR="006136F3" w:rsidRDefault="006136F3" w:rsidP="0037012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/>
          <w:sz w:val="16"/>
          <w:szCs w:val="16"/>
        </w:rPr>
      </w:pPr>
    </w:p>
    <w:p w14:paraId="796D3ADD" w14:textId="77777777" w:rsidR="007B18A3" w:rsidRDefault="007B18A3" w:rsidP="0037012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/>
          <w:sz w:val="16"/>
          <w:szCs w:val="16"/>
          <w:cs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F753F6" w:rsidRPr="0085264B" w14:paraId="3A5A0CD8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FFB0823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7BF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CO</w:t>
            </w:r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2,i</w:t>
            </w:r>
            <w:proofErr w:type="gramEnd"/>
          </w:p>
        </w:tc>
      </w:tr>
      <w:tr w:rsidR="00F753F6" w:rsidRPr="0085264B" w14:paraId="58DF7BD5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AB8805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194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kgCO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/TJ</w:t>
            </w:r>
          </w:p>
        </w:tc>
      </w:tr>
      <w:tr w:rsidR="00F753F6" w:rsidRPr="0085264B" w14:paraId="3593D360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9E77F8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38D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ค่าการปล่อยก๊าซเรือนกระจกจากการเผาไหม้เชื้อเพลิง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ประเภท i </w:t>
            </w:r>
          </w:p>
        </w:tc>
      </w:tr>
      <w:tr w:rsidR="00F753F6" w:rsidRPr="0085264B" w14:paraId="776FBE2B" w14:textId="77777777" w:rsidTr="00A726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20EAD6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8DE" w14:textId="77777777" w:rsidR="00F753F6" w:rsidRPr="0085264B" w:rsidRDefault="00F753F6" w:rsidP="00A7265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ตารางที่ 1.4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2006 IPCC Guidelines for National GHG Inventories</w:t>
            </w:r>
          </w:p>
        </w:tc>
      </w:tr>
    </w:tbl>
    <w:p w14:paraId="69E1E733" w14:textId="77777777" w:rsidR="00F753F6" w:rsidRPr="0085264B" w:rsidRDefault="00F753F6" w:rsidP="0037012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/>
          <w:sz w:val="16"/>
          <w:szCs w:val="16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370128" w:rsidRPr="0085264B" w14:paraId="3BB672BB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A2C68D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C2C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NCV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i,y</w:t>
            </w:r>
            <w:proofErr w:type="spellEnd"/>
            <w:proofErr w:type="gramEnd"/>
          </w:p>
        </w:tc>
      </w:tr>
      <w:tr w:rsidR="00370128" w:rsidRPr="0085264B" w14:paraId="4B1E514B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15C353E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60A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MJ/Unit</w:t>
            </w:r>
          </w:p>
        </w:tc>
      </w:tr>
      <w:tr w:rsidR="00370128" w:rsidRPr="0085264B" w14:paraId="331A0CF2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52184E8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03E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ค่าความร้อนสุทธิ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(Net Calorific Value)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ของพลังงาน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ประเภท i ในปี y</w:t>
            </w:r>
          </w:p>
        </w:tc>
      </w:tr>
      <w:tr w:rsidR="00370128" w:rsidRPr="0085264B" w14:paraId="71354609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96F7244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558" w14:textId="459E40AA" w:rsidR="00370128" w:rsidRPr="0085264B" w:rsidRDefault="00370128" w:rsidP="00593532">
            <w:pPr>
              <w:spacing w:before="0" w:after="0" w:line="240" w:lineRule="auto"/>
              <w:ind w:left="1309" w:hanging="1309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1     ค่าความร้อนสุทธิของเชื้อเพลิง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ที่ระบุในใบแจ้งหนี้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(Invoice)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จากผู้ผลิตเชื้อเพลิง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(Fuel Supplier)</w:t>
            </w:r>
          </w:p>
          <w:p w14:paraId="38BD1018" w14:textId="7C71296F" w:rsidR="00370128" w:rsidRPr="0085264B" w:rsidRDefault="00370128" w:rsidP="00593532">
            <w:pPr>
              <w:spacing w:before="0" w:after="0" w:line="240" w:lineRule="auto"/>
              <w:ind w:left="1309" w:hanging="1309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2     จากการตรวจวัด</w:t>
            </w:r>
          </w:p>
          <w:p w14:paraId="481F3B5D" w14:textId="1C4F87E7" w:rsidR="00370128" w:rsidRPr="0085264B" w:rsidRDefault="00370128" w:rsidP="0059353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3     รายงานสถิติพลังงานของประเทศไทย กระทรวงพลังงาน</w:t>
            </w:r>
          </w:p>
        </w:tc>
      </w:tr>
    </w:tbl>
    <w:p w14:paraId="23CCACA6" w14:textId="77777777" w:rsidR="00370128" w:rsidRPr="0085264B" w:rsidRDefault="00370128" w:rsidP="0037012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370128" w:rsidRPr="0085264B" w14:paraId="6B4CEA43" w14:textId="77777777" w:rsidTr="004877FB">
        <w:tc>
          <w:tcPr>
            <w:tcW w:w="1418" w:type="dxa"/>
            <w:shd w:val="clear" w:color="auto" w:fill="B8CCE4"/>
            <w:vAlign w:val="center"/>
          </w:tcPr>
          <w:p w14:paraId="7E082D00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bookmarkStart w:id="1" w:name="_Hlk149121941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54" w:type="dxa"/>
            <w:vAlign w:val="center"/>
          </w:tcPr>
          <w:p w14:paraId="1AB34AE5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B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O</w:t>
            </w:r>
          </w:p>
        </w:tc>
      </w:tr>
      <w:tr w:rsidR="00370128" w:rsidRPr="0085264B" w14:paraId="44291E6A" w14:textId="77777777" w:rsidTr="004877FB">
        <w:tc>
          <w:tcPr>
            <w:tcW w:w="1418" w:type="dxa"/>
            <w:shd w:val="clear" w:color="auto" w:fill="B8CCE4"/>
            <w:vAlign w:val="center"/>
          </w:tcPr>
          <w:p w14:paraId="00C3F997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654" w:type="dxa"/>
            <w:vAlign w:val="center"/>
          </w:tcPr>
          <w:p w14:paraId="794AC309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kgCH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/kg 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removal</w:t>
            </w:r>
            <w:proofErr w:type="spellEnd"/>
          </w:p>
        </w:tc>
      </w:tr>
      <w:tr w:rsidR="00370128" w:rsidRPr="0085264B" w14:paraId="3418E869" w14:textId="77777777" w:rsidTr="004877FB">
        <w:trPr>
          <w:trHeight w:val="197"/>
        </w:trPr>
        <w:tc>
          <w:tcPr>
            <w:tcW w:w="1418" w:type="dxa"/>
            <w:shd w:val="clear" w:color="auto" w:fill="B8CCE4"/>
            <w:vAlign w:val="center"/>
          </w:tcPr>
          <w:p w14:paraId="7880AE55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54" w:type="dxa"/>
            <w:vAlign w:val="center"/>
          </w:tcPr>
          <w:p w14:paraId="7BACED4F" w14:textId="77777777" w:rsidR="00370128" w:rsidRPr="0085264B" w:rsidRDefault="00370128" w:rsidP="004877FB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อัตราการสร้างก๊าซมีเทนของกระบวนการบำบัดน้ำเสียแบบไร้อากาศ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(Default 0.25)</w:t>
            </w:r>
          </w:p>
        </w:tc>
      </w:tr>
      <w:tr w:rsidR="00370128" w:rsidRPr="0085264B" w14:paraId="09F278BB" w14:textId="77777777" w:rsidTr="004877FB">
        <w:tc>
          <w:tcPr>
            <w:tcW w:w="1418" w:type="dxa"/>
            <w:shd w:val="clear" w:color="auto" w:fill="B8CCE4"/>
            <w:vAlign w:val="center"/>
          </w:tcPr>
          <w:p w14:paraId="3A98CF99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54" w:type="dxa"/>
            <w:vAlign w:val="center"/>
          </w:tcPr>
          <w:p w14:paraId="1360F70D" w14:textId="77777777" w:rsidR="00370128" w:rsidRPr="0085264B" w:rsidRDefault="00370128" w:rsidP="004877FB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0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ACM00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14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: Treatment of Wastewater version 6.0 </w:t>
            </w:r>
          </w:p>
        </w:tc>
      </w:tr>
    </w:tbl>
    <w:p w14:paraId="360E4A97" w14:textId="77777777" w:rsidR="00370128" w:rsidRPr="0085264B" w:rsidRDefault="00370128" w:rsidP="00370128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/>
          <w:sz w:val="16"/>
          <w:szCs w:val="16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370128" w:rsidRPr="0085264B" w14:paraId="6D795832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D506695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943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MCF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vertAlign w:val="subscript"/>
              </w:rPr>
              <w:t>PJ</w:t>
            </w:r>
          </w:p>
        </w:tc>
      </w:tr>
      <w:tr w:rsidR="00370128" w:rsidRPr="0085264B" w14:paraId="3AD44735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3975EA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6AC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-</w:t>
            </w:r>
          </w:p>
        </w:tc>
      </w:tr>
      <w:tr w:rsidR="00370128" w:rsidRPr="0085264B" w14:paraId="129AD81D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CBC841B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76D" w14:textId="77777777" w:rsidR="00370128" w:rsidRPr="0085264B" w:rsidRDefault="00370128" w:rsidP="004877FB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ค่า 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Methane Correction Factor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สำหรับกระบวนการบำบัดน้ำเสียแบบไร้อากาศของโครงการ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(Default 0.80)</w:t>
            </w:r>
          </w:p>
        </w:tc>
      </w:tr>
      <w:tr w:rsidR="00370128" w:rsidRPr="0085264B" w14:paraId="19367016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9617925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B84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AMS-III.H.</w:t>
            </w:r>
          </w:p>
        </w:tc>
      </w:tr>
    </w:tbl>
    <w:p w14:paraId="5876BA42" w14:textId="77777777" w:rsidR="00370128" w:rsidRPr="0085264B" w:rsidRDefault="00370128" w:rsidP="0037012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6"/>
          <w:szCs w:val="16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370128" w:rsidRPr="0085264B" w14:paraId="64698624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DD44DA4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A59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CFE</w:t>
            </w:r>
          </w:p>
        </w:tc>
      </w:tr>
      <w:tr w:rsidR="00370128" w:rsidRPr="0085264B" w14:paraId="42FFC135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4BFCCD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9A0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370128" w:rsidRPr="0085264B" w14:paraId="600C46BA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A3DF2D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1C7" w14:textId="77777777" w:rsidR="00370128" w:rsidRPr="0085264B" w:rsidRDefault="00370128" w:rsidP="004877FB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ประสิทธิภาพของระบบกักเก็บก๊าซมีเทนสำหรับกระบวนการบำบัดน้ำเสียแบบไร้อากาศของโครงการ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(Default 0.90)</w:t>
            </w:r>
          </w:p>
        </w:tc>
      </w:tr>
      <w:tr w:rsidR="00370128" w:rsidRPr="0085264B" w14:paraId="28DF2D24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2023C17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520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AMS-III.H.</w:t>
            </w:r>
          </w:p>
        </w:tc>
      </w:tr>
    </w:tbl>
    <w:p w14:paraId="14D3809E" w14:textId="77777777" w:rsidR="00370128" w:rsidRPr="0085264B" w:rsidRDefault="00370128" w:rsidP="0037012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/>
          <w:sz w:val="16"/>
          <w:szCs w:val="16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370128" w:rsidRPr="0085264B" w14:paraId="45FA5C21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F9EC44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F63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UF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vertAlign w:val="subscript"/>
              </w:rPr>
              <w:t>PJ</w:t>
            </w:r>
          </w:p>
        </w:tc>
      </w:tr>
      <w:tr w:rsidR="00370128" w:rsidRPr="0085264B" w14:paraId="4ACD5E29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0AD3ECC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5AA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-</w:t>
            </w:r>
          </w:p>
        </w:tc>
      </w:tr>
      <w:tr w:rsidR="00370128" w:rsidRPr="0085264B" w14:paraId="37AE6EC9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A21599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78F" w14:textId="77777777" w:rsidR="00370128" w:rsidRPr="0085264B" w:rsidRDefault="00370128" w:rsidP="004877FB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ค่า 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Model correction factor 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สำหรับความไม่แน่นอนของกระบวนการบำบัดน้ำเสียแบบไร้อากาศของโครงการ</w:t>
            </w: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(Default 1.12)</w:t>
            </w:r>
          </w:p>
        </w:tc>
      </w:tr>
      <w:tr w:rsidR="00370128" w:rsidRPr="0085264B" w14:paraId="16A9F369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DCD396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EAB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AMS-III.H.</w:t>
            </w:r>
          </w:p>
        </w:tc>
      </w:tr>
    </w:tbl>
    <w:p w14:paraId="10EBBC18" w14:textId="77777777" w:rsidR="00370128" w:rsidRPr="0085264B" w:rsidRDefault="00370128" w:rsidP="0037012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/>
          <w:sz w:val="16"/>
          <w:szCs w:val="16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370128" w:rsidRPr="0085264B" w14:paraId="3B43E382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E9B99FE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4BB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FE</w:t>
            </w:r>
          </w:p>
        </w:tc>
      </w:tr>
      <w:tr w:rsidR="00370128" w:rsidRPr="0085264B" w14:paraId="730542F0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67BC985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3F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-</w:t>
            </w:r>
          </w:p>
        </w:tc>
      </w:tr>
      <w:tr w:rsidR="00370128" w:rsidRPr="0085264B" w14:paraId="5614D2D2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E5D90A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52F" w14:textId="77777777" w:rsidR="00370128" w:rsidRPr="0085264B" w:rsidRDefault="00370128" w:rsidP="004877F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ค่าประสิทธิภาพในการเผาทำลายก๊าซมีเทนของระบบเผาทำลาย </w:t>
            </w:r>
          </w:p>
          <w:p w14:paraId="1ED339AB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t>Open Flare Efficiency 0.50</w:t>
            </w:r>
          </w:p>
          <w:p w14:paraId="28581470" w14:textId="77777777" w:rsidR="00370128" w:rsidRPr="0085264B" w:rsidRDefault="00370128" w:rsidP="004877F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</w:rPr>
              <w:lastRenderedPageBreak/>
              <w:t>Enclosed Flare Efficiency 0.90</w:t>
            </w:r>
          </w:p>
        </w:tc>
      </w:tr>
      <w:tr w:rsidR="00370128" w:rsidRPr="0085264B" w14:paraId="4A8DCF0F" w14:textId="77777777" w:rsidTr="004877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7E89CB9" w14:textId="77777777" w:rsidR="00370128" w:rsidRPr="0085264B" w:rsidRDefault="00370128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lastRenderedPageBreak/>
              <w:t>แหล่งข้อมูล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EA0" w14:textId="77777777" w:rsidR="00370128" w:rsidRPr="0085264B" w:rsidRDefault="00370128" w:rsidP="004877FB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Methodological tool: Project emissions from flaring</w:t>
            </w:r>
          </w:p>
        </w:tc>
      </w:tr>
      <w:bookmarkEnd w:id="1"/>
    </w:tbl>
    <w:p w14:paraId="3D4D519C" w14:textId="77777777" w:rsidR="009F162E" w:rsidRPr="0085264B" w:rsidRDefault="009F162E" w:rsidP="00752AC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5A409B5F" w14:textId="77777777" w:rsidR="00752AC1" w:rsidRPr="0085264B" w:rsidRDefault="00752AC1" w:rsidP="00752AC1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85264B">
        <w:rPr>
          <w:rFonts w:ascii="Browallia New" w:hAnsi="Browallia New" w:cs="Browallia New"/>
          <w:b/>
          <w:bCs/>
          <w:cs/>
        </w:rPr>
        <w:t>8.2 พารามิเตอร์ที่ต้องต</w:t>
      </w:r>
      <w:r w:rsidR="00E56852" w:rsidRPr="0085264B">
        <w:rPr>
          <w:rFonts w:ascii="Browallia New" w:hAnsi="Browallia New" w:cs="Browallia New"/>
          <w:b/>
          <w:bCs/>
          <w:cs/>
        </w:rPr>
        <w:t>ิดตามผล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3AFD1863" w14:textId="77777777" w:rsidTr="005172C4">
        <w:tc>
          <w:tcPr>
            <w:tcW w:w="1560" w:type="dxa"/>
            <w:shd w:val="clear" w:color="auto" w:fill="92CDDC"/>
          </w:tcPr>
          <w:p w14:paraId="7B957336" w14:textId="77777777" w:rsidR="00C528A9" w:rsidRPr="0085264B" w:rsidRDefault="00C528A9" w:rsidP="00C528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vAlign w:val="center"/>
          </w:tcPr>
          <w:p w14:paraId="2F71C771" w14:textId="77777777" w:rsidR="00C528A9" w:rsidRPr="0085264B" w:rsidRDefault="00C528A9" w:rsidP="00C528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,RE</w:t>
            </w:r>
            <w:proofErr w:type="gramEnd"/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="005C092A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CE1D2B" w:rsidRPr="0085264B" w14:paraId="0F778B39" w14:textId="77777777" w:rsidTr="005172C4">
        <w:tc>
          <w:tcPr>
            <w:tcW w:w="1560" w:type="dxa"/>
            <w:shd w:val="clear" w:color="auto" w:fill="92CDDC"/>
          </w:tcPr>
          <w:p w14:paraId="1A9D5BBE" w14:textId="77777777" w:rsidR="00C528A9" w:rsidRPr="0085264B" w:rsidRDefault="00C528A9" w:rsidP="00C528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vAlign w:val="center"/>
          </w:tcPr>
          <w:p w14:paraId="21D55055" w14:textId="77777777" w:rsidR="00C528A9" w:rsidRPr="0085264B" w:rsidRDefault="00C528A9" w:rsidP="00C528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tCO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/MWh</w:t>
            </w:r>
          </w:p>
        </w:tc>
      </w:tr>
      <w:tr w:rsidR="00CE1D2B" w:rsidRPr="0085264B" w14:paraId="6D0442ED" w14:textId="77777777" w:rsidTr="005172C4">
        <w:tc>
          <w:tcPr>
            <w:tcW w:w="1560" w:type="dxa"/>
            <w:shd w:val="clear" w:color="auto" w:fill="92CDDC"/>
          </w:tcPr>
          <w:p w14:paraId="7824C1FA" w14:textId="77777777" w:rsidR="0083611C" w:rsidRPr="0085264B" w:rsidRDefault="0083611C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35327D78" w14:textId="77777777" w:rsidR="007454B1" w:rsidRPr="0085264B" w:rsidRDefault="007454B1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ค่าการปล่อยก๊าซเรือนกระจกสำหรับการผลิตไฟฟ้าด้วยพลังงานหมุนเวียน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>y</w:t>
            </w:r>
          </w:p>
        </w:tc>
      </w:tr>
      <w:tr w:rsidR="007355BB" w:rsidRPr="0085264B" w14:paraId="376EB7AD" w14:textId="77777777" w:rsidTr="005172C4">
        <w:tc>
          <w:tcPr>
            <w:tcW w:w="1560" w:type="dxa"/>
            <w:shd w:val="clear" w:color="auto" w:fill="92CDDC"/>
          </w:tcPr>
          <w:p w14:paraId="5788723C" w14:textId="77777777" w:rsidR="007355BB" w:rsidRPr="0085264B" w:rsidRDefault="007355BB" w:rsidP="007355B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2893569E" w14:textId="77777777" w:rsidR="007355BB" w:rsidRPr="0085264B" w:rsidRDefault="007454B1" w:rsidP="007454B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รายงานค่าการปล่อยก๊าซเรือนกระจกจากการผลิต/การใช้ไฟฟ้า (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) สำหรับโครงการและกิจกรรมลดก๊าซเรือนกระจกที่ประกาศโดย อบก.</w:t>
            </w:r>
          </w:p>
        </w:tc>
      </w:tr>
      <w:tr w:rsidR="00CE1D2B" w:rsidRPr="0085264B" w14:paraId="24EAFF3F" w14:textId="77777777" w:rsidTr="005172C4">
        <w:tc>
          <w:tcPr>
            <w:tcW w:w="1560" w:type="dxa"/>
            <w:shd w:val="clear" w:color="auto" w:fill="92CDDC"/>
          </w:tcPr>
          <w:p w14:paraId="2D893E3E" w14:textId="77777777" w:rsidR="0083611C" w:rsidRPr="0085264B" w:rsidRDefault="0083611C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05259490" w14:textId="77777777" w:rsidR="0083611C" w:rsidRPr="0085264B" w:rsidRDefault="0083611C" w:rsidP="008B4C5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0DC10918" w14:textId="77777777" w:rsidR="0083611C" w:rsidRPr="0085264B" w:rsidRDefault="0083611C" w:rsidP="008B4C5A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ให้ใช้ค่า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proofErr w:type="spellStart"/>
            <w:r w:rsidR="00386ED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EG,</w:t>
            </w:r>
            <w:r w:rsidR="008A5CD2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RE,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y</w:t>
            </w:r>
            <w:proofErr w:type="spellEnd"/>
            <w:r w:rsidR="00386ED7"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ล่าสุดที่ อบก. ประกาศ</w:t>
            </w:r>
          </w:p>
          <w:p w14:paraId="41869AB6" w14:textId="77777777" w:rsidR="0083611C" w:rsidRPr="0085264B" w:rsidRDefault="0083611C" w:rsidP="008B4C5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63EA0C69" w14:textId="77777777" w:rsidR="0083611C" w:rsidRPr="0085264B" w:rsidRDefault="0083611C" w:rsidP="008B4C5A">
            <w:pPr>
              <w:spacing w:before="0" w:after="0" w:line="240" w:lineRule="auto"/>
              <w:ind w:left="320"/>
              <w:jc w:val="thaiDistribute"/>
              <w:rPr>
                <w:rFonts w:ascii="Browallia New" w:hAnsi="Browallia New" w:cs="Browallia New"/>
                <w:sz w:val="28"/>
                <w:szCs w:val="28"/>
                <w:lang w:val="en-SG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ให้ใช้ค่า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proofErr w:type="spellStart"/>
            <w:r w:rsidR="00386ED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EG,</w:t>
            </w:r>
            <w:r w:rsidR="008A5CD2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RE,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y</w:t>
            </w:r>
            <w:proofErr w:type="spellEnd"/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 อบก. ประกาศตามปี พ.ศ. ของ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ช่วงระยะเวลา</w:t>
            </w:r>
            <w:r w:rsidR="00E3301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ที่ขอรับรอง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คาร์บอน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เครดิต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ทั้งนี้กรณีที่ปี พ.ศ. ของช่วงระยะเวลาที่ขอรับรองคาร์บอนเครดิตนั้</w:t>
            </w:r>
            <w:r w:rsidR="00BF6BEA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น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ยังไม่มีค่า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proofErr w:type="spellStart"/>
            <w:r w:rsidR="00386ED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r w:rsidR="008A5CD2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RE,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 อบก. ประกาศ ให้ใช้ค่า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proofErr w:type="spellStart"/>
            <w:r w:rsidR="00386ED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r w:rsidR="008A5CD2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RE,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2330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ล่าสุดที่ อบก. ประกาศแทน</w:t>
            </w:r>
            <w:r w:rsidR="00386ED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ในปีนั้น</w:t>
            </w:r>
          </w:p>
        </w:tc>
      </w:tr>
    </w:tbl>
    <w:p w14:paraId="664EEB53" w14:textId="77777777" w:rsidR="00F568B8" w:rsidRPr="0085264B" w:rsidRDefault="00F568B8" w:rsidP="00752AC1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3E3529D2" w14:textId="77777777" w:rsidTr="005172C4">
        <w:tc>
          <w:tcPr>
            <w:tcW w:w="1560" w:type="dxa"/>
            <w:shd w:val="clear" w:color="auto" w:fill="92CDDC"/>
          </w:tcPr>
          <w:p w14:paraId="7CA6CE61" w14:textId="77777777" w:rsidR="00752397" w:rsidRPr="0085264B" w:rsidRDefault="00752397" w:rsidP="00DC7AC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vAlign w:val="center"/>
          </w:tcPr>
          <w:p w14:paraId="2648496A" w14:textId="77777777" w:rsidR="00752397" w:rsidRPr="0085264B" w:rsidRDefault="00752397" w:rsidP="00DC7AC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</w:t>
            </w:r>
            <w:r w:rsidR="00684217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C</w:t>
            </w:r>
            <w:r w:rsidR="007454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,PJ</w:t>
            </w:r>
            <w:proofErr w:type="gramEnd"/>
            <w:r w:rsidR="005C092A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</w:p>
        </w:tc>
      </w:tr>
      <w:tr w:rsidR="00CE1D2B" w:rsidRPr="0085264B" w14:paraId="2505AAAC" w14:textId="77777777" w:rsidTr="005172C4">
        <w:tc>
          <w:tcPr>
            <w:tcW w:w="1560" w:type="dxa"/>
            <w:shd w:val="clear" w:color="auto" w:fill="92CDDC"/>
          </w:tcPr>
          <w:p w14:paraId="18922D9D" w14:textId="77777777" w:rsidR="00752397" w:rsidRPr="0085264B" w:rsidRDefault="00752397" w:rsidP="00DC7AC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vAlign w:val="center"/>
          </w:tcPr>
          <w:p w14:paraId="3AECAF16" w14:textId="77777777" w:rsidR="00752397" w:rsidRPr="0085264B" w:rsidRDefault="00752397" w:rsidP="00DC7AC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tCO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/MWh</w:t>
            </w:r>
          </w:p>
        </w:tc>
      </w:tr>
      <w:tr w:rsidR="00CE1D2B" w:rsidRPr="0085264B" w14:paraId="6BE8096F" w14:textId="77777777" w:rsidTr="005172C4">
        <w:tc>
          <w:tcPr>
            <w:tcW w:w="1560" w:type="dxa"/>
            <w:shd w:val="clear" w:color="auto" w:fill="92CDDC"/>
          </w:tcPr>
          <w:p w14:paraId="65714D7E" w14:textId="77777777" w:rsidR="0083611C" w:rsidRPr="0085264B" w:rsidRDefault="0083611C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46B6BFC7" w14:textId="77777777" w:rsidR="0083611C" w:rsidRPr="0085264B" w:rsidRDefault="007454B1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ค่าการปล่อยก๊าซเรือนกระจกสำหรับการใช้ไฟฟ้า</w:t>
            </w:r>
            <w:r w:rsidRPr="0085264B">
              <w:rPr>
                <w:rFonts w:ascii="Browallia New" w:eastAsia="Times New Roman" w:hAnsi="Browallia New" w:cs="Browallia New"/>
                <w:spacing w:val="-4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20EC3B32" w14:textId="77777777" w:rsidTr="005172C4">
        <w:tc>
          <w:tcPr>
            <w:tcW w:w="1560" w:type="dxa"/>
            <w:shd w:val="clear" w:color="auto" w:fill="92CDDC"/>
          </w:tcPr>
          <w:p w14:paraId="3FBEE6DA" w14:textId="77777777" w:rsidR="0083611C" w:rsidRPr="0085264B" w:rsidRDefault="0083611C" w:rsidP="008361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19AB1908" w14:textId="77777777" w:rsidR="0083611C" w:rsidRPr="0085264B" w:rsidRDefault="00DC57B6" w:rsidP="00B70D62">
            <w:pPr>
              <w:tabs>
                <w:tab w:val="left" w:pos="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  <w:lang w:val="en-SG"/>
              </w:rPr>
              <w:t>กรณี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ที่ใช้ไฟฟ้าจากระบบสายส่ง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ใช้ข้อมูลจาก</w:t>
            </w:r>
            <w:r w:rsidR="000976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รายงานค่าการปล่อยก๊าซเรือนกระจกจากการผลิต/การใช้ไฟฟ้า (</w:t>
            </w:r>
            <w:r w:rsidR="0009765D" w:rsidRPr="0085264B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="000976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) สำหรับโครงการและกิจกรรมลดก๊าซเรือนกระจกที่ประกาศโดย อบก.</w:t>
            </w:r>
          </w:p>
          <w:p w14:paraId="53EC0798" w14:textId="77777777" w:rsidR="00DC57B6" w:rsidRPr="0085264B" w:rsidRDefault="00DC57B6" w:rsidP="00EA7049">
            <w:pPr>
              <w:tabs>
                <w:tab w:val="left" w:pos="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กรณีที่ใช</w:t>
            </w:r>
            <w:r w:rsidR="00B12172"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้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ไฟฟ้าจากผู้ผลิต</w:t>
            </w:r>
            <w:proofErr w:type="spellStart"/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อื่นๆ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70D6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ใช้</w:t>
            </w:r>
            <w:r w:rsidR="00EA704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คำนวณตาม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T-VER-</w:t>
            </w:r>
            <w:r w:rsidR="007F3E8D" w:rsidRPr="0085264B">
              <w:rPr>
                <w:rFonts w:ascii="Browallia New" w:hAnsi="Browallia New" w:cs="Browallia New"/>
                <w:sz w:val="28"/>
                <w:szCs w:val="28"/>
              </w:rPr>
              <w:t>S-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TOOL-</w:t>
            </w:r>
            <w:r w:rsidR="007F3E8D" w:rsidRPr="0085264B">
              <w:rPr>
                <w:rFonts w:ascii="Browallia New" w:hAnsi="Browallia New" w:cs="Browallia New"/>
                <w:sz w:val="28"/>
                <w:szCs w:val="28"/>
              </w:rPr>
              <w:t>02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-</w:t>
            </w:r>
            <w:r w:rsidR="00222CDC" w:rsidRPr="0085264B">
              <w:rPr>
                <w:rFonts w:ascii="Browallia New" w:hAnsi="Browallia New" w:cs="Browallia New"/>
                <w:sz w:val="28"/>
                <w:szCs w:val="28"/>
              </w:rPr>
              <w:t>01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ฉบับล่าสุด</w:t>
            </w:r>
          </w:p>
        </w:tc>
      </w:tr>
      <w:tr w:rsidR="00CE1D2B" w:rsidRPr="0085264B" w14:paraId="43437505" w14:textId="77777777" w:rsidTr="005172C4">
        <w:tc>
          <w:tcPr>
            <w:tcW w:w="1560" w:type="dxa"/>
            <w:shd w:val="clear" w:color="auto" w:fill="92CDDC"/>
          </w:tcPr>
          <w:p w14:paraId="21A7B300" w14:textId="77777777" w:rsidR="00894397" w:rsidRPr="0085264B" w:rsidRDefault="00894397" w:rsidP="00894397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398AC591" w14:textId="77777777" w:rsidR="00894397" w:rsidRPr="0085264B" w:rsidRDefault="00894397" w:rsidP="008B4C5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1BCA18DB" w14:textId="77777777" w:rsidR="00894397" w:rsidRPr="0085264B" w:rsidRDefault="00320EDB" w:rsidP="008B4C5A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กรณีที่ใช้ไฟฟ้าจากระบบสายส่ง 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ใช้ค่า </w:t>
            </w:r>
            <w:proofErr w:type="spellStart"/>
            <w:r w:rsidR="0089439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BB7AB1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 xml:space="preserve"> 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ล่าสุดที่ อบก. ประกาศ</w:t>
            </w:r>
          </w:p>
          <w:p w14:paraId="3328407B" w14:textId="77777777" w:rsidR="00320EDB" w:rsidRPr="0085264B" w:rsidRDefault="00320EDB" w:rsidP="00EA7049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กรณีที่ใช้ไฟฟ้าจากผู้ผลิต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อื่นๆ</w:t>
            </w:r>
            <w:proofErr w:type="spellEnd"/>
            <w:r w:rsidR="00B70D6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7AB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</w:t>
            </w:r>
            <w:r w:rsidR="00D414E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คำนวณค่า </w:t>
            </w:r>
            <w:proofErr w:type="spellStart"/>
            <w:r w:rsidR="00D414E3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D414E3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="00D414E3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D414E3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D414E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ตาม </w:t>
            </w:r>
            <w:r w:rsidR="005E6A1E" w:rsidRPr="0085264B">
              <w:rPr>
                <w:rFonts w:ascii="Browallia New" w:hAnsi="Browallia New" w:cs="Browallia New"/>
                <w:sz w:val="28"/>
                <w:szCs w:val="28"/>
              </w:rPr>
              <w:t>T-VER-S-TOOL-02-</w:t>
            </w:r>
            <w:r w:rsidR="005E6A1E"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>01</w:t>
            </w:r>
            <w:r w:rsidR="00D414E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ฉบับล่าสุด</w:t>
            </w:r>
          </w:p>
          <w:p w14:paraId="2A3E8DFE" w14:textId="77777777" w:rsidR="00894397" w:rsidRPr="0085264B" w:rsidRDefault="00894397" w:rsidP="008B4C5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3CDA24E9" w14:textId="77777777" w:rsidR="00894397" w:rsidRPr="0085264B" w:rsidRDefault="00320EDB" w:rsidP="008B4C5A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กรณีที่ใช้ไฟฟ้าจากระบบสายส่ง </w:t>
            </w:r>
            <w:r w:rsidR="00006DD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ใช้ค่า </w:t>
            </w:r>
            <w:proofErr w:type="spellStart"/>
            <w:r w:rsidR="00894397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ที่ อบก. ประกาศ ให้ใช้ค่า 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  <w:r w:rsidR="0089439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  <w:p w14:paraId="17C6DE1B" w14:textId="77777777" w:rsidR="008A72ED" w:rsidRPr="0085264B" w:rsidRDefault="00320EDB" w:rsidP="00EA7049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กรณีที่ใช้ไฟฟ้าจากผู้ผลิต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อื่นๆ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A704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ให้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คำนวณค่า 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C</w:t>
            </w:r>
            <w:r w:rsidR="00910F9B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,PJ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cs/>
                <w:lang w:val="en-SG"/>
              </w:rPr>
              <w:t xml:space="preserve">ตาม 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</w:rPr>
              <w:t>T-VER-</w:t>
            </w:r>
            <w:r w:rsidR="005E6A1E" w:rsidRPr="0085264B">
              <w:rPr>
                <w:rFonts w:ascii="Browallia New" w:hAnsi="Browallia New" w:cs="Browallia New"/>
                <w:sz w:val="28"/>
                <w:szCs w:val="28"/>
              </w:rPr>
              <w:t>S-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</w:rPr>
              <w:t>TOOL-</w:t>
            </w:r>
            <w:r w:rsidR="005E6A1E" w:rsidRPr="0085264B">
              <w:rPr>
                <w:rFonts w:ascii="Browallia New" w:hAnsi="Browallia New" w:cs="Browallia New"/>
                <w:sz w:val="28"/>
                <w:szCs w:val="28"/>
              </w:rPr>
              <w:t>02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</w:rPr>
              <w:t>-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lang w:val="en-SG"/>
              </w:rPr>
              <w:t>01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cs/>
                <w:lang w:val="en-SG"/>
              </w:rPr>
              <w:t xml:space="preserve"> </w:t>
            </w:r>
            <w:r w:rsidR="005A3D5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ฉบับล่าสุด</w:t>
            </w:r>
          </w:p>
        </w:tc>
      </w:tr>
    </w:tbl>
    <w:p w14:paraId="0DED1809" w14:textId="77777777" w:rsidR="00752397" w:rsidRPr="0085264B" w:rsidRDefault="00752397" w:rsidP="00752AC1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3DAB09C9" w14:textId="77777777" w:rsidTr="005172C4">
        <w:tc>
          <w:tcPr>
            <w:tcW w:w="1560" w:type="dxa"/>
            <w:shd w:val="clear" w:color="auto" w:fill="92CDDC"/>
          </w:tcPr>
          <w:p w14:paraId="5BBFD53A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14:paraId="6964089B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Grid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CE1D2B" w:rsidRPr="0085264B" w14:paraId="1314DD40" w14:textId="77777777" w:rsidTr="005172C4">
        <w:tc>
          <w:tcPr>
            <w:tcW w:w="1560" w:type="dxa"/>
            <w:shd w:val="clear" w:color="auto" w:fill="92CDDC"/>
          </w:tcPr>
          <w:p w14:paraId="65A337F0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14:paraId="41A5DCD0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kWh/year</w:t>
            </w:r>
          </w:p>
        </w:tc>
      </w:tr>
      <w:tr w:rsidR="00CE1D2B" w:rsidRPr="0085264B" w14:paraId="66E32411" w14:textId="77777777" w:rsidTr="005172C4">
        <w:tc>
          <w:tcPr>
            <w:tcW w:w="1560" w:type="dxa"/>
            <w:shd w:val="clear" w:color="auto" w:fill="92CDDC"/>
          </w:tcPr>
          <w:p w14:paraId="227890E1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</w:tcPr>
          <w:p w14:paraId="065ADD29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ที่ผลิตได้เพื่อจำหน่ายเข้าสู่ระบบสายส่งจากการดำเนินโครงการพลังงานหมุนเวียน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36B761C2" w14:textId="77777777" w:rsidTr="005172C4">
        <w:tc>
          <w:tcPr>
            <w:tcW w:w="1560" w:type="dxa"/>
            <w:shd w:val="clear" w:color="auto" w:fill="92CDDC"/>
          </w:tcPr>
          <w:p w14:paraId="32EB8687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แหล่งข้อมูล</w:t>
            </w:r>
          </w:p>
        </w:tc>
        <w:tc>
          <w:tcPr>
            <w:tcW w:w="7574" w:type="dxa"/>
          </w:tcPr>
          <w:p w14:paraId="1094C788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CE1D2B" w:rsidRPr="0085264B" w14:paraId="1C648016" w14:textId="77777777" w:rsidTr="005172C4">
        <w:tc>
          <w:tcPr>
            <w:tcW w:w="1560" w:type="dxa"/>
            <w:shd w:val="clear" w:color="auto" w:fill="92CDDC"/>
          </w:tcPr>
          <w:p w14:paraId="342E0F8B" w14:textId="77777777" w:rsidR="00D07CE7" w:rsidRPr="0085264B" w:rsidRDefault="00D07CE7" w:rsidP="00117A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</w:tcPr>
          <w:p w14:paraId="66170695" w14:textId="77777777" w:rsidR="00D9560B" w:rsidRPr="0085264B" w:rsidRDefault="00D07CE7" w:rsidP="00CE3DE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ตรวจวัดโดย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และตรวจวัดต่อเนื่องตลอดช่วงของการติดตามผล โดยรายงานข้อมูลที่มีความละเอียดเป็นรายเดือน</w:t>
            </w:r>
          </w:p>
        </w:tc>
      </w:tr>
    </w:tbl>
    <w:p w14:paraId="56928C6E" w14:textId="77777777" w:rsidR="00D07CE7" w:rsidRPr="0085264B" w:rsidRDefault="00D07CE7" w:rsidP="00752AC1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6519AC05" w14:textId="77777777" w:rsidTr="005172C4">
        <w:tc>
          <w:tcPr>
            <w:tcW w:w="1560" w:type="dxa"/>
            <w:shd w:val="clear" w:color="auto" w:fill="92CDDC"/>
          </w:tcPr>
          <w:p w14:paraId="4F2239E4" w14:textId="77777777" w:rsidR="006B7E77" w:rsidRPr="0085264B" w:rsidRDefault="004D7E50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14:paraId="6F13C92D" w14:textId="77777777" w:rsidR="006B7E77" w:rsidRPr="0085264B" w:rsidRDefault="0001572A" w:rsidP="00EC784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="00D07CE7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C</w:t>
            </w:r>
            <w:r w:rsidR="009769EA"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onsumer</w:t>
            </w:r>
            <w:r w:rsidR="00D07CE7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proofErr w:type="spellStart"/>
            <w:r w:rsidR="00EC784D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CE1D2B" w:rsidRPr="0085264B" w14:paraId="1C573F94" w14:textId="77777777" w:rsidTr="005172C4">
        <w:tc>
          <w:tcPr>
            <w:tcW w:w="1560" w:type="dxa"/>
            <w:shd w:val="clear" w:color="auto" w:fill="92CDDC"/>
          </w:tcPr>
          <w:p w14:paraId="24E93294" w14:textId="77777777" w:rsidR="006B7E77" w:rsidRPr="0085264B" w:rsidRDefault="006B7E77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14:paraId="21462DC9" w14:textId="77777777" w:rsidR="006B7E77" w:rsidRPr="0085264B" w:rsidRDefault="009F31B1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k</w:t>
            </w:r>
            <w:r w:rsidR="00746C05" w:rsidRPr="0085264B">
              <w:rPr>
                <w:rFonts w:ascii="Browallia New" w:hAnsi="Browallia New" w:cs="Browallia New"/>
                <w:sz w:val="28"/>
                <w:szCs w:val="28"/>
              </w:rPr>
              <w:t>Wh/year</w:t>
            </w:r>
          </w:p>
        </w:tc>
      </w:tr>
      <w:tr w:rsidR="00CE1D2B" w:rsidRPr="0085264B" w14:paraId="3F6D436C" w14:textId="77777777" w:rsidTr="005172C4">
        <w:tc>
          <w:tcPr>
            <w:tcW w:w="1560" w:type="dxa"/>
            <w:shd w:val="clear" w:color="auto" w:fill="92CDDC"/>
          </w:tcPr>
          <w:p w14:paraId="5A2ED626" w14:textId="77777777" w:rsidR="006B7E77" w:rsidRPr="0085264B" w:rsidRDefault="006B7E77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</w:tcPr>
          <w:p w14:paraId="51DA5149" w14:textId="77777777" w:rsidR="00D32437" w:rsidRPr="0085264B" w:rsidRDefault="00E44F8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ที่ผลิตได้เพื่อใช้เอง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ส่งหรือจำหน่ายให้แก่ผู้ใช้ไฟฟ้าจากการดำเนินโครงการพลังงานหมุนเวียน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6A61A10A" w14:textId="77777777" w:rsidTr="005172C4">
        <w:tc>
          <w:tcPr>
            <w:tcW w:w="1560" w:type="dxa"/>
            <w:shd w:val="clear" w:color="auto" w:fill="92CDDC"/>
          </w:tcPr>
          <w:p w14:paraId="5DC06145" w14:textId="77777777" w:rsidR="006B7E77" w:rsidRPr="0085264B" w:rsidRDefault="006B7E77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</w:tcPr>
          <w:p w14:paraId="38608881" w14:textId="77777777" w:rsidR="006B7E77" w:rsidRPr="0085264B" w:rsidRDefault="00746C05" w:rsidP="0004162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CE1D2B" w:rsidRPr="0085264B" w14:paraId="2DD8BABC" w14:textId="77777777" w:rsidTr="005172C4">
        <w:tc>
          <w:tcPr>
            <w:tcW w:w="1560" w:type="dxa"/>
            <w:shd w:val="clear" w:color="auto" w:fill="92CDDC"/>
          </w:tcPr>
          <w:p w14:paraId="3E6BF737" w14:textId="77777777" w:rsidR="006B7E77" w:rsidRPr="0085264B" w:rsidRDefault="00B52E13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="006C1C0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574" w:type="dxa"/>
          </w:tcPr>
          <w:p w14:paraId="4EF7D91D" w14:textId="77777777" w:rsidR="006B7E77" w:rsidRPr="0085264B" w:rsidRDefault="00E43875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กรณีโครงการทั่วไป</w:t>
            </w:r>
            <w:r w:rsidR="0058225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</w:t>
            </w:r>
            <w:r w:rsidR="002E215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ตรวจวัดโดย </w:t>
            </w:r>
            <w:r w:rsidR="002E215C" w:rsidRPr="0085264B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="002E215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และตรวจวัดต่อเนื่องตลอดช่วงของการติดตามผล โดยรายงานข้อมูลที่มีความละเอียดเป็นรายเดือน</w:t>
            </w:r>
          </w:p>
          <w:p w14:paraId="1551091A" w14:textId="77777777" w:rsidR="00DB5726" w:rsidRPr="0085264B" w:rsidRDefault="00DB5726" w:rsidP="00757A17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กรณีโครงการประเภท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Solar rooftop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 xml:space="preserve">หรือ </w:t>
            </w: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Floating solar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สามารถตรวจวัดโดย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>Energy meter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 xml:space="preserve">Power meter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ที่ติดตั้งอยู่ในอิน</w:t>
            </w:r>
            <w:proofErr w:type="spellStart"/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เวอร์เต</w:t>
            </w:r>
            <w:proofErr w:type="spellEnd"/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อร์ และต้องตรวจวัดต่อเนื่องตลอดช่วงของการติดตามผลและรายงานข้อมูลที่มีความละเอียดเป็นรายเดือน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นอกเหนือจากการตรวจวัดโดย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>kWh Meter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ทั้งนี้ หาก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>Energy meter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 xml:space="preserve">Power meter 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ที่ติดตั้งอยู่ในอิน</w:t>
            </w:r>
            <w:proofErr w:type="spellStart"/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เวอร์เต</w:t>
            </w:r>
            <w:proofErr w:type="spellEnd"/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อร์นั้นไม่สามารถสอบเทียบได้  ผู้พัฒนาโครงการจะต้องหักข้อมูลปริมาณไฟฟ้าที่ตรวจวัดได้ออก 5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</w:rPr>
              <w:t>%</w:t>
            </w:r>
            <w:r w:rsidR="00FA609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ก่อนนำไปคำนวณหาปริมาณก๊าซเรือนกระจกที่ลดได้</w:t>
            </w:r>
          </w:p>
          <w:p w14:paraId="60D6DC92" w14:textId="77777777" w:rsidR="00582256" w:rsidRPr="0085264B" w:rsidRDefault="00E43875" w:rsidP="00757A17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กรณีโครงการระดับชุมชน</w:t>
            </w:r>
            <w:r w:rsidR="0058225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AC248A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BE68B0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สามารถตรวจวัดโดย</w:t>
            </w:r>
            <w:r w:rsidR="00BE68B0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C411BD" w:rsidRPr="0085264B">
              <w:rPr>
                <w:rFonts w:ascii="Browallia New" w:hAnsi="Browallia New" w:cs="Browallia New"/>
                <w:sz w:val="28"/>
                <w:szCs w:val="28"/>
              </w:rPr>
              <w:t>kWh Meter</w:t>
            </w:r>
            <w:r w:rsidR="0058225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C411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</w:t>
            </w:r>
            <w:r w:rsidR="00534A4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คำนวณจาก</w:t>
            </w:r>
            <w:r w:rsidR="00C82A1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ค่าพิกัดกำลังไฟฟ้าจากผู้ผลิตอุปกรณ์</w:t>
            </w:r>
            <w:r w:rsidR="002F7B9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7C7D2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และบันทึกชั่วโมงการทำงาน </w:t>
            </w:r>
            <w:r w:rsidR="008A07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</w:t>
            </w:r>
            <w:r w:rsidR="00C411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ตรวจวัด</w:t>
            </w:r>
            <w:r w:rsidR="008A07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ชั่วโมงการทำงาน</w:t>
            </w:r>
            <w:r w:rsidR="00C411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ต่อ</w:t>
            </w:r>
            <w:r w:rsidR="0040347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เนื่องตลอดช่วงของการติดตามผล และ</w:t>
            </w:r>
            <w:r w:rsidR="00C411B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รายงานข้อมูลที่มีความละเอียดเป็นรายเดือน</w:t>
            </w:r>
          </w:p>
        </w:tc>
      </w:tr>
      <w:tr w:rsidR="00FE22D6" w:rsidRPr="0085264B" w14:paraId="0CBE7317" w14:textId="77777777" w:rsidTr="005172C4">
        <w:tc>
          <w:tcPr>
            <w:tcW w:w="1560" w:type="dxa"/>
            <w:shd w:val="clear" w:color="auto" w:fill="92CDDC"/>
          </w:tcPr>
          <w:p w14:paraId="5FC2EC71" w14:textId="1E38099C" w:rsidR="00FE22D6" w:rsidRPr="0085264B" w:rsidRDefault="00FE22D6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7574" w:type="dxa"/>
          </w:tcPr>
          <w:p w14:paraId="53F58364" w14:textId="1E93934D" w:rsidR="00FE22D6" w:rsidRPr="00FE22D6" w:rsidRDefault="00FE22D6" w:rsidP="00FE22D6">
            <w:pPr>
              <w:tabs>
                <w:tab w:val="left" w:pos="5142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E22D6">
              <w:rPr>
                <w:rFonts w:ascii="Browallia New" w:hAnsi="Browallia New" w:cs="Browallia New" w:hint="cs"/>
                <w:sz w:val="28"/>
                <w:szCs w:val="28"/>
                <w:cs/>
              </w:rPr>
              <w:t>วิธีการติดตามผลสำหรับโครงการระดับชุมชนใช้ได้เฉพาะกิจกรรมโครงการที่เป็น</w:t>
            </w:r>
            <w:r w:rsidRPr="00FE22D6">
              <w:rPr>
                <w:rFonts w:ascii="Browallia New" w:hAnsi="Browallia New" w:cs="Browallia New"/>
                <w:sz w:val="28"/>
                <w:szCs w:val="28"/>
                <w:cs/>
              </w:rPr>
              <w:t>การติดตั้งใหม่</w:t>
            </w:r>
            <w:r w:rsidRPr="00FE22D6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E22D6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FE22D6">
              <w:rPr>
                <w:rFonts w:ascii="Browallia New" w:hAnsi="Browallia New" w:cs="Browallia New"/>
                <w:sz w:val="28"/>
                <w:szCs w:val="28"/>
              </w:rPr>
              <w:t>Greenfield)</w:t>
            </w:r>
          </w:p>
        </w:tc>
      </w:tr>
    </w:tbl>
    <w:p w14:paraId="6E809523" w14:textId="77777777" w:rsidR="0010514F" w:rsidRPr="0085264B" w:rsidRDefault="0010514F" w:rsidP="00571F3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7A7DC3E9" w14:textId="77777777" w:rsidTr="005172C4">
        <w:tc>
          <w:tcPr>
            <w:tcW w:w="1560" w:type="dxa"/>
            <w:shd w:val="clear" w:color="auto" w:fill="92CDDC"/>
          </w:tcPr>
          <w:p w14:paraId="55E64D8F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14:paraId="7F3A4BE0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EC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PJ,y</w:t>
            </w:r>
            <w:proofErr w:type="spellEnd"/>
            <w:proofErr w:type="gramEnd"/>
          </w:p>
        </w:tc>
      </w:tr>
      <w:tr w:rsidR="00CE1D2B" w:rsidRPr="0085264B" w14:paraId="0EC0AFE1" w14:textId="77777777" w:rsidTr="005172C4">
        <w:tc>
          <w:tcPr>
            <w:tcW w:w="1560" w:type="dxa"/>
            <w:shd w:val="clear" w:color="auto" w:fill="92CDDC"/>
          </w:tcPr>
          <w:p w14:paraId="45D1C572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14:paraId="1B906D60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kWh/year</w:t>
            </w:r>
          </w:p>
        </w:tc>
      </w:tr>
      <w:tr w:rsidR="00CE1D2B" w:rsidRPr="0085264B" w14:paraId="7F3329C6" w14:textId="77777777" w:rsidTr="005172C4">
        <w:tc>
          <w:tcPr>
            <w:tcW w:w="1560" w:type="dxa"/>
            <w:shd w:val="clear" w:color="auto" w:fill="92CDDC"/>
          </w:tcPr>
          <w:p w14:paraId="11280077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</w:tcPr>
          <w:p w14:paraId="46A691C6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</w:t>
            </w:r>
            <w:r w:rsidR="0004162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="007A689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ไฟฟ้า</w:t>
            </w:r>
            <w:r w:rsidR="00041629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จากระบบสายส่ง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ในการดำเนินโครงการ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5A7648DB" w14:textId="77777777" w:rsidTr="005172C4">
        <w:tc>
          <w:tcPr>
            <w:tcW w:w="1560" w:type="dxa"/>
            <w:shd w:val="clear" w:color="auto" w:fill="92CDDC"/>
          </w:tcPr>
          <w:p w14:paraId="68D690C1" w14:textId="77777777" w:rsidR="003C1401" w:rsidRPr="0085264B" w:rsidRDefault="003C1401" w:rsidP="003C140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7D3" w14:textId="77777777" w:rsidR="003C1401" w:rsidRPr="0085264B" w:rsidRDefault="003C1401" w:rsidP="003C140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CE1D2B" w:rsidRPr="0085264B" w14:paraId="66C1999B" w14:textId="77777777" w:rsidTr="005172C4">
        <w:tc>
          <w:tcPr>
            <w:tcW w:w="1560" w:type="dxa"/>
            <w:shd w:val="clear" w:color="auto" w:fill="92CDDC"/>
          </w:tcPr>
          <w:p w14:paraId="06D5E409" w14:textId="77777777" w:rsidR="003C1401" w:rsidRPr="0085264B" w:rsidRDefault="003C140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</w:t>
            </w:r>
            <w:r w:rsidR="006C1C0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ติดตามผล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504" w14:textId="77777777" w:rsidR="003C1401" w:rsidRPr="0085264B" w:rsidRDefault="002214F2" w:rsidP="003C140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1 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ตรวจวัดโดย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และตรวจวัดต่อเนื่องตลอดช่วงของการติดตามผล โดยรายงานข้อมูลที่มีความละเอียดเป็นรายเดือน</w:t>
            </w:r>
          </w:p>
          <w:p w14:paraId="68F3A9AF" w14:textId="77777777" w:rsidR="003C1401" w:rsidRPr="0085264B" w:rsidRDefault="002214F2" w:rsidP="003C140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2 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คำนวณจากค่าพิกัดกำลังไฟฟ้าจากผู้ผลิตอุปกรณ์</w:t>
            </w:r>
            <w:r w:rsidR="002F7B93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2F7B9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และบันทึกชั่วโมงการทำงานของอุปกรณ์</w:t>
            </w:r>
            <w:r w:rsidR="00515017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8A07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</w:t>
            </w:r>
            <w:r w:rsidR="0051501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ตรวจวัด</w:t>
            </w:r>
            <w:r w:rsidR="008A07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ชั่วโมงการทำงาน</w:t>
            </w:r>
            <w:r w:rsidR="0051501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ต่อ</w:t>
            </w:r>
            <w:r w:rsidR="008A075D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เนื่องตลอดช่วงของการติดตามผล และ</w:t>
            </w:r>
            <w:r w:rsidR="00515017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รายงานข้อมูลที่มีความละเอียดเป็นรายเดือน</w:t>
            </w:r>
          </w:p>
        </w:tc>
      </w:tr>
    </w:tbl>
    <w:p w14:paraId="2C2EB2E4" w14:textId="77777777" w:rsidR="00842094" w:rsidRPr="0085264B" w:rsidRDefault="00842094" w:rsidP="002C3F1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064EF3B5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69197AB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F7E" w14:textId="77777777" w:rsidR="007700AD" w:rsidRPr="0085264B" w:rsidRDefault="007700AD" w:rsidP="00D3003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FC</w:t>
            </w:r>
            <w:r w:rsidR="008B4A52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</w:t>
            </w:r>
            <w:r w:rsidR="00D3003F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J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,i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CE1D2B" w:rsidRPr="0085264B" w14:paraId="0F18010A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DE80EB1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F05" w14:textId="77777777" w:rsidR="007700AD" w:rsidRPr="0085264B" w:rsidRDefault="007700AD" w:rsidP="001248C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unit/year (unit:</w:t>
            </w:r>
            <w:r w:rsidR="0014144E" w:rsidRPr="0085264B">
              <w:rPr>
                <w:rFonts w:ascii="Browallia New" w:hAnsi="Browallia New" w:cs="Browallia New"/>
                <w:sz w:val="28"/>
                <w:szCs w:val="28"/>
              </w:rPr>
              <w:t xml:space="preserve"> M</w:t>
            </w:r>
            <w:r w:rsidR="001248CB" w:rsidRPr="0085264B">
              <w:rPr>
                <w:rFonts w:ascii="Browallia New" w:hAnsi="Browallia New" w:cs="Browallia New"/>
                <w:sz w:val="28"/>
                <w:szCs w:val="28"/>
              </w:rPr>
              <w:t xml:space="preserve">ass or </w:t>
            </w:r>
            <w:r w:rsidR="0014144E" w:rsidRPr="0085264B">
              <w:rPr>
                <w:rFonts w:ascii="Browallia New" w:hAnsi="Browallia New" w:cs="Browallia New"/>
                <w:sz w:val="28"/>
                <w:szCs w:val="28"/>
              </w:rPr>
              <w:t>V</w:t>
            </w:r>
            <w:r w:rsidR="001248CB" w:rsidRPr="0085264B">
              <w:rPr>
                <w:rFonts w:ascii="Browallia New" w:hAnsi="Browallia New" w:cs="Browallia New"/>
                <w:sz w:val="28"/>
                <w:szCs w:val="28"/>
              </w:rPr>
              <w:t>olume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</w:tr>
      <w:tr w:rsidR="00CE1D2B" w:rsidRPr="0085264B" w14:paraId="42155209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6EC9787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70A" w14:textId="11F152E9" w:rsidR="007700AD" w:rsidRPr="0085264B" w:rsidRDefault="007700AD" w:rsidP="00004469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ปริมาณการใช้เชื้อเพลิง</w:t>
            </w:r>
            <w:proofErr w:type="spellStart"/>
            <w:r w:rsidR="00C802D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ประเภท i</w:t>
            </w:r>
            <w:r w:rsidR="00F85F1C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690748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</w:t>
            </w:r>
            <w:r w:rsidR="001D45F3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2EC5CEAA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F8F039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316" w14:textId="77777777" w:rsidR="007700AD" w:rsidRPr="0085264B" w:rsidRDefault="007700AD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="0092573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ของโครงการ</w:t>
            </w:r>
          </w:p>
        </w:tc>
      </w:tr>
      <w:tr w:rsidR="00CE1D2B" w:rsidRPr="0085264B" w14:paraId="6C11E417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5962A45" w14:textId="77777777" w:rsidR="007700AD" w:rsidRPr="0085264B" w:rsidRDefault="00B52E13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="006C1C0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318" w14:textId="77777777" w:rsidR="007700AD" w:rsidRPr="0085264B" w:rsidRDefault="00213F3A" w:rsidP="008B4A52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บันทึก</w:t>
            </w:r>
            <w:r w:rsidR="00794ED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ค่า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หรือ</w:t>
            </w:r>
            <w:r w:rsidR="00794ED6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ติดตามค่าจาก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หลักฐานแสดงปริมาณการใช้เชื้อเพลิง</w:t>
            </w:r>
            <w:r w:rsidR="005C5F4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AA739E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โดยรายงานข้อมูลที่มีความละเอียดเป็นรายเดือน</w:t>
            </w:r>
          </w:p>
        </w:tc>
      </w:tr>
    </w:tbl>
    <w:p w14:paraId="0568454A" w14:textId="45CC9189" w:rsidR="00AA75F2" w:rsidRDefault="00AA75F2" w:rsidP="002C3F1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p w14:paraId="53F80085" w14:textId="77777777" w:rsidR="000A1313" w:rsidRPr="0085264B" w:rsidRDefault="000A1313" w:rsidP="002C3F1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CE1D2B" w:rsidRPr="0085264B" w14:paraId="68AED4BA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C36CFF9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DC1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FC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TR,i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CE1D2B" w:rsidRPr="0085264B" w14:paraId="6D0CDF65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623C594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8B8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unit/year (unit:</w:t>
            </w:r>
            <w:r w:rsidR="00315A94"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Volume or Weight)</w:t>
            </w:r>
          </w:p>
        </w:tc>
      </w:tr>
      <w:tr w:rsidR="00CE1D2B" w:rsidRPr="0085264B" w14:paraId="4F77B2A2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1E31CE8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376" w14:textId="77777777" w:rsidR="006C1C0C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ประเภท i สำหรับการขนส่งเชื้อเพลิงนอกขอบเขตโครงการ </w:t>
            </w:r>
          </w:p>
          <w:p w14:paraId="32039BAB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CE1D2B" w:rsidRPr="0085264B" w14:paraId="4C70FBFB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E0CBD94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09C" w14:textId="77777777" w:rsidR="00012AA4" w:rsidRPr="0085264B" w:rsidRDefault="00012AA4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</w:p>
        </w:tc>
      </w:tr>
      <w:tr w:rsidR="00CE1D2B" w:rsidRPr="0085264B" w14:paraId="6B73DA3D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57FA593" w14:textId="77777777" w:rsidR="00012AA4" w:rsidRPr="0085264B" w:rsidRDefault="00012AA4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="006C1C0C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6A1" w14:textId="77777777" w:rsidR="00012AA4" w:rsidRPr="0085264B" w:rsidRDefault="00794ED6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บันทึกค่าหรือติดตามค่าจาก</w:t>
            </w:r>
            <w:r w:rsidR="00213F3A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หลักฐานแสดงปริมาณการใช้เชื้อเพลิง</w:t>
            </w:r>
            <w:r w:rsidR="005C5F42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F55F91"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โดยรายงานข้อมูลที่มีความละเอียดเป็นรายเดือน</w:t>
            </w:r>
          </w:p>
        </w:tc>
      </w:tr>
      <w:tr w:rsidR="00CE465D" w:rsidRPr="0085264B" w14:paraId="0F5D71B0" w14:textId="77777777" w:rsidTr="005172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6884880" w14:textId="77777777" w:rsidR="00CE465D" w:rsidRPr="0085264B" w:rsidRDefault="00CE465D" w:rsidP="007D16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788" w14:textId="77777777" w:rsidR="007D2184" w:rsidRPr="0085264B" w:rsidRDefault="007D2184" w:rsidP="007D2184">
            <w:pPr>
              <w:numPr>
                <w:ilvl w:val="0"/>
                <w:numId w:val="7"/>
              </w:numPr>
              <w:spacing w:before="0" w:after="0" w:line="240" w:lineRule="auto"/>
              <w:ind w:left="315" w:hanging="284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ประเภท 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i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สำหรับการขนส่งเชื้อเพลิงนอกขอบเขตโครงการ ให้ผู้พัฒนาโครงการพิจารณาที่การขนส่งเชื้อเพลิงพลังงานหมุนเวียนที่มีระยะทางอยู่นอกรัศมี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200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กิโลเมตร โดยให้ประเมินปริมาณการใช้เชื้อเพลิง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สำหรับการขนส่งด้วยระยะทางไปและกลับจากแหล่งกำเนิดมายังพื้นที่กิจกรรมโครงการ</w:t>
            </w:r>
          </w:p>
          <w:p w14:paraId="7E293EDC" w14:textId="77777777" w:rsidR="00CE465D" w:rsidRPr="0085264B" w:rsidRDefault="00A14335" w:rsidP="00154011">
            <w:pPr>
              <w:numPr>
                <w:ilvl w:val="0"/>
                <w:numId w:val="7"/>
              </w:numPr>
              <w:spacing w:before="0" w:after="0" w:line="240" w:lineRule="auto"/>
              <w:ind w:left="315" w:hanging="284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กรณีที่ผู้พัฒนาโครงการมีการซื้อเชื้อเพลิงพลังงานหมุนเวียนจากผู้รับซื้อ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(Supplier)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ซึ่งรวบรวมเชื้อเพลิงพลังงานหมุนเวียนมาจากแหล่ง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ต่างๆ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ที่ระยะทางอยู่นอกรัศมี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200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กิโลเมตร  ให้ผู้พัฒนาโครงการพิจารณาปริมาณการใช้เชื้อเพลิง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สำหรับการขนส่งเชื้อเพลิงพลังงานหมุนเวียนด้วยระยะทางไปปละกลับจากแหล่ง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ต่างๆ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ไปยังผู้รับซื้อ รวมกับระยะทางไปและกลับจากผู้รับซื้อไปยังพื้นที่กิจกรรมโครงการ ทั้งนี้ หากผู้พัฒนาโครงการไม่สามารถประเมินปริมาณการใช้เชื้อเพลิง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สำหรับการขนส่งเชื้อเพลิงพลังงานหมุนเวียนของผู้รับซื้อที่เข้าข่ายได้ครบทั้งหมด  ให้ผู้พัฒนาโครงการประเมินปริมาณการใช้เชื้อเพลิง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สำหรับการขนส่งเชื้อเพลิงพลังงานหมุนเวียนจากแหล่ง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ต่างๆ</w:t>
            </w:r>
            <w:proofErr w:type="spellEnd"/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ไปยังผู้รับซื้อด้วยระยะทางการขนส่งสูงสุด</w:t>
            </w:r>
          </w:p>
        </w:tc>
      </w:tr>
    </w:tbl>
    <w:p w14:paraId="0EDF38D8" w14:textId="77777777" w:rsidR="009F162E" w:rsidRPr="0085264B" w:rsidRDefault="009F162E" w:rsidP="00571F3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604869" w:rsidRPr="0085264B" w14:paraId="5467CFC5" w14:textId="77777777" w:rsidTr="004877FB">
        <w:tc>
          <w:tcPr>
            <w:tcW w:w="1560" w:type="dxa"/>
            <w:shd w:val="clear" w:color="auto" w:fill="92CDDC"/>
          </w:tcPr>
          <w:p w14:paraId="24946A0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bookmarkStart w:id="2" w:name="_Hlk84597681"/>
            <w:bookmarkStart w:id="3" w:name="_Hlk149121988"/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14:paraId="6CB41A74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</w:p>
        </w:tc>
      </w:tr>
      <w:tr w:rsidR="00604869" w:rsidRPr="0085264B" w14:paraId="51FED8BB" w14:textId="77777777" w:rsidTr="004877FB">
        <w:tc>
          <w:tcPr>
            <w:tcW w:w="1560" w:type="dxa"/>
            <w:shd w:val="clear" w:color="auto" w:fill="92CDDC"/>
          </w:tcPr>
          <w:p w14:paraId="2D9AADAE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14:paraId="2205C26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proofErr w:type="spellStart"/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tCO</w:t>
            </w:r>
            <w:proofErr w:type="spellEnd"/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cs/>
              </w:rPr>
              <w:t>2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e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/</w:t>
            </w:r>
            <w:proofErr w:type="spellStart"/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tCH</w:t>
            </w:r>
            <w:proofErr w:type="spellEnd"/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cs/>
              </w:rPr>
              <w:t>4</w:t>
            </w:r>
          </w:p>
        </w:tc>
      </w:tr>
      <w:tr w:rsidR="00604869" w:rsidRPr="0085264B" w14:paraId="7511013A" w14:textId="77777777" w:rsidTr="004877FB">
        <w:tc>
          <w:tcPr>
            <w:tcW w:w="1560" w:type="dxa"/>
            <w:shd w:val="clear" w:color="auto" w:fill="92CDDC"/>
          </w:tcPr>
          <w:p w14:paraId="38CD617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3A1FE7EB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ศักยภาพในการทำให้เกิดภาวะโลกร้อนของก๊าซมีเทน</w:t>
            </w:r>
          </w:p>
        </w:tc>
      </w:tr>
      <w:tr w:rsidR="00604869" w:rsidRPr="0085264B" w14:paraId="2A0A361D" w14:textId="77777777" w:rsidTr="004877FB">
        <w:tc>
          <w:tcPr>
            <w:tcW w:w="1560" w:type="dxa"/>
            <w:shd w:val="clear" w:color="auto" w:fill="92CDDC"/>
          </w:tcPr>
          <w:p w14:paraId="28690CA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6116280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ใช้ข้อมูลจากรายงานประเมินสถานการณ์ด้านการเปลี่ยนแปลงสภาพภูมิอากาศ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(IPCC Assessment Report)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ที่จัดทำโดยคณะกรรมาธิการระหว่างรัฐบาลว่าด้วยการเปลี่ยนแปลงสภาพภูมิอากาศ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(Intergovernmental Panel on Climate Change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หรือ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IPCC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 ที่ประกาศโดย อบก.</w:t>
            </w:r>
          </w:p>
        </w:tc>
      </w:tr>
      <w:tr w:rsidR="00604869" w:rsidRPr="0085264B" w14:paraId="1F91BBD2" w14:textId="77777777" w:rsidTr="004877FB">
        <w:tc>
          <w:tcPr>
            <w:tcW w:w="1560" w:type="dxa"/>
            <w:shd w:val="clear" w:color="auto" w:fill="92CDDC"/>
          </w:tcPr>
          <w:p w14:paraId="64CAB86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5010EDEE" w14:textId="77777777" w:rsidR="00604869" w:rsidRPr="0085264B" w:rsidRDefault="00604869" w:rsidP="004877F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3484AB3D" w14:textId="77777777" w:rsidR="00604869" w:rsidRPr="0085264B" w:rsidRDefault="00604869" w:rsidP="00604869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ใช้ค่า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ล่าสุดตามที่ อบก. ประกาศ</w:t>
            </w:r>
          </w:p>
          <w:p w14:paraId="60AA0C97" w14:textId="77777777" w:rsidR="00604869" w:rsidRPr="0085264B" w:rsidRDefault="00604869" w:rsidP="004877F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76B1D6FE" w14:textId="77777777" w:rsidR="00604869" w:rsidRPr="0085264B" w:rsidRDefault="00604869" w:rsidP="00604869">
            <w:pPr>
              <w:numPr>
                <w:ilvl w:val="0"/>
                <w:numId w:val="6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ใช้ค่า 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85264B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ตามที่ อบก. ประกาศ สำหรับประเมินปริมาณก๊าซเรือนกระจกตามช่วงระยะเวลาคิดเครดิต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(Crediting Period)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ที่ขอรับรองปริมาณก๊าซเรือนกระจก</w:t>
            </w:r>
          </w:p>
        </w:tc>
      </w:tr>
      <w:bookmarkEnd w:id="2"/>
    </w:tbl>
    <w:p w14:paraId="34DF3058" w14:textId="77777777" w:rsidR="00604869" w:rsidRPr="0085264B" w:rsidRDefault="00604869" w:rsidP="00571F3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604869" w:rsidRPr="0085264B" w14:paraId="20D81BE7" w14:textId="77777777" w:rsidTr="004877FB">
        <w:tc>
          <w:tcPr>
            <w:tcW w:w="1560" w:type="dxa"/>
            <w:shd w:val="clear" w:color="auto" w:fill="92CDDC"/>
          </w:tcPr>
          <w:p w14:paraId="714E7DA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16"/>
                <w:szCs w:val="16"/>
              </w:rPr>
              <w:br w:type="page"/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vAlign w:val="center"/>
          </w:tcPr>
          <w:p w14:paraId="6B366546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Q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ww,PJ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604869" w:rsidRPr="0085264B" w14:paraId="1C1ACBF7" w14:textId="77777777" w:rsidTr="004877FB">
        <w:tc>
          <w:tcPr>
            <w:tcW w:w="1560" w:type="dxa"/>
            <w:shd w:val="clear" w:color="auto" w:fill="92CDDC"/>
          </w:tcPr>
          <w:p w14:paraId="1DB32EEF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vAlign w:val="center"/>
          </w:tcPr>
          <w:p w14:paraId="7E1C3B4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highlight w:val="yellow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3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/year</w:t>
            </w:r>
          </w:p>
        </w:tc>
      </w:tr>
      <w:tr w:rsidR="00604869" w:rsidRPr="0085264B" w14:paraId="5D663C3F" w14:textId="77777777" w:rsidTr="004877FB">
        <w:tc>
          <w:tcPr>
            <w:tcW w:w="1560" w:type="dxa"/>
            <w:shd w:val="clear" w:color="auto" w:fill="92CDDC"/>
          </w:tcPr>
          <w:p w14:paraId="4B0F8CFC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2EA0799D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ปริมาณน้ำเสียที่เข้าสู่ระบบบำบัดในปี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604869" w:rsidRPr="0085264B" w14:paraId="7BF0C3A0" w14:textId="77777777" w:rsidTr="004877FB">
        <w:tc>
          <w:tcPr>
            <w:tcW w:w="1560" w:type="dxa"/>
            <w:shd w:val="clear" w:color="auto" w:fill="92CDDC"/>
          </w:tcPr>
          <w:p w14:paraId="36223047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58A2E324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รายงานการตรวจวัดหรือรายการคำนวณปริมาณน้ำเสียที่เกิดขึ้น</w:t>
            </w:r>
          </w:p>
        </w:tc>
      </w:tr>
      <w:tr w:rsidR="00604869" w:rsidRPr="0085264B" w14:paraId="2041962B" w14:textId="77777777" w:rsidTr="004877FB">
        <w:tc>
          <w:tcPr>
            <w:tcW w:w="1560" w:type="dxa"/>
            <w:shd w:val="clear" w:color="auto" w:fill="92CDDC"/>
          </w:tcPr>
          <w:p w14:paraId="5E8DD26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01CC937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ตรวจวัดต่อเนื่องตลอดช่วงของการวัดผล โดยรายงานข้อมูลที่มีความละเอียดเป็นรายเดือน</w:t>
            </w:r>
          </w:p>
        </w:tc>
      </w:tr>
    </w:tbl>
    <w:p w14:paraId="0F2ABEFA" w14:textId="77777777" w:rsidR="00604869" w:rsidRPr="0085264B" w:rsidRDefault="00604869" w:rsidP="00604869">
      <w:pPr>
        <w:pStyle w:val="ListParagraph"/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604869" w:rsidRPr="0085264B" w14:paraId="145E7AF4" w14:textId="77777777" w:rsidTr="004877FB">
        <w:tc>
          <w:tcPr>
            <w:tcW w:w="1560" w:type="dxa"/>
            <w:shd w:val="clear" w:color="auto" w:fill="92CDDC"/>
          </w:tcPr>
          <w:p w14:paraId="75ED2EA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7574" w:type="dxa"/>
            <w:vAlign w:val="center"/>
          </w:tcPr>
          <w:p w14:paraId="2723682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inf,PJ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604869" w:rsidRPr="0085264B" w14:paraId="2047BB6D" w14:textId="77777777" w:rsidTr="004877FB">
        <w:tc>
          <w:tcPr>
            <w:tcW w:w="1560" w:type="dxa"/>
            <w:shd w:val="clear" w:color="auto" w:fill="92CDDC"/>
          </w:tcPr>
          <w:p w14:paraId="079FA8A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vAlign w:val="center"/>
          </w:tcPr>
          <w:p w14:paraId="1314CEA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mg/l</w:t>
            </w:r>
          </w:p>
        </w:tc>
      </w:tr>
      <w:tr w:rsidR="00604869" w:rsidRPr="0085264B" w14:paraId="1F6684D2" w14:textId="77777777" w:rsidTr="004877FB">
        <w:tc>
          <w:tcPr>
            <w:tcW w:w="1560" w:type="dxa"/>
            <w:shd w:val="clear" w:color="auto" w:fill="92CDDC"/>
          </w:tcPr>
          <w:p w14:paraId="7AEDFC44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16F3BB56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ค่าเฉลี่ย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ของน้ำเสียที่เข้าสู่กระบวนการบำบัดน้ำเสียแบบไร้อากาศ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604869" w:rsidRPr="0085264B" w14:paraId="3AB9D5C3" w14:textId="77777777" w:rsidTr="004877FB">
        <w:tc>
          <w:tcPr>
            <w:tcW w:w="1560" w:type="dxa"/>
            <w:shd w:val="clear" w:color="auto" w:fill="92CDDC"/>
          </w:tcPr>
          <w:p w14:paraId="3B02371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5F076BA7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รายงานการตรวจวิเคราะห์</w:t>
            </w:r>
          </w:p>
        </w:tc>
      </w:tr>
      <w:tr w:rsidR="00604869" w:rsidRPr="0085264B" w14:paraId="5D1A955C" w14:textId="77777777" w:rsidTr="004877FB">
        <w:tc>
          <w:tcPr>
            <w:tcW w:w="1560" w:type="dxa"/>
            <w:shd w:val="clear" w:color="auto" w:fill="92CDDC"/>
          </w:tcPr>
          <w:p w14:paraId="064A697E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6FBDBD78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(Standard Method) version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ล่าสุด อย่างต่อเนื่องตลอดช่วงของการวัดผล โดยรายงานข้อมูลที่มีความละเอียดเป็นรายเดือน</w:t>
            </w:r>
          </w:p>
        </w:tc>
      </w:tr>
    </w:tbl>
    <w:p w14:paraId="5FE0D27F" w14:textId="77777777" w:rsidR="00604869" w:rsidRPr="0085264B" w:rsidRDefault="00604869" w:rsidP="00604869">
      <w:pPr>
        <w:pStyle w:val="ListParagraph"/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604869" w:rsidRPr="0085264B" w14:paraId="28C1EF70" w14:textId="77777777" w:rsidTr="004877FB">
        <w:tc>
          <w:tcPr>
            <w:tcW w:w="1560" w:type="dxa"/>
            <w:shd w:val="clear" w:color="auto" w:fill="92CDDC"/>
          </w:tcPr>
          <w:p w14:paraId="4EF8377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 w:type="page"/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vAlign w:val="center"/>
          </w:tcPr>
          <w:p w14:paraId="2373B3B5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eff,PJ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604869" w:rsidRPr="0085264B" w14:paraId="5C724022" w14:textId="77777777" w:rsidTr="004877FB">
        <w:tc>
          <w:tcPr>
            <w:tcW w:w="1560" w:type="dxa"/>
            <w:shd w:val="clear" w:color="auto" w:fill="92CDDC"/>
          </w:tcPr>
          <w:p w14:paraId="330B5682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vAlign w:val="center"/>
          </w:tcPr>
          <w:p w14:paraId="55028341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mg/l</w:t>
            </w:r>
          </w:p>
        </w:tc>
      </w:tr>
      <w:tr w:rsidR="00604869" w:rsidRPr="0085264B" w14:paraId="1CA8B3B9" w14:textId="77777777" w:rsidTr="004877FB">
        <w:tc>
          <w:tcPr>
            <w:tcW w:w="1560" w:type="dxa"/>
            <w:shd w:val="clear" w:color="auto" w:fill="92CDDC"/>
          </w:tcPr>
          <w:p w14:paraId="26134B4B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4D3C4826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ค่าเฉลี่ย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ของน้ำที่ผ่านกระบวนการบำบัดน้ำเสียแบบไร้อากาศ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604869" w:rsidRPr="0085264B" w14:paraId="021CF608" w14:textId="77777777" w:rsidTr="004877FB">
        <w:tc>
          <w:tcPr>
            <w:tcW w:w="1560" w:type="dxa"/>
            <w:shd w:val="clear" w:color="auto" w:fill="92CDDC"/>
          </w:tcPr>
          <w:p w14:paraId="0F03727D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124BD452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รายงานการตรวจวิเคราะห์</w:t>
            </w:r>
          </w:p>
        </w:tc>
      </w:tr>
      <w:tr w:rsidR="00604869" w:rsidRPr="0085264B" w14:paraId="56107A84" w14:textId="77777777" w:rsidTr="004877FB">
        <w:tc>
          <w:tcPr>
            <w:tcW w:w="1560" w:type="dxa"/>
            <w:shd w:val="clear" w:color="auto" w:fill="92CDDC"/>
          </w:tcPr>
          <w:p w14:paraId="2C1732C6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1103B3AC" w14:textId="77777777" w:rsidR="00604869" w:rsidRPr="0085264B" w:rsidRDefault="00604869" w:rsidP="004E224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(Standard Method) 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อย่างต่อเนื่องตลอดช่วงของการวัดผล โดยรายงานข้อมูลที่มีความละเอียดเป็นรายเดือน</w:t>
            </w:r>
          </w:p>
        </w:tc>
      </w:tr>
    </w:tbl>
    <w:p w14:paraId="5138FA29" w14:textId="77777777" w:rsidR="002C3F13" w:rsidRPr="0085264B" w:rsidRDefault="002C3F13" w:rsidP="00604869">
      <w:pPr>
        <w:pStyle w:val="ListParagraph"/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74"/>
      </w:tblGrid>
      <w:tr w:rsidR="00604869" w:rsidRPr="0085264B" w14:paraId="776837CC" w14:textId="77777777" w:rsidTr="004877FB">
        <w:tc>
          <w:tcPr>
            <w:tcW w:w="1560" w:type="dxa"/>
            <w:shd w:val="clear" w:color="auto" w:fill="92CDDC"/>
          </w:tcPr>
          <w:p w14:paraId="11E1D96E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14:paraId="205EFEF8" w14:textId="77777777" w:rsidR="00604869" w:rsidRPr="0085264B" w:rsidRDefault="00604869" w:rsidP="004877F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highlight w:val="yellow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V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CH</w:t>
            </w:r>
            <w:proofErr w:type="gramStart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4,biogas</w:t>
            </w:r>
            <w:proofErr w:type="gramEnd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</w:p>
        </w:tc>
      </w:tr>
      <w:tr w:rsidR="00604869" w:rsidRPr="0085264B" w14:paraId="2AD29446" w14:textId="77777777" w:rsidTr="004877FB">
        <w:tc>
          <w:tcPr>
            <w:tcW w:w="1560" w:type="dxa"/>
            <w:shd w:val="clear" w:color="auto" w:fill="92CDDC"/>
          </w:tcPr>
          <w:p w14:paraId="743186CA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14:paraId="2B0CF2FD" w14:textId="77777777" w:rsidR="00604869" w:rsidRPr="0085264B" w:rsidRDefault="00604869" w:rsidP="004877F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</w:rPr>
              <w:t>tCH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/year</w:t>
            </w:r>
          </w:p>
        </w:tc>
      </w:tr>
      <w:tr w:rsidR="00604869" w:rsidRPr="0085264B" w14:paraId="17EE1B7D" w14:textId="77777777" w:rsidTr="004877FB">
        <w:tc>
          <w:tcPr>
            <w:tcW w:w="1560" w:type="dxa"/>
            <w:shd w:val="clear" w:color="auto" w:fill="92CDDC"/>
          </w:tcPr>
          <w:p w14:paraId="6B8F1C64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vAlign w:val="center"/>
          </w:tcPr>
          <w:p w14:paraId="6C4115CC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ปริมาณมีเทนที่เข้าสู่ระบบเผาทำลาย ในปี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604869" w:rsidRPr="0085264B" w14:paraId="46558593" w14:textId="77777777" w:rsidTr="004877FB">
        <w:tc>
          <w:tcPr>
            <w:tcW w:w="1560" w:type="dxa"/>
            <w:shd w:val="clear" w:color="auto" w:fill="92CDDC"/>
          </w:tcPr>
          <w:p w14:paraId="24A13EF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vAlign w:val="center"/>
          </w:tcPr>
          <w:p w14:paraId="58F83D53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รายงานการตรวจวัดหรือรายงานการคำนวณ</w:t>
            </w:r>
          </w:p>
        </w:tc>
      </w:tr>
      <w:tr w:rsidR="00604869" w:rsidRPr="0085264B" w14:paraId="58F69CD9" w14:textId="77777777" w:rsidTr="004877FB">
        <w:tc>
          <w:tcPr>
            <w:tcW w:w="1560" w:type="dxa"/>
            <w:shd w:val="clear" w:color="auto" w:fill="92CDDC"/>
          </w:tcPr>
          <w:p w14:paraId="59F22BDF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  <w:vAlign w:val="center"/>
          </w:tcPr>
          <w:p w14:paraId="3A89F130" w14:textId="77777777" w:rsidR="00604869" w:rsidRPr="0085264B" w:rsidRDefault="00604869" w:rsidP="004877F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ตรวจวัดต่อเนื่องตลอดช่วงของการวัดผล โดยรายงานข้อมูลที่มีความละเอียดเป็นรายเดือน</w:t>
            </w:r>
          </w:p>
        </w:tc>
      </w:tr>
      <w:bookmarkEnd w:id="3"/>
    </w:tbl>
    <w:p w14:paraId="07EC0594" w14:textId="77777777" w:rsidR="00604869" w:rsidRPr="0085264B" w:rsidRDefault="00604869" w:rsidP="00571F33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8"/>
          <w:szCs w:val="18"/>
        </w:rPr>
      </w:pPr>
    </w:p>
    <w:p w14:paraId="049EC2F4" w14:textId="77777777" w:rsidR="0020058A" w:rsidRPr="0085264B" w:rsidRDefault="002214F2" w:rsidP="00752AC1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85264B">
        <w:rPr>
          <w:rFonts w:ascii="Browallia New" w:hAnsi="Browallia New" w:cs="Browallia New"/>
          <w:b/>
          <w:bCs/>
          <w:cs/>
        </w:rPr>
        <w:t>เอกสารอ้างอิง</w:t>
      </w:r>
    </w:p>
    <w:p w14:paraId="59A9C95B" w14:textId="77777777" w:rsidR="00046D3F" w:rsidRPr="0085264B" w:rsidRDefault="00046D3F" w:rsidP="00752AC1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85264B">
        <w:rPr>
          <w:rFonts w:ascii="Browallia New" w:hAnsi="Browallia New" w:cs="Browallia New"/>
          <w:b/>
          <w:bCs/>
          <w:cs/>
        </w:rPr>
        <w:t xml:space="preserve">1. </w:t>
      </w:r>
      <w:r w:rsidR="00D1316A" w:rsidRPr="0085264B">
        <w:rPr>
          <w:rFonts w:ascii="Browallia New" w:hAnsi="Browallia New" w:cs="Browallia New"/>
          <w:b/>
          <w:bCs/>
        </w:rPr>
        <w:t>CDM Methodology</w:t>
      </w:r>
    </w:p>
    <w:p w14:paraId="619E832B" w14:textId="77777777" w:rsidR="00046D3F" w:rsidRPr="0085264B" w:rsidRDefault="00046D3F" w:rsidP="004333CE">
      <w:pPr>
        <w:spacing w:before="0" w:after="0" w:line="240" w:lineRule="auto"/>
        <w:ind w:left="709" w:hanging="425"/>
        <w:rPr>
          <w:rFonts w:ascii="Browallia New" w:hAnsi="Browallia New" w:cs="Browallia New"/>
        </w:rPr>
      </w:pPr>
      <w:proofErr w:type="gramStart"/>
      <w:r w:rsidRPr="0085264B">
        <w:rPr>
          <w:rFonts w:ascii="Browallia New" w:hAnsi="Browallia New" w:cs="Browallia New"/>
        </w:rPr>
        <w:t xml:space="preserve">1.1 </w:t>
      </w:r>
      <w:r w:rsidR="00705206" w:rsidRPr="0085264B">
        <w:rPr>
          <w:rFonts w:ascii="Browallia New" w:hAnsi="Browallia New" w:cs="Browallia New"/>
        </w:rPr>
        <w:t xml:space="preserve"> </w:t>
      </w:r>
      <w:r w:rsidRPr="0085264B">
        <w:rPr>
          <w:rFonts w:ascii="Browallia New" w:hAnsi="Browallia New" w:cs="Browallia New"/>
        </w:rPr>
        <w:t>ACM</w:t>
      </w:r>
      <w:proofErr w:type="gramEnd"/>
      <w:r w:rsidRPr="0085264B">
        <w:rPr>
          <w:rFonts w:ascii="Browallia New" w:hAnsi="Browallia New" w:cs="Browallia New"/>
        </w:rPr>
        <w:t>0002:</w:t>
      </w:r>
      <w:r w:rsidR="00705206" w:rsidRPr="0085264B">
        <w:rPr>
          <w:rFonts w:ascii="Browallia New" w:hAnsi="Browallia New" w:cs="Browallia New"/>
        </w:rPr>
        <w:t xml:space="preserve"> </w:t>
      </w:r>
      <w:r w:rsidR="00AC4F00" w:rsidRPr="0085264B">
        <w:rPr>
          <w:rFonts w:ascii="Browallia New" w:hAnsi="Browallia New" w:cs="Browallia New"/>
        </w:rPr>
        <w:t>Consolidated baseline methodology for grid-connected electricity generation from renewable sources</w:t>
      </w:r>
    </w:p>
    <w:p w14:paraId="191B0408" w14:textId="77777777" w:rsidR="00176916" w:rsidRPr="0085264B" w:rsidRDefault="00046D3F" w:rsidP="004333CE">
      <w:pPr>
        <w:spacing w:before="0" w:after="0" w:line="240" w:lineRule="auto"/>
        <w:ind w:left="709" w:hanging="425"/>
        <w:rPr>
          <w:rFonts w:ascii="Browallia New" w:hAnsi="Browallia New" w:cs="Browallia New"/>
        </w:rPr>
      </w:pPr>
      <w:proofErr w:type="gramStart"/>
      <w:r w:rsidRPr="0085264B">
        <w:rPr>
          <w:rFonts w:ascii="Browallia New" w:hAnsi="Browallia New" w:cs="Browallia New"/>
        </w:rPr>
        <w:t>1.2</w:t>
      </w:r>
      <w:r w:rsidR="005C5F42" w:rsidRPr="0085264B">
        <w:rPr>
          <w:rFonts w:ascii="Browallia New" w:hAnsi="Browallia New" w:cs="Browallia New"/>
        </w:rPr>
        <w:t xml:space="preserve"> </w:t>
      </w:r>
      <w:r w:rsidR="00705206" w:rsidRPr="0085264B">
        <w:rPr>
          <w:rFonts w:ascii="Browallia New" w:hAnsi="Browallia New" w:cs="Browallia New"/>
        </w:rPr>
        <w:t xml:space="preserve"> </w:t>
      </w:r>
      <w:r w:rsidRPr="0085264B">
        <w:rPr>
          <w:rFonts w:ascii="Browallia New" w:hAnsi="Browallia New" w:cs="Browallia New"/>
        </w:rPr>
        <w:t>AMS</w:t>
      </w:r>
      <w:proofErr w:type="gramEnd"/>
      <w:r w:rsidRPr="0085264B">
        <w:rPr>
          <w:rFonts w:ascii="Browallia New" w:hAnsi="Browallia New" w:cs="Browallia New"/>
        </w:rPr>
        <w:t>-I.D.</w:t>
      </w:r>
      <w:r w:rsidR="00AC4F00" w:rsidRPr="0085264B">
        <w:rPr>
          <w:rFonts w:ascii="Browallia New" w:hAnsi="Browallia New" w:cs="Browallia New"/>
        </w:rPr>
        <w:t>:</w:t>
      </w:r>
      <w:r w:rsidR="00705206" w:rsidRPr="0085264B">
        <w:rPr>
          <w:rFonts w:ascii="Browallia New" w:hAnsi="Browallia New" w:cs="Browallia New"/>
        </w:rPr>
        <w:t xml:space="preserve"> </w:t>
      </w:r>
      <w:r w:rsidR="00AC4F00" w:rsidRPr="0085264B">
        <w:rPr>
          <w:rFonts w:ascii="Browallia New" w:hAnsi="Browallia New" w:cs="Browallia New"/>
        </w:rPr>
        <w:t>Grid connected renewable electricity generation</w:t>
      </w:r>
    </w:p>
    <w:p w14:paraId="3C76609A" w14:textId="77777777" w:rsidR="003E422A" w:rsidRPr="0085264B" w:rsidRDefault="003E422A" w:rsidP="004333CE">
      <w:pPr>
        <w:spacing w:before="0" w:after="0" w:line="240" w:lineRule="auto"/>
        <w:ind w:left="709" w:hanging="425"/>
        <w:rPr>
          <w:rFonts w:ascii="Browallia New" w:hAnsi="Browallia New" w:cs="Browallia New"/>
          <w:sz w:val="20"/>
          <w:szCs w:val="20"/>
          <w:cs/>
        </w:rPr>
      </w:pPr>
      <w:r w:rsidRPr="0085264B">
        <w:rPr>
          <w:rFonts w:ascii="Browallia New" w:hAnsi="Browallia New" w:cs="Browallia New"/>
          <w:cs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E1D2B" w:rsidRPr="0085264B" w14:paraId="496E32BE" w14:textId="77777777" w:rsidTr="00770F5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C88B" w14:textId="77777777" w:rsidR="00171396" w:rsidRPr="0085264B" w:rsidRDefault="00171396" w:rsidP="00012AA4">
            <w:pPr>
              <w:spacing w:after="0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="002B38B9" w:rsidRPr="0085264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="00763544" w:rsidRPr="0085264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การแก้ไข</w:t>
            </w:r>
            <w:r w:rsidR="002B38B9" w:rsidRPr="0085264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</w:t>
            </w:r>
            <w:r w:rsidR="002879E9" w:rsidRPr="0085264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T-VER-S-METH-01-01</w:t>
            </w:r>
          </w:p>
        </w:tc>
      </w:tr>
    </w:tbl>
    <w:p w14:paraId="239D9059" w14:textId="77777777" w:rsidR="00757938" w:rsidRPr="0085264B" w:rsidRDefault="00757938" w:rsidP="00171396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479"/>
        <w:gridCol w:w="1620"/>
        <w:gridCol w:w="5042"/>
      </w:tblGrid>
      <w:tr w:rsidR="006722B6" w:rsidRPr="0085264B" w14:paraId="6F33372A" w14:textId="77777777" w:rsidTr="00770F5C">
        <w:trPr>
          <w:trHeight w:val="60"/>
          <w:tblHeader/>
        </w:trPr>
        <w:tc>
          <w:tcPr>
            <w:tcW w:w="1039" w:type="dxa"/>
            <w:shd w:val="clear" w:color="auto" w:fill="auto"/>
          </w:tcPr>
          <w:p w14:paraId="6EB75A54" w14:textId="77777777" w:rsidR="00562ED9" w:rsidRPr="0085264B" w:rsidRDefault="00562ED9" w:rsidP="005172C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ฉบับที่</w:t>
            </w:r>
          </w:p>
        </w:tc>
        <w:tc>
          <w:tcPr>
            <w:tcW w:w="1479" w:type="dxa"/>
            <w:shd w:val="clear" w:color="auto" w:fill="auto"/>
          </w:tcPr>
          <w:p w14:paraId="0B114AF8" w14:textId="77777777" w:rsidR="00562ED9" w:rsidRPr="0085264B" w:rsidRDefault="00562ED9" w:rsidP="005172C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แก้ไขครั้งที่</w:t>
            </w:r>
          </w:p>
        </w:tc>
        <w:tc>
          <w:tcPr>
            <w:tcW w:w="1620" w:type="dxa"/>
            <w:shd w:val="clear" w:color="auto" w:fill="auto"/>
          </w:tcPr>
          <w:p w14:paraId="3175C8B6" w14:textId="77777777" w:rsidR="00562ED9" w:rsidRPr="0085264B" w:rsidRDefault="00562ED9" w:rsidP="005172C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5042" w:type="dxa"/>
            <w:shd w:val="clear" w:color="auto" w:fill="auto"/>
          </w:tcPr>
          <w:p w14:paraId="0EA1C5F0" w14:textId="77777777" w:rsidR="00562ED9" w:rsidRPr="0085264B" w:rsidRDefault="00562ED9" w:rsidP="005172C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85264B">
              <w:rPr>
                <w:rFonts w:ascii="Browallia New" w:hAnsi="Browallia New" w:cs="Browallia New"/>
                <w:b/>
                <w:bCs/>
                <w:cs/>
              </w:rPr>
              <w:t>รายการ</w:t>
            </w:r>
            <w:r w:rsidR="00C2492E" w:rsidRPr="0085264B">
              <w:rPr>
                <w:rFonts w:ascii="Browallia New" w:hAnsi="Browallia New" w:cs="Browallia New"/>
                <w:b/>
                <w:bCs/>
                <w:cs/>
              </w:rPr>
              <w:t>แก้ไข</w:t>
            </w:r>
          </w:p>
        </w:tc>
      </w:tr>
      <w:tr w:rsidR="006E2FEC" w:rsidRPr="002316A4" w14:paraId="35CDBB26" w14:textId="77777777" w:rsidTr="00770F5C">
        <w:trPr>
          <w:trHeight w:val="568"/>
        </w:trPr>
        <w:tc>
          <w:tcPr>
            <w:tcW w:w="1039" w:type="dxa"/>
            <w:shd w:val="clear" w:color="auto" w:fill="auto"/>
          </w:tcPr>
          <w:p w14:paraId="1AD84231" w14:textId="77777777" w:rsidR="006E2FEC" w:rsidRPr="000C2099" w:rsidRDefault="006E2FEC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0C2099">
              <w:rPr>
                <w:rFonts w:ascii="Browallia New" w:hAnsi="Browallia New" w:cs="Browallia New"/>
              </w:rPr>
              <w:t>03</w:t>
            </w:r>
          </w:p>
        </w:tc>
        <w:tc>
          <w:tcPr>
            <w:tcW w:w="1479" w:type="dxa"/>
            <w:shd w:val="clear" w:color="auto" w:fill="auto"/>
          </w:tcPr>
          <w:p w14:paraId="7570160F" w14:textId="77777777" w:rsidR="006E2FEC" w:rsidRPr="000C2099" w:rsidRDefault="006E2FEC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0C2099"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14:paraId="680B297E" w14:textId="713FF3C8" w:rsidR="006E2FEC" w:rsidRPr="000C2099" w:rsidRDefault="000C2099" w:rsidP="00804EA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0C2099">
              <w:rPr>
                <w:rFonts w:ascii="Browallia New" w:hAnsi="Browallia New" w:cs="Browallia New"/>
              </w:rPr>
              <w:t>23</w:t>
            </w:r>
            <w:r w:rsidR="006E2FEC" w:rsidRPr="000C2099">
              <w:rPr>
                <w:rFonts w:ascii="Browallia New" w:hAnsi="Browallia New" w:cs="Browallia New"/>
              </w:rPr>
              <w:t xml:space="preserve"> </w:t>
            </w:r>
            <w:r w:rsidR="006E2FEC" w:rsidRPr="000C2099">
              <w:rPr>
                <w:rFonts w:ascii="Browallia New" w:hAnsi="Browallia New" w:cs="Browallia New"/>
                <w:cs/>
              </w:rPr>
              <w:t xml:space="preserve">ก.ค. </w:t>
            </w:r>
            <w:r w:rsidR="006E2FEC" w:rsidRPr="000C2099">
              <w:rPr>
                <w:rFonts w:ascii="Browallia New" w:hAnsi="Browallia New" w:cs="Browallia New"/>
              </w:rPr>
              <w:t>68</w:t>
            </w:r>
          </w:p>
        </w:tc>
        <w:tc>
          <w:tcPr>
            <w:tcW w:w="5042" w:type="dxa"/>
            <w:shd w:val="clear" w:color="auto" w:fill="auto"/>
          </w:tcPr>
          <w:p w14:paraId="0F43C448" w14:textId="39463C8C" w:rsidR="006E2FEC" w:rsidRPr="000C2099" w:rsidRDefault="006E2FEC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0C2099">
              <w:rPr>
                <w:rFonts w:ascii="Browallia New" w:hAnsi="Browallia New" w:cs="Browallia New"/>
                <w:szCs w:val="32"/>
                <w:cs/>
              </w:rPr>
              <w:t>เพิ่มลักษณะกิจกรรมโครงการที่เข้าข่ายและสมการคำนวณการลดก๊าซเรือนกระจกสำหรับกิจกรรมโครงการที่ลักษณะเป็นการปรับปรุง</w:t>
            </w:r>
            <w:r w:rsidR="00FA00BC">
              <w:rPr>
                <w:rFonts w:ascii="Browallia New" w:hAnsi="Browallia New" w:cs="Browallia New"/>
                <w:szCs w:val="32"/>
              </w:rPr>
              <w:t xml:space="preserve"> (Retrofit) </w:t>
            </w:r>
            <w:r w:rsidRPr="000C2099">
              <w:rPr>
                <w:rFonts w:ascii="Browallia New" w:hAnsi="Browallia New" w:cs="Browallia New"/>
                <w:szCs w:val="32"/>
                <w:cs/>
              </w:rPr>
              <w:t>/เปลี่ยน</w:t>
            </w:r>
            <w:r w:rsidR="00FA00BC">
              <w:rPr>
                <w:rFonts w:ascii="Browallia New" w:hAnsi="Browallia New" w:cs="Browallia New" w:hint="cs"/>
                <w:szCs w:val="32"/>
                <w:cs/>
              </w:rPr>
              <w:t>แทนที่ระบบเดิม</w:t>
            </w:r>
            <w:r w:rsidR="00FA00BC">
              <w:rPr>
                <w:rFonts w:ascii="Browallia New" w:hAnsi="Browallia New" w:cs="Browallia New"/>
                <w:szCs w:val="32"/>
              </w:rPr>
              <w:t xml:space="preserve"> (Replacement)</w:t>
            </w:r>
          </w:p>
        </w:tc>
      </w:tr>
      <w:tr w:rsidR="00B64BDD" w:rsidRPr="0085264B" w14:paraId="7DB254AE" w14:textId="77777777" w:rsidTr="00770F5C">
        <w:trPr>
          <w:trHeight w:val="568"/>
        </w:trPr>
        <w:tc>
          <w:tcPr>
            <w:tcW w:w="1039" w:type="dxa"/>
            <w:shd w:val="clear" w:color="auto" w:fill="auto"/>
          </w:tcPr>
          <w:p w14:paraId="3091751A" w14:textId="77777777" w:rsidR="00B64BDD" w:rsidRPr="0085264B" w:rsidRDefault="00B64BDD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479" w:type="dxa"/>
            <w:shd w:val="clear" w:color="auto" w:fill="auto"/>
          </w:tcPr>
          <w:p w14:paraId="5746272F" w14:textId="77777777" w:rsidR="00B64BDD" w:rsidRPr="0085264B" w:rsidRDefault="00B64BDD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14:paraId="395A0D84" w14:textId="77777777" w:rsidR="00B64BDD" w:rsidRPr="0085264B" w:rsidRDefault="00B64BDD" w:rsidP="00804EA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25 </w:t>
            </w:r>
            <w:r w:rsidRPr="0085264B">
              <w:rPr>
                <w:rFonts w:ascii="Browallia New" w:hAnsi="Browallia New" w:cs="Browallia New"/>
                <w:cs/>
              </w:rPr>
              <w:t xml:space="preserve">ต.ค. </w:t>
            </w:r>
            <w:r w:rsidRPr="0085264B">
              <w:rPr>
                <w:rFonts w:ascii="Browallia New" w:hAnsi="Browallia New" w:cs="Browallia New"/>
              </w:rPr>
              <w:t>66</w:t>
            </w:r>
          </w:p>
        </w:tc>
        <w:tc>
          <w:tcPr>
            <w:tcW w:w="5042" w:type="dxa"/>
            <w:shd w:val="clear" w:color="auto" w:fill="auto"/>
          </w:tcPr>
          <w:p w14:paraId="4EC559D1" w14:textId="77777777" w:rsidR="00E34442" w:rsidRPr="0085264B" w:rsidRDefault="00E34442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เพิ่มเงื่อนไขของกิจกรรมโครงการสำหรับกรณีการนำก๊าซชีวภาพนอกขอบเขตโครงการมาใช้ประโยชน์</w:t>
            </w:r>
          </w:p>
          <w:p w14:paraId="0413911A" w14:textId="77777777" w:rsidR="00B64BDD" w:rsidRPr="0085264B" w:rsidRDefault="00E34442" w:rsidP="008B28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เพิ่มสมการคำนวณการปล่อยก๊าซเรือนกระจกภายนอกขอบเขตโครงการที่เกิดขึ้นจากก๊าซชีวภาพที่รั่วไหล</w:t>
            </w:r>
            <w:r w:rsidR="00493A2F" w:rsidRPr="0085264B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และการเผาทำลายก๊าซชีวภาพ</w:t>
            </w:r>
          </w:p>
        </w:tc>
      </w:tr>
      <w:tr w:rsidR="00103108" w:rsidRPr="0085264B" w14:paraId="034669E6" w14:textId="77777777" w:rsidTr="00770F5C">
        <w:trPr>
          <w:trHeight w:val="568"/>
        </w:trPr>
        <w:tc>
          <w:tcPr>
            <w:tcW w:w="1039" w:type="dxa"/>
            <w:shd w:val="clear" w:color="auto" w:fill="auto"/>
          </w:tcPr>
          <w:p w14:paraId="3D6786EE" w14:textId="77777777" w:rsidR="00103108" w:rsidRPr="0085264B" w:rsidRDefault="002879E9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479" w:type="dxa"/>
            <w:shd w:val="clear" w:color="auto" w:fill="auto"/>
          </w:tcPr>
          <w:p w14:paraId="47B02BB5" w14:textId="77777777" w:rsidR="00103108" w:rsidRPr="0085264B" w:rsidRDefault="002879E9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4C899106" w14:textId="77777777" w:rsidR="00103108" w:rsidRPr="0085264B" w:rsidRDefault="00804EA7" w:rsidP="00804EA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1</w:t>
            </w:r>
            <w:r w:rsidR="00103108" w:rsidRPr="0085264B">
              <w:rPr>
                <w:rFonts w:ascii="Browallia New" w:hAnsi="Browallia New" w:cs="Browallia New"/>
              </w:rPr>
              <w:t xml:space="preserve"> </w:t>
            </w:r>
            <w:r w:rsidRPr="0085264B">
              <w:rPr>
                <w:rFonts w:ascii="Browallia New" w:hAnsi="Browallia New" w:cs="Browallia New"/>
                <w:cs/>
              </w:rPr>
              <w:t>มี</w:t>
            </w:r>
            <w:r w:rsidR="00103108" w:rsidRPr="0085264B">
              <w:rPr>
                <w:rFonts w:ascii="Browallia New" w:hAnsi="Browallia New" w:cs="Browallia New"/>
                <w:cs/>
              </w:rPr>
              <w:t>.</w:t>
            </w:r>
            <w:r w:rsidRPr="0085264B">
              <w:rPr>
                <w:rFonts w:ascii="Browallia New" w:hAnsi="Browallia New" w:cs="Browallia New"/>
                <w:cs/>
              </w:rPr>
              <w:t>ค</w:t>
            </w:r>
            <w:r w:rsidR="00103108" w:rsidRPr="0085264B">
              <w:rPr>
                <w:rFonts w:ascii="Browallia New" w:hAnsi="Browallia New" w:cs="Browallia New"/>
                <w:cs/>
              </w:rPr>
              <w:t xml:space="preserve">. </w:t>
            </w:r>
            <w:r w:rsidR="00103108" w:rsidRPr="0085264B">
              <w:rPr>
                <w:rFonts w:ascii="Browallia New" w:hAnsi="Browallia New" w:cs="Browallia New"/>
              </w:rPr>
              <w:t>66</w:t>
            </w:r>
          </w:p>
        </w:tc>
        <w:tc>
          <w:tcPr>
            <w:tcW w:w="5042" w:type="dxa"/>
            <w:shd w:val="clear" w:color="auto" w:fill="auto"/>
          </w:tcPr>
          <w:p w14:paraId="548D7DF4" w14:textId="77777777" w:rsidR="002879E9" w:rsidRPr="0085264B" w:rsidRDefault="002879E9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เปลี่ยนแปลงจากรหัสเอกสารเดิม </w:t>
            </w:r>
            <w:r w:rsidRPr="0085264B">
              <w:rPr>
                <w:rFonts w:ascii="Browallia New" w:hAnsi="Browallia New" w:cs="Browallia New"/>
                <w:szCs w:val="32"/>
              </w:rPr>
              <w:t>T-VER-METH-AE-01 Version 06</w:t>
            </w:r>
          </w:p>
          <w:p w14:paraId="5325CD42" w14:textId="77777777" w:rsidR="002879E9" w:rsidRPr="0085264B" w:rsidRDefault="003876A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แก้ไข</w:t>
            </w:r>
            <w:r w:rsidR="002879E9" w:rsidRPr="0085264B">
              <w:rPr>
                <w:rFonts w:ascii="Browallia New" w:hAnsi="Browallia New" w:cs="Browallia New"/>
                <w:szCs w:val="32"/>
                <w:cs/>
              </w:rPr>
              <w:t>ประเภทโครงการ</w:t>
            </w:r>
          </w:p>
          <w:p w14:paraId="6C405216" w14:textId="77777777" w:rsidR="00103108" w:rsidRPr="0085264B" w:rsidRDefault="00103108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เพิ่มคำอธิบายวันเริ่มดำเนินโครงการ</w:t>
            </w:r>
          </w:p>
          <w:p w14:paraId="7A9A1285" w14:textId="77777777" w:rsidR="00103108" w:rsidRPr="0085264B" w:rsidRDefault="00103108" w:rsidP="0010310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เปลี่ยน</w:t>
            </w:r>
            <w:r w:rsidR="00C11EA3" w:rsidRPr="0085264B">
              <w:rPr>
                <w:rFonts w:ascii="Browallia New" w:hAnsi="Browallia New" w:cs="Browallia New"/>
                <w:szCs w:val="32"/>
                <w:cs/>
              </w:rPr>
              <w:t xml:space="preserve">สัญลักษณ์และความหมายของพารามิเตอร์ </w:t>
            </w:r>
            <w:proofErr w:type="spellStart"/>
            <w:r w:rsidR="00C11EA3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C11EA3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EG,y</w:t>
            </w:r>
            <w:proofErr w:type="spellEnd"/>
            <w:r w:rsidR="00C11EA3" w:rsidRPr="0085264B">
              <w:rPr>
                <w:rFonts w:ascii="Browallia New" w:hAnsi="Browallia New" w:cs="Browallia New"/>
                <w:szCs w:val="32"/>
              </w:rPr>
              <w:t xml:space="preserve"> </w:t>
            </w:r>
            <w:r w:rsidR="00C11EA3" w:rsidRPr="0085264B">
              <w:rPr>
                <w:rFonts w:ascii="Browallia New" w:hAnsi="Browallia New" w:cs="Browallia New"/>
                <w:szCs w:val="32"/>
                <w:cs/>
              </w:rPr>
              <w:t xml:space="preserve">และ </w:t>
            </w:r>
            <w:proofErr w:type="spellStart"/>
            <w:r w:rsidR="00C11EA3" w:rsidRPr="0085264B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C11EA3"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EC,y</w:t>
            </w:r>
            <w:proofErr w:type="spellEnd"/>
          </w:p>
          <w:p w14:paraId="03C57454" w14:textId="77777777" w:rsidR="00103108" w:rsidRPr="0085264B" w:rsidRDefault="00103108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แก้ไขคำ “พลังงานไฟฟ้า” เป็น “ไฟฟ้า</w:t>
            </w:r>
            <w:r w:rsidRPr="0085264B">
              <w:rPr>
                <w:rFonts w:ascii="Browallia New" w:hAnsi="Browallia New" w:cs="Browallia New"/>
                <w:szCs w:val="32"/>
              </w:rPr>
              <w:t>”</w:t>
            </w:r>
          </w:p>
          <w:p w14:paraId="490C5F4E" w14:textId="77777777" w:rsidR="00FB5366" w:rsidRPr="0085264B" w:rsidRDefault="00FB536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เพิ่มคำอธิบายการประเมินการปล่อยก๊าซเรือนกระจกจากก</w:t>
            </w:r>
            <w:r w:rsidR="005951DD" w:rsidRPr="0085264B">
              <w:rPr>
                <w:rFonts w:ascii="Browallia New" w:hAnsi="Browallia New" w:cs="Browallia New"/>
                <w:szCs w:val="32"/>
                <w:cs/>
              </w:rPr>
              <w:t>ารดำเนินโครงการให้มีความชัดเจนมากขึ้น</w:t>
            </w:r>
          </w:p>
          <w:p w14:paraId="7AB1144A" w14:textId="77777777" w:rsidR="00FB5366" w:rsidRPr="0085264B" w:rsidRDefault="00FB536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เพิ่มคำอธิบายวิธีการติดตามข้อมูลสำหรับพารามิเตอร์ 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  <w:lang w:val="en-SG"/>
              </w:rPr>
              <w:t>Consumer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PJ,y</w:t>
            </w:r>
            <w:proofErr w:type="spellEnd"/>
          </w:p>
          <w:p w14:paraId="76645CBB" w14:textId="77777777" w:rsidR="0015649D" w:rsidRPr="0085264B" w:rsidRDefault="0015649D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เพิ่มคำอธิบายวิธีการติดตามผลสำหรับพารามิเตอร์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proofErr w:type="spellStart"/>
            <w:r w:rsidRPr="0085264B">
              <w:rPr>
                <w:rFonts w:ascii="Browallia New" w:hAnsi="Browallia New" w:cs="Browallia New"/>
                <w:sz w:val="28"/>
                <w:szCs w:val="28"/>
              </w:rPr>
              <w:t>FC</w:t>
            </w:r>
            <w:r w:rsidRPr="008526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TR,i,y</w:t>
            </w:r>
            <w:proofErr w:type="spellEnd"/>
          </w:p>
        </w:tc>
      </w:tr>
      <w:tr w:rsidR="004B3F16" w:rsidRPr="0085264B" w14:paraId="41506780" w14:textId="77777777" w:rsidTr="00770F5C">
        <w:trPr>
          <w:trHeight w:val="568"/>
        </w:trPr>
        <w:tc>
          <w:tcPr>
            <w:tcW w:w="1039" w:type="dxa"/>
            <w:shd w:val="clear" w:color="auto" w:fill="auto"/>
          </w:tcPr>
          <w:p w14:paraId="3F5948B0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06</w:t>
            </w:r>
          </w:p>
        </w:tc>
        <w:tc>
          <w:tcPr>
            <w:tcW w:w="1479" w:type="dxa"/>
            <w:shd w:val="clear" w:color="auto" w:fill="auto"/>
          </w:tcPr>
          <w:p w14:paraId="5F466141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2A0DD8E0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 xml:space="preserve">4 </w:t>
            </w:r>
            <w:r w:rsidRPr="0085264B">
              <w:rPr>
                <w:rFonts w:ascii="Browallia New" w:hAnsi="Browallia New" w:cs="Browallia New"/>
                <w:cs/>
              </w:rPr>
              <w:t xml:space="preserve">ธ.ค. </w:t>
            </w:r>
            <w:r w:rsidRPr="0085264B">
              <w:rPr>
                <w:rFonts w:ascii="Browallia New" w:hAnsi="Browallia New" w:cs="Browallia New"/>
              </w:rPr>
              <w:t>6</w:t>
            </w:r>
            <w:r w:rsidRPr="0085264B">
              <w:rPr>
                <w:rFonts w:ascii="Browallia New" w:hAnsi="Browallia New" w:cs="Browallia New"/>
                <w:lang w:val="en-SG"/>
              </w:rPr>
              <w:t>4</w:t>
            </w:r>
          </w:p>
        </w:tc>
        <w:tc>
          <w:tcPr>
            <w:tcW w:w="5042" w:type="dxa"/>
            <w:shd w:val="clear" w:color="auto" w:fill="auto"/>
          </w:tcPr>
          <w:p w14:paraId="7045D02E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ระบุสาขาและขอบข่ายการตรวจสอบความใช้ได้และทวนสอบก๊าซเรือนกระจกระดับโครงการของระเบียบวิธี</w:t>
            </w:r>
            <w:r w:rsidR="00971DA5" w:rsidRPr="0085264B">
              <w:rPr>
                <w:rFonts w:ascii="Browallia New" w:hAnsi="Browallia New" w:cs="Browallia New"/>
                <w:szCs w:val="32"/>
                <w:cs/>
              </w:rPr>
              <w:t>การ</w:t>
            </w:r>
          </w:p>
        </w:tc>
      </w:tr>
      <w:tr w:rsidR="004B3F16" w:rsidRPr="0085264B" w14:paraId="11BC3774" w14:textId="77777777" w:rsidTr="00D57BDF">
        <w:trPr>
          <w:trHeight w:val="64"/>
        </w:trPr>
        <w:tc>
          <w:tcPr>
            <w:tcW w:w="1039" w:type="dxa"/>
            <w:shd w:val="clear" w:color="auto" w:fill="auto"/>
          </w:tcPr>
          <w:p w14:paraId="449F7DD4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05</w:t>
            </w:r>
          </w:p>
        </w:tc>
        <w:tc>
          <w:tcPr>
            <w:tcW w:w="1479" w:type="dxa"/>
            <w:shd w:val="clear" w:color="auto" w:fill="auto"/>
          </w:tcPr>
          <w:p w14:paraId="35AB102C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E983FDF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lang w:val="en-SG"/>
              </w:rPr>
            </w:pPr>
            <w:r w:rsidRPr="0085264B">
              <w:rPr>
                <w:rFonts w:ascii="Browallia New" w:hAnsi="Browallia New" w:cs="Browallia New"/>
              </w:rPr>
              <w:t xml:space="preserve">10 </w:t>
            </w:r>
            <w:r w:rsidRPr="0085264B">
              <w:rPr>
                <w:rFonts w:ascii="Browallia New" w:hAnsi="Browallia New" w:cs="Browallia New"/>
                <w:cs/>
              </w:rPr>
              <w:t xml:space="preserve">พ.ค. </w:t>
            </w:r>
            <w:r w:rsidRPr="0085264B">
              <w:rPr>
                <w:rFonts w:ascii="Browallia New" w:hAnsi="Browallia New" w:cs="Browallia New"/>
              </w:rPr>
              <w:t>6</w:t>
            </w:r>
            <w:r w:rsidRPr="0085264B">
              <w:rPr>
                <w:rFonts w:ascii="Browallia New" w:hAnsi="Browallia New" w:cs="Browallia New"/>
                <w:lang w:val="en-SG"/>
              </w:rPr>
              <w:t>4</w:t>
            </w:r>
          </w:p>
        </w:tc>
        <w:tc>
          <w:tcPr>
            <w:tcW w:w="5042" w:type="dxa"/>
            <w:shd w:val="clear" w:color="auto" w:fill="auto"/>
          </w:tcPr>
          <w:p w14:paraId="31D750B0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เปลี่ยนพารามิเตอร์ </w:t>
            </w:r>
            <w:r w:rsidRPr="0085264B">
              <w:rPr>
                <w:rFonts w:ascii="Browallia New" w:hAnsi="Browallia New" w:cs="Browallia New"/>
                <w:szCs w:val="32"/>
              </w:rPr>
              <w:t>EF</w:t>
            </w:r>
            <w:r w:rsidRPr="0085264B">
              <w:rPr>
                <w:rFonts w:ascii="Browallia New" w:hAnsi="Browallia New" w:cs="Browallia New"/>
                <w:szCs w:val="32"/>
                <w:vertAlign w:val="subscript"/>
                <w:lang w:val="en-SG"/>
              </w:rPr>
              <w:t>Elec</w:t>
            </w:r>
            <w:r w:rsidRPr="0085264B">
              <w:rPr>
                <w:rFonts w:ascii="Browallia New" w:hAnsi="Browallia New" w:cs="Browallia New"/>
                <w:szCs w:val="32"/>
              </w:rPr>
              <w:t xml:space="preserve"> 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ใหม่โดยให้ใช้ค่าสัมประสิทธิ์การปล่อยก๊าซเรือนกระจกของระบบสายส่งที่ใช้ในการติดตามประเมินผลการลดก๊าซเรือนกระจกจากนโยบาย/มาตรการภาคพลังงาน (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NAMA</w:t>
            </w:r>
            <w:r w:rsidRPr="0085264B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  <w:r w:rsidRPr="0085264B">
              <w:rPr>
                <w:rFonts w:ascii="Browallia New" w:hAnsi="Browallia New" w:cs="Browallia New"/>
                <w:sz w:val="28"/>
                <w:szCs w:val="28"/>
              </w:rPr>
              <w:t>NDC Tracking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)</w:t>
            </w:r>
          </w:p>
          <w:p w14:paraId="2C3F4163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lastRenderedPageBreak/>
              <w:t>ปรับแก้ไขการคำนวณการปล่อยก๊าซเรือนกระจกจากกรณีฐาน (</w:t>
            </w:r>
            <w:r w:rsidRPr="0085264B">
              <w:rPr>
                <w:rFonts w:ascii="Browallia New" w:hAnsi="Browallia New" w:cs="Browallia New"/>
                <w:szCs w:val="32"/>
              </w:rPr>
              <w:t>Baseline Emission)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 และการปล่อยก๊าซเรือนกระจกจากการดำเนินโครงการ </w:t>
            </w:r>
            <w:r w:rsidRPr="0085264B">
              <w:rPr>
                <w:rFonts w:ascii="Browallia New" w:hAnsi="Browallia New" w:cs="Browallia New"/>
                <w:szCs w:val="32"/>
                <w:lang w:val="en-SG"/>
              </w:rPr>
              <w:t>(</w:t>
            </w:r>
            <w:r w:rsidRPr="0085264B">
              <w:rPr>
                <w:rFonts w:ascii="Browallia New" w:hAnsi="Browallia New" w:cs="Browallia New"/>
                <w:szCs w:val="32"/>
              </w:rPr>
              <w:t>Project Emission</w:t>
            </w:r>
            <w:r w:rsidRPr="0085264B">
              <w:rPr>
                <w:rFonts w:ascii="Browallia New" w:hAnsi="Browallia New" w:cs="Browallia New"/>
                <w:szCs w:val="32"/>
                <w:lang w:val="en-SG"/>
              </w:rPr>
              <w:t xml:space="preserve">) 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ให้สัมพันธ์กับการใช้ค่าสัมประสิทธิ์การปล่อยก๊าซเรือนกระจกของระบบสายส่งที่ใช้ในการติดตามประเมินผลการลดก๊าซเรือนกระจกจากนโยบาย/มาตรการภาคพลังงาน</w:t>
            </w:r>
          </w:p>
        </w:tc>
      </w:tr>
      <w:tr w:rsidR="004B3F16" w:rsidRPr="0085264B" w14:paraId="6E89FC57" w14:textId="77777777" w:rsidTr="00103108">
        <w:trPr>
          <w:trHeight w:val="343"/>
        </w:trPr>
        <w:tc>
          <w:tcPr>
            <w:tcW w:w="1039" w:type="dxa"/>
            <w:shd w:val="clear" w:color="auto" w:fill="auto"/>
          </w:tcPr>
          <w:p w14:paraId="7CA8115D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lastRenderedPageBreak/>
              <w:t>04</w:t>
            </w:r>
          </w:p>
        </w:tc>
        <w:tc>
          <w:tcPr>
            <w:tcW w:w="1479" w:type="dxa"/>
            <w:shd w:val="clear" w:color="auto" w:fill="auto"/>
          </w:tcPr>
          <w:p w14:paraId="56AF0DC7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14B061D7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23 </w:t>
            </w:r>
            <w:r w:rsidRPr="0085264B">
              <w:rPr>
                <w:rFonts w:ascii="Browallia New" w:hAnsi="Browallia New" w:cs="Browallia New"/>
                <w:cs/>
              </w:rPr>
              <w:t xml:space="preserve">พ.ย. </w:t>
            </w:r>
            <w:r w:rsidRPr="0085264B">
              <w:rPr>
                <w:rFonts w:ascii="Browallia New" w:hAnsi="Browallia New" w:cs="Browallia New"/>
              </w:rPr>
              <w:t>61</w:t>
            </w:r>
          </w:p>
        </w:tc>
        <w:tc>
          <w:tcPr>
            <w:tcW w:w="5042" w:type="dxa"/>
            <w:shd w:val="clear" w:color="auto" w:fill="auto"/>
          </w:tcPr>
          <w:p w14:paraId="4DA620B7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ปรับแก้ไขการคำนวณการปล่อยก๊าซเรือนกระจกจากกรณีฐาน (</w:t>
            </w:r>
            <w:r w:rsidRPr="0085264B">
              <w:rPr>
                <w:rFonts w:ascii="Browallia New" w:hAnsi="Browallia New" w:cs="Browallia New"/>
                <w:szCs w:val="32"/>
              </w:rPr>
              <w:t>Baseline Emission)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</w:p>
          <w:p w14:paraId="7941DB60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ปรับแก้ไขแหล่งข้อมูลของพารามิเตอร์ </w:t>
            </w:r>
            <w:proofErr w:type="spellStart"/>
            <w:r w:rsidRPr="0085264B">
              <w:rPr>
                <w:rFonts w:ascii="Browallia New" w:hAnsi="Browallia New" w:cs="Browallia New"/>
                <w:szCs w:val="32"/>
              </w:rPr>
              <w:t>EF</w:t>
            </w:r>
            <w:r w:rsidRPr="0085264B">
              <w:rPr>
                <w:rFonts w:ascii="Browallia New" w:hAnsi="Browallia New" w:cs="Browallia New"/>
                <w:szCs w:val="32"/>
                <w:vertAlign w:val="subscript"/>
              </w:rPr>
              <w:t>Elec</w:t>
            </w:r>
            <w:proofErr w:type="spellEnd"/>
          </w:p>
        </w:tc>
      </w:tr>
      <w:tr w:rsidR="004B3F16" w:rsidRPr="0085264B" w14:paraId="01AB4C62" w14:textId="77777777" w:rsidTr="00770F5C">
        <w:trPr>
          <w:trHeight w:val="481"/>
        </w:trPr>
        <w:tc>
          <w:tcPr>
            <w:tcW w:w="1039" w:type="dxa"/>
            <w:shd w:val="clear" w:color="auto" w:fill="auto"/>
          </w:tcPr>
          <w:p w14:paraId="3EA28938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03</w:t>
            </w:r>
          </w:p>
        </w:tc>
        <w:tc>
          <w:tcPr>
            <w:tcW w:w="1479" w:type="dxa"/>
            <w:shd w:val="clear" w:color="auto" w:fill="auto"/>
          </w:tcPr>
          <w:p w14:paraId="7C770DAB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7E5461A3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23 </w:t>
            </w:r>
            <w:r w:rsidRPr="0085264B">
              <w:rPr>
                <w:rFonts w:ascii="Browallia New" w:hAnsi="Browallia New" w:cs="Browallia New"/>
                <w:cs/>
              </w:rPr>
              <w:t xml:space="preserve">ก.พ. </w:t>
            </w:r>
            <w:r w:rsidRPr="0085264B">
              <w:rPr>
                <w:rFonts w:ascii="Browallia New" w:hAnsi="Browallia New" w:cs="Browallia New"/>
              </w:rPr>
              <w:t>61</w:t>
            </w:r>
          </w:p>
        </w:tc>
        <w:tc>
          <w:tcPr>
            <w:tcW w:w="5042" w:type="dxa"/>
            <w:shd w:val="clear" w:color="auto" w:fill="auto"/>
          </w:tcPr>
          <w:p w14:paraId="0632A89F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เพิ่มเติมเงื่อนไขของกิจกรรมโครงการ</w:t>
            </w:r>
          </w:p>
          <w:p w14:paraId="607B9FB8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เพิ่มเติมวิธีการติดตามผลของพารามิเตอร์ </w:t>
            </w:r>
            <w:proofErr w:type="spellStart"/>
            <w:r w:rsidRPr="0085264B">
              <w:rPr>
                <w:rFonts w:ascii="Browallia New" w:hAnsi="Browallia New" w:cs="Browallia New"/>
                <w:szCs w:val="32"/>
              </w:rPr>
              <w:t>EG</w:t>
            </w:r>
            <w:r w:rsidRPr="0085264B">
              <w:rPr>
                <w:rFonts w:ascii="Browallia New" w:hAnsi="Browallia New" w:cs="Browallia New"/>
                <w:szCs w:val="32"/>
                <w:vertAlign w:val="subscript"/>
              </w:rPr>
              <w:t>PJ,y</w:t>
            </w:r>
            <w:proofErr w:type="spellEnd"/>
          </w:p>
        </w:tc>
      </w:tr>
      <w:tr w:rsidR="004B3F16" w:rsidRPr="0085264B" w14:paraId="0DC09D50" w14:textId="77777777" w:rsidTr="005C0984">
        <w:trPr>
          <w:trHeight w:val="1997"/>
        </w:trPr>
        <w:tc>
          <w:tcPr>
            <w:tcW w:w="1039" w:type="dxa"/>
            <w:shd w:val="clear" w:color="auto" w:fill="auto"/>
          </w:tcPr>
          <w:p w14:paraId="239E0CB7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479" w:type="dxa"/>
            <w:shd w:val="clear" w:color="auto" w:fill="auto"/>
          </w:tcPr>
          <w:p w14:paraId="015A9C68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C2EF6AF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4</w:t>
            </w:r>
            <w:r w:rsidRPr="0085264B">
              <w:rPr>
                <w:rFonts w:ascii="Browallia New" w:hAnsi="Browallia New" w:cs="Browallia New"/>
                <w:cs/>
              </w:rPr>
              <w:t xml:space="preserve"> ก.ย. </w:t>
            </w:r>
            <w:r w:rsidRPr="0085264B">
              <w:rPr>
                <w:rFonts w:ascii="Browallia New" w:hAnsi="Browallia New" w:cs="Browallia New"/>
              </w:rPr>
              <w:t>60</w:t>
            </w:r>
          </w:p>
        </w:tc>
        <w:tc>
          <w:tcPr>
            <w:tcW w:w="5042" w:type="dxa"/>
            <w:shd w:val="clear" w:color="auto" w:fill="auto"/>
          </w:tcPr>
          <w:p w14:paraId="00BA5432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รวมระเบียบวิธีการ </w:t>
            </w:r>
            <w:r w:rsidRPr="0085264B">
              <w:rPr>
                <w:rFonts w:ascii="Browallia New" w:hAnsi="Browallia New" w:cs="Browallia New"/>
                <w:szCs w:val="32"/>
              </w:rPr>
              <w:t xml:space="preserve">T-VER-METH-AE-01 version 01 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และ </w:t>
            </w:r>
            <w:r w:rsidRPr="0085264B">
              <w:rPr>
                <w:rFonts w:ascii="Browallia New" w:hAnsi="Browallia New" w:cs="Browallia New"/>
                <w:szCs w:val="32"/>
              </w:rPr>
              <w:t>T-VER-METH-AE-02 version 01</w:t>
            </w:r>
          </w:p>
          <w:p w14:paraId="073CBF1F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เปลี่ยนชื่อระเบียบวิธีการเป็น</w:t>
            </w:r>
            <w:r w:rsidRPr="0085264B">
              <w:rPr>
                <w:rFonts w:ascii="Browallia New" w:hAnsi="Browallia New" w:cs="Browallia New"/>
                <w:szCs w:val="32"/>
              </w:rPr>
              <w:t xml:space="preserve"> “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>การผลิต</w:t>
            </w:r>
            <w:r w:rsidR="007A689C" w:rsidRPr="0085264B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จากพลังงานหมุนเวียน” </w:t>
            </w:r>
            <w:r w:rsidRPr="0085264B">
              <w:rPr>
                <w:rFonts w:ascii="Browallia New" w:hAnsi="Browallia New" w:cs="Browallia New"/>
                <w:szCs w:val="32"/>
              </w:rPr>
              <w:t>“Electricity Generation from Renewable Energy”</w:t>
            </w:r>
          </w:p>
          <w:p w14:paraId="407CC5E4" w14:textId="77777777" w:rsidR="004B3F16" w:rsidRPr="0085264B" w:rsidRDefault="004B3F16" w:rsidP="004B3F1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5264B">
              <w:rPr>
                <w:rFonts w:ascii="Browallia New" w:hAnsi="Browallia New" w:cs="Browallia New"/>
                <w:szCs w:val="32"/>
                <w:cs/>
              </w:rPr>
              <w:t>ปรับข้อความ</w:t>
            </w:r>
            <w:proofErr w:type="spellStart"/>
            <w:r w:rsidRPr="0085264B">
              <w:rPr>
                <w:rFonts w:ascii="Browallia New" w:hAnsi="Browallia New" w:cs="Browallia New"/>
                <w:szCs w:val="32"/>
                <w:cs/>
              </w:rPr>
              <w:t>ต่างๆ</w:t>
            </w:r>
            <w:proofErr w:type="spellEnd"/>
            <w:r w:rsidRPr="0085264B">
              <w:rPr>
                <w:rFonts w:ascii="Browallia New" w:hAnsi="Browallia New" w:cs="Browallia New"/>
                <w:szCs w:val="32"/>
                <w:cs/>
              </w:rPr>
              <w:t xml:space="preserve"> ให้ชัดเจนยิ่งขึ้น</w:t>
            </w:r>
          </w:p>
        </w:tc>
      </w:tr>
      <w:tr w:rsidR="004B3F16" w:rsidRPr="0085264B" w14:paraId="26C9A661" w14:textId="77777777" w:rsidTr="00BD2962">
        <w:trPr>
          <w:trHeight w:val="607"/>
        </w:trPr>
        <w:tc>
          <w:tcPr>
            <w:tcW w:w="1039" w:type="dxa"/>
            <w:shd w:val="clear" w:color="auto" w:fill="auto"/>
          </w:tcPr>
          <w:p w14:paraId="315FC59A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479" w:type="dxa"/>
            <w:shd w:val="clear" w:color="auto" w:fill="auto"/>
          </w:tcPr>
          <w:p w14:paraId="422C7FFC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4036B49F" w14:textId="77777777" w:rsidR="004B3F16" w:rsidRPr="0085264B" w:rsidRDefault="004B3F16" w:rsidP="004B3F1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</w:rPr>
              <w:t xml:space="preserve">22 </w:t>
            </w:r>
            <w:r w:rsidRPr="0085264B">
              <w:rPr>
                <w:rFonts w:ascii="Browallia New" w:hAnsi="Browallia New" w:cs="Browallia New"/>
                <w:cs/>
              </w:rPr>
              <w:t xml:space="preserve">เม.ย. </w:t>
            </w:r>
            <w:r w:rsidRPr="0085264B">
              <w:rPr>
                <w:rFonts w:ascii="Browallia New" w:hAnsi="Browallia New" w:cs="Browallia New"/>
                <w:lang w:val="en-SG"/>
              </w:rPr>
              <w:t>5</w:t>
            </w:r>
            <w:r w:rsidRPr="0085264B">
              <w:rPr>
                <w:rFonts w:ascii="Browallia New" w:hAnsi="Browallia New" w:cs="Browallia New"/>
                <w:cs/>
              </w:rPr>
              <w:t>9</w:t>
            </w:r>
          </w:p>
        </w:tc>
        <w:tc>
          <w:tcPr>
            <w:tcW w:w="5042" w:type="dxa"/>
            <w:shd w:val="clear" w:color="auto" w:fill="auto"/>
          </w:tcPr>
          <w:p w14:paraId="0DBC1BF2" w14:textId="77777777" w:rsidR="004B3F16" w:rsidRPr="0085264B" w:rsidRDefault="004B3F16" w:rsidP="004B3F16">
            <w:pPr>
              <w:tabs>
                <w:tab w:val="left" w:pos="426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  <w:cs/>
              </w:rPr>
              <w:t xml:space="preserve">ปรับแก้ไขจาก </w:t>
            </w:r>
            <w:r w:rsidRPr="0085264B">
              <w:rPr>
                <w:rFonts w:ascii="Browallia New" w:hAnsi="Browallia New" w:cs="Browallia New"/>
              </w:rPr>
              <w:t>T-VER-METH-</w:t>
            </w:r>
            <w:r w:rsidRPr="0085264B">
              <w:rPr>
                <w:rFonts w:ascii="Browallia New" w:hAnsi="Browallia New" w:cs="Browallia New"/>
                <w:cs/>
              </w:rPr>
              <w:t>RE</w:t>
            </w:r>
            <w:r w:rsidRPr="0085264B">
              <w:rPr>
                <w:rFonts w:ascii="Browallia New" w:hAnsi="Browallia New" w:cs="Browallia New"/>
              </w:rPr>
              <w:t>-</w:t>
            </w:r>
            <w:r w:rsidRPr="0085264B">
              <w:rPr>
                <w:rFonts w:ascii="Browallia New" w:hAnsi="Browallia New" w:cs="Browallia New"/>
                <w:cs/>
              </w:rPr>
              <w:t xml:space="preserve">01 </w:t>
            </w:r>
            <w:r w:rsidRPr="0085264B">
              <w:rPr>
                <w:rFonts w:ascii="Browallia New" w:hAnsi="Browallia New" w:cs="Browallia New"/>
              </w:rPr>
              <w:t xml:space="preserve">Version 02 </w:t>
            </w:r>
            <w:r w:rsidRPr="0085264B">
              <w:rPr>
                <w:rFonts w:ascii="Browallia New" w:hAnsi="Browallia New" w:cs="Browallia New"/>
                <w:cs/>
              </w:rPr>
              <w:t>ดังนี้</w:t>
            </w:r>
          </w:p>
          <w:p w14:paraId="0488C0C6" w14:textId="77777777" w:rsidR="004B3F16" w:rsidRPr="0085264B" w:rsidRDefault="004B3F16" w:rsidP="004B3F16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- </w:t>
            </w:r>
            <w:r w:rsidRPr="0085264B">
              <w:rPr>
                <w:rFonts w:ascii="Browallia New" w:hAnsi="Browallia New" w:cs="Browallia New"/>
                <w:cs/>
              </w:rPr>
              <w:t xml:space="preserve">ปรับแก้ไขประเภทของโครงการ จาก “โครงการพัฒนาพลังงานหมุนเวียน” เป็น “การใช้พลังงานทดแทน” และ แก้ไข </w:t>
            </w:r>
            <w:r w:rsidRPr="0085264B">
              <w:rPr>
                <w:rFonts w:ascii="Browallia New" w:hAnsi="Browallia New" w:cs="Browallia New"/>
              </w:rPr>
              <w:t xml:space="preserve">“T-VER-METH-RE” </w:t>
            </w:r>
            <w:r w:rsidRPr="0085264B">
              <w:rPr>
                <w:rFonts w:ascii="Browallia New" w:hAnsi="Browallia New" w:cs="Browallia New"/>
                <w:cs/>
              </w:rPr>
              <w:t xml:space="preserve">เป็น </w:t>
            </w:r>
            <w:r w:rsidRPr="0085264B">
              <w:rPr>
                <w:rFonts w:ascii="Browallia New" w:hAnsi="Browallia New" w:cs="Browallia New"/>
              </w:rPr>
              <w:t>“T-VER-METH-AE”</w:t>
            </w:r>
          </w:p>
          <w:p w14:paraId="0D5825B4" w14:textId="77777777" w:rsidR="004B3F16" w:rsidRPr="0085264B" w:rsidRDefault="004B3F16" w:rsidP="004B3F16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- ปรับแก้ไขรายละเอียดในตารางกิจกรรมการปล่อยก๊าซเรือนกระจกที่นำมาใช้ในการคำนวณ</w:t>
            </w:r>
          </w:p>
          <w:p w14:paraId="09AB1F98" w14:textId="77777777" w:rsidR="004B3F16" w:rsidRPr="0085264B" w:rsidRDefault="004B3F16" w:rsidP="004B3F16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 xml:space="preserve">- ปรับแก้ไขสัญลักษณ์และความหมายของ </w:t>
            </w:r>
            <w:proofErr w:type="spellStart"/>
            <w:r w:rsidRPr="0085264B">
              <w:rPr>
                <w:rFonts w:ascii="Browallia New" w:hAnsi="Browallia New" w:cs="Browallia New"/>
              </w:rPr>
              <w:t>EF</w:t>
            </w:r>
            <w:r w:rsidRPr="0085264B">
              <w:rPr>
                <w:rFonts w:ascii="Browallia New" w:hAnsi="Browallia New" w:cs="Browallia New"/>
                <w:vertAlign w:val="subscript"/>
              </w:rPr>
              <w:t>Grid,CM,y</w:t>
            </w:r>
            <w:proofErr w:type="spellEnd"/>
          </w:p>
          <w:p w14:paraId="04E7BC5A" w14:textId="77777777" w:rsidR="004B3F16" w:rsidRPr="0085264B" w:rsidRDefault="004B3F16" w:rsidP="005C0984">
            <w:pPr>
              <w:spacing w:before="0" w:after="0" w:line="240" w:lineRule="auto"/>
              <w:ind w:left="179" w:hanging="179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  <w:cs/>
              </w:rPr>
              <w:t>- เปลี่ยนหน่วยของ</w:t>
            </w:r>
            <w:r w:rsidRPr="0085264B">
              <w:rPr>
                <w:rFonts w:ascii="Browallia New" w:hAnsi="Browallia New" w:cs="Browallia New"/>
              </w:rPr>
              <w:t xml:space="preserve"> EF</w:t>
            </w:r>
            <w:r w:rsidRPr="0085264B">
              <w:rPr>
                <w:rFonts w:ascii="Browallia New" w:hAnsi="Browallia New" w:cs="Browallia New"/>
                <w:vertAlign w:val="subscript"/>
              </w:rPr>
              <w:t>CO2,i</w:t>
            </w:r>
            <w:r w:rsidRPr="0085264B">
              <w:rPr>
                <w:rFonts w:ascii="Browallia New" w:hAnsi="Browallia New" w:cs="Browallia New"/>
                <w:cs/>
              </w:rPr>
              <w:t xml:space="preserve"> จาก </w:t>
            </w:r>
            <w:r w:rsidRPr="0085264B">
              <w:rPr>
                <w:rFonts w:ascii="Browallia New" w:hAnsi="Browallia New" w:cs="Browallia New"/>
              </w:rPr>
              <w:t>kgCO</w:t>
            </w:r>
            <w:r w:rsidRPr="0085264B">
              <w:rPr>
                <w:rFonts w:ascii="Browallia New" w:hAnsi="Browallia New" w:cs="Browallia New"/>
                <w:vertAlign w:val="subscript"/>
              </w:rPr>
              <w:t>2</w:t>
            </w:r>
            <w:r w:rsidRPr="0085264B">
              <w:rPr>
                <w:rFonts w:ascii="Browallia New" w:hAnsi="Browallia New" w:cs="Browallia New"/>
              </w:rPr>
              <w:t>/MJ</w:t>
            </w:r>
            <w:r w:rsidRPr="0085264B">
              <w:rPr>
                <w:rFonts w:ascii="Browallia New" w:hAnsi="Browallia New" w:cs="Browallia New"/>
                <w:cs/>
              </w:rPr>
              <w:t xml:space="preserve"> เป็น </w:t>
            </w:r>
            <w:r w:rsidRPr="0085264B">
              <w:rPr>
                <w:rFonts w:ascii="Browallia New" w:hAnsi="Browallia New" w:cs="Browallia New"/>
              </w:rPr>
              <w:t>kgCO</w:t>
            </w:r>
            <w:r w:rsidRPr="0085264B">
              <w:rPr>
                <w:rFonts w:ascii="Browallia New" w:hAnsi="Browallia New" w:cs="Browallia New"/>
                <w:vertAlign w:val="subscript"/>
              </w:rPr>
              <w:t>2</w:t>
            </w:r>
            <w:r w:rsidRPr="0085264B">
              <w:rPr>
                <w:rFonts w:ascii="Browallia New" w:hAnsi="Browallia New" w:cs="Browallia New"/>
              </w:rPr>
              <w:t>/TJ</w:t>
            </w:r>
            <w:r w:rsidRPr="0085264B">
              <w:rPr>
                <w:rFonts w:ascii="Browallia New" w:hAnsi="Browallia New" w:cs="Browallia New"/>
                <w:cs/>
              </w:rPr>
              <w:t xml:space="preserve"> ตามที่กำหนดโดย </w:t>
            </w:r>
            <w:r w:rsidRPr="0085264B">
              <w:rPr>
                <w:rFonts w:ascii="Browallia New" w:hAnsi="Browallia New" w:cs="Browallia New"/>
              </w:rPr>
              <w:t>IPCC</w:t>
            </w:r>
          </w:p>
          <w:p w14:paraId="493169AA" w14:textId="77777777" w:rsidR="004B3F16" w:rsidRPr="0085264B" w:rsidRDefault="004B3F16" w:rsidP="005C0984">
            <w:pPr>
              <w:spacing w:before="0" w:after="0" w:line="240" w:lineRule="auto"/>
              <w:ind w:left="179" w:hanging="179"/>
              <w:rPr>
                <w:rFonts w:ascii="Browallia New" w:hAnsi="Browallia New" w:cs="Browallia New"/>
              </w:rPr>
            </w:pPr>
            <w:r w:rsidRPr="0085264B">
              <w:rPr>
                <w:rFonts w:ascii="Browallia New" w:hAnsi="Browallia New" w:cs="Browallia New"/>
                <w:cs/>
              </w:rPr>
              <w:t>- ปรับแก้ไขสมการคำนวณการปล่อยก๊าซเรือนกระจกจากการใช้เชื้อเพลิง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cs/>
              </w:rPr>
              <w:t>ให้สอดคล้องกับการเปลี่ยนหน่วยของ</w:t>
            </w:r>
            <w:r w:rsidRPr="0085264B">
              <w:rPr>
                <w:rFonts w:ascii="Browallia New" w:hAnsi="Browallia New" w:cs="Browallia New"/>
              </w:rPr>
              <w:t xml:space="preserve"> EF</w:t>
            </w:r>
            <w:r w:rsidRPr="0085264B">
              <w:rPr>
                <w:rFonts w:ascii="Browallia New" w:hAnsi="Browallia New" w:cs="Browallia New"/>
                <w:vertAlign w:val="subscript"/>
              </w:rPr>
              <w:t>CO2,i</w:t>
            </w:r>
          </w:p>
          <w:p w14:paraId="07AF759A" w14:textId="77777777" w:rsidR="004B3F16" w:rsidRPr="0085264B" w:rsidRDefault="004B3F16" w:rsidP="005C0984">
            <w:pPr>
              <w:spacing w:before="0" w:after="0" w:line="240" w:lineRule="auto"/>
              <w:ind w:left="179" w:hanging="179"/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- </w:t>
            </w:r>
            <w:r w:rsidRPr="0085264B">
              <w:rPr>
                <w:rFonts w:ascii="Browallia New" w:hAnsi="Browallia New" w:cs="Browallia New"/>
                <w:cs/>
              </w:rPr>
              <w:t xml:space="preserve">พิจารณา </w:t>
            </w:r>
            <w:r w:rsidRPr="0085264B">
              <w:rPr>
                <w:rFonts w:ascii="Browallia New" w:hAnsi="Browallia New" w:cs="Browallia New"/>
              </w:rPr>
              <w:t>Leakage Emission</w:t>
            </w:r>
            <w:r w:rsidRPr="0085264B">
              <w:rPr>
                <w:rFonts w:ascii="Browallia New" w:hAnsi="Browallia New" w:cs="Browallia New"/>
                <w:cs/>
              </w:rPr>
              <w:t xml:space="preserve"> เฉพาะการปล่อยก๊าซเรือนกระจกจากการใช้เชื้อเพลิง</w:t>
            </w:r>
            <w:proofErr w:type="spellStart"/>
            <w:r w:rsidRPr="0085264B">
              <w:rPr>
                <w:rFonts w:ascii="Browallia New" w:hAnsi="Browallia New" w:cs="Browallia New"/>
                <w:cs/>
              </w:rPr>
              <w:t>ฟอสซิล</w:t>
            </w:r>
            <w:proofErr w:type="spellEnd"/>
            <w:r w:rsidRPr="0085264B">
              <w:rPr>
                <w:rFonts w:ascii="Browallia New" w:hAnsi="Browallia New" w:cs="Browallia New"/>
                <w:cs/>
              </w:rPr>
              <w:t>ขนส่ง</w:t>
            </w:r>
            <w:r w:rsidRPr="0085264B">
              <w:rPr>
                <w:rFonts w:ascii="Browallia New" w:hAnsi="Browallia New" w:cs="Browallia New"/>
                <w:cs/>
              </w:rPr>
              <w:lastRenderedPageBreak/>
              <w:t>เชื้อเพลิง</w:t>
            </w:r>
          </w:p>
          <w:p w14:paraId="713F5C6D" w14:textId="77777777" w:rsidR="004B3F16" w:rsidRPr="0085264B" w:rsidRDefault="004B3F16" w:rsidP="005C0984">
            <w:pPr>
              <w:spacing w:before="0" w:after="0" w:line="240" w:lineRule="auto"/>
              <w:ind w:left="179" w:hanging="179"/>
              <w:rPr>
                <w:rFonts w:ascii="Browallia New" w:hAnsi="Browallia New" w:cs="Browallia New"/>
                <w:cs/>
              </w:rPr>
            </w:pPr>
            <w:r w:rsidRPr="0085264B">
              <w:rPr>
                <w:rFonts w:ascii="Browallia New" w:hAnsi="Browallia New" w:cs="Browallia New"/>
              </w:rPr>
              <w:t xml:space="preserve">- </w:t>
            </w:r>
            <w:r w:rsidRPr="0085264B">
              <w:rPr>
                <w:rFonts w:ascii="Browallia New" w:hAnsi="Browallia New" w:cs="Browallia New"/>
                <w:cs/>
              </w:rPr>
              <w:t>ระบุวิธีการตรวจวัดในบางพารามิเตอร์ให้มีความชัดเจนยิ่งขึ้น</w:t>
            </w:r>
          </w:p>
        </w:tc>
      </w:tr>
    </w:tbl>
    <w:p w14:paraId="2100968E" w14:textId="77777777" w:rsidR="002B38B9" w:rsidRPr="0085264B" w:rsidRDefault="002B38B9" w:rsidP="002B38B9">
      <w:pPr>
        <w:spacing w:before="100" w:after="0" w:line="240" w:lineRule="auto"/>
        <w:ind w:left="0"/>
        <w:rPr>
          <w:rFonts w:ascii="Browallia New" w:hAnsi="Browallia New" w:cs="Browallia New"/>
          <w:cs/>
        </w:rPr>
      </w:pPr>
    </w:p>
    <w:sectPr w:rsidR="002B38B9" w:rsidRPr="0085264B" w:rsidSect="00BE1FBB">
      <w:headerReference w:type="default" r:id="rId10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F3EE" w14:textId="77777777" w:rsidR="00FE22D6" w:rsidRDefault="00FE22D6" w:rsidP="00B21732">
      <w:pPr>
        <w:spacing w:after="0" w:line="240" w:lineRule="auto"/>
      </w:pPr>
      <w:r>
        <w:separator/>
      </w:r>
    </w:p>
  </w:endnote>
  <w:endnote w:type="continuationSeparator" w:id="0">
    <w:p w14:paraId="662920CB" w14:textId="77777777" w:rsidR="00FE22D6" w:rsidRDefault="00FE22D6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2FD8256-6B7F-430C-B82E-59E4A90ECC89}"/>
    <w:embedBold r:id="rId2" w:subsetted="1" w:fontKey="{915248B8-2C72-45CE-81CF-265A58308F0E}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3" w:fontKey="{515376D0-825E-48C3-8077-F6B35069EEE5}"/>
    <w:embedBold r:id="rId4" w:fontKey="{8B83FFE0-FA23-4D34-948C-FEA074449F99}"/>
    <w:embedItalic r:id="rId5" w:fontKey="{670B2AB3-A2A7-4A77-8F1E-7F39F290C835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6" w:fontKey="{DD541D32-DB25-4002-8326-BA18931961BB}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7339" w14:textId="77777777" w:rsidR="00FE22D6" w:rsidRPr="00723FFE" w:rsidRDefault="00FE22D6" w:rsidP="00EC58ED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4"/>
        <w:szCs w:val="24"/>
      </w:rPr>
    </w:pPr>
    <w:r w:rsidRPr="00723FFE">
      <w:rPr>
        <w:rFonts w:ascii="Browallia New" w:hAnsi="Browallia New" w:cs="Browallia New"/>
        <w:b/>
        <w:bCs/>
        <w:sz w:val="24"/>
        <w:szCs w:val="24"/>
        <w:cs/>
      </w:rPr>
      <w:t xml:space="preserve">องค์การบริหารจัดการก๊าซเรือนกระจก (องค์การมหาชน) </w:t>
    </w:r>
    <w:r w:rsidRPr="00723FFE">
      <w:rPr>
        <w:rFonts w:ascii="Browallia New" w:hAnsi="Browallia New" w:cs="Browallia New"/>
        <w:b/>
        <w:bCs/>
        <w:sz w:val="24"/>
        <w:szCs w:val="24"/>
      </w:rPr>
      <w:t>(</w:t>
    </w:r>
    <w:r w:rsidRPr="00723FFE">
      <w:rPr>
        <w:rFonts w:ascii="Browallia New" w:hAnsi="Browallia New" w:cs="Browallia New"/>
        <w:b/>
        <w:bCs/>
        <w:sz w:val="24"/>
        <w:szCs w:val="24"/>
        <w:cs/>
      </w:rPr>
      <w:t>อบก.</w:t>
    </w:r>
    <w:r w:rsidRPr="00723FFE">
      <w:rPr>
        <w:rFonts w:ascii="Browallia New" w:hAnsi="Browallia New" w:cs="Browallia New"/>
        <w:b/>
        <w:bCs/>
        <w:sz w:val="24"/>
        <w:szCs w:val="24"/>
      </w:rPr>
      <w:t>)</w:t>
    </w:r>
  </w:p>
  <w:p w14:paraId="00CA209C" w14:textId="77777777" w:rsidR="00FE22D6" w:rsidRPr="00D01E7E" w:rsidRDefault="00FE22D6" w:rsidP="00B049C4">
    <w:pPr>
      <w:pStyle w:val="Footer"/>
      <w:spacing w:before="0" w:after="0" w:line="240" w:lineRule="auto"/>
      <w:jc w:val="right"/>
      <w:rPr>
        <w:rFonts w:ascii="Browallia New" w:hAnsi="Browallia New" w:cs="Browallia New"/>
        <w:sz w:val="28"/>
        <w:szCs w:val="28"/>
      </w:rPr>
    </w:pPr>
    <w:r w:rsidRPr="00723FFE">
      <w:rPr>
        <w:rFonts w:ascii="Browallia New" w:hAnsi="Browallia New" w:cs="Browallia New"/>
        <w:b/>
        <w:bCs/>
        <w:sz w:val="24"/>
        <w:szCs w:val="24"/>
      </w:rPr>
      <w:t>Thailand Greenhouse Gas Management Organization (Public Organization) (TGO)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4F010" w14:textId="77777777" w:rsidR="00FE22D6" w:rsidRDefault="00FE22D6" w:rsidP="00B21732">
      <w:pPr>
        <w:spacing w:after="0" w:line="240" w:lineRule="auto"/>
      </w:pPr>
      <w:r>
        <w:separator/>
      </w:r>
    </w:p>
  </w:footnote>
  <w:footnote w:type="continuationSeparator" w:id="0">
    <w:p w14:paraId="3D8B40F5" w14:textId="77777777" w:rsidR="00FE22D6" w:rsidRDefault="00FE22D6" w:rsidP="00B21732">
      <w:pPr>
        <w:spacing w:after="0" w:line="240" w:lineRule="auto"/>
      </w:pPr>
      <w:r>
        <w:continuationSeparator/>
      </w:r>
    </w:p>
  </w:footnote>
  <w:footnote w:id="1">
    <w:p w14:paraId="474A7BEF" w14:textId="0EF05F70" w:rsidR="00FE22D6" w:rsidRPr="00B00A47" w:rsidRDefault="00FE22D6" w:rsidP="00A7265A">
      <w:pPr>
        <w:pStyle w:val="FootnoteText"/>
        <w:tabs>
          <w:tab w:val="left" w:pos="567"/>
        </w:tabs>
        <w:spacing w:before="0" w:line="240" w:lineRule="auto"/>
        <w:ind w:left="567" w:hanging="210"/>
        <w:rPr>
          <w:rFonts w:ascii="Browallia New" w:hAnsi="Browallia New" w:cs="Browallia New"/>
          <w:sz w:val="26"/>
          <w:szCs w:val="26"/>
        </w:rPr>
      </w:pPr>
      <w:r w:rsidRPr="00B00A47">
        <w:rPr>
          <w:rStyle w:val="FootnoteReference"/>
          <w:rFonts w:ascii="Browallia New" w:hAnsi="Browallia New" w:cs="Browallia New"/>
          <w:sz w:val="26"/>
          <w:szCs w:val="26"/>
        </w:rPr>
        <w:footnoteRef/>
      </w:r>
      <w:r w:rsidRPr="00B00A47">
        <w:rPr>
          <w:rFonts w:ascii="Browallia New" w:hAnsi="Browallia New" w:cs="Browallia New"/>
          <w:sz w:val="26"/>
          <w:szCs w:val="26"/>
        </w:rPr>
        <w:tab/>
      </w:r>
      <w:r w:rsidRPr="00B00A47">
        <w:rPr>
          <w:rFonts w:ascii="Browallia New" w:hAnsi="Browallia New" w:cs="Browallia New"/>
          <w:sz w:val="26"/>
          <w:szCs w:val="26"/>
          <w:cs/>
        </w:rPr>
        <w:t>ในกรณีที่ไม่มีข้อมู</w:t>
      </w:r>
      <w:r w:rsidRPr="00B00A47">
        <w:rPr>
          <w:rFonts w:ascii="Browallia New" w:hAnsi="Browallia New" w:cs="Browallia New" w:hint="cs"/>
          <w:sz w:val="26"/>
          <w:szCs w:val="26"/>
          <w:cs/>
        </w:rPr>
        <w:t>ลย้อนหลัง</w:t>
      </w:r>
      <w:r w:rsidRPr="00B00A47">
        <w:rPr>
          <w:rFonts w:ascii="Browallia New" w:hAnsi="Browallia New" w:cs="Browallia New"/>
          <w:sz w:val="26"/>
          <w:szCs w:val="26"/>
          <w:cs/>
        </w:rPr>
        <w:t>เป็นเวลา</w:t>
      </w:r>
      <w:r w:rsidR="00B00A47" w:rsidRPr="00B00A47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Pr="00B00A47">
        <w:rPr>
          <w:rFonts w:ascii="Browallia New" w:hAnsi="Browallia New" w:cs="Browallia New"/>
          <w:sz w:val="26"/>
          <w:szCs w:val="26"/>
        </w:rPr>
        <w:t xml:space="preserve">3 </w:t>
      </w:r>
      <w:r w:rsidRPr="00B00A47">
        <w:rPr>
          <w:rFonts w:ascii="Browallia New" w:hAnsi="Browallia New" w:cs="Browallia New"/>
          <w:sz w:val="26"/>
          <w:szCs w:val="26"/>
          <w:cs/>
        </w:rPr>
        <w:t xml:space="preserve">ปีอันเนื่องมาจากการปรับปรุงแก้ไขครั้งล่าสุดหรือสถานการณ์ที่ไม่ปกติ เช่น ภัยธรรมชาติ ความขัดแย้ง </w:t>
      </w:r>
      <w:r w:rsidR="005E2CB8">
        <w:rPr>
          <w:rFonts w:ascii="Browallia New" w:hAnsi="Browallia New" w:cs="Browallia New" w:hint="cs"/>
          <w:sz w:val="26"/>
          <w:szCs w:val="26"/>
          <w:cs/>
        </w:rPr>
        <w:t>โรคระบาด เป็นต้น</w:t>
      </w:r>
      <w:r w:rsidRPr="00B00A47">
        <w:rPr>
          <w:rFonts w:ascii="Browallia New" w:hAnsi="Browallia New" w:cs="Browallia New"/>
          <w:sz w:val="26"/>
          <w:szCs w:val="26"/>
          <w:cs/>
        </w:rPr>
        <w:t xml:space="preserve"> ให้</w:t>
      </w:r>
      <w:r w:rsidR="008C1DDF">
        <w:rPr>
          <w:rFonts w:ascii="Browallia New" w:hAnsi="Browallia New" w:cs="Browallia New" w:hint="cs"/>
          <w:sz w:val="26"/>
          <w:szCs w:val="26"/>
          <w:cs/>
        </w:rPr>
        <w:t>ผู้พัฒนาโครงการ</w:t>
      </w:r>
      <w:r w:rsidRPr="00B00A47">
        <w:rPr>
          <w:rFonts w:ascii="Browallia New" w:hAnsi="Browallia New" w:cs="Browallia New"/>
          <w:sz w:val="26"/>
          <w:szCs w:val="26"/>
          <w:cs/>
        </w:rPr>
        <w:t>เสนอวิธีการ</w:t>
      </w:r>
      <w:r w:rsidR="008C1DDF">
        <w:rPr>
          <w:rFonts w:ascii="Browallia New" w:hAnsi="Browallia New" w:cs="Browallia New" w:hint="cs"/>
          <w:sz w:val="26"/>
          <w:szCs w:val="26"/>
          <w:cs/>
        </w:rPr>
        <w:t>กำหนดค่า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E53A" w14:textId="77777777" w:rsidR="00FE22D6" w:rsidRPr="00822BC9" w:rsidRDefault="00A34540" w:rsidP="000F280D">
    <w:pPr>
      <w:pStyle w:val="Header"/>
      <w:rPr>
        <w:szCs w:val="32"/>
        <w:cs/>
      </w:rPr>
    </w:pPr>
    <w:r>
      <w:rPr>
        <w:noProof/>
        <w:szCs w:val="32"/>
        <w:lang w:eastAsia="zh-TW" w:bidi="ar-SA"/>
      </w:rPr>
      <w:pict w14:anchorId="536C368B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523.3pt;margin-top:29.05pt;width:1in;height:18.25pt;z-index:251659264;mso-width-percent:1000;mso-position-horizontal-relative:page;mso-position-vertical-relative:page;mso-width-percent:1000;mso-width-relative:right-margin-area;v-text-anchor:middle" o:allowincell="f" fillcolor="#4f81bd" stroked="f">
          <v:textbox style="mso-fit-shape-to-text:t" inset=",0,,0">
            <w:txbxContent>
              <w:p w14:paraId="64B9903A" w14:textId="77777777" w:rsidR="00FE22D6" w:rsidRPr="005172C4" w:rsidRDefault="00FE22D6" w:rsidP="000F280D">
                <w:pPr>
                  <w:spacing w:before="0" w:after="0" w:line="240" w:lineRule="auto"/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</w:rPr>
                </w:pPr>
                <w:r w:rsidRPr="005172C4">
                  <w:rPr>
                    <w:rFonts w:ascii="Browallia New" w:hAnsi="Browallia New" w:cs="Browallia New" w:hint="cs"/>
                    <w:b/>
                    <w:bCs/>
                    <w:color w:val="FFFFFF"/>
                    <w:sz w:val="28"/>
                    <w:szCs w:val="28"/>
                    <w:cs/>
                  </w:rPr>
                  <w:t xml:space="preserve">หน้า </w:t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  <w:cs/>
                  </w:rPr>
                  <w:fldChar w:fldCharType="begin"/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</w:rPr>
                  <w:instrText xml:space="preserve"> PAGE   \* MERGEFORMAT </w:instrText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  <w:cs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/>
                    <w:bCs/>
                    <w:noProof/>
                    <w:color w:val="FFFFFF"/>
                    <w:sz w:val="28"/>
                    <w:szCs w:val="28"/>
                  </w:rPr>
                  <w:t>1</w:t>
                </w:r>
                <w:r w:rsidRPr="005172C4">
                  <w:rPr>
                    <w:rFonts w:ascii="Browallia New" w:hAnsi="Browallia New" w:cs="Browallia New"/>
                    <w:b/>
                    <w:bCs/>
                    <w:noProof/>
                    <w:color w:val="FFFFFF"/>
                    <w:sz w:val="28"/>
                    <w:szCs w:val="28"/>
                    <w:cs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szCs w:val="32"/>
        <w:lang w:eastAsia="zh-TW" w:bidi="ar-SA"/>
      </w:rPr>
      <w:pict w14:anchorId="79756163">
        <v:shape id="_x0000_s1037" type="#_x0000_t202" style="position:absolute;left:0;text-align:left;margin-left:35.5pt;margin-top:19.95pt;width:483.3pt;height:41.25pt;z-index:251658240;mso-position-horizontal-relative:page;mso-position-vertical-relative:page;mso-width-relative:margin;v-text-anchor:middle" o:allowincell="f" filled="f" stroked="f">
          <v:textbox style="mso-next-textbox:#_x0000_s1037" inset=",0,,0">
            <w:txbxContent>
              <w:tbl>
                <w:tblPr>
                  <w:tblW w:w="9559" w:type="dxa"/>
                  <w:tblInd w:w="-34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05"/>
                  <w:gridCol w:w="5127"/>
                  <w:gridCol w:w="3527"/>
                </w:tblGrid>
                <w:tr w:rsidR="00FE22D6" w:rsidRPr="00766205" w14:paraId="066E6DAC" w14:textId="77777777" w:rsidTr="005172C4">
                  <w:trPr>
                    <w:trHeight w:val="755"/>
                  </w:trPr>
                  <w:tc>
                    <w:tcPr>
                      <w:tcW w:w="905" w:type="dxa"/>
                      <w:shd w:val="clear" w:color="auto" w:fill="auto"/>
                      <w:vAlign w:val="center"/>
                    </w:tcPr>
                    <w:p w14:paraId="2CC8488E" w14:textId="77777777" w:rsidR="00FE22D6" w:rsidRDefault="00A34540" w:rsidP="005172C4">
                      <w:pPr>
                        <w:spacing w:before="0" w:after="0" w:line="240" w:lineRule="auto"/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pict w14:anchorId="34FB9E2C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i1026" type="#_x0000_t75" style="width:24.5pt;height:25.5pt;visibility:visible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5127" w:type="dxa"/>
                      <w:shd w:val="clear" w:color="auto" w:fill="auto"/>
                      <w:vAlign w:val="center"/>
                    </w:tcPr>
                    <w:p w14:paraId="1A943AE4" w14:textId="77777777" w:rsidR="00FE22D6" w:rsidRPr="005172C4" w:rsidRDefault="00FE22D6" w:rsidP="005172C4">
                      <w:pPr>
                        <w:spacing w:before="0" w:after="0" w:line="240" w:lineRule="auto"/>
                        <w:ind w:left="34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Thailand Voluntary Emission Reduction Program</w:t>
                      </w:r>
                    </w:p>
                  </w:tc>
                  <w:tc>
                    <w:tcPr>
                      <w:tcW w:w="3527" w:type="dxa"/>
                      <w:shd w:val="clear" w:color="auto" w:fill="auto"/>
                      <w:vAlign w:val="center"/>
                    </w:tcPr>
                    <w:p w14:paraId="43A4055C" w14:textId="77777777" w:rsidR="00FE22D6" w:rsidRPr="00D1068E" w:rsidRDefault="00FE22D6" w:rsidP="005172C4">
                      <w:pPr>
                        <w:spacing w:before="0" w:after="0" w:line="240" w:lineRule="auto"/>
                        <w:ind w:left="0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 xml:space="preserve">        T-VER-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S-</w:t>
                      </w: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METH-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-01 Version 0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c>
                </w:tr>
              </w:tbl>
              <w:p w14:paraId="55720B64" w14:textId="77777777" w:rsidR="00FE22D6" w:rsidRPr="00822BC9" w:rsidRDefault="00FE22D6" w:rsidP="000F280D">
                <w:pPr>
                  <w:ind w:left="0"/>
                </w:pP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5C3" w14:textId="77777777" w:rsidR="00FE22D6" w:rsidRPr="00822BC9" w:rsidRDefault="00A34540" w:rsidP="00822BC9">
    <w:pPr>
      <w:pStyle w:val="Header"/>
      <w:rPr>
        <w:szCs w:val="32"/>
        <w:cs/>
      </w:rPr>
    </w:pPr>
    <w:r>
      <w:rPr>
        <w:noProof/>
        <w:szCs w:val="32"/>
        <w:lang w:eastAsia="zh-TW" w:bidi="ar-SA"/>
      </w:rPr>
      <w:pict w14:anchorId="27260C9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523.3pt;margin-top:29.05pt;width:1in;height:18.25pt;z-index:251657216;mso-width-percent:1000;mso-position-horizontal-relative:page;mso-position-vertical-relative:page;mso-width-percent:1000;mso-width-relative:right-margin-area;v-text-anchor:middle" o:allowincell="f" fillcolor="#4f81bd" stroked="f">
          <v:textbox style="mso-fit-shape-to-text:t" inset=",0,,0">
            <w:txbxContent>
              <w:p w14:paraId="16274711" w14:textId="77777777" w:rsidR="00FE22D6" w:rsidRPr="005172C4" w:rsidRDefault="00FE22D6" w:rsidP="00B049C4">
                <w:pPr>
                  <w:spacing w:before="0" w:after="0" w:line="240" w:lineRule="auto"/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</w:rPr>
                </w:pPr>
                <w:r w:rsidRPr="005172C4">
                  <w:rPr>
                    <w:rFonts w:ascii="Browallia New" w:hAnsi="Browallia New" w:cs="Browallia New" w:hint="cs"/>
                    <w:b/>
                    <w:bCs/>
                    <w:color w:val="FFFFFF"/>
                    <w:sz w:val="28"/>
                    <w:szCs w:val="28"/>
                    <w:cs/>
                  </w:rPr>
                  <w:t xml:space="preserve">หน้า </w:t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  <w:cs/>
                  </w:rPr>
                  <w:fldChar w:fldCharType="begin"/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</w:rPr>
                  <w:instrText xml:space="preserve"> PAGE   \* MERGEFORMAT </w:instrText>
                </w:r>
                <w:r w:rsidRPr="005172C4">
                  <w:rPr>
                    <w:rFonts w:ascii="Browallia New" w:hAnsi="Browallia New" w:cs="Browallia New"/>
                    <w:b/>
                    <w:bCs/>
                    <w:color w:val="FFFFFF"/>
                    <w:sz w:val="28"/>
                    <w:szCs w:val="28"/>
                    <w:cs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/>
                    <w:bCs/>
                    <w:noProof/>
                    <w:color w:val="FFFFFF"/>
                    <w:sz w:val="28"/>
                    <w:szCs w:val="28"/>
                  </w:rPr>
                  <w:t>12</w:t>
                </w:r>
                <w:r w:rsidRPr="005172C4">
                  <w:rPr>
                    <w:rFonts w:ascii="Browallia New" w:hAnsi="Browallia New" w:cs="Browallia New"/>
                    <w:b/>
                    <w:bCs/>
                    <w:noProof/>
                    <w:color w:val="FFFFFF"/>
                    <w:sz w:val="28"/>
                    <w:szCs w:val="28"/>
                    <w:cs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szCs w:val="32"/>
        <w:lang w:eastAsia="zh-TW" w:bidi="ar-SA"/>
      </w:rPr>
      <w:pict w14:anchorId="79BD35BF">
        <v:shape id="_x0000_s1034" type="#_x0000_t202" style="position:absolute;left:0;text-align:left;margin-left:35.5pt;margin-top:19.95pt;width:483.3pt;height:41.25pt;z-index:251656192;mso-position-horizontal-relative:page;mso-position-vertical-relative:page;mso-width-relative:margin;v-text-anchor:middle" o:allowincell="f" filled="f" stroked="f">
          <v:textbox style="mso-next-textbox:#_x0000_s1034" inset=",0,,0">
            <w:txbxContent>
              <w:tbl>
                <w:tblPr>
                  <w:tblW w:w="9559" w:type="dxa"/>
                  <w:tblInd w:w="-34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05"/>
                  <w:gridCol w:w="5127"/>
                  <w:gridCol w:w="3527"/>
                </w:tblGrid>
                <w:tr w:rsidR="00FE22D6" w:rsidRPr="00766205" w14:paraId="30834022" w14:textId="77777777" w:rsidTr="005172C4">
                  <w:trPr>
                    <w:trHeight w:val="755"/>
                  </w:trPr>
                  <w:tc>
                    <w:tcPr>
                      <w:tcW w:w="905" w:type="dxa"/>
                      <w:shd w:val="clear" w:color="auto" w:fill="auto"/>
                      <w:vAlign w:val="center"/>
                    </w:tcPr>
                    <w:p w14:paraId="1461CB45" w14:textId="77777777" w:rsidR="00FE22D6" w:rsidRDefault="00A34540" w:rsidP="005172C4">
                      <w:pPr>
                        <w:spacing w:before="0" w:after="0" w:line="240" w:lineRule="auto"/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pict w14:anchorId="33EFC71E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8" type="#_x0000_t75" style="width:24.5pt;height:25.5pt;visibility:visible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5127" w:type="dxa"/>
                      <w:shd w:val="clear" w:color="auto" w:fill="auto"/>
                      <w:vAlign w:val="center"/>
                    </w:tcPr>
                    <w:p w14:paraId="06BFC55A" w14:textId="77777777" w:rsidR="00FE22D6" w:rsidRPr="005172C4" w:rsidRDefault="00FE22D6" w:rsidP="005172C4">
                      <w:pPr>
                        <w:spacing w:before="0" w:after="0" w:line="240" w:lineRule="auto"/>
                        <w:ind w:left="34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Thailand Voluntary Emission Reduction Program</w:t>
                      </w:r>
                    </w:p>
                  </w:tc>
                  <w:tc>
                    <w:tcPr>
                      <w:tcW w:w="3527" w:type="dxa"/>
                      <w:shd w:val="clear" w:color="auto" w:fill="auto"/>
                      <w:vAlign w:val="center"/>
                    </w:tcPr>
                    <w:p w14:paraId="0602B26A" w14:textId="77777777" w:rsidR="00FE22D6" w:rsidRPr="00D1068E" w:rsidRDefault="00FE22D6" w:rsidP="002879E9">
                      <w:pPr>
                        <w:spacing w:before="0" w:after="0" w:line="240" w:lineRule="auto"/>
                        <w:ind w:left="0"/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</w:pP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T-VER-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S-</w:t>
                      </w: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METH-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Pr="005172C4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-01 Version 0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c>
                </w:tr>
              </w:tbl>
              <w:p w14:paraId="364037F6" w14:textId="77777777" w:rsidR="00FE22D6" w:rsidRPr="00822BC9" w:rsidRDefault="00FE22D6" w:rsidP="00822BC9">
                <w:pPr>
                  <w:ind w:left="0"/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C1"/>
    <w:multiLevelType w:val="multilevel"/>
    <w:tmpl w:val="255E07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2ADB"/>
    <w:multiLevelType w:val="hybridMultilevel"/>
    <w:tmpl w:val="A48AD2AE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072418F9"/>
    <w:multiLevelType w:val="hybridMultilevel"/>
    <w:tmpl w:val="0F12A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4252D"/>
    <w:multiLevelType w:val="hybridMultilevel"/>
    <w:tmpl w:val="6A42E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B50125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425FA"/>
    <w:multiLevelType w:val="hybridMultilevel"/>
    <w:tmpl w:val="EEFA9D08"/>
    <w:lvl w:ilvl="0" w:tplc="E080133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)"/>
      <w:lvlJc w:val="left"/>
      <w:pPr>
        <w:tabs>
          <w:tab w:val="num" w:pos="709"/>
        </w:tabs>
        <w:ind w:left="709" w:hanging="709"/>
      </w:pPr>
      <w:rPr>
        <w:rFonts w:ascii="Browallia New" w:eastAsia="Times New Roman" w:hAnsi="Browallia New" w:cs="Browallia New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8CF765C"/>
    <w:multiLevelType w:val="hybridMultilevel"/>
    <w:tmpl w:val="037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03C31"/>
    <w:multiLevelType w:val="hybridMultilevel"/>
    <w:tmpl w:val="CEE6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617D"/>
    <w:multiLevelType w:val="hybridMultilevel"/>
    <w:tmpl w:val="9B4C36A6"/>
    <w:lvl w:ilvl="0" w:tplc="7C7C2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B5853"/>
    <w:multiLevelType w:val="hybridMultilevel"/>
    <w:tmpl w:val="4B4A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7F44"/>
    <w:multiLevelType w:val="hybridMultilevel"/>
    <w:tmpl w:val="5E0C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5EBE"/>
    <w:multiLevelType w:val="multilevel"/>
    <w:tmpl w:val="BA803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7A5A35"/>
    <w:multiLevelType w:val="hybridMultilevel"/>
    <w:tmpl w:val="B85C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92DA7"/>
    <w:multiLevelType w:val="multilevel"/>
    <w:tmpl w:val="5EDE06C6"/>
    <w:numStyleLink w:val="SDMParaList"/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14"/>
    <w:lvlOverride w:ilvl="0">
      <w:lvl w:ilvl="0">
        <w:start w:val="1"/>
        <w:numFmt w:val="decimal"/>
        <w:pStyle w:val="SDMPara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DMSubPara1"/>
        <w:lvlText w:val="(%2)"/>
        <w:lvlJc w:val="left"/>
        <w:pPr>
          <w:tabs>
            <w:tab w:val="num" w:pos="709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SDMSubPara2"/>
        <w:lvlText w:val="(%3)"/>
        <w:lvlJc w:val="left"/>
        <w:pPr>
          <w:tabs>
            <w:tab w:val="num" w:pos="709"/>
          </w:tabs>
          <w:ind w:left="1985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DMSubPara3"/>
        <w:lvlText w:val="%4."/>
        <w:lvlJc w:val="left"/>
        <w:pPr>
          <w:tabs>
            <w:tab w:val="num" w:pos="709"/>
          </w:tabs>
          <w:ind w:left="2722" w:hanging="596"/>
        </w:pPr>
        <w:rPr>
          <w:rFonts w:hint="default"/>
        </w:rPr>
      </w:lvl>
    </w:lvlOverride>
    <w:lvlOverride w:ilvl="4">
      <w:lvl w:ilvl="4">
        <w:start w:val="1"/>
        <w:numFmt w:val="lowerRoman"/>
        <w:pStyle w:val="SDMSubPara4"/>
        <w:lvlText w:val="%5."/>
        <w:lvlJc w:val="left"/>
        <w:pPr>
          <w:tabs>
            <w:tab w:val="num" w:pos="709"/>
          </w:tabs>
          <w:ind w:left="3232" w:hanging="39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doNotTrackMoves/>
  <w:defaultTabStop w:val="720"/>
  <w:drawingGridHorizontalSpacing w:val="160"/>
  <w:displayHorizontalDrawingGridEvery w:val="2"/>
  <w:characterSpacingControl w:val="doNotCompress"/>
  <w:hdrShapeDefaults>
    <o:shapedefaults v:ext="edit" spidmax="2157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LQwMTAwsDAwNzdQ0lEKTi0uzszPAykwsqgFANQLPuYtAAAA"/>
  </w:docVars>
  <w:rsids>
    <w:rsidRoot w:val="007F5516"/>
    <w:rsid w:val="000000BD"/>
    <w:rsid w:val="00004469"/>
    <w:rsid w:val="00005AC1"/>
    <w:rsid w:val="00006DDE"/>
    <w:rsid w:val="00007BA9"/>
    <w:rsid w:val="00007E1B"/>
    <w:rsid w:val="00011006"/>
    <w:rsid w:val="00011419"/>
    <w:rsid w:val="00012AA4"/>
    <w:rsid w:val="0001391C"/>
    <w:rsid w:val="00014A7F"/>
    <w:rsid w:val="0001572A"/>
    <w:rsid w:val="0001778A"/>
    <w:rsid w:val="00017794"/>
    <w:rsid w:val="0002007D"/>
    <w:rsid w:val="00021F7E"/>
    <w:rsid w:val="00023FCB"/>
    <w:rsid w:val="0002405E"/>
    <w:rsid w:val="00025AB1"/>
    <w:rsid w:val="000273CF"/>
    <w:rsid w:val="00030999"/>
    <w:rsid w:val="000321F7"/>
    <w:rsid w:val="00032C34"/>
    <w:rsid w:val="00034C0C"/>
    <w:rsid w:val="00034F96"/>
    <w:rsid w:val="00035DDA"/>
    <w:rsid w:val="00036909"/>
    <w:rsid w:val="0003697F"/>
    <w:rsid w:val="00040AFF"/>
    <w:rsid w:val="00040E92"/>
    <w:rsid w:val="00041629"/>
    <w:rsid w:val="000417FD"/>
    <w:rsid w:val="00043182"/>
    <w:rsid w:val="000469C2"/>
    <w:rsid w:val="00046D3F"/>
    <w:rsid w:val="00050449"/>
    <w:rsid w:val="00052433"/>
    <w:rsid w:val="000535B9"/>
    <w:rsid w:val="000573B3"/>
    <w:rsid w:val="00061E34"/>
    <w:rsid w:val="00064D55"/>
    <w:rsid w:val="00064F03"/>
    <w:rsid w:val="000663EC"/>
    <w:rsid w:val="00066FB0"/>
    <w:rsid w:val="0007006F"/>
    <w:rsid w:val="00073D43"/>
    <w:rsid w:val="00074950"/>
    <w:rsid w:val="00074B7A"/>
    <w:rsid w:val="00075B26"/>
    <w:rsid w:val="00080169"/>
    <w:rsid w:val="00081FC4"/>
    <w:rsid w:val="00082A44"/>
    <w:rsid w:val="00086271"/>
    <w:rsid w:val="00087516"/>
    <w:rsid w:val="00090F1F"/>
    <w:rsid w:val="000915EC"/>
    <w:rsid w:val="00092E9F"/>
    <w:rsid w:val="00093948"/>
    <w:rsid w:val="000950FA"/>
    <w:rsid w:val="0009527E"/>
    <w:rsid w:val="00096C05"/>
    <w:rsid w:val="00096C96"/>
    <w:rsid w:val="0009765D"/>
    <w:rsid w:val="00097DC7"/>
    <w:rsid w:val="000A1313"/>
    <w:rsid w:val="000A1914"/>
    <w:rsid w:val="000A20A8"/>
    <w:rsid w:val="000A3C52"/>
    <w:rsid w:val="000A419E"/>
    <w:rsid w:val="000A48BF"/>
    <w:rsid w:val="000A4929"/>
    <w:rsid w:val="000B06B5"/>
    <w:rsid w:val="000B3EDB"/>
    <w:rsid w:val="000B46E0"/>
    <w:rsid w:val="000B474B"/>
    <w:rsid w:val="000B581B"/>
    <w:rsid w:val="000B6954"/>
    <w:rsid w:val="000B76CA"/>
    <w:rsid w:val="000C04B1"/>
    <w:rsid w:val="000C04FF"/>
    <w:rsid w:val="000C0AC8"/>
    <w:rsid w:val="000C106B"/>
    <w:rsid w:val="000C126D"/>
    <w:rsid w:val="000C1816"/>
    <w:rsid w:val="000C1DA9"/>
    <w:rsid w:val="000C2099"/>
    <w:rsid w:val="000C44ED"/>
    <w:rsid w:val="000C49E0"/>
    <w:rsid w:val="000C5406"/>
    <w:rsid w:val="000C5624"/>
    <w:rsid w:val="000C62C0"/>
    <w:rsid w:val="000C79FF"/>
    <w:rsid w:val="000D054E"/>
    <w:rsid w:val="000D2ED5"/>
    <w:rsid w:val="000D4007"/>
    <w:rsid w:val="000D4F3D"/>
    <w:rsid w:val="000D5F8B"/>
    <w:rsid w:val="000D682F"/>
    <w:rsid w:val="000E0AAA"/>
    <w:rsid w:val="000E0B04"/>
    <w:rsid w:val="000E3F95"/>
    <w:rsid w:val="000E47C0"/>
    <w:rsid w:val="000E4904"/>
    <w:rsid w:val="000E4A86"/>
    <w:rsid w:val="000E5F23"/>
    <w:rsid w:val="000E6977"/>
    <w:rsid w:val="000E6994"/>
    <w:rsid w:val="000E73A8"/>
    <w:rsid w:val="000E7A66"/>
    <w:rsid w:val="000E7D80"/>
    <w:rsid w:val="000F0C7A"/>
    <w:rsid w:val="000F1764"/>
    <w:rsid w:val="000F1C8F"/>
    <w:rsid w:val="000F280D"/>
    <w:rsid w:val="000F4FC7"/>
    <w:rsid w:val="000F63EA"/>
    <w:rsid w:val="001013A1"/>
    <w:rsid w:val="001027C8"/>
    <w:rsid w:val="00102B67"/>
    <w:rsid w:val="00103108"/>
    <w:rsid w:val="00103B25"/>
    <w:rsid w:val="0010433B"/>
    <w:rsid w:val="0010514F"/>
    <w:rsid w:val="00106704"/>
    <w:rsid w:val="00106B56"/>
    <w:rsid w:val="0010768B"/>
    <w:rsid w:val="0011108E"/>
    <w:rsid w:val="00111ED4"/>
    <w:rsid w:val="00112EBD"/>
    <w:rsid w:val="001138F6"/>
    <w:rsid w:val="00113C5F"/>
    <w:rsid w:val="001153E5"/>
    <w:rsid w:val="00116584"/>
    <w:rsid w:val="00117AE6"/>
    <w:rsid w:val="00120D9B"/>
    <w:rsid w:val="0012152C"/>
    <w:rsid w:val="00121D37"/>
    <w:rsid w:val="00122EBD"/>
    <w:rsid w:val="00123E24"/>
    <w:rsid w:val="00124491"/>
    <w:rsid w:val="001248CB"/>
    <w:rsid w:val="00125536"/>
    <w:rsid w:val="00125A53"/>
    <w:rsid w:val="00125BB7"/>
    <w:rsid w:val="00125CED"/>
    <w:rsid w:val="00130095"/>
    <w:rsid w:val="00131946"/>
    <w:rsid w:val="00132AEA"/>
    <w:rsid w:val="00133A5D"/>
    <w:rsid w:val="00133B1B"/>
    <w:rsid w:val="00134710"/>
    <w:rsid w:val="001347EC"/>
    <w:rsid w:val="00134A79"/>
    <w:rsid w:val="00134F00"/>
    <w:rsid w:val="001357B4"/>
    <w:rsid w:val="00136457"/>
    <w:rsid w:val="001401CC"/>
    <w:rsid w:val="0014144E"/>
    <w:rsid w:val="00143D9F"/>
    <w:rsid w:val="001454B1"/>
    <w:rsid w:val="00145CB6"/>
    <w:rsid w:val="00146086"/>
    <w:rsid w:val="00154011"/>
    <w:rsid w:val="001548BB"/>
    <w:rsid w:val="0015649D"/>
    <w:rsid w:val="00160300"/>
    <w:rsid w:val="00162BCD"/>
    <w:rsid w:val="0016363E"/>
    <w:rsid w:val="00165FCA"/>
    <w:rsid w:val="0016605E"/>
    <w:rsid w:val="0016663D"/>
    <w:rsid w:val="0016718F"/>
    <w:rsid w:val="00171396"/>
    <w:rsid w:val="00173711"/>
    <w:rsid w:val="0017539F"/>
    <w:rsid w:val="00176227"/>
    <w:rsid w:val="00176916"/>
    <w:rsid w:val="0018082E"/>
    <w:rsid w:val="00182A1A"/>
    <w:rsid w:val="001833EB"/>
    <w:rsid w:val="001836A0"/>
    <w:rsid w:val="00184859"/>
    <w:rsid w:val="001865E4"/>
    <w:rsid w:val="001868EB"/>
    <w:rsid w:val="001875BD"/>
    <w:rsid w:val="00190413"/>
    <w:rsid w:val="00191BE2"/>
    <w:rsid w:val="00192352"/>
    <w:rsid w:val="0019455B"/>
    <w:rsid w:val="001952C7"/>
    <w:rsid w:val="001954A4"/>
    <w:rsid w:val="00196AD4"/>
    <w:rsid w:val="001973F6"/>
    <w:rsid w:val="00197769"/>
    <w:rsid w:val="001A02DA"/>
    <w:rsid w:val="001A194D"/>
    <w:rsid w:val="001A2773"/>
    <w:rsid w:val="001A353A"/>
    <w:rsid w:val="001A4512"/>
    <w:rsid w:val="001A4997"/>
    <w:rsid w:val="001A59C6"/>
    <w:rsid w:val="001A66EC"/>
    <w:rsid w:val="001A6759"/>
    <w:rsid w:val="001A6F23"/>
    <w:rsid w:val="001A71A7"/>
    <w:rsid w:val="001A7292"/>
    <w:rsid w:val="001A7528"/>
    <w:rsid w:val="001A75A3"/>
    <w:rsid w:val="001B00B3"/>
    <w:rsid w:val="001B0311"/>
    <w:rsid w:val="001B0848"/>
    <w:rsid w:val="001B0DFE"/>
    <w:rsid w:val="001B2BD6"/>
    <w:rsid w:val="001B2E96"/>
    <w:rsid w:val="001B4044"/>
    <w:rsid w:val="001B5C16"/>
    <w:rsid w:val="001B6464"/>
    <w:rsid w:val="001B67C9"/>
    <w:rsid w:val="001B6F02"/>
    <w:rsid w:val="001B710F"/>
    <w:rsid w:val="001C0646"/>
    <w:rsid w:val="001C1F3F"/>
    <w:rsid w:val="001C258C"/>
    <w:rsid w:val="001C2B5F"/>
    <w:rsid w:val="001C3709"/>
    <w:rsid w:val="001C5290"/>
    <w:rsid w:val="001C5717"/>
    <w:rsid w:val="001C5FA6"/>
    <w:rsid w:val="001C7C31"/>
    <w:rsid w:val="001D1064"/>
    <w:rsid w:val="001D1D8F"/>
    <w:rsid w:val="001D45F3"/>
    <w:rsid w:val="001D474C"/>
    <w:rsid w:val="001D488F"/>
    <w:rsid w:val="001D4BF6"/>
    <w:rsid w:val="001D5636"/>
    <w:rsid w:val="001D5F55"/>
    <w:rsid w:val="001E05D6"/>
    <w:rsid w:val="001E0E66"/>
    <w:rsid w:val="001E1CA3"/>
    <w:rsid w:val="001E2A84"/>
    <w:rsid w:val="001E366D"/>
    <w:rsid w:val="001E7887"/>
    <w:rsid w:val="001E7AD6"/>
    <w:rsid w:val="001E7F49"/>
    <w:rsid w:val="001F092D"/>
    <w:rsid w:val="001F15B7"/>
    <w:rsid w:val="001F1DCB"/>
    <w:rsid w:val="001F2A78"/>
    <w:rsid w:val="001F2CA5"/>
    <w:rsid w:val="001F6814"/>
    <w:rsid w:val="001F6D97"/>
    <w:rsid w:val="0020058A"/>
    <w:rsid w:val="0020209C"/>
    <w:rsid w:val="00203C32"/>
    <w:rsid w:val="00204476"/>
    <w:rsid w:val="002057A8"/>
    <w:rsid w:val="00205CA8"/>
    <w:rsid w:val="00207A37"/>
    <w:rsid w:val="00207CC1"/>
    <w:rsid w:val="00207EBB"/>
    <w:rsid w:val="00210140"/>
    <w:rsid w:val="00213A31"/>
    <w:rsid w:val="00213F3A"/>
    <w:rsid w:val="0021470E"/>
    <w:rsid w:val="00216209"/>
    <w:rsid w:val="00216283"/>
    <w:rsid w:val="00216C64"/>
    <w:rsid w:val="00217295"/>
    <w:rsid w:val="00220DB4"/>
    <w:rsid w:val="002214F2"/>
    <w:rsid w:val="0022165E"/>
    <w:rsid w:val="002219CB"/>
    <w:rsid w:val="0022285E"/>
    <w:rsid w:val="00222CDC"/>
    <w:rsid w:val="00223FD8"/>
    <w:rsid w:val="00224C0F"/>
    <w:rsid w:val="00226E3C"/>
    <w:rsid w:val="00226ECF"/>
    <w:rsid w:val="0023149B"/>
    <w:rsid w:val="002316A4"/>
    <w:rsid w:val="00232197"/>
    <w:rsid w:val="00232200"/>
    <w:rsid w:val="0023424E"/>
    <w:rsid w:val="00234936"/>
    <w:rsid w:val="002408C6"/>
    <w:rsid w:val="002416BA"/>
    <w:rsid w:val="00243193"/>
    <w:rsid w:val="0024613A"/>
    <w:rsid w:val="0024634E"/>
    <w:rsid w:val="00250F0A"/>
    <w:rsid w:val="00250F17"/>
    <w:rsid w:val="0025359B"/>
    <w:rsid w:val="002538DC"/>
    <w:rsid w:val="00253960"/>
    <w:rsid w:val="00253CCF"/>
    <w:rsid w:val="00255707"/>
    <w:rsid w:val="00256C93"/>
    <w:rsid w:val="002579CD"/>
    <w:rsid w:val="00257A7B"/>
    <w:rsid w:val="00261FE5"/>
    <w:rsid w:val="002628C3"/>
    <w:rsid w:val="00262996"/>
    <w:rsid w:val="00266481"/>
    <w:rsid w:val="002677CA"/>
    <w:rsid w:val="00267F01"/>
    <w:rsid w:val="00271B16"/>
    <w:rsid w:val="00271DDF"/>
    <w:rsid w:val="002735A4"/>
    <w:rsid w:val="00273F2D"/>
    <w:rsid w:val="00282087"/>
    <w:rsid w:val="00283B36"/>
    <w:rsid w:val="0028426B"/>
    <w:rsid w:val="00284C61"/>
    <w:rsid w:val="002851EB"/>
    <w:rsid w:val="002856C5"/>
    <w:rsid w:val="002859FE"/>
    <w:rsid w:val="002879E9"/>
    <w:rsid w:val="002902F3"/>
    <w:rsid w:val="00291122"/>
    <w:rsid w:val="00291B65"/>
    <w:rsid w:val="00291F9B"/>
    <w:rsid w:val="002943D7"/>
    <w:rsid w:val="0029455F"/>
    <w:rsid w:val="00297BA3"/>
    <w:rsid w:val="002A0C10"/>
    <w:rsid w:val="002A0CDA"/>
    <w:rsid w:val="002A3503"/>
    <w:rsid w:val="002A42CF"/>
    <w:rsid w:val="002A4607"/>
    <w:rsid w:val="002A4DCB"/>
    <w:rsid w:val="002A52D7"/>
    <w:rsid w:val="002A5B2D"/>
    <w:rsid w:val="002B1ED7"/>
    <w:rsid w:val="002B2703"/>
    <w:rsid w:val="002B2A80"/>
    <w:rsid w:val="002B34FF"/>
    <w:rsid w:val="002B38B9"/>
    <w:rsid w:val="002B3F13"/>
    <w:rsid w:val="002B524F"/>
    <w:rsid w:val="002B56DB"/>
    <w:rsid w:val="002B59A4"/>
    <w:rsid w:val="002C010B"/>
    <w:rsid w:val="002C0637"/>
    <w:rsid w:val="002C1D0D"/>
    <w:rsid w:val="002C26C9"/>
    <w:rsid w:val="002C2E80"/>
    <w:rsid w:val="002C3198"/>
    <w:rsid w:val="002C3F13"/>
    <w:rsid w:val="002C5058"/>
    <w:rsid w:val="002D021C"/>
    <w:rsid w:val="002D0426"/>
    <w:rsid w:val="002D067B"/>
    <w:rsid w:val="002D2491"/>
    <w:rsid w:val="002D443A"/>
    <w:rsid w:val="002D4849"/>
    <w:rsid w:val="002D4C8E"/>
    <w:rsid w:val="002D5592"/>
    <w:rsid w:val="002D5E52"/>
    <w:rsid w:val="002D763D"/>
    <w:rsid w:val="002E04EA"/>
    <w:rsid w:val="002E215C"/>
    <w:rsid w:val="002E2FE7"/>
    <w:rsid w:val="002E38B9"/>
    <w:rsid w:val="002E7EBA"/>
    <w:rsid w:val="002F0103"/>
    <w:rsid w:val="002F55A5"/>
    <w:rsid w:val="002F77FB"/>
    <w:rsid w:val="002F7A48"/>
    <w:rsid w:val="002F7B93"/>
    <w:rsid w:val="0030359E"/>
    <w:rsid w:val="00310FDF"/>
    <w:rsid w:val="0031244F"/>
    <w:rsid w:val="00312943"/>
    <w:rsid w:val="0031315B"/>
    <w:rsid w:val="0031404E"/>
    <w:rsid w:val="0031452C"/>
    <w:rsid w:val="003149C5"/>
    <w:rsid w:val="00314BB0"/>
    <w:rsid w:val="00315A94"/>
    <w:rsid w:val="00320EDB"/>
    <w:rsid w:val="00322C94"/>
    <w:rsid w:val="00331F93"/>
    <w:rsid w:val="00332147"/>
    <w:rsid w:val="003327F5"/>
    <w:rsid w:val="00332A54"/>
    <w:rsid w:val="00333A2D"/>
    <w:rsid w:val="0033407C"/>
    <w:rsid w:val="003358D9"/>
    <w:rsid w:val="00336978"/>
    <w:rsid w:val="00337BA3"/>
    <w:rsid w:val="0034066C"/>
    <w:rsid w:val="0034251C"/>
    <w:rsid w:val="003425DA"/>
    <w:rsid w:val="003430FA"/>
    <w:rsid w:val="00343D04"/>
    <w:rsid w:val="0034602B"/>
    <w:rsid w:val="00346736"/>
    <w:rsid w:val="003478BA"/>
    <w:rsid w:val="003508E0"/>
    <w:rsid w:val="00350B0A"/>
    <w:rsid w:val="00350C0E"/>
    <w:rsid w:val="00350DDE"/>
    <w:rsid w:val="00354927"/>
    <w:rsid w:val="00355EFA"/>
    <w:rsid w:val="003569A3"/>
    <w:rsid w:val="00356E0E"/>
    <w:rsid w:val="003577D7"/>
    <w:rsid w:val="00361723"/>
    <w:rsid w:val="00362935"/>
    <w:rsid w:val="00365898"/>
    <w:rsid w:val="00366B0F"/>
    <w:rsid w:val="00367FAF"/>
    <w:rsid w:val="00370128"/>
    <w:rsid w:val="00370775"/>
    <w:rsid w:val="0037271F"/>
    <w:rsid w:val="00372856"/>
    <w:rsid w:val="00372EEA"/>
    <w:rsid w:val="00374530"/>
    <w:rsid w:val="00375CEE"/>
    <w:rsid w:val="00376A6B"/>
    <w:rsid w:val="00377407"/>
    <w:rsid w:val="003801EB"/>
    <w:rsid w:val="003806E1"/>
    <w:rsid w:val="0038314C"/>
    <w:rsid w:val="00385C1D"/>
    <w:rsid w:val="00386ED7"/>
    <w:rsid w:val="003876A6"/>
    <w:rsid w:val="00390413"/>
    <w:rsid w:val="0039071F"/>
    <w:rsid w:val="00395102"/>
    <w:rsid w:val="003956CB"/>
    <w:rsid w:val="003A0140"/>
    <w:rsid w:val="003A05C9"/>
    <w:rsid w:val="003A1446"/>
    <w:rsid w:val="003A65F2"/>
    <w:rsid w:val="003A6D3D"/>
    <w:rsid w:val="003A6DB8"/>
    <w:rsid w:val="003A7D7D"/>
    <w:rsid w:val="003B080F"/>
    <w:rsid w:val="003B229B"/>
    <w:rsid w:val="003B2CD7"/>
    <w:rsid w:val="003B3162"/>
    <w:rsid w:val="003B417D"/>
    <w:rsid w:val="003B4F73"/>
    <w:rsid w:val="003B59D5"/>
    <w:rsid w:val="003B60AF"/>
    <w:rsid w:val="003B6579"/>
    <w:rsid w:val="003B717C"/>
    <w:rsid w:val="003C0190"/>
    <w:rsid w:val="003C1401"/>
    <w:rsid w:val="003C141D"/>
    <w:rsid w:val="003C1958"/>
    <w:rsid w:val="003C2DAB"/>
    <w:rsid w:val="003C2F5D"/>
    <w:rsid w:val="003C3EC3"/>
    <w:rsid w:val="003C5170"/>
    <w:rsid w:val="003C6AFE"/>
    <w:rsid w:val="003C7223"/>
    <w:rsid w:val="003C7F94"/>
    <w:rsid w:val="003D1045"/>
    <w:rsid w:val="003D154D"/>
    <w:rsid w:val="003D28F4"/>
    <w:rsid w:val="003D2D34"/>
    <w:rsid w:val="003D2DB8"/>
    <w:rsid w:val="003D324C"/>
    <w:rsid w:val="003D35D2"/>
    <w:rsid w:val="003D37CA"/>
    <w:rsid w:val="003D47AC"/>
    <w:rsid w:val="003D5C9A"/>
    <w:rsid w:val="003D63E6"/>
    <w:rsid w:val="003D6AAE"/>
    <w:rsid w:val="003E004A"/>
    <w:rsid w:val="003E3A48"/>
    <w:rsid w:val="003E422A"/>
    <w:rsid w:val="003E4378"/>
    <w:rsid w:val="003E4AD8"/>
    <w:rsid w:val="003E4EF9"/>
    <w:rsid w:val="003E54F5"/>
    <w:rsid w:val="003E56B2"/>
    <w:rsid w:val="003E7715"/>
    <w:rsid w:val="003E774D"/>
    <w:rsid w:val="003F0497"/>
    <w:rsid w:val="003F09AE"/>
    <w:rsid w:val="003F0C95"/>
    <w:rsid w:val="003F1F47"/>
    <w:rsid w:val="003F5831"/>
    <w:rsid w:val="003F70DD"/>
    <w:rsid w:val="003F746B"/>
    <w:rsid w:val="004017CA"/>
    <w:rsid w:val="00403476"/>
    <w:rsid w:val="00405014"/>
    <w:rsid w:val="004103DA"/>
    <w:rsid w:val="00410401"/>
    <w:rsid w:val="0041144E"/>
    <w:rsid w:val="004114D6"/>
    <w:rsid w:val="00413665"/>
    <w:rsid w:val="0041617B"/>
    <w:rsid w:val="004174A3"/>
    <w:rsid w:val="004231A5"/>
    <w:rsid w:val="0042327C"/>
    <w:rsid w:val="00424B6D"/>
    <w:rsid w:val="00424C60"/>
    <w:rsid w:val="004265EA"/>
    <w:rsid w:val="00426F39"/>
    <w:rsid w:val="0042700A"/>
    <w:rsid w:val="004304C1"/>
    <w:rsid w:val="004316CF"/>
    <w:rsid w:val="00432752"/>
    <w:rsid w:val="004333CE"/>
    <w:rsid w:val="004343EC"/>
    <w:rsid w:val="00434498"/>
    <w:rsid w:val="00435D32"/>
    <w:rsid w:val="00436838"/>
    <w:rsid w:val="004368D9"/>
    <w:rsid w:val="004410A9"/>
    <w:rsid w:val="0044123C"/>
    <w:rsid w:val="00442E85"/>
    <w:rsid w:val="00446C5A"/>
    <w:rsid w:val="00450B5B"/>
    <w:rsid w:val="00453651"/>
    <w:rsid w:val="0045433E"/>
    <w:rsid w:val="00457478"/>
    <w:rsid w:val="004577D9"/>
    <w:rsid w:val="00460B21"/>
    <w:rsid w:val="00461937"/>
    <w:rsid w:val="0046398B"/>
    <w:rsid w:val="00463D5B"/>
    <w:rsid w:val="00464F98"/>
    <w:rsid w:val="004650D6"/>
    <w:rsid w:val="00465778"/>
    <w:rsid w:val="00466EC6"/>
    <w:rsid w:val="00467516"/>
    <w:rsid w:val="00470468"/>
    <w:rsid w:val="004709A1"/>
    <w:rsid w:val="004720FD"/>
    <w:rsid w:val="00472660"/>
    <w:rsid w:val="00474CDC"/>
    <w:rsid w:val="00474D19"/>
    <w:rsid w:val="00476342"/>
    <w:rsid w:val="00476354"/>
    <w:rsid w:val="0047652C"/>
    <w:rsid w:val="00480934"/>
    <w:rsid w:val="004815A8"/>
    <w:rsid w:val="004819CD"/>
    <w:rsid w:val="00481BF3"/>
    <w:rsid w:val="00483CCB"/>
    <w:rsid w:val="004847BC"/>
    <w:rsid w:val="004877FB"/>
    <w:rsid w:val="00490FD8"/>
    <w:rsid w:val="00492CD8"/>
    <w:rsid w:val="00493A2F"/>
    <w:rsid w:val="00493B91"/>
    <w:rsid w:val="004947BE"/>
    <w:rsid w:val="004951D0"/>
    <w:rsid w:val="004953FE"/>
    <w:rsid w:val="004A0104"/>
    <w:rsid w:val="004A3216"/>
    <w:rsid w:val="004A6D98"/>
    <w:rsid w:val="004B06A8"/>
    <w:rsid w:val="004B0878"/>
    <w:rsid w:val="004B1DD6"/>
    <w:rsid w:val="004B351F"/>
    <w:rsid w:val="004B3F16"/>
    <w:rsid w:val="004B533D"/>
    <w:rsid w:val="004B5AAE"/>
    <w:rsid w:val="004B7C49"/>
    <w:rsid w:val="004B7DC7"/>
    <w:rsid w:val="004C2B31"/>
    <w:rsid w:val="004C3E2C"/>
    <w:rsid w:val="004C4F13"/>
    <w:rsid w:val="004C6689"/>
    <w:rsid w:val="004C7897"/>
    <w:rsid w:val="004D00E5"/>
    <w:rsid w:val="004D159D"/>
    <w:rsid w:val="004D1972"/>
    <w:rsid w:val="004D3349"/>
    <w:rsid w:val="004D3AF6"/>
    <w:rsid w:val="004D4363"/>
    <w:rsid w:val="004D43AB"/>
    <w:rsid w:val="004D4754"/>
    <w:rsid w:val="004D7575"/>
    <w:rsid w:val="004D77EB"/>
    <w:rsid w:val="004D7E50"/>
    <w:rsid w:val="004E140C"/>
    <w:rsid w:val="004E1C55"/>
    <w:rsid w:val="004E2248"/>
    <w:rsid w:val="004E309D"/>
    <w:rsid w:val="004E3992"/>
    <w:rsid w:val="004E3B5C"/>
    <w:rsid w:val="004E4094"/>
    <w:rsid w:val="004E5D65"/>
    <w:rsid w:val="004E61DE"/>
    <w:rsid w:val="004E76DB"/>
    <w:rsid w:val="004E78BF"/>
    <w:rsid w:val="004F0A48"/>
    <w:rsid w:val="004F0D5F"/>
    <w:rsid w:val="004F18CA"/>
    <w:rsid w:val="004F257E"/>
    <w:rsid w:val="004F44BC"/>
    <w:rsid w:val="004F5697"/>
    <w:rsid w:val="004F6816"/>
    <w:rsid w:val="005013F3"/>
    <w:rsid w:val="00501507"/>
    <w:rsid w:val="0050164C"/>
    <w:rsid w:val="00501902"/>
    <w:rsid w:val="005024F9"/>
    <w:rsid w:val="00504A22"/>
    <w:rsid w:val="00504AAC"/>
    <w:rsid w:val="00504D18"/>
    <w:rsid w:val="00505215"/>
    <w:rsid w:val="00505A7A"/>
    <w:rsid w:val="005060C1"/>
    <w:rsid w:val="0050681B"/>
    <w:rsid w:val="00511039"/>
    <w:rsid w:val="005110A5"/>
    <w:rsid w:val="00511D24"/>
    <w:rsid w:val="00511F5F"/>
    <w:rsid w:val="00514949"/>
    <w:rsid w:val="00515017"/>
    <w:rsid w:val="00515220"/>
    <w:rsid w:val="00515526"/>
    <w:rsid w:val="00515F19"/>
    <w:rsid w:val="005172C4"/>
    <w:rsid w:val="0052136A"/>
    <w:rsid w:val="00522746"/>
    <w:rsid w:val="005227C3"/>
    <w:rsid w:val="00523813"/>
    <w:rsid w:val="00525AFA"/>
    <w:rsid w:val="00525FB8"/>
    <w:rsid w:val="005315BB"/>
    <w:rsid w:val="0053281D"/>
    <w:rsid w:val="0053420E"/>
    <w:rsid w:val="00534A4D"/>
    <w:rsid w:val="00540BB8"/>
    <w:rsid w:val="00540DDB"/>
    <w:rsid w:val="00544198"/>
    <w:rsid w:val="00544C26"/>
    <w:rsid w:val="00545696"/>
    <w:rsid w:val="005462DF"/>
    <w:rsid w:val="0055301C"/>
    <w:rsid w:val="005532B0"/>
    <w:rsid w:val="0055394F"/>
    <w:rsid w:val="00553E98"/>
    <w:rsid w:val="00555F68"/>
    <w:rsid w:val="0055633B"/>
    <w:rsid w:val="00556655"/>
    <w:rsid w:val="00557BC1"/>
    <w:rsid w:val="00561529"/>
    <w:rsid w:val="005618DE"/>
    <w:rsid w:val="00562225"/>
    <w:rsid w:val="00562D38"/>
    <w:rsid w:val="00562ED9"/>
    <w:rsid w:val="005632C2"/>
    <w:rsid w:val="00563701"/>
    <w:rsid w:val="005638F5"/>
    <w:rsid w:val="005641DA"/>
    <w:rsid w:val="005645AD"/>
    <w:rsid w:val="00571F33"/>
    <w:rsid w:val="00575333"/>
    <w:rsid w:val="00576286"/>
    <w:rsid w:val="00576A2A"/>
    <w:rsid w:val="005804EB"/>
    <w:rsid w:val="0058105A"/>
    <w:rsid w:val="00582256"/>
    <w:rsid w:val="00582482"/>
    <w:rsid w:val="00584741"/>
    <w:rsid w:val="005854C8"/>
    <w:rsid w:val="005860BA"/>
    <w:rsid w:val="00590911"/>
    <w:rsid w:val="00592EE7"/>
    <w:rsid w:val="00593532"/>
    <w:rsid w:val="00593737"/>
    <w:rsid w:val="00594750"/>
    <w:rsid w:val="005951DD"/>
    <w:rsid w:val="005964F7"/>
    <w:rsid w:val="00597A50"/>
    <w:rsid w:val="00597DBD"/>
    <w:rsid w:val="005A01BC"/>
    <w:rsid w:val="005A0945"/>
    <w:rsid w:val="005A1179"/>
    <w:rsid w:val="005A3D59"/>
    <w:rsid w:val="005A4D17"/>
    <w:rsid w:val="005A5639"/>
    <w:rsid w:val="005A5682"/>
    <w:rsid w:val="005A57A2"/>
    <w:rsid w:val="005A6AB8"/>
    <w:rsid w:val="005A6E6C"/>
    <w:rsid w:val="005A7008"/>
    <w:rsid w:val="005A71CA"/>
    <w:rsid w:val="005A735C"/>
    <w:rsid w:val="005B1863"/>
    <w:rsid w:val="005B298D"/>
    <w:rsid w:val="005B4941"/>
    <w:rsid w:val="005B62A0"/>
    <w:rsid w:val="005B7D66"/>
    <w:rsid w:val="005C0334"/>
    <w:rsid w:val="005C092A"/>
    <w:rsid w:val="005C0984"/>
    <w:rsid w:val="005C11CF"/>
    <w:rsid w:val="005C257D"/>
    <w:rsid w:val="005C30A3"/>
    <w:rsid w:val="005C30E4"/>
    <w:rsid w:val="005C3302"/>
    <w:rsid w:val="005C46C1"/>
    <w:rsid w:val="005C57ED"/>
    <w:rsid w:val="005C5F42"/>
    <w:rsid w:val="005C7498"/>
    <w:rsid w:val="005D48BB"/>
    <w:rsid w:val="005D5A52"/>
    <w:rsid w:val="005D6BB9"/>
    <w:rsid w:val="005D6E36"/>
    <w:rsid w:val="005E052B"/>
    <w:rsid w:val="005E095F"/>
    <w:rsid w:val="005E0BDB"/>
    <w:rsid w:val="005E0F1D"/>
    <w:rsid w:val="005E2709"/>
    <w:rsid w:val="005E2CB8"/>
    <w:rsid w:val="005E35F0"/>
    <w:rsid w:val="005E5F9D"/>
    <w:rsid w:val="005E6A1E"/>
    <w:rsid w:val="005F0D72"/>
    <w:rsid w:val="005F242B"/>
    <w:rsid w:val="005F3A5B"/>
    <w:rsid w:val="005F416A"/>
    <w:rsid w:val="005F500A"/>
    <w:rsid w:val="005F5DDC"/>
    <w:rsid w:val="005F65ED"/>
    <w:rsid w:val="005F71EC"/>
    <w:rsid w:val="005F7A48"/>
    <w:rsid w:val="00601627"/>
    <w:rsid w:val="0060411F"/>
    <w:rsid w:val="00604869"/>
    <w:rsid w:val="006056C0"/>
    <w:rsid w:val="00607771"/>
    <w:rsid w:val="006079B5"/>
    <w:rsid w:val="00611344"/>
    <w:rsid w:val="0061144E"/>
    <w:rsid w:val="00611B9F"/>
    <w:rsid w:val="00611F07"/>
    <w:rsid w:val="00611FA6"/>
    <w:rsid w:val="006136F3"/>
    <w:rsid w:val="006138E8"/>
    <w:rsid w:val="00613B29"/>
    <w:rsid w:val="00613FED"/>
    <w:rsid w:val="00616537"/>
    <w:rsid w:val="00621AF1"/>
    <w:rsid w:val="00630ACE"/>
    <w:rsid w:val="00630BB8"/>
    <w:rsid w:val="006323AF"/>
    <w:rsid w:val="00634AD4"/>
    <w:rsid w:val="006354E8"/>
    <w:rsid w:val="0063579C"/>
    <w:rsid w:val="00637DCF"/>
    <w:rsid w:val="00637F92"/>
    <w:rsid w:val="006407D7"/>
    <w:rsid w:val="006408A9"/>
    <w:rsid w:val="00642AB7"/>
    <w:rsid w:val="00643166"/>
    <w:rsid w:val="00645C38"/>
    <w:rsid w:val="00651E3B"/>
    <w:rsid w:val="0065272F"/>
    <w:rsid w:val="00652D2D"/>
    <w:rsid w:val="00653308"/>
    <w:rsid w:val="006558D9"/>
    <w:rsid w:val="00655BB5"/>
    <w:rsid w:val="00656246"/>
    <w:rsid w:val="00656814"/>
    <w:rsid w:val="00657155"/>
    <w:rsid w:val="006602D1"/>
    <w:rsid w:val="00660E7D"/>
    <w:rsid w:val="00662F9A"/>
    <w:rsid w:val="006635D8"/>
    <w:rsid w:val="00666259"/>
    <w:rsid w:val="006722B6"/>
    <w:rsid w:val="00673A24"/>
    <w:rsid w:val="00675A2F"/>
    <w:rsid w:val="00677E1B"/>
    <w:rsid w:val="006804D4"/>
    <w:rsid w:val="00680AF6"/>
    <w:rsid w:val="0068209D"/>
    <w:rsid w:val="00682F0F"/>
    <w:rsid w:val="00684217"/>
    <w:rsid w:val="00684384"/>
    <w:rsid w:val="006901D1"/>
    <w:rsid w:val="00690748"/>
    <w:rsid w:val="0069200D"/>
    <w:rsid w:val="00692E65"/>
    <w:rsid w:val="006956EA"/>
    <w:rsid w:val="00695801"/>
    <w:rsid w:val="00695EBB"/>
    <w:rsid w:val="00696622"/>
    <w:rsid w:val="00697A85"/>
    <w:rsid w:val="006A32A3"/>
    <w:rsid w:val="006A374F"/>
    <w:rsid w:val="006A4586"/>
    <w:rsid w:val="006A5693"/>
    <w:rsid w:val="006B0E6B"/>
    <w:rsid w:val="006B31B7"/>
    <w:rsid w:val="006B328F"/>
    <w:rsid w:val="006B502C"/>
    <w:rsid w:val="006B556C"/>
    <w:rsid w:val="006B6D74"/>
    <w:rsid w:val="006B7E77"/>
    <w:rsid w:val="006C0A8B"/>
    <w:rsid w:val="006C1740"/>
    <w:rsid w:val="006C1793"/>
    <w:rsid w:val="006C1C0C"/>
    <w:rsid w:val="006C1E06"/>
    <w:rsid w:val="006C3913"/>
    <w:rsid w:val="006C44FA"/>
    <w:rsid w:val="006C6AF0"/>
    <w:rsid w:val="006D0E93"/>
    <w:rsid w:val="006D1707"/>
    <w:rsid w:val="006D1817"/>
    <w:rsid w:val="006D2FE0"/>
    <w:rsid w:val="006D4D21"/>
    <w:rsid w:val="006D557C"/>
    <w:rsid w:val="006D56D4"/>
    <w:rsid w:val="006E2FEC"/>
    <w:rsid w:val="006E3B8B"/>
    <w:rsid w:val="006E3FF1"/>
    <w:rsid w:val="006E5FA5"/>
    <w:rsid w:val="006E7772"/>
    <w:rsid w:val="006F000A"/>
    <w:rsid w:val="006F0C83"/>
    <w:rsid w:val="006F1BE6"/>
    <w:rsid w:val="006F2889"/>
    <w:rsid w:val="006F311E"/>
    <w:rsid w:val="006F3122"/>
    <w:rsid w:val="006F341A"/>
    <w:rsid w:val="006F50EC"/>
    <w:rsid w:val="006F523D"/>
    <w:rsid w:val="006F66B9"/>
    <w:rsid w:val="006F66D0"/>
    <w:rsid w:val="00701445"/>
    <w:rsid w:val="0070254C"/>
    <w:rsid w:val="007031B4"/>
    <w:rsid w:val="00703DC9"/>
    <w:rsid w:val="00704929"/>
    <w:rsid w:val="00705206"/>
    <w:rsid w:val="00705402"/>
    <w:rsid w:val="00706529"/>
    <w:rsid w:val="00713680"/>
    <w:rsid w:val="0071397F"/>
    <w:rsid w:val="007141D6"/>
    <w:rsid w:val="00715235"/>
    <w:rsid w:val="007156A1"/>
    <w:rsid w:val="0071643D"/>
    <w:rsid w:val="00717CC3"/>
    <w:rsid w:val="00720F40"/>
    <w:rsid w:val="00723FFE"/>
    <w:rsid w:val="007247E0"/>
    <w:rsid w:val="007262F4"/>
    <w:rsid w:val="00727927"/>
    <w:rsid w:val="00727AD8"/>
    <w:rsid w:val="00730197"/>
    <w:rsid w:val="00730DA1"/>
    <w:rsid w:val="007320DB"/>
    <w:rsid w:val="007355BB"/>
    <w:rsid w:val="007367EA"/>
    <w:rsid w:val="0073759E"/>
    <w:rsid w:val="00737A53"/>
    <w:rsid w:val="00740274"/>
    <w:rsid w:val="00740559"/>
    <w:rsid w:val="00740F4D"/>
    <w:rsid w:val="00741262"/>
    <w:rsid w:val="007412B1"/>
    <w:rsid w:val="00742D2B"/>
    <w:rsid w:val="00742D40"/>
    <w:rsid w:val="00742E80"/>
    <w:rsid w:val="0074455B"/>
    <w:rsid w:val="00744C4E"/>
    <w:rsid w:val="007453AB"/>
    <w:rsid w:val="007454B1"/>
    <w:rsid w:val="007462E1"/>
    <w:rsid w:val="00746C05"/>
    <w:rsid w:val="00746EC5"/>
    <w:rsid w:val="00750F29"/>
    <w:rsid w:val="0075114D"/>
    <w:rsid w:val="00751D50"/>
    <w:rsid w:val="0075218B"/>
    <w:rsid w:val="00752397"/>
    <w:rsid w:val="00752AC1"/>
    <w:rsid w:val="00752D67"/>
    <w:rsid w:val="0075322A"/>
    <w:rsid w:val="00754D1C"/>
    <w:rsid w:val="00757938"/>
    <w:rsid w:val="00757A17"/>
    <w:rsid w:val="00757F73"/>
    <w:rsid w:val="007603CF"/>
    <w:rsid w:val="007621E2"/>
    <w:rsid w:val="00763276"/>
    <w:rsid w:val="00763544"/>
    <w:rsid w:val="0076459A"/>
    <w:rsid w:val="007647B4"/>
    <w:rsid w:val="00766205"/>
    <w:rsid w:val="0076766A"/>
    <w:rsid w:val="007700AD"/>
    <w:rsid w:val="00770F5C"/>
    <w:rsid w:val="00771149"/>
    <w:rsid w:val="007723C1"/>
    <w:rsid w:val="00773476"/>
    <w:rsid w:val="0077467B"/>
    <w:rsid w:val="00775D23"/>
    <w:rsid w:val="007774A8"/>
    <w:rsid w:val="0078044C"/>
    <w:rsid w:val="00783A74"/>
    <w:rsid w:val="007847C5"/>
    <w:rsid w:val="0078615D"/>
    <w:rsid w:val="00786A83"/>
    <w:rsid w:val="00787878"/>
    <w:rsid w:val="00790CDC"/>
    <w:rsid w:val="00791CB0"/>
    <w:rsid w:val="0079440C"/>
    <w:rsid w:val="00794985"/>
    <w:rsid w:val="00794E5E"/>
    <w:rsid w:val="00794ED6"/>
    <w:rsid w:val="00796399"/>
    <w:rsid w:val="00797B9C"/>
    <w:rsid w:val="007A1015"/>
    <w:rsid w:val="007A1766"/>
    <w:rsid w:val="007A2743"/>
    <w:rsid w:val="007A29F2"/>
    <w:rsid w:val="007A2A28"/>
    <w:rsid w:val="007A48A4"/>
    <w:rsid w:val="007A5769"/>
    <w:rsid w:val="007A689C"/>
    <w:rsid w:val="007B0B3B"/>
    <w:rsid w:val="007B0C34"/>
    <w:rsid w:val="007B1022"/>
    <w:rsid w:val="007B18A3"/>
    <w:rsid w:val="007B2020"/>
    <w:rsid w:val="007B4618"/>
    <w:rsid w:val="007B4C42"/>
    <w:rsid w:val="007B4EF2"/>
    <w:rsid w:val="007B51E2"/>
    <w:rsid w:val="007B5FF3"/>
    <w:rsid w:val="007C0EDD"/>
    <w:rsid w:val="007C54EA"/>
    <w:rsid w:val="007C7298"/>
    <w:rsid w:val="007C7D26"/>
    <w:rsid w:val="007C7D7E"/>
    <w:rsid w:val="007C7F05"/>
    <w:rsid w:val="007D0186"/>
    <w:rsid w:val="007D087F"/>
    <w:rsid w:val="007D08D6"/>
    <w:rsid w:val="007D136E"/>
    <w:rsid w:val="007D13E5"/>
    <w:rsid w:val="007D16AB"/>
    <w:rsid w:val="007D1CFF"/>
    <w:rsid w:val="007D2184"/>
    <w:rsid w:val="007D236A"/>
    <w:rsid w:val="007D2C72"/>
    <w:rsid w:val="007D4879"/>
    <w:rsid w:val="007D7F80"/>
    <w:rsid w:val="007E06EB"/>
    <w:rsid w:val="007E2C07"/>
    <w:rsid w:val="007E2E33"/>
    <w:rsid w:val="007E3A3D"/>
    <w:rsid w:val="007E4E42"/>
    <w:rsid w:val="007E4E61"/>
    <w:rsid w:val="007E50DD"/>
    <w:rsid w:val="007E56BB"/>
    <w:rsid w:val="007E62B7"/>
    <w:rsid w:val="007E6A83"/>
    <w:rsid w:val="007E7CEE"/>
    <w:rsid w:val="007F3524"/>
    <w:rsid w:val="007F3E8D"/>
    <w:rsid w:val="007F43EC"/>
    <w:rsid w:val="007F459D"/>
    <w:rsid w:val="007F4DF3"/>
    <w:rsid w:val="007F5516"/>
    <w:rsid w:val="007F5925"/>
    <w:rsid w:val="007F5ED4"/>
    <w:rsid w:val="007F6AC2"/>
    <w:rsid w:val="007F6ADB"/>
    <w:rsid w:val="007F77DB"/>
    <w:rsid w:val="008006CB"/>
    <w:rsid w:val="00800F95"/>
    <w:rsid w:val="00801CD0"/>
    <w:rsid w:val="00802187"/>
    <w:rsid w:val="00803B15"/>
    <w:rsid w:val="00803CBF"/>
    <w:rsid w:val="00804320"/>
    <w:rsid w:val="008047C0"/>
    <w:rsid w:val="00804EA7"/>
    <w:rsid w:val="00806441"/>
    <w:rsid w:val="008071B8"/>
    <w:rsid w:val="0080725A"/>
    <w:rsid w:val="00807F49"/>
    <w:rsid w:val="00811052"/>
    <w:rsid w:val="008118DF"/>
    <w:rsid w:val="008147BA"/>
    <w:rsid w:val="00814AA2"/>
    <w:rsid w:val="00815964"/>
    <w:rsid w:val="00815BAC"/>
    <w:rsid w:val="00815EE5"/>
    <w:rsid w:val="00816A75"/>
    <w:rsid w:val="00816F09"/>
    <w:rsid w:val="00816F9F"/>
    <w:rsid w:val="00817498"/>
    <w:rsid w:val="0081760F"/>
    <w:rsid w:val="008176CA"/>
    <w:rsid w:val="00822BC9"/>
    <w:rsid w:val="00823231"/>
    <w:rsid w:val="00823C1E"/>
    <w:rsid w:val="00824350"/>
    <w:rsid w:val="00824C29"/>
    <w:rsid w:val="00824CBE"/>
    <w:rsid w:val="00824E25"/>
    <w:rsid w:val="00825716"/>
    <w:rsid w:val="00825B31"/>
    <w:rsid w:val="0083233C"/>
    <w:rsid w:val="00834461"/>
    <w:rsid w:val="008349BB"/>
    <w:rsid w:val="00835A7C"/>
    <w:rsid w:val="0083611C"/>
    <w:rsid w:val="008369AD"/>
    <w:rsid w:val="008374F8"/>
    <w:rsid w:val="00837DDA"/>
    <w:rsid w:val="0084045A"/>
    <w:rsid w:val="00842094"/>
    <w:rsid w:val="0084287D"/>
    <w:rsid w:val="00843A4B"/>
    <w:rsid w:val="00844EC6"/>
    <w:rsid w:val="00845850"/>
    <w:rsid w:val="008465E0"/>
    <w:rsid w:val="00846F9E"/>
    <w:rsid w:val="008475A7"/>
    <w:rsid w:val="008502DA"/>
    <w:rsid w:val="00851C55"/>
    <w:rsid w:val="008525B5"/>
    <w:rsid w:val="0085264B"/>
    <w:rsid w:val="00853527"/>
    <w:rsid w:val="0085559A"/>
    <w:rsid w:val="008559B3"/>
    <w:rsid w:val="00855E38"/>
    <w:rsid w:val="008563BF"/>
    <w:rsid w:val="008564F0"/>
    <w:rsid w:val="008565D1"/>
    <w:rsid w:val="008573AA"/>
    <w:rsid w:val="00860446"/>
    <w:rsid w:val="00860614"/>
    <w:rsid w:val="008621FA"/>
    <w:rsid w:val="0086257B"/>
    <w:rsid w:val="008644FF"/>
    <w:rsid w:val="0086467C"/>
    <w:rsid w:val="008662D5"/>
    <w:rsid w:val="008663A6"/>
    <w:rsid w:val="00866A2D"/>
    <w:rsid w:val="00866D90"/>
    <w:rsid w:val="00866DF3"/>
    <w:rsid w:val="00871E03"/>
    <w:rsid w:val="00873023"/>
    <w:rsid w:val="0087452D"/>
    <w:rsid w:val="008749AA"/>
    <w:rsid w:val="00876B38"/>
    <w:rsid w:val="00877CBC"/>
    <w:rsid w:val="00881881"/>
    <w:rsid w:val="00883B64"/>
    <w:rsid w:val="008847BD"/>
    <w:rsid w:val="00885554"/>
    <w:rsid w:val="00891307"/>
    <w:rsid w:val="00891F36"/>
    <w:rsid w:val="0089355B"/>
    <w:rsid w:val="00893960"/>
    <w:rsid w:val="00894397"/>
    <w:rsid w:val="00897A97"/>
    <w:rsid w:val="00897C1A"/>
    <w:rsid w:val="008A075D"/>
    <w:rsid w:val="008A2977"/>
    <w:rsid w:val="008A471E"/>
    <w:rsid w:val="008A5466"/>
    <w:rsid w:val="008A5CD2"/>
    <w:rsid w:val="008A72ED"/>
    <w:rsid w:val="008B07F3"/>
    <w:rsid w:val="008B23DE"/>
    <w:rsid w:val="008B28D5"/>
    <w:rsid w:val="008B3447"/>
    <w:rsid w:val="008B3EED"/>
    <w:rsid w:val="008B4A52"/>
    <w:rsid w:val="008B4C5A"/>
    <w:rsid w:val="008B6895"/>
    <w:rsid w:val="008B68F1"/>
    <w:rsid w:val="008B7B27"/>
    <w:rsid w:val="008C080C"/>
    <w:rsid w:val="008C0E56"/>
    <w:rsid w:val="008C1DDF"/>
    <w:rsid w:val="008C2EF5"/>
    <w:rsid w:val="008C37B8"/>
    <w:rsid w:val="008C3D17"/>
    <w:rsid w:val="008C4107"/>
    <w:rsid w:val="008C7A8A"/>
    <w:rsid w:val="008D0041"/>
    <w:rsid w:val="008D00CB"/>
    <w:rsid w:val="008D2C09"/>
    <w:rsid w:val="008D2DFF"/>
    <w:rsid w:val="008D5128"/>
    <w:rsid w:val="008D6181"/>
    <w:rsid w:val="008E39B3"/>
    <w:rsid w:val="008E3D96"/>
    <w:rsid w:val="008E52C2"/>
    <w:rsid w:val="008E5461"/>
    <w:rsid w:val="008E6086"/>
    <w:rsid w:val="008E68E9"/>
    <w:rsid w:val="008E6A38"/>
    <w:rsid w:val="008E7BD3"/>
    <w:rsid w:val="008F0ADE"/>
    <w:rsid w:val="008F2632"/>
    <w:rsid w:val="008F360E"/>
    <w:rsid w:val="00901277"/>
    <w:rsid w:val="00901427"/>
    <w:rsid w:val="00902018"/>
    <w:rsid w:val="00902D9D"/>
    <w:rsid w:val="009030BA"/>
    <w:rsid w:val="00904FE2"/>
    <w:rsid w:val="009050A5"/>
    <w:rsid w:val="009064D3"/>
    <w:rsid w:val="009074E0"/>
    <w:rsid w:val="00910E3D"/>
    <w:rsid w:val="00910E78"/>
    <w:rsid w:val="00910F9B"/>
    <w:rsid w:val="00911995"/>
    <w:rsid w:val="00913549"/>
    <w:rsid w:val="0091399F"/>
    <w:rsid w:val="00913A4E"/>
    <w:rsid w:val="0091470A"/>
    <w:rsid w:val="0091644F"/>
    <w:rsid w:val="00916AD3"/>
    <w:rsid w:val="00920231"/>
    <w:rsid w:val="009216A9"/>
    <w:rsid w:val="009217DF"/>
    <w:rsid w:val="00922059"/>
    <w:rsid w:val="0092210C"/>
    <w:rsid w:val="009235BF"/>
    <w:rsid w:val="00925736"/>
    <w:rsid w:val="00925B7C"/>
    <w:rsid w:val="0092656E"/>
    <w:rsid w:val="009266A2"/>
    <w:rsid w:val="0093180E"/>
    <w:rsid w:val="009405BB"/>
    <w:rsid w:val="00941C15"/>
    <w:rsid w:val="009514A3"/>
    <w:rsid w:val="0095200E"/>
    <w:rsid w:val="0095269A"/>
    <w:rsid w:val="0095446D"/>
    <w:rsid w:val="0095502D"/>
    <w:rsid w:val="009550BD"/>
    <w:rsid w:val="00955ACD"/>
    <w:rsid w:val="00957075"/>
    <w:rsid w:val="00957FB9"/>
    <w:rsid w:val="009609B4"/>
    <w:rsid w:val="00961356"/>
    <w:rsid w:val="009621C8"/>
    <w:rsid w:val="00962E05"/>
    <w:rsid w:val="00962E6A"/>
    <w:rsid w:val="0096311F"/>
    <w:rsid w:val="00964A4C"/>
    <w:rsid w:val="00965CD1"/>
    <w:rsid w:val="00966920"/>
    <w:rsid w:val="00971DA5"/>
    <w:rsid w:val="00971FF7"/>
    <w:rsid w:val="00972CA1"/>
    <w:rsid w:val="00973398"/>
    <w:rsid w:val="00973557"/>
    <w:rsid w:val="00974DEA"/>
    <w:rsid w:val="009769EA"/>
    <w:rsid w:val="009769F4"/>
    <w:rsid w:val="00977BE5"/>
    <w:rsid w:val="00980329"/>
    <w:rsid w:val="00980831"/>
    <w:rsid w:val="00980F0F"/>
    <w:rsid w:val="00981B8D"/>
    <w:rsid w:val="0098375F"/>
    <w:rsid w:val="0098458C"/>
    <w:rsid w:val="009851C0"/>
    <w:rsid w:val="0098554F"/>
    <w:rsid w:val="00987B69"/>
    <w:rsid w:val="009901AD"/>
    <w:rsid w:val="00994F9E"/>
    <w:rsid w:val="009958AE"/>
    <w:rsid w:val="00995BDB"/>
    <w:rsid w:val="0099615E"/>
    <w:rsid w:val="009971EE"/>
    <w:rsid w:val="009A17F9"/>
    <w:rsid w:val="009A19B6"/>
    <w:rsid w:val="009A1F99"/>
    <w:rsid w:val="009A2312"/>
    <w:rsid w:val="009A56E0"/>
    <w:rsid w:val="009A79CA"/>
    <w:rsid w:val="009A7EAC"/>
    <w:rsid w:val="009B232C"/>
    <w:rsid w:val="009B282A"/>
    <w:rsid w:val="009B3FF9"/>
    <w:rsid w:val="009B4F78"/>
    <w:rsid w:val="009B7637"/>
    <w:rsid w:val="009B768F"/>
    <w:rsid w:val="009C1154"/>
    <w:rsid w:val="009C1646"/>
    <w:rsid w:val="009C17DB"/>
    <w:rsid w:val="009C2BF6"/>
    <w:rsid w:val="009C2F80"/>
    <w:rsid w:val="009C3F2A"/>
    <w:rsid w:val="009C3FC2"/>
    <w:rsid w:val="009C401D"/>
    <w:rsid w:val="009C42CF"/>
    <w:rsid w:val="009C4F5D"/>
    <w:rsid w:val="009C66A9"/>
    <w:rsid w:val="009C671A"/>
    <w:rsid w:val="009C6D33"/>
    <w:rsid w:val="009C6F7B"/>
    <w:rsid w:val="009C7032"/>
    <w:rsid w:val="009C7AE5"/>
    <w:rsid w:val="009D094F"/>
    <w:rsid w:val="009D165D"/>
    <w:rsid w:val="009D28BC"/>
    <w:rsid w:val="009D4920"/>
    <w:rsid w:val="009D530B"/>
    <w:rsid w:val="009D78BD"/>
    <w:rsid w:val="009E0120"/>
    <w:rsid w:val="009E26A7"/>
    <w:rsid w:val="009E5850"/>
    <w:rsid w:val="009E61BF"/>
    <w:rsid w:val="009E7105"/>
    <w:rsid w:val="009F0DED"/>
    <w:rsid w:val="009F162E"/>
    <w:rsid w:val="009F1654"/>
    <w:rsid w:val="009F2D64"/>
    <w:rsid w:val="009F31B1"/>
    <w:rsid w:val="009F4C1B"/>
    <w:rsid w:val="00A01204"/>
    <w:rsid w:val="00A01D0B"/>
    <w:rsid w:val="00A0502E"/>
    <w:rsid w:val="00A05F01"/>
    <w:rsid w:val="00A06139"/>
    <w:rsid w:val="00A103A3"/>
    <w:rsid w:val="00A11D25"/>
    <w:rsid w:val="00A11D26"/>
    <w:rsid w:val="00A125D2"/>
    <w:rsid w:val="00A12DF9"/>
    <w:rsid w:val="00A14335"/>
    <w:rsid w:val="00A1475F"/>
    <w:rsid w:val="00A14AA1"/>
    <w:rsid w:val="00A14BD3"/>
    <w:rsid w:val="00A155D0"/>
    <w:rsid w:val="00A15E99"/>
    <w:rsid w:val="00A1699F"/>
    <w:rsid w:val="00A17CF5"/>
    <w:rsid w:val="00A23431"/>
    <w:rsid w:val="00A26E41"/>
    <w:rsid w:val="00A26EC6"/>
    <w:rsid w:val="00A277AB"/>
    <w:rsid w:val="00A30ACF"/>
    <w:rsid w:val="00A31A12"/>
    <w:rsid w:val="00A32B79"/>
    <w:rsid w:val="00A3317D"/>
    <w:rsid w:val="00A33E6B"/>
    <w:rsid w:val="00A344D9"/>
    <w:rsid w:val="00A344FA"/>
    <w:rsid w:val="00A34540"/>
    <w:rsid w:val="00A34810"/>
    <w:rsid w:val="00A34CD9"/>
    <w:rsid w:val="00A34D6B"/>
    <w:rsid w:val="00A447DB"/>
    <w:rsid w:val="00A45144"/>
    <w:rsid w:val="00A458E3"/>
    <w:rsid w:val="00A47FE3"/>
    <w:rsid w:val="00A51272"/>
    <w:rsid w:val="00A526F1"/>
    <w:rsid w:val="00A52A14"/>
    <w:rsid w:val="00A52DC7"/>
    <w:rsid w:val="00A5779B"/>
    <w:rsid w:val="00A57A8D"/>
    <w:rsid w:val="00A60345"/>
    <w:rsid w:val="00A60622"/>
    <w:rsid w:val="00A60C96"/>
    <w:rsid w:val="00A60CEF"/>
    <w:rsid w:val="00A61C69"/>
    <w:rsid w:val="00A63051"/>
    <w:rsid w:val="00A63E72"/>
    <w:rsid w:val="00A641C5"/>
    <w:rsid w:val="00A672A2"/>
    <w:rsid w:val="00A70EF9"/>
    <w:rsid w:val="00A71F95"/>
    <w:rsid w:val="00A7265A"/>
    <w:rsid w:val="00A73596"/>
    <w:rsid w:val="00A74A0C"/>
    <w:rsid w:val="00A75247"/>
    <w:rsid w:val="00A77E2C"/>
    <w:rsid w:val="00A80F4A"/>
    <w:rsid w:val="00A83475"/>
    <w:rsid w:val="00A85531"/>
    <w:rsid w:val="00A873B5"/>
    <w:rsid w:val="00A87C4E"/>
    <w:rsid w:val="00A87D89"/>
    <w:rsid w:val="00A909F1"/>
    <w:rsid w:val="00A91C07"/>
    <w:rsid w:val="00A92B98"/>
    <w:rsid w:val="00A933EE"/>
    <w:rsid w:val="00A93E27"/>
    <w:rsid w:val="00A94235"/>
    <w:rsid w:val="00A94C25"/>
    <w:rsid w:val="00A9552B"/>
    <w:rsid w:val="00A96A8C"/>
    <w:rsid w:val="00A96E5E"/>
    <w:rsid w:val="00AA00C1"/>
    <w:rsid w:val="00AA16C5"/>
    <w:rsid w:val="00AA6FEA"/>
    <w:rsid w:val="00AA739E"/>
    <w:rsid w:val="00AA75F2"/>
    <w:rsid w:val="00AB36F3"/>
    <w:rsid w:val="00AB39BD"/>
    <w:rsid w:val="00AB3F55"/>
    <w:rsid w:val="00AB563E"/>
    <w:rsid w:val="00AB570F"/>
    <w:rsid w:val="00AB5BF6"/>
    <w:rsid w:val="00AB6FC6"/>
    <w:rsid w:val="00AB783E"/>
    <w:rsid w:val="00AC0586"/>
    <w:rsid w:val="00AC0A83"/>
    <w:rsid w:val="00AC248A"/>
    <w:rsid w:val="00AC4ADA"/>
    <w:rsid w:val="00AC4D77"/>
    <w:rsid w:val="00AC4F00"/>
    <w:rsid w:val="00AC5D0B"/>
    <w:rsid w:val="00AC60EB"/>
    <w:rsid w:val="00AC73F1"/>
    <w:rsid w:val="00AC7B32"/>
    <w:rsid w:val="00AD072F"/>
    <w:rsid w:val="00AD4738"/>
    <w:rsid w:val="00AD55EA"/>
    <w:rsid w:val="00AD56CA"/>
    <w:rsid w:val="00AD6E63"/>
    <w:rsid w:val="00AD79C5"/>
    <w:rsid w:val="00AE1F06"/>
    <w:rsid w:val="00AE263C"/>
    <w:rsid w:val="00AE390E"/>
    <w:rsid w:val="00AE441E"/>
    <w:rsid w:val="00AE4533"/>
    <w:rsid w:val="00AE6B0B"/>
    <w:rsid w:val="00AE73F3"/>
    <w:rsid w:val="00AE7E04"/>
    <w:rsid w:val="00AE7F25"/>
    <w:rsid w:val="00AF02DB"/>
    <w:rsid w:val="00AF0CA6"/>
    <w:rsid w:val="00AF2540"/>
    <w:rsid w:val="00AF268E"/>
    <w:rsid w:val="00AF27F6"/>
    <w:rsid w:val="00AF341C"/>
    <w:rsid w:val="00AF6DD3"/>
    <w:rsid w:val="00B00A47"/>
    <w:rsid w:val="00B0233B"/>
    <w:rsid w:val="00B02E77"/>
    <w:rsid w:val="00B0419E"/>
    <w:rsid w:val="00B04765"/>
    <w:rsid w:val="00B049C4"/>
    <w:rsid w:val="00B05BD1"/>
    <w:rsid w:val="00B05BE1"/>
    <w:rsid w:val="00B0668D"/>
    <w:rsid w:val="00B06F2B"/>
    <w:rsid w:val="00B0705D"/>
    <w:rsid w:val="00B111E4"/>
    <w:rsid w:val="00B118AA"/>
    <w:rsid w:val="00B12172"/>
    <w:rsid w:val="00B1236C"/>
    <w:rsid w:val="00B137C3"/>
    <w:rsid w:val="00B142BC"/>
    <w:rsid w:val="00B14C17"/>
    <w:rsid w:val="00B1768D"/>
    <w:rsid w:val="00B17B68"/>
    <w:rsid w:val="00B2121B"/>
    <w:rsid w:val="00B21732"/>
    <w:rsid w:val="00B21C88"/>
    <w:rsid w:val="00B24253"/>
    <w:rsid w:val="00B24754"/>
    <w:rsid w:val="00B261CE"/>
    <w:rsid w:val="00B27C28"/>
    <w:rsid w:val="00B302C2"/>
    <w:rsid w:val="00B30EB6"/>
    <w:rsid w:val="00B32692"/>
    <w:rsid w:val="00B329D7"/>
    <w:rsid w:val="00B331EF"/>
    <w:rsid w:val="00B3513B"/>
    <w:rsid w:val="00B3521A"/>
    <w:rsid w:val="00B363BC"/>
    <w:rsid w:val="00B3659F"/>
    <w:rsid w:val="00B372A0"/>
    <w:rsid w:val="00B37B98"/>
    <w:rsid w:val="00B40B8C"/>
    <w:rsid w:val="00B44B8F"/>
    <w:rsid w:val="00B46B9C"/>
    <w:rsid w:val="00B479BD"/>
    <w:rsid w:val="00B52E13"/>
    <w:rsid w:val="00B5370D"/>
    <w:rsid w:val="00B53D0D"/>
    <w:rsid w:val="00B54134"/>
    <w:rsid w:val="00B56113"/>
    <w:rsid w:val="00B5663B"/>
    <w:rsid w:val="00B571ED"/>
    <w:rsid w:val="00B60584"/>
    <w:rsid w:val="00B617FC"/>
    <w:rsid w:val="00B61E2F"/>
    <w:rsid w:val="00B61FF5"/>
    <w:rsid w:val="00B63B49"/>
    <w:rsid w:val="00B63FC9"/>
    <w:rsid w:val="00B64BDD"/>
    <w:rsid w:val="00B65D68"/>
    <w:rsid w:val="00B6630A"/>
    <w:rsid w:val="00B70D62"/>
    <w:rsid w:val="00B714C0"/>
    <w:rsid w:val="00B71D01"/>
    <w:rsid w:val="00B72FD0"/>
    <w:rsid w:val="00B73AFF"/>
    <w:rsid w:val="00B73D71"/>
    <w:rsid w:val="00B74B83"/>
    <w:rsid w:val="00B8196A"/>
    <w:rsid w:val="00B832A8"/>
    <w:rsid w:val="00B83337"/>
    <w:rsid w:val="00B83D1E"/>
    <w:rsid w:val="00B84507"/>
    <w:rsid w:val="00B8581B"/>
    <w:rsid w:val="00B85AC5"/>
    <w:rsid w:val="00B85CA8"/>
    <w:rsid w:val="00B86B78"/>
    <w:rsid w:val="00B86C8D"/>
    <w:rsid w:val="00B86D54"/>
    <w:rsid w:val="00B8782B"/>
    <w:rsid w:val="00B9126A"/>
    <w:rsid w:val="00B92DCA"/>
    <w:rsid w:val="00B92E2A"/>
    <w:rsid w:val="00B941BE"/>
    <w:rsid w:val="00B962D4"/>
    <w:rsid w:val="00B9633B"/>
    <w:rsid w:val="00B96A8D"/>
    <w:rsid w:val="00BA10FE"/>
    <w:rsid w:val="00BA2F77"/>
    <w:rsid w:val="00BA6B6F"/>
    <w:rsid w:val="00BB0C4E"/>
    <w:rsid w:val="00BB1D5F"/>
    <w:rsid w:val="00BB251F"/>
    <w:rsid w:val="00BB2941"/>
    <w:rsid w:val="00BB3B82"/>
    <w:rsid w:val="00BB3D43"/>
    <w:rsid w:val="00BB544C"/>
    <w:rsid w:val="00BB5C46"/>
    <w:rsid w:val="00BB5F18"/>
    <w:rsid w:val="00BB7AB1"/>
    <w:rsid w:val="00BC027B"/>
    <w:rsid w:val="00BC2368"/>
    <w:rsid w:val="00BC254C"/>
    <w:rsid w:val="00BC28C9"/>
    <w:rsid w:val="00BC2FF9"/>
    <w:rsid w:val="00BC41E0"/>
    <w:rsid w:val="00BC5EAD"/>
    <w:rsid w:val="00BC648A"/>
    <w:rsid w:val="00BC74DE"/>
    <w:rsid w:val="00BC75BE"/>
    <w:rsid w:val="00BC7626"/>
    <w:rsid w:val="00BC77F3"/>
    <w:rsid w:val="00BD17B0"/>
    <w:rsid w:val="00BD28E1"/>
    <w:rsid w:val="00BD2962"/>
    <w:rsid w:val="00BD643A"/>
    <w:rsid w:val="00BE1FBB"/>
    <w:rsid w:val="00BE3817"/>
    <w:rsid w:val="00BE3F86"/>
    <w:rsid w:val="00BE478B"/>
    <w:rsid w:val="00BE5E54"/>
    <w:rsid w:val="00BE669C"/>
    <w:rsid w:val="00BE68B0"/>
    <w:rsid w:val="00BE79F4"/>
    <w:rsid w:val="00BE7D24"/>
    <w:rsid w:val="00BF01FA"/>
    <w:rsid w:val="00BF2787"/>
    <w:rsid w:val="00BF47BF"/>
    <w:rsid w:val="00BF4985"/>
    <w:rsid w:val="00BF547A"/>
    <w:rsid w:val="00BF6661"/>
    <w:rsid w:val="00BF671A"/>
    <w:rsid w:val="00BF6BEA"/>
    <w:rsid w:val="00BF7621"/>
    <w:rsid w:val="00BF7D37"/>
    <w:rsid w:val="00C00805"/>
    <w:rsid w:val="00C03F4A"/>
    <w:rsid w:val="00C0479A"/>
    <w:rsid w:val="00C05A56"/>
    <w:rsid w:val="00C06D5A"/>
    <w:rsid w:val="00C114F2"/>
    <w:rsid w:val="00C11EA3"/>
    <w:rsid w:val="00C11F20"/>
    <w:rsid w:val="00C12F96"/>
    <w:rsid w:val="00C156E7"/>
    <w:rsid w:val="00C1752F"/>
    <w:rsid w:val="00C20CE8"/>
    <w:rsid w:val="00C21CD7"/>
    <w:rsid w:val="00C22231"/>
    <w:rsid w:val="00C22DBB"/>
    <w:rsid w:val="00C23F72"/>
    <w:rsid w:val="00C24457"/>
    <w:rsid w:val="00C245F6"/>
    <w:rsid w:val="00C2467D"/>
    <w:rsid w:val="00C2492E"/>
    <w:rsid w:val="00C24932"/>
    <w:rsid w:val="00C24F6E"/>
    <w:rsid w:val="00C24FF3"/>
    <w:rsid w:val="00C265AE"/>
    <w:rsid w:val="00C301AC"/>
    <w:rsid w:val="00C303B8"/>
    <w:rsid w:val="00C31E7F"/>
    <w:rsid w:val="00C40350"/>
    <w:rsid w:val="00C411BD"/>
    <w:rsid w:val="00C41843"/>
    <w:rsid w:val="00C4346F"/>
    <w:rsid w:val="00C45697"/>
    <w:rsid w:val="00C461C2"/>
    <w:rsid w:val="00C46350"/>
    <w:rsid w:val="00C46F11"/>
    <w:rsid w:val="00C47F6D"/>
    <w:rsid w:val="00C51487"/>
    <w:rsid w:val="00C51D69"/>
    <w:rsid w:val="00C528A9"/>
    <w:rsid w:val="00C52C24"/>
    <w:rsid w:val="00C538B3"/>
    <w:rsid w:val="00C573B1"/>
    <w:rsid w:val="00C57699"/>
    <w:rsid w:val="00C6020F"/>
    <w:rsid w:val="00C61366"/>
    <w:rsid w:val="00C62BBE"/>
    <w:rsid w:val="00C63D36"/>
    <w:rsid w:val="00C74802"/>
    <w:rsid w:val="00C7491A"/>
    <w:rsid w:val="00C75637"/>
    <w:rsid w:val="00C756DE"/>
    <w:rsid w:val="00C7640E"/>
    <w:rsid w:val="00C77531"/>
    <w:rsid w:val="00C77BB4"/>
    <w:rsid w:val="00C802D2"/>
    <w:rsid w:val="00C816D7"/>
    <w:rsid w:val="00C81A1D"/>
    <w:rsid w:val="00C820CF"/>
    <w:rsid w:val="00C82A11"/>
    <w:rsid w:val="00C86CDD"/>
    <w:rsid w:val="00C86E4A"/>
    <w:rsid w:val="00C903D9"/>
    <w:rsid w:val="00C9074A"/>
    <w:rsid w:val="00C90D35"/>
    <w:rsid w:val="00C91081"/>
    <w:rsid w:val="00C92496"/>
    <w:rsid w:val="00C9418C"/>
    <w:rsid w:val="00C94FED"/>
    <w:rsid w:val="00CA1200"/>
    <w:rsid w:val="00CA1A0A"/>
    <w:rsid w:val="00CA1FA6"/>
    <w:rsid w:val="00CA339E"/>
    <w:rsid w:val="00CA593E"/>
    <w:rsid w:val="00CA5B01"/>
    <w:rsid w:val="00CA68ED"/>
    <w:rsid w:val="00CA74FB"/>
    <w:rsid w:val="00CA791E"/>
    <w:rsid w:val="00CA7E98"/>
    <w:rsid w:val="00CB0101"/>
    <w:rsid w:val="00CB4396"/>
    <w:rsid w:val="00CB594F"/>
    <w:rsid w:val="00CC0C67"/>
    <w:rsid w:val="00CC15BC"/>
    <w:rsid w:val="00CC1C5A"/>
    <w:rsid w:val="00CC389F"/>
    <w:rsid w:val="00CC6680"/>
    <w:rsid w:val="00CD0059"/>
    <w:rsid w:val="00CD3845"/>
    <w:rsid w:val="00CD38EC"/>
    <w:rsid w:val="00CD526D"/>
    <w:rsid w:val="00CD62D5"/>
    <w:rsid w:val="00CD6536"/>
    <w:rsid w:val="00CE0645"/>
    <w:rsid w:val="00CE0BE5"/>
    <w:rsid w:val="00CE0EEB"/>
    <w:rsid w:val="00CE18B1"/>
    <w:rsid w:val="00CE1A5C"/>
    <w:rsid w:val="00CE1D2B"/>
    <w:rsid w:val="00CE2788"/>
    <w:rsid w:val="00CE3DE9"/>
    <w:rsid w:val="00CE465D"/>
    <w:rsid w:val="00CE4C08"/>
    <w:rsid w:val="00CE7486"/>
    <w:rsid w:val="00CF07C9"/>
    <w:rsid w:val="00CF2763"/>
    <w:rsid w:val="00CF32F4"/>
    <w:rsid w:val="00CF3FBF"/>
    <w:rsid w:val="00CF404B"/>
    <w:rsid w:val="00CF4072"/>
    <w:rsid w:val="00CF4580"/>
    <w:rsid w:val="00CF5B90"/>
    <w:rsid w:val="00CF675C"/>
    <w:rsid w:val="00D00974"/>
    <w:rsid w:val="00D01E7E"/>
    <w:rsid w:val="00D03715"/>
    <w:rsid w:val="00D037CF"/>
    <w:rsid w:val="00D03939"/>
    <w:rsid w:val="00D044D7"/>
    <w:rsid w:val="00D048E2"/>
    <w:rsid w:val="00D05876"/>
    <w:rsid w:val="00D05A9D"/>
    <w:rsid w:val="00D064C9"/>
    <w:rsid w:val="00D06D01"/>
    <w:rsid w:val="00D07C9A"/>
    <w:rsid w:val="00D07CE7"/>
    <w:rsid w:val="00D10165"/>
    <w:rsid w:val="00D1068E"/>
    <w:rsid w:val="00D1070D"/>
    <w:rsid w:val="00D108DF"/>
    <w:rsid w:val="00D12374"/>
    <w:rsid w:val="00D1316A"/>
    <w:rsid w:val="00D13328"/>
    <w:rsid w:val="00D134FB"/>
    <w:rsid w:val="00D173B2"/>
    <w:rsid w:val="00D200AF"/>
    <w:rsid w:val="00D20F97"/>
    <w:rsid w:val="00D23E28"/>
    <w:rsid w:val="00D262BD"/>
    <w:rsid w:val="00D26C64"/>
    <w:rsid w:val="00D27244"/>
    <w:rsid w:val="00D3003F"/>
    <w:rsid w:val="00D309B3"/>
    <w:rsid w:val="00D30CBB"/>
    <w:rsid w:val="00D32437"/>
    <w:rsid w:val="00D33457"/>
    <w:rsid w:val="00D3374F"/>
    <w:rsid w:val="00D35266"/>
    <w:rsid w:val="00D35FA8"/>
    <w:rsid w:val="00D41486"/>
    <w:rsid w:val="00D414E3"/>
    <w:rsid w:val="00D41643"/>
    <w:rsid w:val="00D4167C"/>
    <w:rsid w:val="00D41FE5"/>
    <w:rsid w:val="00D42A37"/>
    <w:rsid w:val="00D45EE9"/>
    <w:rsid w:val="00D473AE"/>
    <w:rsid w:val="00D4759A"/>
    <w:rsid w:val="00D503F5"/>
    <w:rsid w:val="00D53412"/>
    <w:rsid w:val="00D54246"/>
    <w:rsid w:val="00D54278"/>
    <w:rsid w:val="00D54718"/>
    <w:rsid w:val="00D5591B"/>
    <w:rsid w:val="00D562BD"/>
    <w:rsid w:val="00D57BDF"/>
    <w:rsid w:val="00D61CDB"/>
    <w:rsid w:val="00D630C8"/>
    <w:rsid w:val="00D645B8"/>
    <w:rsid w:val="00D65199"/>
    <w:rsid w:val="00D65235"/>
    <w:rsid w:val="00D65469"/>
    <w:rsid w:val="00D65667"/>
    <w:rsid w:val="00D65A3D"/>
    <w:rsid w:val="00D66242"/>
    <w:rsid w:val="00D664AA"/>
    <w:rsid w:val="00D71761"/>
    <w:rsid w:val="00D72B37"/>
    <w:rsid w:val="00D72B58"/>
    <w:rsid w:val="00D74564"/>
    <w:rsid w:val="00D75983"/>
    <w:rsid w:val="00D77905"/>
    <w:rsid w:val="00D8176D"/>
    <w:rsid w:val="00D8266E"/>
    <w:rsid w:val="00D82FE8"/>
    <w:rsid w:val="00D84ABA"/>
    <w:rsid w:val="00D87CCA"/>
    <w:rsid w:val="00D9006A"/>
    <w:rsid w:val="00D92D61"/>
    <w:rsid w:val="00D9560B"/>
    <w:rsid w:val="00D9653A"/>
    <w:rsid w:val="00DA001A"/>
    <w:rsid w:val="00DA333F"/>
    <w:rsid w:val="00DA4A7B"/>
    <w:rsid w:val="00DB15E2"/>
    <w:rsid w:val="00DB303F"/>
    <w:rsid w:val="00DB5390"/>
    <w:rsid w:val="00DB55E3"/>
    <w:rsid w:val="00DB5726"/>
    <w:rsid w:val="00DB6368"/>
    <w:rsid w:val="00DB73D9"/>
    <w:rsid w:val="00DC069F"/>
    <w:rsid w:val="00DC1025"/>
    <w:rsid w:val="00DC199A"/>
    <w:rsid w:val="00DC32B9"/>
    <w:rsid w:val="00DC5063"/>
    <w:rsid w:val="00DC57B6"/>
    <w:rsid w:val="00DC5C35"/>
    <w:rsid w:val="00DC7ACF"/>
    <w:rsid w:val="00DD052F"/>
    <w:rsid w:val="00DD0F36"/>
    <w:rsid w:val="00DD1EED"/>
    <w:rsid w:val="00DD32B1"/>
    <w:rsid w:val="00DD3E66"/>
    <w:rsid w:val="00DD4062"/>
    <w:rsid w:val="00DD451B"/>
    <w:rsid w:val="00DD4795"/>
    <w:rsid w:val="00DD4B60"/>
    <w:rsid w:val="00DD52CC"/>
    <w:rsid w:val="00DD797A"/>
    <w:rsid w:val="00DE1371"/>
    <w:rsid w:val="00DE23CC"/>
    <w:rsid w:val="00DE32AA"/>
    <w:rsid w:val="00DE376E"/>
    <w:rsid w:val="00DE456C"/>
    <w:rsid w:val="00DE49A6"/>
    <w:rsid w:val="00DE4F2E"/>
    <w:rsid w:val="00DE51A7"/>
    <w:rsid w:val="00DE537C"/>
    <w:rsid w:val="00DF2319"/>
    <w:rsid w:val="00DF2CE0"/>
    <w:rsid w:val="00DF4158"/>
    <w:rsid w:val="00DF4288"/>
    <w:rsid w:val="00DF548D"/>
    <w:rsid w:val="00DF5DFE"/>
    <w:rsid w:val="00DF6D6A"/>
    <w:rsid w:val="00DF707F"/>
    <w:rsid w:val="00E023FF"/>
    <w:rsid w:val="00E050FC"/>
    <w:rsid w:val="00E05A3A"/>
    <w:rsid w:val="00E0799D"/>
    <w:rsid w:val="00E11E15"/>
    <w:rsid w:val="00E12547"/>
    <w:rsid w:val="00E154C1"/>
    <w:rsid w:val="00E158C6"/>
    <w:rsid w:val="00E165BC"/>
    <w:rsid w:val="00E16772"/>
    <w:rsid w:val="00E16D65"/>
    <w:rsid w:val="00E178A1"/>
    <w:rsid w:val="00E212B1"/>
    <w:rsid w:val="00E21775"/>
    <w:rsid w:val="00E21967"/>
    <w:rsid w:val="00E22DB8"/>
    <w:rsid w:val="00E230D5"/>
    <w:rsid w:val="00E23300"/>
    <w:rsid w:val="00E2375F"/>
    <w:rsid w:val="00E239C7"/>
    <w:rsid w:val="00E24241"/>
    <w:rsid w:val="00E24624"/>
    <w:rsid w:val="00E24A94"/>
    <w:rsid w:val="00E25043"/>
    <w:rsid w:val="00E255B0"/>
    <w:rsid w:val="00E25637"/>
    <w:rsid w:val="00E273D8"/>
    <w:rsid w:val="00E2745F"/>
    <w:rsid w:val="00E2768B"/>
    <w:rsid w:val="00E2778D"/>
    <w:rsid w:val="00E30397"/>
    <w:rsid w:val="00E31E55"/>
    <w:rsid w:val="00E33012"/>
    <w:rsid w:val="00E330AF"/>
    <w:rsid w:val="00E340FA"/>
    <w:rsid w:val="00E34442"/>
    <w:rsid w:val="00E35C9D"/>
    <w:rsid w:val="00E37410"/>
    <w:rsid w:val="00E406CB"/>
    <w:rsid w:val="00E413D2"/>
    <w:rsid w:val="00E42D9E"/>
    <w:rsid w:val="00E437A2"/>
    <w:rsid w:val="00E43875"/>
    <w:rsid w:val="00E43D26"/>
    <w:rsid w:val="00E4467F"/>
    <w:rsid w:val="00E44F83"/>
    <w:rsid w:val="00E46599"/>
    <w:rsid w:val="00E46B6D"/>
    <w:rsid w:val="00E4737F"/>
    <w:rsid w:val="00E476BA"/>
    <w:rsid w:val="00E47EA7"/>
    <w:rsid w:val="00E5057B"/>
    <w:rsid w:val="00E56852"/>
    <w:rsid w:val="00E57FE7"/>
    <w:rsid w:val="00E6196A"/>
    <w:rsid w:val="00E62E01"/>
    <w:rsid w:val="00E638FE"/>
    <w:rsid w:val="00E64266"/>
    <w:rsid w:val="00E645F9"/>
    <w:rsid w:val="00E64888"/>
    <w:rsid w:val="00E67AB5"/>
    <w:rsid w:val="00E701CF"/>
    <w:rsid w:val="00E71000"/>
    <w:rsid w:val="00E72BEF"/>
    <w:rsid w:val="00E73AA0"/>
    <w:rsid w:val="00E7534A"/>
    <w:rsid w:val="00E809B3"/>
    <w:rsid w:val="00E83565"/>
    <w:rsid w:val="00E835BE"/>
    <w:rsid w:val="00E836EE"/>
    <w:rsid w:val="00E85D70"/>
    <w:rsid w:val="00E8733B"/>
    <w:rsid w:val="00E87369"/>
    <w:rsid w:val="00E87EDF"/>
    <w:rsid w:val="00E9004D"/>
    <w:rsid w:val="00E90CC4"/>
    <w:rsid w:val="00E919FE"/>
    <w:rsid w:val="00E933FB"/>
    <w:rsid w:val="00E9409E"/>
    <w:rsid w:val="00E9543E"/>
    <w:rsid w:val="00EA05B2"/>
    <w:rsid w:val="00EA127D"/>
    <w:rsid w:val="00EA18B3"/>
    <w:rsid w:val="00EA20A0"/>
    <w:rsid w:val="00EA3ECC"/>
    <w:rsid w:val="00EA4E21"/>
    <w:rsid w:val="00EA5649"/>
    <w:rsid w:val="00EA69C9"/>
    <w:rsid w:val="00EA7049"/>
    <w:rsid w:val="00EB180F"/>
    <w:rsid w:val="00EB1B2E"/>
    <w:rsid w:val="00EB5A59"/>
    <w:rsid w:val="00EB6C68"/>
    <w:rsid w:val="00EB769F"/>
    <w:rsid w:val="00EC2CD4"/>
    <w:rsid w:val="00EC58ED"/>
    <w:rsid w:val="00EC6553"/>
    <w:rsid w:val="00EC784D"/>
    <w:rsid w:val="00ED19C3"/>
    <w:rsid w:val="00ED30AB"/>
    <w:rsid w:val="00ED4116"/>
    <w:rsid w:val="00ED43EC"/>
    <w:rsid w:val="00ED4E64"/>
    <w:rsid w:val="00ED7520"/>
    <w:rsid w:val="00ED77B7"/>
    <w:rsid w:val="00ED7801"/>
    <w:rsid w:val="00EE2568"/>
    <w:rsid w:val="00EE2D61"/>
    <w:rsid w:val="00EE50E9"/>
    <w:rsid w:val="00EE7339"/>
    <w:rsid w:val="00EE79F6"/>
    <w:rsid w:val="00EF0292"/>
    <w:rsid w:val="00EF108E"/>
    <w:rsid w:val="00EF3C24"/>
    <w:rsid w:val="00EF52E7"/>
    <w:rsid w:val="00EF5913"/>
    <w:rsid w:val="00EF7B1F"/>
    <w:rsid w:val="00F0251D"/>
    <w:rsid w:val="00F02F11"/>
    <w:rsid w:val="00F0390B"/>
    <w:rsid w:val="00F0395E"/>
    <w:rsid w:val="00F04C7D"/>
    <w:rsid w:val="00F04F90"/>
    <w:rsid w:val="00F06635"/>
    <w:rsid w:val="00F07C71"/>
    <w:rsid w:val="00F12091"/>
    <w:rsid w:val="00F12397"/>
    <w:rsid w:val="00F14CDF"/>
    <w:rsid w:val="00F17659"/>
    <w:rsid w:val="00F24276"/>
    <w:rsid w:val="00F254DF"/>
    <w:rsid w:val="00F25974"/>
    <w:rsid w:val="00F275F4"/>
    <w:rsid w:val="00F27BD4"/>
    <w:rsid w:val="00F27F5B"/>
    <w:rsid w:val="00F30448"/>
    <w:rsid w:val="00F31154"/>
    <w:rsid w:val="00F344E6"/>
    <w:rsid w:val="00F36526"/>
    <w:rsid w:val="00F3741D"/>
    <w:rsid w:val="00F4208F"/>
    <w:rsid w:val="00F42923"/>
    <w:rsid w:val="00F42F28"/>
    <w:rsid w:val="00F43FA7"/>
    <w:rsid w:val="00F446F6"/>
    <w:rsid w:val="00F4507D"/>
    <w:rsid w:val="00F451D5"/>
    <w:rsid w:val="00F47CD2"/>
    <w:rsid w:val="00F47F21"/>
    <w:rsid w:val="00F47FCD"/>
    <w:rsid w:val="00F5209B"/>
    <w:rsid w:val="00F5219E"/>
    <w:rsid w:val="00F52C6D"/>
    <w:rsid w:val="00F52C70"/>
    <w:rsid w:val="00F531F1"/>
    <w:rsid w:val="00F53453"/>
    <w:rsid w:val="00F54AA7"/>
    <w:rsid w:val="00F55600"/>
    <w:rsid w:val="00F55F91"/>
    <w:rsid w:val="00F568B8"/>
    <w:rsid w:val="00F60663"/>
    <w:rsid w:val="00F60BB2"/>
    <w:rsid w:val="00F61657"/>
    <w:rsid w:val="00F63260"/>
    <w:rsid w:val="00F6460F"/>
    <w:rsid w:val="00F64FA4"/>
    <w:rsid w:val="00F650FF"/>
    <w:rsid w:val="00F652CF"/>
    <w:rsid w:val="00F65D6A"/>
    <w:rsid w:val="00F67C0F"/>
    <w:rsid w:val="00F71363"/>
    <w:rsid w:val="00F721C2"/>
    <w:rsid w:val="00F7227F"/>
    <w:rsid w:val="00F727CA"/>
    <w:rsid w:val="00F72C1A"/>
    <w:rsid w:val="00F7326B"/>
    <w:rsid w:val="00F74AD6"/>
    <w:rsid w:val="00F753F6"/>
    <w:rsid w:val="00F75909"/>
    <w:rsid w:val="00F7610E"/>
    <w:rsid w:val="00F77A86"/>
    <w:rsid w:val="00F803F8"/>
    <w:rsid w:val="00F80BD8"/>
    <w:rsid w:val="00F81B14"/>
    <w:rsid w:val="00F823BB"/>
    <w:rsid w:val="00F827D5"/>
    <w:rsid w:val="00F8481F"/>
    <w:rsid w:val="00F85F1C"/>
    <w:rsid w:val="00F87048"/>
    <w:rsid w:val="00F91524"/>
    <w:rsid w:val="00F915B1"/>
    <w:rsid w:val="00F9346C"/>
    <w:rsid w:val="00F946CC"/>
    <w:rsid w:val="00F948F8"/>
    <w:rsid w:val="00F94F0E"/>
    <w:rsid w:val="00F96389"/>
    <w:rsid w:val="00FA00BC"/>
    <w:rsid w:val="00FA0201"/>
    <w:rsid w:val="00FA2859"/>
    <w:rsid w:val="00FA4744"/>
    <w:rsid w:val="00FA4E99"/>
    <w:rsid w:val="00FA609D"/>
    <w:rsid w:val="00FA66EC"/>
    <w:rsid w:val="00FA705D"/>
    <w:rsid w:val="00FB4311"/>
    <w:rsid w:val="00FB4998"/>
    <w:rsid w:val="00FB5366"/>
    <w:rsid w:val="00FB5AF8"/>
    <w:rsid w:val="00FB5F66"/>
    <w:rsid w:val="00FB737F"/>
    <w:rsid w:val="00FC1587"/>
    <w:rsid w:val="00FC281E"/>
    <w:rsid w:val="00FC2E88"/>
    <w:rsid w:val="00FC38BF"/>
    <w:rsid w:val="00FC569E"/>
    <w:rsid w:val="00FC602C"/>
    <w:rsid w:val="00FD0581"/>
    <w:rsid w:val="00FD1312"/>
    <w:rsid w:val="00FD1A30"/>
    <w:rsid w:val="00FD1C42"/>
    <w:rsid w:val="00FD297E"/>
    <w:rsid w:val="00FD29E6"/>
    <w:rsid w:val="00FD3AE1"/>
    <w:rsid w:val="00FD4001"/>
    <w:rsid w:val="00FD4017"/>
    <w:rsid w:val="00FD4692"/>
    <w:rsid w:val="00FD6CA2"/>
    <w:rsid w:val="00FD7E64"/>
    <w:rsid w:val="00FE07C2"/>
    <w:rsid w:val="00FE1479"/>
    <w:rsid w:val="00FE16EB"/>
    <w:rsid w:val="00FE20B1"/>
    <w:rsid w:val="00FE22D6"/>
    <w:rsid w:val="00FE3C2F"/>
    <w:rsid w:val="00FE612B"/>
    <w:rsid w:val="00FE6CDC"/>
    <w:rsid w:val="00FE7635"/>
    <w:rsid w:val="00FE7CB9"/>
    <w:rsid w:val="00FE7F19"/>
    <w:rsid w:val="00FF0FEF"/>
    <w:rsid w:val="00FF2B1D"/>
    <w:rsid w:val="00FF314D"/>
    <w:rsid w:val="00FF339C"/>
    <w:rsid w:val="00FF66DB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  <o:rules v:ext="edit">
        <o:r id="V:Rule24" type="connector" idref="#_x0000_s2101"/>
        <o:r id="V:Rule25" type="connector" idref="#_x0000_s2113"/>
        <o:r id="V:Rule26" type="connector" idref="#_x0000_s2090"/>
        <o:r id="V:Rule27" type="connector" idref="#_x0000_s2065"/>
        <o:r id="V:Rule28" type="connector" idref="#_x0000_s2102"/>
        <o:r id="V:Rule29" type="connector" idref="#_x0000_s2055"/>
        <o:r id="V:Rule30" type="connector" idref="#_x0000_s2123"/>
        <o:r id="V:Rule31" type="connector" idref="#_x0000_s2106"/>
        <o:r id="V:Rule32" type="connector" idref="#_x0000_s2111"/>
        <o:r id="V:Rule33" type="connector" idref="#_x0000_s2079"/>
        <o:r id="V:Rule34" type="connector" idref="#_x0000_s2117"/>
        <o:r id="V:Rule35" type="connector" idref="#_x0000_s2115"/>
        <o:r id="V:Rule36" type="connector" idref="#_x0000_s2058"/>
        <o:r id="V:Rule37" type="connector" idref="#_x0000_s2088"/>
        <o:r id="V:Rule38" type="connector" idref="#_x0000_s2080"/>
        <o:r id="V:Rule39" type="connector" idref="#_x0000_s2054"/>
        <o:r id="V:Rule40" type="connector" idref="#_x0000_s2119"/>
        <o:r id="V:Rule41" type="connector" idref="#_x0000_s2103"/>
        <o:r id="V:Rule42" type="connector" idref="#_x0000_s2053"/>
        <o:r id="V:Rule43" type="connector" idref="#_x0000_s2092"/>
        <o:r id="V:Rule44" type="connector" idref="#_x0000_s2118"/>
        <o:r id="V:Rule45" type="connector" idref="#_x0000_s2083"/>
        <o:r id="V:Rule46" type="connector" idref="#_x0000_s2078"/>
      </o:rules>
    </o:shapelayout>
  </w:shapeDefaults>
  <w:decimalSymbol w:val="."/>
  <w:listSeparator w:val=","/>
  <w14:docId w14:val="45928AED"/>
  <w15:docId w15:val="{BA4FC862-41F9-490D-8620-2BB9A39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65D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B21732"/>
    <w:rPr>
      <w:rFonts w:cs="Angsana New"/>
      <w:szCs w:val="25"/>
    </w:rPr>
  </w:style>
  <w:style w:type="character" w:styleId="FootnoteReference">
    <w:name w:val="footnote reference"/>
    <w:uiPriority w:val="99"/>
    <w:semiHidden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A492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92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A492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9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929"/>
    <w:rPr>
      <w:b/>
      <w:bCs/>
      <w:szCs w:val="25"/>
    </w:rPr>
  </w:style>
  <w:style w:type="character" w:customStyle="1" w:styleId="ListParagraphChar">
    <w:name w:val="List Paragraph Char"/>
    <w:link w:val="ListParagraph"/>
    <w:uiPriority w:val="34"/>
    <w:rsid w:val="00695801"/>
    <w:rPr>
      <w:sz w:val="32"/>
      <w:szCs w:val="40"/>
    </w:rPr>
  </w:style>
  <w:style w:type="character" w:customStyle="1" w:styleId="fontstyle01">
    <w:name w:val="fontstyle01"/>
    <w:rsid w:val="00FD4017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3701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MPara">
    <w:name w:val="SDMPara"/>
    <w:basedOn w:val="Normal"/>
    <w:link w:val="SDMParaChar"/>
    <w:qFormat/>
    <w:rsid w:val="00A7265A"/>
    <w:pPr>
      <w:numPr>
        <w:numId w:val="1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A7265A"/>
    <w:pPr>
      <w:numPr>
        <w:ilvl w:val="1"/>
        <w:numId w:val="1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A7265A"/>
    <w:pPr>
      <w:numPr>
        <w:ilvl w:val="2"/>
        <w:numId w:val="1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A7265A"/>
    <w:pPr>
      <w:numPr>
        <w:ilvl w:val="3"/>
        <w:numId w:val="13"/>
      </w:numPr>
      <w:spacing w:before="180" w:after="0" w:line="240" w:lineRule="auto"/>
      <w:ind w:left="2721" w:hanging="595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A7265A"/>
    <w:pPr>
      <w:numPr>
        <w:ilvl w:val="4"/>
        <w:numId w:val="13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A7265A"/>
    <w:pPr>
      <w:numPr>
        <w:numId w:val="12"/>
      </w:numPr>
    </w:pPr>
  </w:style>
  <w:style w:type="character" w:customStyle="1" w:styleId="SDMParaChar">
    <w:name w:val="SDMPara Char"/>
    <w:link w:val="SDMPara"/>
    <w:locked/>
    <w:rsid w:val="00A7265A"/>
    <w:rPr>
      <w:rFonts w:ascii="Arial" w:eastAsia="Times New Roman" w:hAnsi="Arial" w:cs="Arial"/>
      <w:sz w:val="22"/>
      <w:szCs w:val="22"/>
      <w:lang w:val="en-GB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8988-AA6E-4DA5-B611-EA42626E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19</Pages>
  <Words>4035</Words>
  <Characters>23000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subject/>
  <dc:creator>nopparat</dc:creator>
  <cp:keywords/>
  <cp:lastModifiedBy>Sathit Niamsuwan</cp:lastModifiedBy>
  <cp:revision>70</cp:revision>
  <cp:lastPrinted>2023-03-04T08:09:00Z</cp:lastPrinted>
  <dcterms:created xsi:type="dcterms:W3CDTF">2025-05-31T13:35:00Z</dcterms:created>
  <dcterms:modified xsi:type="dcterms:W3CDTF">2025-07-23T04:14:00Z</dcterms:modified>
</cp:coreProperties>
</file>